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2B4451" w:rsidRDefault="00DF0B54" w:rsidP="008D7F4E">
      <w:pPr>
        <w:rPr>
          <w:lang w:val="es-DO"/>
        </w:rPr>
      </w:pPr>
      <w:r w:rsidRPr="002B4451">
        <w:rPr>
          <w:noProof/>
        </w:rPr>
        <w:drawing>
          <wp:anchor distT="0" distB="0" distL="114300" distR="114300" simplePos="0" relativeHeight="251650048" behindDoc="0" locked="0" layoutInCell="1" allowOverlap="1" wp14:anchorId="3F0A51DA" wp14:editId="5162454A">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rPr>
        <mc:AlternateContent>
          <mc:Choice Requires="wps">
            <w:drawing>
              <wp:anchor distT="0" distB="0" distL="114300" distR="114300" simplePos="0" relativeHeight="251654144" behindDoc="0" locked="0" layoutInCell="1" allowOverlap="1" wp14:anchorId="49B1C421" wp14:editId="3954BC11">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&#13;&#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52EE3552" w:rsidR="004F2DD5" w:rsidRPr="003A47C9" w:rsidRDefault="000D143C" w:rsidP="004F2DD5">
      <w:r>
        <w:rPr>
          <w:noProof/>
        </w:rPr>
        <mc:AlternateContent>
          <mc:Choice Requires="wpg">
            <w:drawing>
              <wp:anchor distT="0" distB="0" distL="114300" distR="114300" simplePos="0" relativeHeight="251711488" behindDoc="0" locked="0" layoutInCell="1" allowOverlap="1" wp14:anchorId="1F6BD233" wp14:editId="4E380AD7">
                <wp:simplePos x="0" y="0"/>
                <wp:positionH relativeFrom="column">
                  <wp:posOffset>1959610</wp:posOffset>
                </wp:positionH>
                <wp:positionV relativeFrom="paragraph">
                  <wp:posOffset>4343400</wp:posOffset>
                </wp:positionV>
                <wp:extent cx="2059940" cy="749935"/>
                <wp:effectExtent l="0" t="0" r="0" b="0"/>
                <wp:wrapNone/>
                <wp:docPr id="13"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19"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2B4C7D45" id="Group 13" o:spid="_x0000_s1026" style="position:absolute;margin-left:154.3pt;margin-top:342pt;width:162.2pt;height:59.05pt;z-index:251711488;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">
                  <v:imagedata r:id="rId12" o:title=""/>
                </v:shape>
              </v:group>
            </w:pict>
          </mc:Fallback>
        </mc:AlternateContent>
      </w:r>
      <w:r w:rsidR="00C64CEF" w:rsidRPr="002B4451">
        <w:rPr>
          <w:noProof/>
        </w:rPr>
        <mc:AlternateContent>
          <mc:Choice Requires="wps">
            <w:drawing>
              <wp:anchor distT="0" distB="0" distL="114300" distR="114300" simplePos="0" relativeHeight="251652096" behindDoc="0" locked="0" layoutInCell="1" allowOverlap="1" wp14:anchorId="0C109D41" wp14:editId="4208FBBA">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24.3pt;margin-top:103.3pt;width:453.45pt;height:77.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&#13;&#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89273D">
        <w:rPr>
          <w:noProof/>
        </w:rPr>
        <mc:AlternateContent>
          <mc:Choice Requires="wps">
            <w:drawing>
              <wp:anchor distT="4294967295" distB="4294967295" distL="114300" distR="114300" simplePos="0" relativeHeight="251697152" behindDoc="0" locked="0" layoutInCell="1" allowOverlap="1" wp14:anchorId="209AF3DE" wp14:editId="3E4ADD26">
                <wp:simplePos x="0" y="0"/>
                <wp:positionH relativeFrom="margin">
                  <wp:posOffset>2724150</wp:posOffset>
                </wp:positionH>
                <wp:positionV relativeFrom="paragraph">
                  <wp:posOffset>2534154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E267E6A" id="Straight Connector 9" o:spid="_x0000_s1026" style="position:absolute;z-index:2516971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" strokecolor="#c8b688" strokeweight="2.25pt">
                <v:stroke joinstyle="miter"/>
                <o:lock v:ext="edit" shapetype="f"/>
                <w10:wrap anchorx="margin"/>
              </v:line>
            </w:pict>
          </mc:Fallback>
        </mc:AlternateContent>
      </w:r>
      <w:r w:rsidR="006160B6">
        <w:rPr>
          <w:noProof/>
        </w:rPr>
        <mc:AlternateContent>
          <mc:Choice Requires="wps">
            <w:drawing>
              <wp:anchor distT="0" distB="0" distL="114300" distR="114300" simplePos="0" relativeHeight="251679744" behindDoc="0" locked="0" layoutInCell="1" allowOverlap="1" wp14:anchorId="4B9C2ACC" wp14:editId="1B704D1C">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90F49F0" id="Freeform: Shape 44" o:spid="_x0000_s1026" style="position:absolute;margin-left:371.65pt;margin-top:699.75pt;width:42.75pt;height:40.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2B4451">
        <w:rPr>
          <w:noProof/>
        </w:rPr>
        <mc:AlternateContent>
          <mc:Choice Requires="wps">
            <w:drawing>
              <wp:anchor distT="0" distB="0" distL="114300" distR="114300" simplePos="0" relativeHeight="251653120" behindDoc="0" locked="0" layoutInCell="1" allowOverlap="1" wp14:anchorId="6B2EB822" wp14:editId="453264E0">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4E051B9B"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C64CEF">
                              <w:rPr>
                                <w:b/>
                                <w:bCs/>
                                <w:color w:val="D5B788"/>
                                <w:spacing w:val="28"/>
                                <w:kern w:val="24"/>
                                <w:sz w:val="28"/>
                                <w:szCs w:val="28"/>
                              </w:rPr>
                              <w:t>2</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91.45pt;margin-top:220.7pt;width:95.35pt;height:24.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" filled="f" stroked="f">
                <v:textbox inset="0,1pt,0,0">
                  <w:txbxContent>
                    <w:p w14:paraId="50ABDE0F" w14:textId="4E051B9B"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C64CEF">
                        <w:rPr>
                          <w:b/>
                          <w:bCs/>
                          <w:color w:val="D5B788"/>
                          <w:spacing w:val="28"/>
                          <w:kern w:val="24"/>
                          <w:sz w:val="28"/>
                          <w:szCs w:val="28"/>
                        </w:rPr>
                        <w:t>2</w:t>
                      </w:r>
                      <w:r w:rsidRPr="00F36012">
                        <w:rPr>
                          <w:b/>
                          <w:bCs/>
                          <w:color w:val="D5B788"/>
                          <w:spacing w:val="-21"/>
                          <w:kern w:val="24"/>
                          <w:sz w:val="28"/>
                          <w:szCs w:val="28"/>
                        </w:rPr>
                        <w:t xml:space="preserve"> </w:t>
                      </w:r>
                    </w:p>
                  </w:txbxContent>
                </v:textbox>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6F58CFF2" w:rsidR="004F2DD5" w:rsidRPr="003A47C9" w:rsidRDefault="004F2DD5" w:rsidP="004F2DD5"/>
    <w:p w14:paraId="17B5E9DF" w14:textId="2D3C0F54" w:rsidR="008D7F4E" w:rsidRPr="002B4451" w:rsidRDefault="000D143C" w:rsidP="008D7F4E">
      <w:pPr>
        <w:rPr>
          <w:lang w:val="es-DO"/>
        </w:rPr>
      </w:pPr>
      <w:r>
        <w:rPr>
          <w:noProof/>
          <w:lang w:val="es-DO"/>
        </w:rPr>
        <mc:AlternateContent>
          <mc:Choice Requires="wpg">
            <w:drawing>
              <wp:anchor distT="0" distB="0" distL="114300" distR="114300" simplePos="0" relativeHeight="251717632" behindDoc="0" locked="0" layoutInCell="1" allowOverlap="1" wp14:anchorId="7424DA49" wp14:editId="714DDD9D">
                <wp:simplePos x="0" y="0"/>
                <wp:positionH relativeFrom="column">
                  <wp:posOffset>1727200</wp:posOffset>
                </wp:positionH>
                <wp:positionV relativeFrom="paragraph">
                  <wp:posOffset>292523</wp:posOffset>
                </wp:positionV>
                <wp:extent cx="2714625" cy="609600"/>
                <wp:effectExtent l="0" t="0" r="3175" b="0"/>
                <wp:wrapNone/>
                <wp:docPr id="25" name="Group 25"/>
                <wp:cNvGraphicFramePr/>
                <a:graphic xmlns:a="http://schemas.openxmlformats.org/drawingml/2006/main">
                  <a:graphicData uri="http://schemas.microsoft.com/office/word/2010/wordprocessingGroup">
                    <wpg:wgp>
                      <wpg:cNvGrpSpPr/>
                      <wpg:grpSpPr>
                        <a:xfrm>
                          <a:off x="0" y="0"/>
                          <a:ext cx="2714625" cy="609600"/>
                          <a:chOff x="0" y="0"/>
                          <a:chExt cx="2714625" cy="609600"/>
                        </a:xfrm>
                      </wpg:grpSpPr>
                      <wps:wsp>
                        <wps:cNvPr id="10"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217" name="Text Box 2"/>
                        <wps:cNvSpPr txBox="1">
                          <a:spLocks noChangeArrowheads="1"/>
                        </wps:cNvSpPr>
                        <wps:spPr bwMode="auto">
                          <a:xfrm>
                            <a:off x="0" y="123714"/>
                            <a:ext cx="2714625" cy="485886"/>
                          </a:xfrm>
                          <a:prstGeom prst="rect">
                            <a:avLst/>
                          </a:prstGeom>
                          <a:solidFill>
                            <a:srgbClr val="FFFFFF"/>
                          </a:solidFill>
                          <a:ln w="9525">
                            <a:noFill/>
                            <a:miter lim="800000"/>
                            <a:headEnd/>
                            <a:tailEnd/>
                          </a:ln>
                        </wps:spPr>
                        <wps:txbx>
                          <w:txbxContent>
                            <w:p w14:paraId="217E4C9E" w14:textId="2A2CBF85" w:rsidR="000D143C" w:rsidRPr="0092544B" w:rsidRDefault="00520D50" w:rsidP="000D143C">
                              <w:pPr>
                                <w:jc w:val="center"/>
                                <w:rPr>
                                  <w:color w:val="D8B888"/>
                                </w:rPr>
                              </w:pPr>
                              <w:r>
                                <w:rPr>
                                  <w:color w:val="D8B888"/>
                                </w:rPr>
                                <w:t>DIRECCIÓN GENERAL DE BELLAS ARTES</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7424DA49" id="Group 25" o:spid="_x0000_s1029" style="position:absolute;margin-left:136pt;margin-top:23.05pt;width:213.75pt;height:48pt;z-index:251717632;mso-height-relative:margin" coordsize="27146,609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">
                <v:shape id="object 10" o:spid="_x0000_s1030" style="position:absolute;left:10477;width:4724;height:228;visibility:visible;mso-wrap-style:square;v-text-anchor:top" coordsize="472439,228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" path="m472439,l,,,22364r472439,l472439,xe" fillcolor="#d5b788" stroked="f">
                  <v:path arrowok="t"/>
                </v:shape>
                <v:shape id="Text Box 2" o:spid="_x0000_s1031" type="#_x0000_t202" style="position:absolute;top:1237;width:27146;height:48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" stroked="f">
                  <v:textbox>
                    <w:txbxContent>
                      <w:p w14:paraId="217E4C9E" w14:textId="2A2CBF85" w:rsidR="000D143C" w:rsidRPr="0092544B" w:rsidRDefault="00520D50" w:rsidP="000D143C">
                        <w:pPr>
                          <w:jc w:val="center"/>
                          <w:rPr>
                            <w:color w:val="D8B888"/>
                          </w:rPr>
                        </w:pPr>
                        <w:r>
                          <w:rPr>
                            <w:color w:val="D8B888"/>
                          </w:rPr>
                          <w:t>DIRECCIÓN GENERAL DE BELLAS ARTES</w:t>
                        </w:r>
                      </w:p>
                    </w:txbxContent>
                  </v:textbox>
                </v:shape>
              </v:group>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8D9CF2E" w14:textId="118B01A5"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11B7CA22"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6EBA6B68" w:rsidR="008D7F4E" w:rsidRPr="002B4451" w:rsidRDefault="00654164" w:rsidP="008D7F4E">
      <w:pPr>
        <w:rPr>
          <w:lang w:val="es-DO"/>
        </w:rPr>
      </w:pPr>
      <w:r w:rsidRPr="002B4451">
        <w:rPr>
          <w:noProof/>
        </w:rPr>
        <mc:AlternateContent>
          <mc:Choice Requires="wps">
            <w:drawing>
              <wp:anchor distT="0" distB="0" distL="114300" distR="114300" simplePos="0" relativeHeight="251649536" behindDoc="0" locked="0" layoutInCell="1" allowOverlap="1" wp14:anchorId="611EEDAC" wp14:editId="5E9B6278">
                <wp:simplePos x="0" y="0"/>
                <wp:positionH relativeFrom="column">
                  <wp:posOffset>189428</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2" type="#_x0000_t202" style="position:absolute;margin-left:14.9pt;margin-top:15.9pt;width:453.45pt;height:77.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&#13;&#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2B4451" w:rsidRDefault="00C64CEF" w:rsidP="008D7F4E">
      <w:pPr>
        <w:rPr>
          <w:b/>
          <w:bCs/>
          <w:lang w:val="es-DO"/>
        </w:rPr>
      </w:pPr>
      <w:r w:rsidRPr="002B4451">
        <w:rPr>
          <w:noProof/>
        </w:rPr>
        <mc:AlternateContent>
          <mc:Choice Requires="wps">
            <w:drawing>
              <wp:anchor distT="0" distB="0" distL="114300" distR="114300" simplePos="0" relativeHeight="251701248" behindDoc="0" locked="0" layoutInCell="1" allowOverlap="1" wp14:anchorId="4D0BD95E" wp14:editId="4357A566">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3" type="#_x0000_t202" style="position:absolute;margin-left:6.8pt;margin-top:19.55pt;width:453.45pt;height:42.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&#13;&#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rPr>
        <mc:AlternateContent>
          <mc:Choice Requires="wps">
            <w:drawing>
              <wp:anchor distT="4294967295" distB="4294967295" distL="114300" distR="114300" simplePos="0" relativeHeight="251699200" behindDoc="0" locked="0" layoutInCell="1" allowOverlap="1" wp14:anchorId="4E0C23B7" wp14:editId="5912DA90">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7AAB8D6" id="Straight Connector 22" o:spid="_x0000_s1026" style="position:absolute;z-index:2516992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rPr>
        <mc:AlternateContent>
          <mc:Choice Requires="wps">
            <w:drawing>
              <wp:anchor distT="0" distB="0" distL="114300" distR="114300" simplePos="0" relativeHeight="251664384" behindDoc="0" locked="0" layoutInCell="1" allowOverlap="1" wp14:anchorId="65361376" wp14:editId="1005EAA7">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D473DBA"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C64CEF">
                              <w:rPr>
                                <w:b/>
                                <w:bCs/>
                                <w:color w:val="D5B788"/>
                                <w:spacing w:val="28"/>
                                <w:kern w:val="24"/>
                                <w:sz w:val="28"/>
                                <w:szCs w:val="28"/>
                              </w:rPr>
                              <w:t>2</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4" type="#_x0000_t202" style="position:absolute;margin-left:202pt;margin-top:8.95pt;width:95.65pt;height:2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" filled="f" stroked="f">
                <v:textbox inset="0,1pt,0,0">
                  <w:txbxContent>
                    <w:p w14:paraId="6B362718" w14:textId="7D473DBA"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C64CEF">
                        <w:rPr>
                          <w:b/>
                          <w:bCs/>
                          <w:color w:val="D5B788"/>
                          <w:spacing w:val="28"/>
                          <w:kern w:val="24"/>
                          <w:sz w:val="28"/>
                          <w:szCs w:val="28"/>
                        </w:rPr>
                        <w:t>2</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5E2F7DD2" w:rsidR="008D7F4E" w:rsidRPr="002B4451" w:rsidRDefault="008D7F4E" w:rsidP="008D7F4E">
      <w:pPr>
        <w:tabs>
          <w:tab w:val="left" w:pos="5229"/>
        </w:tabs>
        <w:rPr>
          <w:lang w:val="es-DO"/>
        </w:rPr>
      </w:pPr>
    </w:p>
    <w:p w14:paraId="04CE79E8" w14:textId="339FA333" w:rsidR="00B45B38" w:rsidRDefault="00B45B38" w:rsidP="008D7F4E">
      <w:pPr>
        <w:tabs>
          <w:tab w:val="left" w:pos="5229"/>
        </w:tabs>
        <w:rPr>
          <w:lang w:val="es-DO"/>
        </w:rPr>
      </w:pPr>
    </w:p>
    <w:p w14:paraId="59F2CBAA" w14:textId="77777777" w:rsidR="00B45B38" w:rsidRDefault="00B45B38" w:rsidP="00B45B38">
      <w:pPr>
        <w:tabs>
          <w:tab w:val="left" w:pos="5229"/>
        </w:tabs>
        <w:jc w:val="center"/>
        <w:rPr>
          <w:lang w:val="es-DO"/>
        </w:rPr>
      </w:pPr>
    </w:p>
    <w:p w14:paraId="6B439D31" w14:textId="5BF1D86A" w:rsidR="00B45B38" w:rsidRDefault="000D143C" w:rsidP="008D7F4E">
      <w:pPr>
        <w:tabs>
          <w:tab w:val="left" w:pos="5229"/>
        </w:tabs>
        <w:rPr>
          <w:lang w:val="es-DO"/>
        </w:rPr>
      </w:pPr>
      <w:r>
        <w:rPr>
          <w:noProof/>
        </w:rPr>
        <mc:AlternateContent>
          <mc:Choice Requires="wpg">
            <w:drawing>
              <wp:anchor distT="0" distB="0" distL="114300" distR="114300" simplePos="0" relativeHeight="251719680" behindDoc="0" locked="0" layoutInCell="1" allowOverlap="1" wp14:anchorId="453B0AF2" wp14:editId="551F1B4A">
                <wp:simplePos x="0" y="0"/>
                <wp:positionH relativeFrom="column">
                  <wp:posOffset>2032000</wp:posOffset>
                </wp:positionH>
                <wp:positionV relativeFrom="paragraph">
                  <wp:posOffset>113665</wp:posOffset>
                </wp:positionV>
                <wp:extent cx="2059940" cy="749935"/>
                <wp:effectExtent l="0" t="0" r="0" b="0"/>
                <wp:wrapNone/>
                <wp:docPr id="26" name="Group 26"/>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2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28"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61BB2552" id="Group 26" o:spid="_x0000_s1026" style="position:absolute;margin-left:160pt;margin-top:8.95pt;width:162.2pt;height:59.05pt;z-index:251719680;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">
                  <v:imagedata r:id="rId12" o:title=""/>
                </v:shape>
              </v:group>
            </w:pict>
          </mc:Fallback>
        </mc:AlternateContent>
      </w:r>
    </w:p>
    <w:p w14:paraId="4A390ECB" w14:textId="1AB63A93" w:rsidR="008D7F4E" w:rsidRPr="002B4451" w:rsidRDefault="008D7F4E" w:rsidP="008D7F4E">
      <w:pPr>
        <w:tabs>
          <w:tab w:val="left" w:pos="5229"/>
        </w:tabs>
        <w:rPr>
          <w:lang w:val="es-DO"/>
        </w:rPr>
      </w:pPr>
    </w:p>
    <w:p w14:paraId="09F960FC" w14:textId="6340AF6F" w:rsidR="008D7F4E" w:rsidRPr="002B4451" w:rsidRDefault="008D7F4E" w:rsidP="008D7F4E">
      <w:pPr>
        <w:tabs>
          <w:tab w:val="left" w:pos="5229"/>
        </w:tabs>
        <w:rPr>
          <w:lang w:val="es-DO"/>
        </w:rPr>
      </w:pPr>
    </w:p>
    <w:p w14:paraId="70955679" w14:textId="1B05415B" w:rsidR="00E80BF2" w:rsidRPr="002B4451" w:rsidRDefault="000D143C" w:rsidP="0034224F">
      <w:pPr>
        <w:tabs>
          <w:tab w:val="left" w:pos="5913"/>
        </w:tabs>
        <w:rPr>
          <w:lang w:val="es-DO"/>
        </w:rPr>
      </w:pPr>
      <w:r>
        <w:rPr>
          <w:noProof/>
          <w:lang w:val="es-DO"/>
        </w:rPr>
        <mc:AlternateContent>
          <mc:Choice Requires="wpg">
            <w:drawing>
              <wp:anchor distT="0" distB="0" distL="114300" distR="114300" simplePos="0" relativeHeight="251720704" behindDoc="0" locked="0" layoutInCell="1" allowOverlap="1" wp14:anchorId="304B06EC" wp14:editId="2977E8B4">
                <wp:simplePos x="0" y="0"/>
                <wp:positionH relativeFrom="column">
                  <wp:posOffset>1794933</wp:posOffset>
                </wp:positionH>
                <wp:positionV relativeFrom="paragraph">
                  <wp:posOffset>117898</wp:posOffset>
                </wp:positionV>
                <wp:extent cx="2714625" cy="601133"/>
                <wp:effectExtent l="0" t="0" r="3175" b="0"/>
                <wp:wrapNone/>
                <wp:docPr id="33" name="Group 33"/>
                <wp:cNvGraphicFramePr/>
                <a:graphic xmlns:a="http://schemas.openxmlformats.org/drawingml/2006/main">
                  <a:graphicData uri="http://schemas.microsoft.com/office/word/2010/wordprocessingGroup">
                    <wpg:wgp>
                      <wpg:cNvGrpSpPr/>
                      <wpg:grpSpPr>
                        <a:xfrm>
                          <a:off x="0" y="0"/>
                          <a:ext cx="2714625" cy="601133"/>
                          <a:chOff x="0" y="0"/>
                          <a:chExt cx="2714625" cy="601133"/>
                        </a:xfrm>
                      </wpg:grpSpPr>
                      <wps:wsp>
                        <wps:cNvPr id="34"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35" name="Text Box 2"/>
                        <wps:cNvSpPr txBox="1">
                          <a:spLocks noChangeArrowheads="1"/>
                        </wps:cNvSpPr>
                        <wps:spPr bwMode="auto">
                          <a:xfrm>
                            <a:off x="0" y="123676"/>
                            <a:ext cx="2714625" cy="477457"/>
                          </a:xfrm>
                          <a:prstGeom prst="rect">
                            <a:avLst/>
                          </a:prstGeom>
                          <a:solidFill>
                            <a:srgbClr val="FFFFFF"/>
                          </a:solidFill>
                          <a:ln w="9525">
                            <a:noFill/>
                            <a:miter lim="800000"/>
                            <a:headEnd/>
                            <a:tailEnd/>
                          </a:ln>
                        </wps:spPr>
                        <wps:txbx>
                          <w:txbxContent>
                            <w:p w14:paraId="2927CC02" w14:textId="220A4BF4" w:rsidR="000D143C" w:rsidRPr="0092544B" w:rsidRDefault="00520D50" w:rsidP="000D143C">
                              <w:pPr>
                                <w:jc w:val="center"/>
                                <w:rPr>
                                  <w:color w:val="D8B888"/>
                                </w:rPr>
                              </w:pPr>
                              <w:r>
                                <w:rPr>
                                  <w:color w:val="D8B888"/>
                                </w:rPr>
                                <w:t>DIRECCIÓN GENERAL DE BELLAS ARTES</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04B06EC" id="Group 33" o:spid="_x0000_s1035" style="position:absolute;margin-left:141.35pt;margin-top:9.3pt;width:213.75pt;height:47.35pt;z-index:251720704;mso-height-relative:margin" coordsize="27146,601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">
                <v:shape id="object 10" o:spid="_x0000_s1036" style="position:absolute;left:10477;width:4724;height:228;visibility:visible;mso-wrap-style:square;v-text-anchor:top" coordsize="472439,228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" path="m472439,l,,,22364r472439,l472439,xe" fillcolor="#d5b788" stroked="f">
                  <v:path arrowok="t"/>
                </v:shape>
                <v:shape id="Text Box 2" o:spid="_x0000_s1037" type="#_x0000_t202" style="position:absolute;top:1236;width:27146;height:47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" stroked="f">
                  <v:textbox>
                    <w:txbxContent>
                      <w:p w14:paraId="2927CC02" w14:textId="220A4BF4" w:rsidR="000D143C" w:rsidRPr="0092544B" w:rsidRDefault="00520D50" w:rsidP="000D143C">
                        <w:pPr>
                          <w:jc w:val="center"/>
                          <w:rPr>
                            <w:color w:val="D8B888"/>
                          </w:rPr>
                        </w:pPr>
                        <w:r>
                          <w:rPr>
                            <w:color w:val="D8B888"/>
                          </w:rPr>
                          <w:t>DIRECCIÓN GENERAL DE BELLAS ARTES</w:t>
                        </w:r>
                      </w:p>
                    </w:txbxContent>
                  </v:textbox>
                </v:shape>
              </v:group>
            </w:pict>
          </mc:Fallback>
        </mc:AlternateContent>
      </w:r>
    </w:p>
    <w:p w14:paraId="64AE30BF" w14:textId="515A7E4D" w:rsidR="00E80BF2" w:rsidRPr="00920A80" w:rsidRDefault="00E80BF2">
      <w:pPr>
        <w:rPr>
          <w:sz w:val="22"/>
          <w:szCs w:val="22"/>
          <w:lang w:val="es-DO"/>
        </w:rPr>
      </w:pPr>
    </w:p>
    <w:p w14:paraId="31E2FE32" w14:textId="2317FF3C" w:rsidR="00545797" w:rsidRPr="002B4451" w:rsidRDefault="00545797" w:rsidP="00545797">
      <w:pPr>
        <w:jc w:val="center"/>
        <w:rPr>
          <w:b/>
          <w:bCs/>
          <w:sz w:val="28"/>
          <w:lang w:val="es-DO"/>
        </w:rPr>
      </w:pPr>
      <w:r w:rsidRPr="002B4451">
        <w:rPr>
          <w:b/>
          <w:bCs/>
          <w:sz w:val="28"/>
          <w:lang w:val="es-DO"/>
        </w:rPr>
        <w:t>TABLA DE CONTENIDOS</w:t>
      </w:r>
    </w:p>
    <w:p w14:paraId="6C3E8713" w14:textId="043AA35F" w:rsidR="00545797" w:rsidRPr="002B4451" w:rsidRDefault="00545797" w:rsidP="00545797">
      <w:pPr>
        <w:rPr>
          <w:lang w:val="es-DO"/>
        </w:rPr>
      </w:pPr>
      <w:r w:rsidRPr="002B4451">
        <w:rPr>
          <w:noProof/>
        </w:rPr>
        <mc:AlternateContent>
          <mc:Choice Requires="wps">
            <w:drawing>
              <wp:anchor distT="0" distB="0" distL="114300" distR="114300" simplePos="0" relativeHeight="251669504" behindDoc="0" locked="0" layoutInCell="1" allowOverlap="1" wp14:anchorId="1E07F231" wp14:editId="4E07C729">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F7C39" id="Straight Connector 18"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676AC482" w:rsidR="00545797" w:rsidRPr="002B4451" w:rsidRDefault="00654164" w:rsidP="00545797">
      <w:pPr>
        <w:jc w:val="center"/>
        <w:rPr>
          <w:lang w:val="es-DO"/>
        </w:rPr>
      </w:pPr>
      <w:r>
        <w:rPr>
          <w:lang w:val="es-DO"/>
        </w:rPr>
        <w:t>Memorias institucionales</w:t>
      </w:r>
      <w:r w:rsidR="00545797" w:rsidRPr="002B4451">
        <w:rPr>
          <w:lang w:val="es-DO"/>
        </w:rPr>
        <w:t xml:space="preserve"> 202</w:t>
      </w:r>
      <w:r w:rsidR="00C64CEF">
        <w:rPr>
          <w:lang w:val="es-DO"/>
        </w:rPr>
        <w:t>2</w:t>
      </w:r>
    </w:p>
    <w:p w14:paraId="2539C61E" w14:textId="77777777" w:rsidR="00545797" w:rsidRPr="002B4451" w:rsidRDefault="00545797" w:rsidP="00545797">
      <w:pPr>
        <w:rPr>
          <w:lang w:val="es-DO"/>
        </w:rPr>
      </w:pPr>
    </w:p>
    <w:p w14:paraId="34723B93" w14:textId="77777777" w:rsidR="00545797" w:rsidRPr="002B4451" w:rsidRDefault="00545797" w:rsidP="00545797">
      <w:pPr>
        <w:rPr>
          <w:lang w:val="es-DO"/>
        </w:rPr>
      </w:pPr>
    </w:p>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b/>
          <w:bCs/>
          <w:noProof/>
        </w:rPr>
      </w:sdtEndPr>
      <w:sdtContent>
        <w:p w14:paraId="13CA098D" w14:textId="2CC93254" w:rsidR="00A630BC" w:rsidRDefault="00A630BC">
          <w:pPr>
            <w:pStyle w:val="TOCHeading"/>
          </w:pPr>
        </w:p>
        <w:p w14:paraId="4B7995ED" w14:textId="375BFE7A" w:rsidR="00940B35" w:rsidRDefault="00A630BC">
          <w:pPr>
            <w:pStyle w:val="TOC1"/>
            <w:tabs>
              <w:tab w:val="right" w:leader="dot" w:pos="9350"/>
            </w:tabs>
            <w:rPr>
              <w:rFonts w:asciiTheme="minorHAnsi" w:eastAsiaTheme="minorEastAsia" w:hAnsiTheme="minorHAnsi" w:cstheme="minorBidi"/>
              <w:noProof/>
              <w:color w:val="auto"/>
              <w:spacing w:val="0"/>
              <w:lang w:val="en-DO"/>
            </w:rPr>
          </w:pPr>
          <w:r>
            <w:fldChar w:fldCharType="begin"/>
          </w:r>
          <w:r>
            <w:instrText xml:space="preserve"> TOC \o "1-3" \h \z \u </w:instrText>
          </w:r>
          <w:r>
            <w:fldChar w:fldCharType="separate"/>
          </w:r>
          <w:hyperlink w:anchor="_Toc123282109" w:history="1">
            <w:r w:rsidR="00940B35" w:rsidRPr="00AC6B94">
              <w:rPr>
                <w:rStyle w:val="Hyperlink"/>
                <w:noProof/>
                <w:lang w:val="es-ES"/>
              </w:rPr>
              <w:t>RESUMEN EJECUTIVO</w:t>
            </w:r>
            <w:r w:rsidR="00940B35">
              <w:rPr>
                <w:noProof/>
                <w:webHidden/>
              </w:rPr>
              <w:tab/>
            </w:r>
            <w:r w:rsidR="00940B35">
              <w:rPr>
                <w:noProof/>
                <w:webHidden/>
              </w:rPr>
              <w:fldChar w:fldCharType="begin"/>
            </w:r>
            <w:r w:rsidR="00940B35">
              <w:rPr>
                <w:noProof/>
                <w:webHidden/>
              </w:rPr>
              <w:instrText xml:space="preserve"> PAGEREF _Toc123282109 \h </w:instrText>
            </w:r>
            <w:r w:rsidR="00940B35">
              <w:rPr>
                <w:noProof/>
                <w:webHidden/>
              </w:rPr>
            </w:r>
            <w:r w:rsidR="00940B35">
              <w:rPr>
                <w:noProof/>
                <w:webHidden/>
              </w:rPr>
              <w:fldChar w:fldCharType="separate"/>
            </w:r>
            <w:r w:rsidR="003321EC">
              <w:rPr>
                <w:noProof/>
                <w:webHidden/>
              </w:rPr>
              <w:t>1</w:t>
            </w:r>
            <w:r w:rsidR="00940B35">
              <w:rPr>
                <w:noProof/>
                <w:webHidden/>
              </w:rPr>
              <w:fldChar w:fldCharType="end"/>
            </w:r>
          </w:hyperlink>
        </w:p>
        <w:p w14:paraId="12799053" w14:textId="794B51C3" w:rsidR="00940B35" w:rsidRDefault="00000000">
          <w:pPr>
            <w:pStyle w:val="TOC1"/>
            <w:tabs>
              <w:tab w:val="right" w:leader="dot" w:pos="9350"/>
            </w:tabs>
            <w:rPr>
              <w:rFonts w:asciiTheme="minorHAnsi" w:eastAsiaTheme="minorEastAsia" w:hAnsiTheme="minorHAnsi" w:cstheme="minorBidi"/>
              <w:noProof/>
              <w:color w:val="auto"/>
              <w:spacing w:val="0"/>
              <w:lang w:val="en-DO"/>
            </w:rPr>
          </w:pPr>
          <w:hyperlink w:anchor="_Toc123282110" w:history="1">
            <w:r w:rsidR="00940B35" w:rsidRPr="00AC6B94">
              <w:rPr>
                <w:rStyle w:val="Hyperlink"/>
                <w:noProof/>
                <w:lang w:val="es-ES"/>
              </w:rPr>
              <w:t>INFORMACIÓN INSTITUCIONAL</w:t>
            </w:r>
            <w:r w:rsidR="00940B35">
              <w:rPr>
                <w:noProof/>
                <w:webHidden/>
              </w:rPr>
              <w:tab/>
            </w:r>
            <w:r w:rsidR="00940B35">
              <w:rPr>
                <w:noProof/>
                <w:webHidden/>
              </w:rPr>
              <w:fldChar w:fldCharType="begin"/>
            </w:r>
            <w:r w:rsidR="00940B35">
              <w:rPr>
                <w:noProof/>
                <w:webHidden/>
              </w:rPr>
              <w:instrText xml:space="preserve"> PAGEREF _Toc123282110 \h </w:instrText>
            </w:r>
            <w:r w:rsidR="00940B35">
              <w:rPr>
                <w:noProof/>
                <w:webHidden/>
              </w:rPr>
            </w:r>
            <w:r w:rsidR="00940B35">
              <w:rPr>
                <w:noProof/>
                <w:webHidden/>
              </w:rPr>
              <w:fldChar w:fldCharType="separate"/>
            </w:r>
            <w:r w:rsidR="003321EC">
              <w:rPr>
                <w:noProof/>
                <w:webHidden/>
              </w:rPr>
              <w:t>4</w:t>
            </w:r>
            <w:r w:rsidR="00940B35">
              <w:rPr>
                <w:noProof/>
                <w:webHidden/>
              </w:rPr>
              <w:fldChar w:fldCharType="end"/>
            </w:r>
          </w:hyperlink>
        </w:p>
        <w:p w14:paraId="5CA270DB" w14:textId="0013507B" w:rsidR="00940B35" w:rsidRDefault="00000000">
          <w:pPr>
            <w:pStyle w:val="TOC1"/>
            <w:tabs>
              <w:tab w:val="right" w:leader="dot" w:pos="9350"/>
            </w:tabs>
            <w:rPr>
              <w:rFonts w:asciiTheme="minorHAnsi" w:eastAsiaTheme="minorEastAsia" w:hAnsiTheme="minorHAnsi" w:cstheme="minorBidi"/>
              <w:noProof/>
              <w:color w:val="auto"/>
              <w:spacing w:val="0"/>
              <w:lang w:val="en-DO"/>
            </w:rPr>
          </w:pPr>
          <w:hyperlink w:anchor="_Toc123282111" w:history="1">
            <w:r w:rsidR="00940B35" w:rsidRPr="00AC6B94">
              <w:rPr>
                <w:rStyle w:val="Hyperlink"/>
                <w:noProof/>
                <w:lang w:val="es-ES"/>
              </w:rPr>
              <w:t>RESULTADOS MISIONALES</w:t>
            </w:r>
            <w:r w:rsidR="00940B35">
              <w:rPr>
                <w:noProof/>
                <w:webHidden/>
              </w:rPr>
              <w:tab/>
            </w:r>
            <w:r w:rsidR="00940B35">
              <w:rPr>
                <w:noProof/>
                <w:webHidden/>
              </w:rPr>
              <w:fldChar w:fldCharType="begin"/>
            </w:r>
            <w:r w:rsidR="00940B35">
              <w:rPr>
                <w:noProof/>
                <w:webHidden/>
              </w:rPr>
              <w:instrText xml:space="preserve"> PAGEREF _Toc123282111 \h </w:instrText>
            </w:r>
            <w:r w:rsidR="00940B35">
              <w:rPr>
                <w:noProof/>
                <w:webHidden/>
              </w:rPr>
            </w:r>
            <w:r w:rsidR="00940B35">
              <w:rPr>
                <w:noProof/>
                <w:webHidden/>
              </w:rPr>
              <w:fldChar w:fldCharType="separate"/>
            </w:r>
            <w:r w:rsidR="003321EC">
              <w:rPr>
                <w:noProof/>
                <w:webHidden/>
              </w:rPr>
              <w:t>10</w:t>
            </w:r>
            <w:r w:rsidR="00940B35">
              <w:rPr>
                <w:noProof/>
                <w:webHidden/>
              </w:rPr>
              <w:fldChar w:fldCharType="end"/>
            </w:r>
          </w:hyperlink>
        </w:p>
        <w:p w14:paraId="5ED05DF2" w14:textId="130A5EB4" w:rsidR="00940B35" w:rsidRDefault="00000000">
          <w:pPr>
            <w:pStyle w:val="TOC1"/>
            <w:tabs>
              <w:tab w:val="right" w:leader="dot" w:pos="9350"/>
            </w:tabs>
            <w:rPr>
              <w:rFonts w:asciiTheme="minorHAnsi" w:eastAsiaTheme="minorEastAsia" w:hAnsiTheme="minorHAnsi" w:cstheme="minorBidi"/>
              <w:noProof/>
              <w:color w:val="auto"/>
              <w:spacing w:val="0"/>
              <w:lang w:val="en-DO"/>
            </w:rPr>
          </w:pPr>
          <w:hyperlink w:anchor="_Toc123282112" w:history="1">
            <w:r w:rsidR="00940B35" w:rsidRPr="00AC6B94">
              <w:rPr>
                <w:rStyle w:val="Hyperlink"/>
                <w:noProof/>
                <w:lang w:val="es-ES"/>
              </w:rPr>
              <w:t>RESULTADOS DE LAS ÁREAS TRANSVERSALES Y DE APOYO</w:t>
            </w:r>
            <w:r w:rsidR="00940B35">
              <w:rPr>
                <w:noProof/>
                <w:webHidden/>
              </w:rPr>
              <w:tab/>
            </w:r>
            <w:r w:rsidR="00940B35">
              <w:rPr>
                <w:noProof/>
                <w:webHidden/>
              </w:rPr>
              <w:fldChar w:fldCharType="begin"/>
            </w:r>
            <w:r w:rsidR="00940B35">
              <w:rPr>
                <w:noProof/>
                <w:webHidden/>
              </w:rPr>
              <w:instrText xml:space="preserve"> PAGEREF _Toc123282112 \h </w:instrText>
            </w:r>
            <w:r w:rsidR="00940B35">
              <w:rPr>
                <w:noProof/>
                <w:webHidden/>
              </w:rPr>
            </w:r>
            <w:r w:rsidR="00940B35">
              <w:rPr>
                <w:noProof/>
                <w:webHidden/>
              </w:rPr>
              <w:fldChar w:fldCharType="separate"/>
            </w:r>
            <w:r w:rsidR="003321EC">
              <w:rPr>
                <w:noProof/>
                <w:webHidden/>
              </w:rPr>
              <w:t>34</w:t>
            </w:r>
            <w:r w:rsidR="00940B35">
              <w:rPr>
                <w:noProof/>
                <w:webHidden/>
              </w:rPr>
              <w:fldChar w:fldCharType="end"/>
            </w:r>
          </w:hyperlink>
        </w:p>
        <w:p w14:paraId="7AB0E554" w14:textId="1ACF1B73" w:rsidR="00940B35" w:rsidRDefault="00000000">
          <w:pPr>
            <w:pStyle w:val="TOC1"/>
            <w:tabs>
              <w:tab w:val="right" w:leader="dot" w:pos="9350"/>
            </w:tabs>
            <w:rPr>
              <w:rFonts w:asciiTheme="minorHAnsi" w:eastAsiaTheme="minorEastAsia" w:hAnsiTheme="minorHAnsi" w:cstheme="minorBidi"/>
              <w:noProof/>
              <w:color w:val="auto"/>
              <w:spacing w:val="0"/>
              <w:lang w:val="en-DO"/>
            </w:rPr>
          </w:pPr>
          <w:hyperlink w:anchor="_Toc123282113" w:history="1">
            <w:r w:rsidR="00940B35" w:rsidRPr="00AC6B94">
              <w:rPr>
                <w:rStyle w:val="Hyperlink"/>
                <w:noProof/>
                <w:lang w:val="es-DO"/>
              </w:rPr>
              <w:t>SERVICIO AL CIUDADANO Y TRANSPARENCIA INSTITUCIONAL</w:t>
            </w:r>
            <w:r w:rsidR="00940B35">
              <w:rPr>
                <w:noProof/>
                <w:webHidden/>
              </w:rPr>
              <w:tab/>
            </w:r>
            <w:r w:rsidR="00940B35">
              <w:rPr>
                <w:noProof/>
                <w:webHidden/>
              </w:rPr>
              <w:fldChar w:fldCharType="begin"/>
            </w:r>
            <w:r w:rsidR="00940B35">
              <w:rPr>
                <w:noProof/>
                <w:webHidden/>
              </w:rPr>
              <w:instrText xml:space="preserve"> PAGEREF _Toc123282113 \h </w:instrText>
            </w:r>
            <w:r w:rsidR="00940B35">
              <w:rPr>
                <w:noProof/>
                <w:webHidden/>
              </w:rPr>
            </w:r>
            <w:r w:rsidR="00940B35">
              <w:rPr>
                <w:noProof/>
                <w:webHidden/>
              </w:rPr>
              <w:fldChar w:fldCharType="separate"/>
            </w:r>
            <w:r w:rsidR="003321EC">
              <w:rPr>
                <w:noProof/>
                <w:webHidden/>
              </w:rPr>
              <w:t>73</w:t>
            </w:r>
            <w:r w:rsidR="00940B35">
              <w:rPr>
                <w:noProof/>
                <w:webHidden/>
              </w:rPr>
              <w:fldChar w:fldCharType="end"/>
            </w:r>
          </w:hyperlink>
        </w:p>
        <w:p w14:paraId="6F5AAE3D" w14:textId="01545A43" w:rsidR="00940B35" w:rsidRDefault="00000000">
          <w:pPr>
            <w:pStyle w:val="TOC1"/>
            <w:tabs>
              <w:tab w:val="right" w:leader="dot" w:pos="9350"/>
            </w:tabs>
            <w:rPr>
              <w:rFonts w:asciiTheme="minorHAnsi" w:eastAsiaTheme="minorEastAsia" w:hAnsiTheme="minorHAnsi" w:cstheme="minorBidi"/>
              <w:noProof/>
              <w:color w:val="auto"/>
              <w:spacing w:val="0"/>
              <w:lang w:val="en-DO"/>
            </w:rPr>
          </w:pPr>
          <w:hyperlink w:anchor="_Toc123282114" w:history="1">
            <w:r w:rsidR="00940B35" w:rsidRPr="00AC6B94">
              <w:rPr>
                <w:rStyle w:val="Hyperlink"/>
                <w:noProof/>
                <w:lang w:val="es-ES"/>
              </w:rPr>
              <w:t>PROYECCIONES AL PROXIMO AÑO</w:t>
            </w:r>
            <w:r w:rsidR="00940B35">
              <w:rPr>
                <w:noProof/>
                <w:webHidden/>
              </w:rPr>
              <w:tab/>
            </w:r>
            <w:r w:rsidR="00940B35">
              <w:rPr>
                <w:noProof/>
                <w:webHidden/>
              </w:rPr>
              <w:fldChar w:fldCharType="begin"/>
            </w:r>
            <w:r w:rsidR="00940B35">
              <w:rPr>
                <w:noProof/>
                <w:webHidden/>
              </w:rPr>
              <w:instrText xml:space="preserve"> PAGEREF _Toc123282114 \h </w:instrText>
            </w:r>
            <w:r w:rsidR="00940B35">
              <w:rPr>
                <w:noProof/>
                <w:webHidden/>
              </w:rPr>
            </w:r>
            <w:r w:rsidR="00940B35">
              <w:rPr>
                <w:noProof/>
                <w:webHidden/>
              </w:rPr>
              <w:fldChar w:fldCharType="separate"/>
            </w:r>
            <w:r w:rsidR="003321EC">
              <w:rPr>
                <w:noProof/>
                <w:webHidden/>
              </w:rPr>
              <w:t>77</w:t>
            </w:r>
            <w:r w:rsidR="00940B35">
              <w:rPr>
                <w:noProof/>
                <w:webHidden/>
              </w:rPr>
              <w:fldChar w:fldCharType="end"/>
            </w:r>
          </w:hyperlink>
        </w:p>
        <w:p w14:paraId="04DB5B91" w14:textId="47803540" w:rsidR="00940B35" w:rsidRDefault="00000000">
          <w:pPr>
            <w:pStyle w:val="TOC1"/>
            <w:tabs>
              <w:tab w:val="right" w:leader="dot" w:pos="9350"/>
            </w:tabs>
            <w:rPr>
              <w:rFonts w:asciiTheme="minorHAnsi" w:eastAsiaTheme="minorEastAsia" w:hAnsiTheme="minorHAnsi" w:cstheme="minorBidi"/>
              <w:noProof/>
              <w:color w:val="auto"/>
              <w:spacing w:val="0"/>
              <w:lang w:val="en-DO"/>
            </w:rPr>
          </w:pPr>
          <w:hyperlink w:anchor="_Toc123282115" w:history="1">
            <w:r w:rsidR="00940B35" w:rsidRPr="00AC6B94">
              <w:rPr>
                <w:rStyle w:val="Hyperlink"/>
                <w:noProof/>
                <w:lang w:val="es-ES"/>
              </w:rPr>
              <w:t>ANEXOS</w:t>
            </w:r>
            <w:r w:rsidR="00940B35">
              <w:rPr>
                <w:noProof/>
                <w:webHidden/>
              </w:rPr>
              <w:tab/>
            </w:r>
            <w:r w:rsidR="00940B35">
              <w:rPr>
                <w:noProof/>
                <w:webHidden/>
              </w:rPr>
              <w:fldChar w:fldCharType="begin"/>
            </w:r>
            <w:r w:rsidR="00940B35">
              <w:rPr>
                <w:noProof/>
                <w:webHidden/>
              </w:rPr>
              <w:instrText xml:space="preserve"> PAGEREF _Toc123282115 \h </w:instrText>
            </w:r>
            <w:r w:rsidR="00940B35">
              <w:rPr>
                <w:noProof/>
                <w:webHidden/>
              </w:rPr>
            </w:r>
            <w:r w:rsidR="00940B35">
              <w:rPr>
                <w:noProof/>
                <w:webHidden/>
              </w:rPr>
              <w:fldChar w:fldCharType="separate"/>
            </w:r>
            <w:r w:rsidR="003321EC">
              <w:rPr>
                <w:noProof/>
                <w:webHidden/>
              </w:rPr>
              <w:t>78</w:t>
            </w:r>
            <w:r w:rsidR="00940B35">
              <w:rPr>
                <w:noProof/>
                <w:webHidden/>
              </w:rPr>
              <w:fldChar w:fldCharType="end"/>
            </w:r>
          </w:hyperlink>
        </w:p>
        <w:p w14:paraId="48DD30ED" w14:textId="6E547176" w:rsidR="00A630BC" w:rsidRDefault="00A630BC">
          <w:r>
            <w:rPr>
              <w:b/>
              <w:bCs/>
              <w:noProof/>
            </w:rPr>
            <w:fldChar w:fldCharType="end"/>
          </w:r>
        </w:p>
      </w:sdtContent>
    </w:sdt>
    <w:p w14:paraId="4394B0A8" w14:textId="77777777" w:rsidR="001240D0" w:rsidRPr="00B45B38" w:rsidRDefault="001240D0" w:rsidP="00B45B38">
      <w:pPr>
        <w:ind w:left="567"/>
        <w:rPr>
          <w:b/>
          <w:bCs/>
          <w:noProof/>
          <w:lang w:val="es-DO"/>
        </w:rPr>
      </w:pPr>
    </w:p>
    <w:p w14:paraId="4242FE2D" w14:textId="77777777" w:rsidR="001240D0" w:rsidRPr="00B45B38" w:rsidRDefault="001240D0" w:rsidP="00B45B38">
      <w:pPr>
        <w:ind w:left="567"/>
        <w:rPr>
          <w:b/>
          <w:bCs/>
          <w:noProof/>
          <w:lang w:val="es-DO"/>
        </w:rPr>
      </w:pPr>
    </w:p>
    <w:p w14:paraId="573DD07B" w14:textId="77777777" w:rsidR="001240D0" w:rsidRPr="00B45B38" w:rsidRDefault="001240D0" w:rsidP="00B45B38">
      <w:pPr>
        <w:ind w:left="567"/>
        <w:rPr>
          <w:b/>
          <w:bCs/>
          <w:noProof/>
          <w:lang w:val="es-DO"/>
        </w:rPr>
      </w:pPr>
    </w:p>
    <w:p w14:paraId="6CEA36FA" w14:textId="77777777" w:rsidR="001240D0" w:rsidRPr="00B45B38" w:rsidRDefault="001240D0" w:rsidP="00B45B38">
      <w:pPr>
        <w:ind w:left="567"/>
        <w:rPr>
          <w:b/>
          <w:bCs/>
          <w:noProof/>
          <w:lang w:val="es-DO"/>
        </w:rPr>
      </w:pPr>
    </w:p>
    <w:p w14:paraId="310BE1B9" w14:textId="77777777" w:rsidR="001240D0" w:rsidRDefault="001240D0" w:rsidP="00B45B38">
      <w:pPr>
        <w:ind w:left="567"/>
        <w:rPr>
          <w:b/>
          <w:bCs/>
          <w:noProof/>
          <w:lang w:val="es-DO"/>
        </w:rPr>
      </w:pPr>
    </w:p>
    <w:p w14:paraId="4D9BE3A9" w14:textId="77777777" w:rsidR="00920A80" w:rsidRDefault="00920A80" w:rsidP="00B45B38">
      <w:pPr>
        <w:ind w:left="567"/>
        <w:rPr>
          <w:b/>
          <w:bCs/>
          <w:noProof/>
          <w:lang w:val="es-DO"/>
        </w:rPr>
      </w:pPr>
    </w:p>
    <w:p w14:paraId="06171E0A" w14:textId="77777777" w:rsidR="00920A80" w:rsidRDefault="00920A80" w:rsidP="00B45B38">
      <w:pPr>
        <w:ind w:left="567"/>
        <w:rPr>
          <w:b/>
          <w:bCs/>
          <w:noProof/>
          <w:lang w:val="es-DO"/>
        </w:rPr>
      </w:pPr>
    </w:p>
    <w:p w14:paraId="48D5794A" w14:textId="77777777" w:rsidR="00920A80" w:rsidRDefault="00920A80" w:rsidP="00B45B38">
      <w:pPr>
        <w:ind w:left="567"/>
        <w:rPr>
          <w:b/>
          <w:bCs/>
          <w:noProof/>
          <w:lang w:val="es-DO"/>
        </w:rPr>
      </w:pPr>
    </w:p>
    <w:p w14:paraId="040E1B5A" w14:textId="77777777" w:rsidR="00920A80" w:rsidRDefault="00920A80" w:rsidP="00DD7615">
      <w:pPr>
        <w:rPr>
          <w:b/>
          <w:bCs/>
          <w:noProof/>
          <w:lang w:val="es-DO"/>
        </w:rPr>
      </w:pPr>
    </w:p>
    <w:p w14:paraId="14F849D0" w14:textId="77777777" w:rsidR="00920A80" w:rsidRDefault="00920A80" w:rsidP="00B45B38">
      <w:pPr>
        <w:ind w:left="567"/>
        <w:rPr>
          <w:b/>
          <w:bCs/>
          <w:noProof/>
          <w:lang w:val="es-DO"/>
        </w:rPr>
      </w:pPr>
    </w:p>
    <w:p w14:paraId="3C867BEC" w14:textId="77777777" w:rsidR="00920A80" w:rsidRDefault="00920A80" w:rsidP="00B45B38">
      <w:pPr>
        <w:ind w:left="567"/>
        <w:rPr>
          <w:b/>
          <w:bCs/>
          <w:noProof/>
          <w:lang w:val="es-DO"/>
        </w:rPr>
      </w:pPr>
    </w:p>
    <w:p w14:paraId="34FD40AF" w14:textId="7F25FC58" w:rsidR="00920A80" w:rsidRPr="00572D53" w:rsidRDefault="00920A80" w:rsidP="00B45B38">
      <w:pPr>
        <w:ind w:left="567"/>
        <w:rPr>
          <w:i/>
          <w:iCs/>
          <w:noProof/>
          <w:sz w:val="20"/>
          <w:szCs w:val="20"/>
          <w:lang w:val="es-DO"/>
        </w:rPr>
      </w:pPr>
    </w:p>
    <w:p w14:paraId="13F38C54" w14:textId="77777777" w:rsidR="00920A80" w:rsidRPr="00B45B38" w:rsidRDefault="00920A80" w:rsidP="00B45B38">
      <w:pPr>
        <w:ind w:left="567"/>
        <w:rPr>
          <w:b/>
          <w:bCs/>
          <w:noProof/>
          <w:lang w:val="es-DO"/>
        </w:rPr>
      </w:pPr>
    </w:p>
    <w:p w14:paraId="220C50B1" w14:textId="77777777" w:rsidR="001240D0" w:rsidRPr="00B45B38" w:rsidRDefault="001240D0" w:rsidP="00B45B38">
      <w:pPr>
        <w:ind w:left="567"/>
        <w:rPr>
          <w:b/>
          <w:bCs/>
          <w:noProof/>
          <w:lang w:val="es-DO"/>
        </w:rPr>
      </w:pPr>
    </w:p>
    <w:p w14:paraId="1DBDA006" w14:textId="4D806799" w:rsidR="001240D0" w:rsidRPr="002B4451" w:rsidRDefault="001240D0">
      <w:pPr>
        <w:rPr>
          <w:lang w:val="es-DO"/>
        </w:rPr>
        <w:sectPr w:rsidR="001240D0" w:rsidRPr="002B4451" w:rsidSect="00174F99">
          <w:footerReference w:type="first" r:id="rId13"/>
          <w:pgSz w:w="12240" w:h="15840"/>
          <w:pgMar w:top="1440" w:right="1440" w:bottom="1440" w:left="1440" w:header="720" w:footer="720" w:gutter="0"/>
          <w:cols w:space="720"/>
          <w:docGrid w:linePitch="360"/>
        </w:sectPr>
      </w:pPr>
    </w:p>
    <w:p w14:paraId="649D29AD" w14:textId="5849EA87" w:rsidR="001240D0" w:rsidRPr="004B7478" w:rsidRDefault="001240D0" w:rsidP="00654164">
      <w:pPr>
        <w:pStyle w:val="Heading1"/>
        <w:rPr>
          <w:lang w:val="es-ES"/>
        </w:rPr>
      </w:pPr>
      <w:bookmarkStart w:id="1" w:name="_Toc123282109"/>
      <w:bookmarkStart w:id="2" w:name="_Hlk86403204"/>
      <w:r w:rsidRPr="004B7478">
        <w:rPr>
          <w:lang w:val="es-ES"/>
        </w:rPr>
        <w:lastRenderedPageBreak/>
        <w:t>RESUMEN EJECUTIVO</w:t>
      </w:r>
      <w:bookmarkEnd w:id="1"/>
    </w:p>
    <w:p w14:paraId="7C54AF21" w14:textId="26B7214D" w:rsidR="001240D0" w:rsidRPr="004B7478" w:rsidRDefault="00125D46" w:rsidP="001240D0">
      <w:pPr>
        <w:jc w:val="both"/>
        <w:rPr>
          <w:rFonts w:eastAsia="Calibri"/>
          <w:sz w:val="18"/>
          <w:lang w:val="es-ES"/>
        </w:rPr>
      </w:pPr>
      <w:r w:rsidRPr="004B7478">
        <w:rPr>
          <w:rFonts w:eastAsia="Calibri"/>
          <w:noProof/>
          <w:sz w:val="18"/>
          <w:lang w:val="es-ES"/>
        </w:rPr>
        <mc:AlternateContent>
          <mc:Choice Requires="wps">
            <w:drawing>
              <wp:anchor distT="0" distB="0" distL="114300" distR="114300" simplePos="0" relativeHeight="251646464" behindDoc="0" locked="0" layoutInCell="1" allowOverlap="1" wp14:anchorId="5383067F" wp14:editId="51EC53BD">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DC3B9" id="Straight Connector 21" o:spid="_x0000_s1026" style="position:absolute;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4C4D8AC5" w:rsidR="001240D0" w:rsidRPr="004B7478" w:rsidRDefault="00654164" w:rsidP="001240D0">
      <w:pPr>
        <w:jc w:val="center"/>
        <w:rPr>
          <w:rFonts w:eastAsia="Calibri"/>
          <w:szCs w:val="36"/>
          <w:lang w:val="es-ES"/>
        </w:rPr>
      </w:pPr>
      <w:r w:rsidRPr="004B7478">
        <w:rPr>
          <w:rFonts w:eastAsia="Calibri"/>
          <w:szCs w:val="36"/>
          <w:lang w:val="es-ES"/>
        </w:rPr>
        <w:t>Memoria institucional</w:t>
      </w:r>
      <w:r w:rsidR="001240D0" w:rsidRPr="004B7478">
        <w:rPr>
          <w:rFonts w:eastAsia="Calibri"/>
          <w:szCs w:val="36"/>
          <w:lang w:val="es-ES"/>
        </w:rPr>
        <w:t xml:space="preserve"> 202</w:t>
      </w:r>
      <w:r w:rsidR="00C64CEF" w:rsidRPr="004B7478">
        <w:rPr>
          <w:rFonts w:eastAsia="Calibri"/>
          <w:szCs w:val="36"/>
          <w:lang w:val="es-ES"/>
        </w:rPr>
        <w:t>2</w:t>
      </w:r>
    </w:p>
    <w:p w14:paraId="50075108" w14:textId="77777777" w:rsidR="001240D0" w:rsidRPr="004B7478" w:rsidRDefault="001240D0" w:rsidP="001240D0">
      <w:pPr>
        <w:spacing w:line="360" w:lineRule="auto"/>
        <w:jc w:val="both"/>
        <w:rPr>
          <w:rFonts w:eastAsia="Calibri"/>
          <w:lang w:val="es-ES"/>
        </w:rPr>
      </w:pPr>
    </w:p>
    <w:p w14:paraId="25FDE137" w14:textId="6DA5624B" w:rsidR="00E91F6C" w:rsidRPr="004B7478" w:rsidRDefault="00E91F6C" w:rsidP="001240D0">
      <w:pPr>
        <w:spacing w:line="360" w:lineRule="auto"/>
        <w:jc w:val="both"/>
        <w:rPr>
          <w:rFonts w:eastAsia="Calibri"/>
          <w:lang w:val="es-ES"/>
        </w:rPr>
      </w:pPr>
      <w:r w:rsidRPr="004B7478">
        <w:rPr>
          <w:rFonts w:eastAsia="Calibri"/>
          <w:lang w:val="es-ES"/>
        </w:rPr>
        <w:t xml:space="preserve">La </w:t>
      </w:r>
      <w:r w:rsidR="004B7478" w:rsidRPr="004B7478">
        <w:rPr>
          <w:rFonts w:eastAsia="Calibri"/>
          <w:lang w:val="es-ES"/>
        </w:rPr>
        <w:t>Dirección</w:t>
      </w:r>
      <w:r w:rsidRPr="004B7478">
        <w:rPr>
          <w:rFonts w:eastAsia="Calibri"/>
          <w:lang w:val="es-ES"/>
        </w:rPr>
        <w:t xml:space="preserve"> General de Bellas Artes (DGBA) es un organismo desconcentrado del Ministerio de Cultura (MINC), conformado por 9 </w:t>
      </w:r>
      <w:r w:rsidR="004B7478" w:rsidRPr="004B7478">
        <w:rPr>
          <w:rFonts w:eastAsia="Calibri"/>
          <w:lang w:val="es-ES"/>
        </w:rPr>
        <w:t>compañías</w:t>
      </w:r>
      <w:r w:rsidRPr="004B7478">
        <w:rPr>
          <w:rFonts w:eastAsia="Calibri"/>
          <w:lang w:val="es-ES"/>
        </w:rPr>
        <w:t xml:space="preserve"> </w:t>
      </w:r>
      <w:r w:rsidR="004B7478" w:rsidRPr="004B7478">
        <w:rPr>
          <w:rFonts w:eastAsia="Calibri"/>
          <w:lang w:val="es-ES"/>
        </w:rPr>
        <w:t>artísticas</w:t>
      </w:r>
      <w:r w:rsidRPr="004B7478">
        <w:rPr>
          <w:rFonts w:eastAsia="Calibri"/>
          <w:lang w:val="es-ES"/>
        </w:rPr>
        <w:t>, 40 escuelas y academias y 6 salas de presentaciones distribuidas en distintos puntos del territorio nacional.</w:t>
      </w:r>
    </w:p>
    <w:p w14:paraId="615D8C90" w14:textId="40773149" w:rsidR="00476CA9" w:rsidRPr="004B7478" w:rsidRDefault="00E91F6C" w:rsidP="001240D0">
      <w:pPr>
        <w:spacing w:line="360" w:lineRule="auto"/>
        <w:jc w:val="both"/>
        <w:rPr>
          <w:rFonts w:eastAsia="Calibri"/>
          <w:lang w:val="es-ES"/>
        </w:rPr>
      </w:pPr>
      <w:r w:rsidRPr="004B7478">
        <w:rPr>
          <w:rFonts w:eastAsia="Calibri"/>
          <w:lang w:val="es-ES"/>
        </w:rPr>
        <w:t xml:space="preserve">El gran objetivo </w:t>
      </w:r>
      <w:r w:rsidR="004B7478" w:rsidRPr="004B7478">
        <w:rPr>
          <w:rFonts w:eastAsia="Calibri"/>
          <w:lang w:val="es-ES"/>
        </w:rPr>
        <w:t>estratégico</w:t>
      </w:r>
      <w:r w:rsidRPr="004B7478">
        <w:rPr>
          <w:rFonts w:eastAsia="Calibri"/>
          <w:lang w:val="es-ES"/>
        </w:rPr>
        <w:t xml:space="preserve"> de la DGBA es: “Desarrollar y fomentar la </w:t>
      </w:r>
      <w:r w:rsidR="004B7478" w:rsidRPr="004B7478">
        <w:rPr>
          <w:rFonts w:eastAsia="Calibri"/>
          <w:lang w:val="es-ES"/>
        </w:rPr>
        <w:t>formación</w:t>
      </w:r>
      <w:r w:rsidRPr="004B7478">
        <w:rPr>
          <w:rFonts w:eastAsia="Calibri"/>
          <w:lang w:val="es-ES"/>
        </w:rPr>
        <w:t xml:space="preserve"> y </w:t>
      </w:r>
      <w:r w:rsidR="004B7478" w:rsidRPr="004B7478">
        <w:rPr>
          <w:rFonts w:eastAsia="Calibri"/>
          <w:lang w:val="es-ES"/>
        </w:rPr>
        <w:t>difusión</w:t>
      </w:r>
      <w:r w:rsidR="00476CA9" w:rsidRPr="004B7478">
        <w:rPr>
          <w:rFonts w:eastAsia="Calibri"/>
          <w:lang w:val="es-ES"/>
        </w:rPr>
        <w:t xml:space="preserve"> de las diferentes manifestaciones </w:t>
      </w:r>
      <w:r w:rsidR="004B7478" w:rsidRPr="004B7478">
        <w:rPr>
          <w:rFonts w:eastAsia="Calibri"/>
          <w:lang w:val="es-ES"/>
        </w:rPr>
        <w:t>artísticas</w:t>
      </w:r>
      <w:r w:rsidR="00476CA9" w:rsidRPr="004B7478">
        <w:rPr>
          <w:rFonts w:eastAsia="Calibri"/>
          <w:lang w:val="es-ES"/>
        </w:rPr>
        <w:t xml:space="preserve"> en todo el territorio nacional e internacional, resaltando la identidad cultural dominicana.</w:t>
      </w:r>
    </w:p>
    <w:p w14:paraId="43BC7F5D" w14:textId="02D8A718" w:rsidR="001240D0" w:rsidRPr="004B7478" w:rsidRDefault="00476CA9" w:rsidP="001240D0">
      <w:pPr>
        <w:spacing w:line="360" w:lineRule="auto"/>
        <w:jc w:val="both"/>
        <w:rPr>
          <w:rFonts w:eastAsia="Calibri"/>
          <w:lang w:val="es-ES"/>
        </w:rPr>
      </w:pPr>
      <w:r w:rsidRPr="004B7478">
        <w:rPr>
          <w:rFonts w:eastAsia="Calibri"/>
          <w:lang w:val="es-ES"/>
        </w:rPr>
        <w:t xml:space="preserve">Sus funciones </w:t>
      </w:r>
      <w:r w:rsidR="004B7478" w:rsidRPr="004B7478">
        <w:rPr>
          <w:rFonts w:eastAsia="Calibri"/>
          <w:lang w:val="es-ES"/>
        </w:rPr>
        <w:t>están</w:t>
      </w:r>
      <w:r w:rsidRPr="004B7478">
        <w:rPr>
          <w:rFonts w:eastAsia="Calibri"/>
          <w:lang w:val="es-ES"/>
        </w:rPr>
        <w:t xml:space="preserve"> directamente alineadas con el Programa de Gobierno del “Gobierno del Cambio” en su Meta </w:t>
      </w:r>
      <w:r w:rsidR="00E91F6C" w:rsidRPr="004B7478">
        <w:rPr>
          <w:rFonts w:eastAsia="Calibri"/>
          <w:lang w:val="es-ES"/>
        </w:rPr>
        <w:t xml:space="preserve"> </w:t>
      </w:r>
      <w:r w:rsidRPr="004B7478">
        <w:rPr>
          <w:rFonts w:eastAsia="Calibri"/>
          <w:lang w:val="es-ES"/>
        </w:rPr>
        <w:t xml:space="preserve">Presidencial 15.5 “Difundir nuestra cultura”, cuyo objetivo es lograrlo mediante “el fomento de las actividades de los centros culturales gubernamentales y no gubernamentales a </w:t>
      </w:r>
      <w:r w:rsidR="004B7478" w:rsidRPr="004B7478">
        <w:rPr>
          <w:rFonts w:eastAsia="Calibri"/>
          <w:lang w:val="es-ES"/>
        </w:rPr>
        <w:t>través</w:t>
      </w:r>
      <w:r w:rsidRPr="004B7478">
        <w:rPr>
          <w:rFonts w:eastAsia="Calibri"/>
          <w:lang w:val="es-ES"/>
        </w:rPr>
        <w:t xml:space="preserve"> de la </w:t>
      </w:r>
      <w:r w:rsidR="004B7478" w:rsidRPr="004B7478">
        <w:rPr>
          <w:rFonts w:eastAsia="Calibri"/>
          <w:lang w:val="es-ES"/>
        </w:rPr>
        <w:t>elaboración</w:t>
      </w:r>
      <w:r w:rsidRPr="004B7478">
        <w:rPr>
          <w:rFonts w:eastAsia="Calibri"/>
          <w:lang w:val="es-ES"/>
        </w:rPr>
        <w:t xml:space="preserve"> de programas y proyectos a realizar con el involucramiento de las comunidades; desarrollar y ejecutar un plan de </w:t>
      </w:r>
      <w:r w:rsidR="004B7478" w:rsidRPr="004B7478">
        <w:rPr>
          <w:rFonts w:eastAsia="Calibri"/>
          <w:lang w:val="es-ES"/>
        </w:rPr>
        <w:t>difusión</w:t>
      </w:r>
      <w:r w:rsidRPr="004B7478">
        <w:rPr>
          <w:rFonts w:eastAsia="Calibri"/>
          <w:lang w:val="es-ES"/>
        </w:rPr>
        <w:t xml:space="preserve"> y </w:t>
      </w:r>
      <w:r w:rsidR="004B7478" w:rsidRPr="004B7478">
        <w:rPr>
          <w:rFonts w:eastAsia="Calibri"/>
          <w:lang w:val="es-ES"/>
        </w:rPr>
        <w:t>promoción</w:t>
      </w:r>
      <w:r w:rsidRPr="004B7478">
        <w:rPr>
          <w:rFonts w:eastAsia="Calibri"/>
          <w:lang w:val="es-ES"/>
        </w:rPr>
        <w:t xml:space="preserve"> cultural en toda la </w:t>
      </w:r>
      <w:r w:rsidR="004B7478" w:rsidRPr="004B7478">
        <w:rPr>
          <w:rFonts w:eastAsia="Calibri"/>
          <w:lang w:val="es-ES"/>
        </w:rPr>
        <w:t>geografía</w:t>
      </w:r>
      <w:r w:rsidRPr="004B7478">
        <w:rPr>
          <w:rFonts w:eastAsia="Calibri"/>
          <w:lang w:val="es-ES"/>
        </w:rPr>
        <w:t xml:space="preserve"> nacional y en todas las instancias </w:t>
      </w:r>
      <w:r w:rsidR="004B7478" w:rsidRPr="004B7478">
        <w:rPr>
          <w:rFonts w:eastAsia="Calibri"/>
          <w:lang w:val="es-ES"/>
        </w:rPr>
        <w:t>artísticas</w:t>
      </w:r>
      <w:r w:rsidRPr="004B7478">
        <w:rPr>
          <w:rFonts w:eastAsia="Calibri"/>
          <w:lang w:val="es-ES"/>
        </w:rPr>
        <w:t xml:space="preserve"> dependientes del Ministerio de Cultura, que promueva la cultura en </w:t>
      </w:r>
      <w:r w:rsidR="004B7478" w:rsidRPr="004B7478">
        <w:rPr>
          <w:rFonts w:eastAsia="Calibri"/>
          <w:lang w:val="es-ES"/>
        </w:rPr>
        <w:t>República</w:t>
      </w:r>
      <w:r w:rsidRPr="004B7478">
        <w:rPr>
          <w:rFonts w:eastAsia="Calibri"/>
          <w:lang w:val="es-ES"/>
        </w:rPr>
        <w:t xml:space="preserve"> Dominicana, con la finalidad de dar a conocer tanto interna como externa las diferentes manifestaciones culturales y realizar un plan de </w:t>
      </w:r>
      <w:r w:rsidR="004B7478" w:rsidRPr="004B7478">
        <w:rPr>
          <w:rFonts w:eastAsia="Calibri"/>
          <w:lang w:val="es-ES"/>
        </w:rPr>
        <w:t>promoción</w:t>
      </w:r>
      <w:r w:rsidRPr="004B7478">
        <w:rPr>
          <w:rFonts w:eastAsia="Calibri"/>
          <w:lang w:val="es-ES"/>
        </w:rPr>
        <w:t xml:space="preserve"> de los bienes y servicios culturales tangibles e intangibles.</w:t>
      </w:r>
    </w:p>
    <w:p w14:paraId="4F7DCC97" w14:textId="77777777" w:rsidR="00520D50" w:rsidRPr="004B7478" w:rsidRDefault="00520D50" w:rsidP="001240D0">
      <w:pPr>
        <w:spacing w:line="360" w:lineRule="auto"/>
        <w:jc w:val="both"/>
        <w:rPr>
          <w:rFonts w:eastAsia="Calibri"/>
          <w:lang w:val="es-ES"/>
        </w:rPr>
      </w:pPr>
    </w:p>
    <w:p w14:paraId="3AD821B2" w14:textId="77777777" w:rsidR="00520D50" w:rsidRPr="004B7478" w:rsidRDefault="00520D50" w:rsidP="001240D0">
      <w:pPr>
        <w:spacing w:line="360" w:lineRule="auto"/>
        <w:jc w:val="both"/>
        <w:rPr>
          <w:rFonts w:eastAsia="Calibri"/>
          <w:lang w:val="es-ES"/>
        </w:rPr>
      </w:pPr>
    </w:p>
    <w:p w14:paraId="1556ED51" w14:textId="19C0649E" w:rsidR="00476CA9" w:rsidRPr="004B7478" w:rsidRDefault="00476CA9" w:rsidP="001240D0">
      <w:pPr>
        <w:spacing w:line="360" w:lineRule="auto"/>
        <w:jc w:val="both"/>
        <w:rPr>
          <w:rFonts w:eastAsia="Calibri"/>
          <w:lang w:val="es-ES"/>
        </w:rPr>
      </w:pPr>
      <w:r w:rsidRPr="004B7478">
        <w:rPr>
          <w:rFonts w:eastAsia="Calibri"/>
          <w:lang w:val="es-ES"/>
        </w:rPr>
        <w:t xml:space="preserve">La </w:t>
      </w:r>
      <w:r w:rsidR="004B7478" w:rsidRPr="004B7478">
        <w:rPr>
          <w:rFonts w:eastAsia="Calibri"/>
          <w:lang w:val="es-ES"/>
        </w:rPr>
        <w:t>misión</w:t>
      </w:r>
      <w:r w:rsidRPr="004B7478">
        <w:rPr>
          <w:rFonts w:eastAsia="Calibri"/>
          <w:lang w:val="es-ES"/>
        </w:rPr>
        <w:t xml:space="preserve"> de la DGBA de igual forma se evidencia en el Segundo Eje </w:t>
      </w:r>
      <w:r w:rsidR="004B7478" w:rsidRPr="004B7478">
        <w:rPr>
          <w:rFonts w:eastAsia="Calibri"/>
          <w:lang w:val="es-ES"/>
        </w:rPr>
        <w:t>Estratégico</w:t>
      </w:r>
      <w:r w:rsidRPr="004B7478">
        <w:rPr>
          <w:rFonts w:eastAsia="Calibri"/>
          <w:lang w:val="es-ES"/>
        </w:rPr>
        <w:t xml:space="preserve"> de la Ley 1-12 Estrategia Nacional de Desarrollo 2030, en su objetivo General 2.6 “Cultura e Identidad nacional en un mundo global”, cuyo Objetivo Especifico 2.6.1 es “Recuperar, promover y desarrollar los diferentes </w:t>
      </w:r>
      <w:r w:rsidR="00520D50" w:rsidRPr="004B7478">
        <w:rPr>
          <w:rFonts w:eastAsia="Calibri"/>
          <w:lang w:val="es-ES"/>
        </w:rPr>
        <w:t xml:space="preserve">procesos y manifestaciones culturales que reafirmen la identidad nacional, en un marco de </w:t>
      </w:r>
      <w:r w:rsidR="004B7478" w:rsidRPr="004B7478">
        <w:rPr>
          <w:rFonts w:eastAsia="Calibri"/>
          <w:lang w:val="es-ES"/>
        </w:rPr>
        <w:t>participación</w:t>
      </w:r>
      <w:r w:rsidR="00520D50" w:rsidRPr="004B7478">
        <w:rPr>
          <w:rFonts w:eastAsia="Calibri"/>
          <w:lang w:val="es-ES"/>
        </w:rPr>
        <w:t xml:space="preserve">, pluralidad, equidad de </w:t>
      </w:r>
      <w:r w:rsidR="004B7478" w:rsidRPr="004B7478">
        <w:rPr>
          <w:rFonts w:eastAsia="Calibri"/>
          <w:lang w:val="es-ES"/>
        </w:rPr>
        <w:t>género</w:t>
      </w:r>
      <w:r w:rsidR="00520D50" w:rsidRPr="004B7478">
        <w:rPr>
          <w:rFonts w:eastAsia="Calibri"/>
          <w:lang w:val="es-ES"/>
        </w:rPr>
        <w:t xml:space="preserve"> y apertura al entorno regional global.</w:t>
      </w:r>
    </w:p>
    <w:p w14:paraId="29057D70" w14:textId="52A9FBF1" w:rsidR="00520D50" w:rsidRPr="004B7478" w:rsidRDefault="00520D50" w:rsidP="001240D0">
      <w:pPr>
        <w:spacing w:line="360" w:lineRule="auto"/>
        <w:jc w:val="both"/>
        <w:rPr>
          <w:rFonts w:eastAsia="Calibri"/>
          <w:lang w:val="es-ES"/>
        </w:rPr>
      </w:pPr>
    </w:p>
    <w:p w14:paraId="5E33269D" w14:textId="3C1A6074" w:rsidR="00520D50" w:rsidRPr="004B7478" w:rsidRDefault="00520D50" w:rsidP="001240D0">
      <w:pPr>
        <w:spacing w:line="360" w:lineRule="auto"/>
        <w:jc w:val="both"/>
        <w:rPr>
          <w:rFonts w:eastAsia="Calibri"/>
          <w:lang w:val="es-ES"/>
        </w:rPr>
      </w:pPr>
      <w:r w:rsidRPr="004B7478">
        <w:rPr>
          <w:rFonts w:eastAsia="Calibri"/>
          <w:lang w:val="es-ES"/>
        </w:rPr>
        <w:t xml:space="preserve">Entre los logros </w:t>
      </w:r>
      <w:r w:rsidR="004B7478" w:rsidRPr="004B7478">
        <w:rPr>
          <w:rFonts w:eastAsia="Calibri"/>
          <w:lang w:val="es-ES"/>
        </w:rPr>
        <w:t>más</w:t>
      </w:r>
      <w:r w:rsidRPr="004B7478">
        <w:rPr>
          <w:rFonts w:eastAsia="Calibri"/>
          <w:lang w:val="es-ES"/>
        </w:rPr>
        <w:t xml:space="preserve"> relevantes que encontramos en la </w:t>
      </w:r>
      <w:r w:rsidR="004B7478" w:rsidRPr="004B7478">
        <w:rPr>
          <w:rFonts w:eastAsia="Calibri"/>
          <w:lang w:val="es-ES"/>
        </w:rPr>
        <w:t>institución</w:t>
      </w:r>
      <w:r w:rsidRPr="004B7478">
        <w:rPr>
          <w:rFonts w:eastAsia="Calibri"/>
          <w:lang w:val="es-ES"/>
        </w:rPr>
        <w:t xml:space="preserve"> en el año 2022 tenemos:</w:t>
      </w:r>
    </w:p>
    <w:p w14:paraId="34F75091" w14:textId="0EDA9263" w:rsidR="00520D50" w:rsidRPr="004B7478" w:rsidRDefault="00520D50" w:rsidP="001240D0">
      <w:pPr>
        <w:spacing w:line="360" w:lineRule="auto"/>
        <w:jc w:val="both"/>
        <w:rPr>
          <w:rFonts w:eastAsia="Calibri"/>
          <w:lang w:val="es-ES"/>
        </w:rPr>
      </w:pPr>
    </w:p>
    <w:p w14:paraId="722E8CEB" w14:textId="09DD9AB1" w:rsidR="00520D50" w:rsidRPr="004B7478" w:rsidRDefault="00145846" w:rsidP="00520D50">
      <w:pPr>
        <w:pStyle w:val="ListParagraph"/>
        <w:numPr>
          <w:ilvl w:val="0"/>
          <w:numId w:val="1"/>
        </w:numPr>
        <w:spacing w:line="360" w:lineRule="auto"/>
        <w:jc w:val="both"/>
        <w:rPr>
          <w:rFonts w:eastAsia="Calibri"/>
          <w:lang w:val="es-ES"/>
        </w:rPr>
      </w:pPr>
      <w:r w:rsidRPr="004B7478">
        <w:rPr>
          <w:rFonts w:eastAsia="Calibri"/>
          <w:lang w:val="es-ES"/>
        </w:rPr>
        <w:t xml:space="preserve">Aumento de la cantidad de los matriculados en las escuelas y academias de </w:t>
      </w:r>
      <w:r w:rsidR="004B7478" w:rsidRPr="004B7478">
        <w:rPr>
          <w:rFonts w:eastAsia="Calibri"/>
          <w:lang w:val="es-ES"/>
        </w:rPr>
        <w:t>música</w:t>
      </w:r>
      <w:r w:rsidRPr="004B7478">
        <w:rPr>
          <w:rFonts w:eastAsia="Calibri"/>
          <w:lang w:val="es-ES"/>
        </w:rPr>
        <w:t xml:space="preserve"> a </w:t>
      </w:r>
      <w:r w:rsidRPr="004B7478">
        <w:rPr>
          <w:rFonts w:eastAsia="Calibri"/>
          <w:szCs w:val="36"/>
          <w:lang w:val="es-ES"/>
        </w:rPr>
        <w:t>5,329 logrando un aumento de 1,043 estudiantes en el 2022.</w:t>
      </w:r>
    </w:p>
    <w:p w14:paraId="0B265CB6" w14:textId="77777777" w:rsidR="00145846" w:rsidRPr="004B7478" w:rsidRDefault="00145846" w:rsidP="00145846">
      <w:pPr>
        <w:pStyle w:val="ListParagraph"/>
        <w:spacing w:line="360" w:lineRule="auto"/>
        <w:jc w:val="both"/>
        <w:rPr>
          <w:rFonts w:eastAsia="Calibri"/>
          <w:lang w:val="es-ES"/>
        </w:rPr>
      </w:pPr>
    </w:p>
    <w:p w14:paraId="15AAAE89" w14:textId="77777777" w:rsidR="00145846" w:rsidRPr="004B7478" w:rsidRDefault="00145846" w:rsidP="00145846">
      <w:pPr>
        <w:pStyle w:val="ListParagraph"/>
        <w:numPr>
          <w:ilvl w:val="0"/>
          <w:numId w:val="1"/>
        </w:numPr>
        <w:spacing w:after="0" w:line="360" w:lineRule="auto"/>
        <w:jc w:val="both"/>
        <w:rPr>
          <w:rFonts w:eastAsia="Calibri"/>
          <w:lang w:val="es-ES"/>
        </w:rPr>
      </w:pPr>
      <w:r w:rsidRPr="004B7478">
        <w:rPr>
          <w:rFonts w:eastAsia="Calibri"/>
          <w:lang w:val="es-ES"/>
        </w:rPr>
        <w:t>Con la jornada de capacitaciones en los talleres de adultos en las distintas escuelas de Bellas Artes, se capacitaron 2,246 personas.</w:t>
      </w:r>
    </w:p>
    <w:p w14:paraId="6934C696" w14:textId="182345B1" w:rsidR="00145846" w:rsidRPr="004B7478" w:rsidRDefault="00145846" w:rsidP="00145846">
      <w:pPr>
        <w:spacing w:line="360" w:lineRule="auto"/>
        <w:jc w:val="both"/>
        <w:rPr>
          <w:rFonts w:eastAsia="Calibri"/>
          <w:lang w:val="es-ES"/>
        </w:rPr>
      </w:pPr>
    </w:p>
    <w:p w14:paraId="1C88945A" w14:textId="12BE886E" w:rsidR="00145846" w:rsidRPr="004B7478" w:rsidRDefault="00145846" w:rsidP="00145846">
      <w:pPr>
        <w:pStyle w:val="ListParagraph"/>
        <w:numPr>
          <w:ilvl w:val="0"/>
          <w:numId w:val="1"/>
        </w:numPr>
        <w:spacing w:after="0" w:line="360" w:lineRule="auto"/>
        <w:jc w:val="both"/>
        <w:rPr>
          <w:rFonts w:eastAsia="Calibri"/>
          <w:lang w:val="es-ES"/>
        </w:rPr>
      </w:pPr>
      <w:r w:rsidRPr="004B7478">
        <w:rPr>
          <w:rFonts w:eastAsia="Calibri"/>
          <w:lang w:val="es-ES"/>
        </w:rPr>
        <w:t>Graduar 291 estudiantes entre las distintas disciplinas de teatro, música, danza y arte, en las escuelas de Bellas Artes en el periodo 2021-2022.</w:t>
      </w:r>
    </w:p>
    <w:p w14:paraId="1C355532" w14:textId="095B8742" w:rsidR="00145846" w:rsidRPr="004B7478" w:rsidRDefault="00145846" w:rsidP="00145846">
      <w:pPr>
        <w:spacing w:line="360" w:lineRule="auto"/>
        <w:jc w:val="both"/>
        <w:rPr>
          <w:rFonts w:eastAsia="Calibri"/>
          <w:lang w:val="es-ES"/>
        </w:rPr>
      </w:pPr>
    </w:p>
    <w:p w14:paraId="2AC2F301" w14:textId="60E5CF48" w:rsidR="002B4420" w:rsidRPr="004B7478" w:rsidRDefault="002B4420" w:rsidP="002B4420">
      <w:pPr>
        <w:pStyle w:val="ListParagraph"/>
        <w:numPr>
          <w:ilvl w:val="0"/>
          <w:numId w:val="1"/>
        </w:numPr>
        <w:spacing w:after="0" w:line="360" w:lineRule="auto"/>
        <w:jc w:val="both"/>
        <w:rPr>
          <w:rFonts w:eastAsia="Calibri"/>
          <w:lang w:val="es-ES"/>
        </w:rPr>
      </w:pPr>
      <w:r w:rsidRPr="004B7478">
        <w:rPr>
          <w:rFonts w:eastAsia="Calibri"/>
          <w:lang w:val="es-ES"/>
        </w:rPr>
        <w:t xml:space="preserve">Con las compañías artísticas que pertenecen a la institución, se realizaron 156 actividades de difusión artística presenciales, registrando una asistencia de público de alrededor de 61,909 </w:t>
      </w:r>
      <w:r w:rsidRPr="004B7478">
        <w:rPr>
          <w:rFonts w:eastAsia="Calibri"/>
          <w:lang w:val="es-ES"/>
        </w:rPr>
        <w:lastRenderedPageBreak/>
        <w:t>personas. De estas actividades, 21 fueron en provincias distintas del Distrito Nacional, impactando una población de 1,581 personas en el interior del país. Se realizaron 31 transmisiones de espectáculos por TV y 42 publicaciones en redes sociales, contabilizando 4,957 visualizaciones a través de las que estuvo disponible la medición. En este periodo del del año 2022 se ejecutó un presupuesto de RD 16,783,561.24 pesos dominicanos.</w:t>
      </w:r>
    </w:p>
    <w:p w14:paraId="6B4DDE7C" w14:textId="77777777" w:rsidR="002B4420" w:rsidRPr="004B7478" w:rsidRDefault="002B4420" w:rsidP="002B4420">
      <w:pPr>
        <w:spacing w:after="0" w:line="360" w:lineRule="auto"/>
        <w:jc w:val="both"/>
        <w:rPr>
          <w:rFonts w:eastAsia="Calibri"/>
          <w:lang w:val="es-ES"/>
        </w:rPr>
      </w:pPr>
    </w:p>
    <w:p w14:paraId="3BA72DAA" w14:textId="07EB5362" w:rsidR="002B4420" w:rsidRPr="004B7478" w:rsidRDefault="002B4420" w:rsidP="002B4420">
      <w:pPr>
        <w:pStyle w:val="ListParagraph"/>
        <w:numPr>
          <w:ilvl w:val="0"/>
          <w:numId w:val="1"/>
        </w:numPr>
        <w:spacing w:after="0" w:line="360" w:lineRule="auto"/>
        <w:jc w:val="both"/>
        <w:rPr>
          <w:rFonts w:eastAsia="Calibri"/>
          <w:lang w:val="es-ES"/>
        </w:rPr>
      </w:pPr>
      <w:r w:rsidRPr="004B7478">
        <w:rPr>
          <w:rFonts w:eastAsia="Calibri"/>
          <w:lang w:val="es-ES"/>
        </w:rPr>
        <w:t>Se creo el área de Equidad de Género en la institución, siguiendo con las directrices del plan de gobierno, para velar por la igualdad en la DGBA.</w:t>
      </w:r>
    </w:p>
    <w:p w14:paraId="683296BE" w14:textId="77777777" w:rsidR="002B4420" w:rsidRPr="004B7478" w:rsidRDefault="002B4420" w:rsidP="002B4420">
      <w:pPr>
        <w:pStyle w:val="ListParagraph"/>
        <w:rPr>
          <w:rFonts w:eastAsia="Calibri"/>
          <w:lang w:val="es-ES"/>
        </w:rPr>
      </w:pPr>
    </w:p>
    <w:p w14:paraId="69EA9A69" w14:textId="3488EEEF" w:rsidR="002B4420" w:rsidRPr="004B7478" w:rsidRDefault="002B4420" w:rsidP="002B4420">
      <w:pPr>
        <w:pStyle w:val="ListParagraph"/>
        <w:numPr>
          <w:ilvl w:val="0"/>
          <w:numId w:val="1"/>
        </w:numPr>
        <w:spacing w:after="0" w:line="360" w:lineRule="auto"/>
        <w:jc w:val="both"/>
        <w:rPr>
          <w:rFonts w:eastAsia="Calibri"/>
          <w:lang w:val="es-ES"/>
        </w:rPr>
      </w:pPr>
      <w:r w:rsidRPr="004B7478">
        <w:rPr>
          <w:rFonts w:eastAsia="Calibri"/>
          <w:lang w:val="es-ES"/>
        </w:rPr>
        <w:t>Se designaron 210 nuevos colaboradores en diferentes cargos de enero a noviembre 2022.</w:t>
      </w:r>
    </w:p>
    <w:p w14:paraId="1D20D8C1" w14:textId="77777777" w:rsidR="002B4420" w:rsidRPr="004B7478" w:rsidRDefault="002B4420" w:rsidP="002B4420">
      <w:pPr>
        <w:pStyle w:val="ListParagraph"/>
        <w:rPr>
          <w:rFonts w:eastAsia="Calibri"/>
          <w:lang w:val="es-ES"/>
        </w:rPr>
      </w:pPr>
    </w:p>
    <w:p w14:paraId="044318F3" w14:textId="2BA7FA13" w:rsidR="002B4420" w:rsidRPr="004B7478" w:rsidRDefault="002B4420" w:rsidP="002B4420">
      <w:pPr>
        <w:pStyle w:val="ListParagraph"/>
        <w:numPr>
          <w:ilvl w:val="0"/>
          <w:numId w:val="1"/>
        </w:numPr>
        <w:spacing w:after="0" w:line="360" w:lineRule="auto"/>
        <w:jc w:val="both"/>
        <w:rPr>
          <w:rFonts w:eastAsia="Calibri"/>
          <w:lang w:val="es-ES"/>
        </w:rPr>
      </w:pPr>
      <w:r w:rsidRPr="004B7478">
        <w:rPr>
          <w:rFonts w:eastAsia="Calibri"/>
          <w:lang w:val="es-ES"/>
        </w:rPr>
        <w:t>Inauguración de 2 nuevas academias de música en Cabrera y Constanza.</w:t>
      </w:r>
    </w:p>
    <w:p w14:paraId="1009EBE4" w14:textId="77777777" w:rsidR="002B4420" w:rsidRPr="004B7478" w:rsidRDefault="002B4420" w:rsidP="002B4420">
      <w:pPr>
        <w:pStyle w:val="ListParagraph"/>
        <w:rPr>
          <w:rFonts w:eastAsia="Calibri"/>
          <w:lang w:val="es-ES"/>
        </w:rPr>
      </w:pPr>
    </w:p>
    <w:p w14:paraId="66316559" w14:textId="062767C4" w:rsidR="002B4420" w:rsidRPr="004B7478" w:rsidRDefault="002B4420" w:rsidP="002B4420">
      <w:pPr>
        <w:pStyle w:val="ListParagraph"/>
        <w:numPr>
          <w:ilvl w:val="0"/>
          <w:numId w:val="1"/>
        </w:numPr>
        <w:spacing w:after="0" w:line="360" w:lineRule="auto"/>
        <w:jc w:val="both"/>
        <w:rPr>
          <w:rFonts w:eastAsia="Calibri"/>
          <w:lang w:val="es-ES"/>
        </w:rPr>
      </w:pPr>
      <w:r w:rsidRPr="004B7478">
        <w:rPr>
          <w:rFonts w:eastAsia="Calibri"/>
          <w:lang w:val="es-ES"/>
        </w:rPr>
        <w:t>Aprobación de la Carta Compromiso al Ciudadano, luego de los resultados favorables en las encuestas aplicadas a los usuarios.</w:t>
      </w:r>
    </w:p>
    <w:p w14:paraId="7A674CCA" w14:textId="77777777" w:rsidR="002B4420" w:rsidRPr="004B7478" w:rsidRDefault="002B4420" w:rsidP="002B4420">
      <w:pPr>
        <w:pStyle w:val="ListParagraph"/>
        <w:rPr>
          <w:rFonts w:eastAsia="Calibri"/>
          <w:lang w:val="es-ES"/>
        </w:rPr>
      </w:pPr>
    </w:p>
    <w:p w14:paraId="30C46BC6" w14:textId="6A2AFCB4" w:rsidR="002B4420" w:rsidRPr="004B7478" w:rsidRDefault="002B4420" w:rsidP="002B4420">
      <w:pPr>
        <w:pStyle w:val="ListParagraph"/>
        <w:numPr>
          <w:ilvl w:val="0"/>
          <w:numId w:val="1"/>
        </w:numPr>
        <w:spacing w:after="0" w:line="360" w:lineRule="auto"/>
        <w:jc w:val="both"/>
        <w:rPr>
          <w:rFonts w:eastAsia="Calibri"/>
          <w:lang w:val="es-ES"/>
        </w:rPr>
      </w:pPr>
      <w:r w:rsidRPr="004B7478">
        <w:rPr>
          <w:rFonts w:eastAsia="Calibri"/>
          <w:lang w:val="es-ES"/>
        </w:rPr>
        <w:t xml:space="preserve">Obtención de la </w:t>
      </w:r>
      <w:r w:rsidR="007707CF" w:rsidRPr="004B7478">
        <w:rPr>
          <w:rFonts w:eastAsia="Calibri"/>
          <w:lang w:val="es-ES"/>
        </w:rPr>
        <w:t>Certificación</w:t>
      </w:r>
      <w:r w:rsidRPr="004B7478">
        <w:rPr>
          <w:rFonts w:eastAsia="Calibri"/>
          <w:lang w:val="es-ES"/>
        </w:rPr>
        <w:t xml:space="preserve"> NORTIC A2, Norma para el Desarrollo y </w:t>
      </w:r>
      <w:r w:rsidR="007707CF" w:rsidRPr="004B7478">
        <w:rPr>
          <w:rFonts w:eastAsia="Calibri"/>
          <w:lang w:val="es-ES"/>
        </w:rPr>
        <w:t>Gestión</w:t>
      </w:r>
      <w:r w:rsidRPr="004B7478">
        <w:rPr>
          <w:rFonts w:eastAsia="Calibri"/>
          <w:lang w:val="es-ES"/>
        </w:rPr>
        <w:t xml:space="preserve"> de los Medios Web del Estado Dominicano, otorgada por OGTIC</w:t>
      </w:r>
      <w:r w:rsidR="007707CF" w:rsidRPr="004B7478">
        <w:rPr>
          <w:rFonts w:eastAsia="Calibri"/>
          <w:lang w:val="es-ES"/>
        </w:rPr>
        <w:t xml:space="preserve"> y la NORTIC A3.</w:t>
      </w:r>
    </w:p>
    <w:p w14:paraId="25972640" w14:textId="77777777" w:rsidR="002B4420" w:rsidRPr="004B7478" w:rsidRDefault="002B4420" w:rsidP="002B4420">
      <w:pPr>
        <w:pStyle w:val="ListParagraph"/>
        <w:rPr>
          <w:rFonts w:eastAsia="Calibri"/>
          <w:lang w:val="es-ES"/>
        </w:rPr>
      </w:pPr>
    </w:p>
    <w:p w14:paraId="7F3B6B7A" w14:textId="01337271" w:rsidR="002B4420" w:rsidRPr="004B7478" w:rsidRDefault="007707CF" w:rsidP="002B4420">
      <w:pPr>
        <w:pStyle w:val="ListParagraph"/>
        <w:numPr>
          <w:ilvl w:val="0"/>
          <w:numId w:val="1"/>
        </w:numPr>
        <w:spacing w:after="0" w:line="360" w:lineRule="auto"/>
        <w:jc w:val="both"/>
        <w:rPr>
          <w:rFonts w:eastAsia="Calibri"/>
          <w:lang w:val="es-ES"/>
        </w:rPr>
      </w:pPr>
      <w:r w:rsidRPr="004B7478">
        <w:rPr>
          <w:rFonts w:eastAsia="Calibri"/>
          <w:lang w:val="es-ES"/>
        </w:rPr>
        <w:t>Implementación de la Firma Digital.</w:t>
      </w:r>
    </w:p>
    <w:p w14:paraId="1E9FFD49" w14:textId="77777777" w:rsidR="007707CF" w:rsidRPr="004B7478" w:rsidRDefault="007707CF" w:rsidP="007707CF">
      <w:pPr>
        <w:pStyle w:val="ListParagraph"/>
        <w:rPr>
          <w:rFonts w:eastAsia="Calibri"/>
          <w:lang w:val="es-ES"/>
        </w:rPr>
      </w:pPr>
    </w:p>
    <w:p w14:paraId="606BB231" w14:textId="4FC5676D" w:rsidR="007707CF" w:rsidRPr="004B7478" w:rsidRDefault="007707CF" w:rsidP="002B4420">
      <w:pPr>
        <w:pStyle w:val="ListParagraph"/>
        <w:numPr>
          <w:ilvl w:val="0"/>
          <w:numId w:val="1"/>
        </w:numPr>
        <w:spacing w:after="0" w:line="360" w:lineRule="auto"/>
        <w:jc w:val="both"/>
        <w:rPr>
          <w:rFonts w:eastAsia="Calibri"/>
          <w:lang w:val="es-ES"/>
        </w:rPr>
      </w:pPr>
      <w:r w:rsidRPr="004B7478">
        <w:rPr>
          <w:rFonts w:eastAsia="Calibri"/>
          <w:lang w:val="es-ES"/>
        </w:rPr>
        <w:t>Nueva Estructura Organizativa aprobada por el MAP.</w:t>
      </w:r>
    </w:p>
    <w:p w14:paraId="5827AF6C" w14:textId="77777777" w:rsidR="002B4420" w:rsidRPr="004B7478" w:rsidRDefault="002B4420" w:rsidP="002B4420">
      <w:pPr>
        <w:spacing w:after="0" w:line="360" w:lineRule="auto"/>
        <w:jc w:val="both"/>
        <w:rPr>
          <w:rFonts w:eastAsia="Calibri"/>
          <w:lang w:val="es-ES"/>
        </w:rPr>
      </w:pPr>
    </w:p>
    <w:p w14:paraId="6B2C1639" w14:textId="77777777" w:rsidR="002B4420" w:rsidRPr="004B7478" w:rsidRDefault="002B4420" w:rsidP="002B4420">
      <w:pPr>
        <w:pStyle w:val="ListParagraph"/>
        <w:numPr>
          <w:ilvl w:val="0"/>
          <w:numId w:val="1"/>
        </w:numPr>
        <w:spacing w:after="0" w:line="360" w:lineRule="auto"/>
        <w:jc w:val="both"/>
        <w:rPr>
          <w:rFonts w:eastAsia="Calibri"/>
          <w:lang w:val="es-ES"/>
        </w:rPr>
      </w:pPr>
      <w:r w:rsidRPr="004B7478">
        <w:rPr>
          <w:rFonts w:eastAsia="Calibri"/>
          <w:lang w:val="es-ES"/>
        </w:rPr>
        <w:lastRenderedPageBreak/>
        <w:t>Aumento significativo en los indicadores de medición de la gestión. Comenzamos a aplicar las Normas de Control Interno (NOBACI), y a trabajar los requerimientos.</w:t>
      </w:r>
    </w:p>
    <w:p w14:paraId="1760ABAC" w14:textId="211C8FC3" w:rsidR="00145846" w:rsidRPr="004B7478" w:rsidRDefault="00145846" w:rsidP="007707CF">
      <w:pPr>
        <w:pStyle w:val="ListParagraph"/>
        <w:spacing w:line="360" w:lineRule="auto"/>
        <w:jc w:val="both"/>
        <w:rPr>
          <w:rFonts w:eastAsia="Calibri"/>
          <w:lang w:val="es-ES"/>
        </w:rPr>
      </w:pPr>
    </w:p>
    <w:p w14:paraId="6384D0D4" w14:textId="2D7E952E" w:rsidR="00654164" w:rsidRPr="004B7478" w:rsidRDefault="00654164" w:rsidP="00654164">
      <w:pPr>
        <w:pStyle w:val="Heading1"/>
        <w:rPr>
          <w:lang w:val="es-ES"/>
        </w:rPr>
      </w:pPr>
      <w:bookmarkStart w:id="3" w:name="_Toc123282110"/>
      <w:bookmarkEnd w:id="2"/>
      <w:r w:rsidRPr="004B7478">
        <w:rPr>
          <w:lang w:val="es-ES"/>
        </w:rPr>
        <w:t>INFORMACIÓN INSTITUCIONAL</w:t>
      </w:r>
      <w:bookmarkEnd w:id="3"/>
    </w:p>
    <w:p w14:paraId="794C2FD3" w14:textId="73C7B9AC" w:rsidR="00654164" w:rsidRPr="004B7478" w:rsidRDefault="00654164" w:rsidP="00654164">
      <w:pPr>
        <w:jc w:val="both"/>
        <w:rPr>
          <w:rFonts w:eastAsia="Calibri"/>
          <w:sz w:val="18"/>
          <w:lang w:val="es-ES"/>
        </w:rPr>
      </w:pPr>
      <w:r w:rsidRPr="004B7478">
        <w:rPr>
          <w:rFonts w:eastAsia="Calibri"/>
          <w:noProof/>
          <w:sz w:val="18"/>
          <w:lang w:val="es-ES"/>
        </w:rPr>
        <mc:AlternateContent>
          <mc:Choice Requires="wps">
            <w:drawing>
              <wp:anchor distT="0" distB="0" distL="114300" distR="114300" simplePos="0" relativeHeight="251652608" behindDoc="0" locked="0" layoutInCell="1" allowOverlap="1" wp14:anchorId="2735667A" wp14:editId="6DADF239">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60E7A" id="Straight Connector 8" o:spid="_x0000_s1026" style="position:absolute;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25F59096" w:rsidR="00654164" w:rsidRPr="004B7478" w:rsidRDefault="005414C7" w:rsidP="00654164">
      <w:pPr>
        <w:jc w:val="center"/>
        <w:rPr>
          <w:rFonts w:eastAsia="Calibri"/>
          <w:szCs w:val="36"/>
          <w:lang w:val="es-ES"/>
        </w:rPr>
      </w:pPr>
      <w:r w:rsidRPr="004B7478">
        <w:rPr>
          <w:rFonts w:eastAsia="Calibri"/>
          <w:szCs w:val="36"/>
          <w:lang w:val="es-ES"/>
        </w:rPr>
        <w:t xml:space="preserve">2.1 Marco </w:t>
      </w:r>
      <w:r w:rsidR="004B7478" w:rsidRPr="004B7478">
        <w:rPr>
          <w:rFonts w:eastAsia="Calibri"/>
          <w:szCs w:val="36"/>
          <w:lang w:val="es-ES"/>
        </w:rPr>
        <w:t>filosófico</w:t>
      </w:r>
      <w:r w:rsidRPr="004B7478">
        <w:rPr>
          <w:rFonts w:eastAsia="Calibri"/>
          <w:szCs w:val="36"/>
          <w:lang w:val="es-ES"/>
        </w:rPr>
        <w:t xml:space="preserve"> institucional</w:t>
      </w:r>
    </w:p>
    <w:p w14:paraId="237A7AAA" w14:textId="2CC0A1A1" w:rsidR="005414C7" w:rsidRPr="004B7478" w:rsidRDefault="005414C7" w:rsidP="00654164">
      <w:pPr>
        <w:jc w:val="center"/>
        <w:rPr>
          <w:rFonts w:eastAsia="Calibri"/>
          <w:szCs w:val="36"/>
          <w:lang w:val="es-ES"/>
        </w:rPr>
      </w:pPr>
    </w:p>
    <w:p w14:paraId="367ED8A1" w14:textId="3D433109" w:rsidR="00BA2267" w:rsidRPr="004B7478" w:rsidRDefault="004B7478" w:rsidP="005414C7">
      <w:pPr>
        <w:pStyle w:val="ListParagraph"/>
        <w:numPr>
          <w:ilvl w:val="0"/>
          <w:numId w:val="2"/>
        </w:numPr>
        <w:spacing w:line="360" w:lineRule="auto"/>
        <w:rPr>
          <w:b/>
          <w:bCs/>
          <w:lang w:val="es-ES"/>
        </w:rPr>
      </w:pPr>
      <w:r w:rsidRPr="004B7478">
        <w:rPr>
          <w:b/>
          <w:bCs/>
          <w:lang w:val="es-ES"/>
        </w:rPr>
        <w:t>Misión</w:t>
      </w:r>
      <w:r w:rsidR="005414C7" w:rsidRPr="004B7478">
        <w:rPr>
          <w:b/>
          <w:bCs/>
          <w:lang w:val="es-ES"/>
        </w:rPr>
        <w:t>:</w:t>
      </w:r>
    </w:p>
    <w:p w14:paraId="653CED31" w14:textId="50E31200" w:rsidR="005414C7" w:rsidRPr="004B7478" w:rsidRDefault="005414C7" w:rsidP="004B7478">
      <w:pPr>
        <w:pStyle w:val="ListParagraph"/>
        <w:spacing w:line="360" w:lineRule="auto"/>
        <w:jc w:val="both"/>
        <w:rPr>
          <w:lang w:val="es-ES"/>
        </w:rPr>
      </w:pPr>
      <w:r w:rsidRPr="004B7478">
        <w:rPr>
          <w:lang w:val="es-ES"/>
        </w:rPr>
        <w:t xml:space="preserve">Desarrollar y promover la </w:t>
      </w:r>
      <w:r w:rsidR="004B7478" w:rsidRPr="004B7478">
        <w:rPr>
          <w:lang w:val="es-ES"/>
        </w:rPr>
        <w:t>educación</w:t>
      </w:r>
      <w:r w:rsidRPr="004B7478">
        <w:rPr>
          <w:lang w:val="es-ES"/>
        </w:rPr>
        <w:t xml:space="preserve"> y </w:t>
      </w:r>
      <w:r w:rsidR="004B7478" w:rsidRPr="004B7478">
        <w:rPr>
          <w:lang w:val="es-ES"/>
        </w:rPr>
        <w:t>formación</w:t>
      </w:r>
      <w:r w:rsidRPr="004B7478">
        <w:rPr>
          <w:lang w:val="es-ES"/>
        </w:rPr>
        <w:t xml:space="preserve"> </w:t>
      </w:r>
      <w:r w:rsidR="004B7478" w:rsidRPr="004B7478">
        <w:rPr>
          <w:lang w:val="es-ES"/>
        </w:rPr>
        <w:t>artística</w:t>
      </w:r>
      <w:r w:rsidRPr="004B7478">
        <w:rPr>
          <w:lang w:val="es-ES"/>
        </w:rPr>
        <w:t xml:space="preserve"> especializada a nivel nacional, </w:t>
      </w:r>
      <w:r w:rsidR="004B7478" w:rsidRPr="004B7478">
        <w:rPr>
          <w:lang w:val="es-ES"/>
        </w:rPr>
        <w:t>así</w:t>
      </w:r>
      <w:r w:rsidRPr="004B7478">
        <w:rPr>
          <w:lang w:val="es-ES"/>
        </w:rPr>
        <w:t xml:space="preserve"> como impulsar la </w:t>
      </w:r>
      <w:r w:rsidR="004B7478" w:rsidRPr="004B7478">
        <w:rPr>
          <w:lang w:val="es-ES"/>
        </w:rPr>
        <w:t>gestión</w:t>
      </w:r>
      <w:r w:rsidRPr="004B7478">
        <w:rPr>
          <w:lang w:val="es-ES"/>
        </w:rPr>
        <w:t xml:space="preserve"> y </w:t>
      </w:r>
      <w:r w:rsidR="004B7478" w:rsidRPr="004B7478">
        <w:rPr>
          <w:lang w:val="es-ES"/>
        </w:rPr>
        <w:t>difusión</w:t>
      </w:r>
      <w:r w:rsidRPr="004B7478">
        <w:rPr>
          <w:lang w:val="es-ES"/>
        </w:rPr>
        <w:t xml:space="preserve"> de las bellas artes dominicanas en sus diferentes expresiones; garantizando su disfrute y acceso tanto dentro como fuera del territorio nacional.</w:t>
      </w:r>
    </w:p>
    <w:p w14:paraId="6E5E3BE3" w14:textId="302C5300" w:rsidR="005414C7" w:rsidRPr="004B7478" w:rsidRDefault="005414C7" w:rsidP="005414C7">
      <w:pPr>
        <w:pStyle w:val="ListParagraph"/>
        <w:spacing w:line="360" w:lineRule="auto"/>
        <w:rPr>
          <w:lang w:val="es-ES"/>
        </w:rPr>
      </w:pPr>
    </w:p>
    <w:p w14:paraId="2F78F141" w14:textId="6ADD8992" w:rsidR="005414C7" w:rsidRPr="004B7478" w:rsidRDefault="004B7478" w:rsidP="005414C7">
      <w:pPr>
        <w:pStyle w:val="ListParagraph"/>
        <w:numPr>
          <w:ilvl w:val="0"/>
          <w:numId w:val="2"/>
        </w:numPr>
        <w:spacing w:line="360" w:lineRule="auto"/>
        <w:rPr>
          <w:b/>
          <w:bCs/>
          <w:lang w:val="es-ES"/>
        </w:rPr>
      </w:pPr>
      <w:r w:rsidRPr="004B7478">
        <w:rPr>
          <w:b/>
          <w:bCs/>
          <w:lang w:val="es-ES"/>
        </w:rPr>
        <w:t>Visión</w:t>
      </w:r>
      <w:r w:rsidR="005414C7" w:rsidRPr="004B7478">
        <w:rPr>
          <w:b/>
          <w:bCs/>
          <w:lang w:val="es-ES"/>
        </w:rPr>
        <w:t>:</w:t>
      </w:r>
    </w:p>
    <w:p w14:paraId="7FB3E9BC" w14:textId="74C7A141" w:rsidR="005414C7" w:rsidRPr="004B7478" w:rsidRDefault="005414C7" w:rsidP="004B7478">
      <w:pPr>
        <w:pStyle w:val="ListParagraph"/>
        <w:spacing w:line="360" w:lineRule="auto"/>
        <w:jc w:val="both"/>
        <w:rPr>
          <w:lang w:val="es-ES"/>
        </w:rPr>
      </w:pPr>
      <w:r w:rsidRPr="004B7478">
        <w:rPr>
          <w:lang w:val="es-ES"/>
        </w:rPr>
        <w:t xml:space="preserve">Consolidarnos como el </w:t>
      </w:r>
      <w:r w:rsidR="004B7478" w:rsidRPr="004B7478">
        <w:rPr>
          <w:lang w:val="es-ES"/>
        </w:rPr>
        <w:t>máximo</w:t>
      </w:r>
      <w:r w:rsidRPr="004B7478">
        <w:rPr>
          <w:lang w:val="es-ES"/>
        </w:rPr>
        <w:t xml:space="preserve"> organismo responsable de la </w:t>
      </w:r>
      <w:r w:rsidR="004B7478" w:rsidRPr="004B7478">
        <w:rPr>
          <w:lang w:val="es-ES"/>
        </w:rPr>
        <w:t>formación</w:t>
      </w:r>
      <w:r w:rsidRPr="004B7478">
        <w:rPr>
          <w:lang w:val="es-ES"/>
        </w:rPr>
        <w:t xml:space="preserve"> </w:t>
      </w:r>
      <w:r w:rsidR="004B7478" w:rsidRPr="004B7478">
        <w:rPr>
          <w:lang w:val="es-ES"/>
        </w:rPr>
        <w:t>artística</w:t>
      </w:r>
      <w:r w:rsidRPr="004B7478">
        <w:rPr>
          <w:lang w:val="es-ES"/>
        </w:rPr>
        <w:t xml:space="preserve"> especializada a nivel nacional, alcanzando la excelencia en la docencia impartida en nuestras escuelas y academias de Bellas Artes; al tiempo que somos reconocidos como el mayor gestor y difusor de las bellas artes dominicanas, con el ejercicio de calidad de las </w:t>
      </w:r>
      <w:r w:rsidR="004B7478" w:rsidRPr="004B7478">
        <w:rPr>
          <w:lang w:val="es-ES"/>
        </w:rPr>
        <w:t>compañías</w:t>
      </w:r>
      <w:r w:rsidRPr="004B7478">
        <w:rPr>
          <w:lang w:val="es-ES"/>
        </w:rPr>
        <w:t xml:space="preserve"> </w:t>
      </w:r>
      <w:r w:rsidR="004B7478" w:rsidRPr="004B7478">
        <w:rPr>
          <w:lang w:val="es-ES"/>
        </w:rPr>
        <w:t>artísticas</w:t>
      </w:r>
      <w:r w:rsidRPr="004B7478">
        <w:rPr>
          <w:lang w:val="es-ES"/>
        </w:rPr>
        <w:t xml:space="preserve"> profesionales.</w:t>
      </w:r>
    </w:p>
    <w:p w14:paraId="3FF1C528" w14:textId="77777777" w:rsidR="00A97BDF" w:rsidRPr="004B7478" w:rsidRDefault="00A97BDF" w:rsidP="005414C7">
      <w:pPr>
        <w:pStyle w:val="ListParagraph"/>
        <w:spacing w:line="360" w:lineRule="auto"/>
        <w:rPr>
          <w:lang w:val="es-ES"/>
        </w:rPr>
      </w:pPr>
    </w:p>
    <w:p w14:paraId="4FE22CBF" w14:textId="2167F7C2" w:rsidR="005414C7" w:rsidRPr="004B7478" w:rsidRDefault="00A97BDF" w:rsidP="00A97BDF">
      <w:pPr>
        <w:pStyle w:val="ListParagraph"/>
        <w:numPr>
          <w:ilvl w:val="0"/>
          <w:numId w:val="2"/>
        </w:numPr>
        <w:spacing w:line="360" w:lineRule="auto"/>
        <w:rPr>
          <w:b/>
          <w:bCs/>
          <w:lang w:val="es-ES"/>
        </w:rPr>
      </w:pPr>
      <w:r w:rsidRPr="004B7478">
        <w:rPr>
          <w:b/>
          <w:bCs/>
          <w:lang w:val="es-ES"/>
        </w:rPr>
        <w:t>Valores:</w:t>
      </w:r>
    </w:p>
    <w:p w14:paraId="2C988E4B" w14:textId="0170A444" w:rsidR="00A97BDF" w:rsidRPr="004B7478" w:rsidRDefault="00A97BDF" w:rsidP="00A97BDF">
      <w:pPr>
        <w:pStyle w:val="ListParagraph"/>
        <w:numPr>
          <w:ilvl w:val="0"/>
          <w:numId w:val="3"/>
        </w:numPr>
        <w:spacing w:line="360" w:lineRule="auto"/>
        <w:rPr>
          <w:lang w:val="es-ES"/>
        </w:rPr>
      </w:pPr>
      <w:r w:rsidRPr="004B7478">
        <w:rPr>
          <w:lang w:val="es-ES"/>
        </w:rPr>
        <w:t>Creatividad</w:t>
      </w:r>
    </w:p>
    <w:p w14:paraId="595A72B6" w14:textId="031A410F" w:rsidR="00A97BDF" w:rsidRPr="004B7478" w:rsidRDefault="004B7478" w:rsidP="00A97BDF">
      <w:pPr>
        <w:pStyle w:val="ListParagraph"/>
        <w:numPr>
          <w:ilvl w:val="0"/>
          <w:numId w:val="3"/>
        </w:numPr>
        <w:spacing w:line="360" w:lineRule="auto"/>
        <w:rPr>
          <w:lang w:val="es-ES"/>
        </w:rPr>
      </w:pPr>
      <w:r w:rsidRPr="004B7478">
        <w:rPr>
          <w:lang w:val="es-ES"/>
        </w:rPr>
        <w:t>Colaboración</w:t>
      </w:r>
    </w:p>
    <w:p w14:paraId="6EF01AE9" w14:textId="3B29A6D5" w:rsidR="00A97BDF" w:rsidRPr="004B7478" w:rsidRDefault="00A97BDF" w:rsidP="00A97BDF">
      <w:pPr>
        <w:pStyle w:val="ListParagraph"/>
        <w:numPr>
          <w:ilvl w:val="0"/>
          <w:numId w:val="3"/>
        </w:numPr>
        <w:spacing w:line="360" w:lineRule="auto"/>
        <w:rPr>
          <w:lang w:val="es-ES"/>
        </w:rPr>
      </w:pPr>
      <w:r w:rsidRPr="004B7478">
        <w:rPr>
          <w:lang w:val="es-ES"/>
        </w:rPr>
        <w:t>Disciplina</w:t>
      </w:r>
    </w:p>
    <w:p w14:paraId="47F217F0" w14:textId="62D4A7E8" w:rsidR="00A97BDF" w:rsidRPr="004B7478" w:rsidRDefault="00A97BDF" w:rsidP="00A97BDF">
      <w:pPr>
        <w:pStyle w:val="ListParagraph"/>
        <w:numPr>
          <w:ilvl w:val="0"/>
          <w:numId w:val="3"/>
        </w:numPr>
        <w:spacing w:line="360" w:lineRule="auto"/>
        <w:rPr>
          <w:lang w:val="es-ES"/>
        </w:rPr>
      </w:pPr>
      <w:r w:rsidRPr="004B7478">
        <w:rPr>
          <w:lang w:val="es-ES"/>
        </w:rPr>
        <w:t>Calidad</w:t>
      </w:r>
    </w:p>
    <w:p w14:paraId="133A48FA" w14:textId="5B45D123" w:rsidR="00A97BDF" w:rsidRPr="004B7478" w:rsidRDefault="00A97BDF" w:rsidP="00A97BDF">
      <w:pPr>
        <w:pStyle w:val="ListParagraph"/>
        <w:numPr>
          <w:ilvl w:val="0"/>
          <w:numId w:val="3"/>
        </w:numPr>
        <w:spacing w:line="360" w:lineRule="auto"/>
        <w:rPr>
          <w:lang w:val="es-ES"/>
        </w:rPr>
      </w:pPr>
      <w:r w:rsidRPr="004B7478">
        <w:rPr>
          <w:lang w:val="es-ES"/>
        </w:rPr>
        <w:lastRenderedPageBreak/>
        <w:t>Integridad</w:t>
      </w:r>
    </w:p>
    <w:p w14:paraId="20750149" w14:textId="75F981BB" w:rsidR="00A97BDF" w:rsidRPr="004B7478" w:rsidRDefault="004B7478" w:rsidP="00A97BDF">
      <w:pPr>
        <w:pStyle w:val="ListParagraph"/>
        <w:numPr>
          <w:ilvl w:val="0"/>
          <w:numId w:val="3"/>
        </w:numPr>
        <w:spacing w:line="360" w:lineRule="auto"/>
        <w:rPr>
          <w:lang w:val="es-ES"/>
        </w:rPr>
      </w:pPr>
      <w:r w:rsidRPr="004B7478">
        <w:rPr>
          <w:lang w:val="es-ES"/>
        </w:rPr>
        <w:t>Pasión</w:t>
      </w:r>
    </w:p>
    <w:p w14:paraId="057767D1" w14:textId="77777777" w:rsidR="007707CF" w:rsidRPr="004B7478" w:rsidRDefault="007707CF" w:rsidP="00A97BDF">
      <w:pPr>
        <w:pStyle w:val="ListParagraph"/>
        <w:ind w:left="1080"/>
        <w:jc w:val="center"/>
        <w:rPr>
          <w:rFonts w:eastAsia="Calibri"/>
          <w:b/>
          <w:bCs/>
          <w:szCs w:val="36"/>
          <w:lang w:val="es-ES"/>
        </w:rPr>
      </w:pPr>
    </w:p>
    <w:p w14:paraId="4F383EDB" w14:textId="77777777" w:rsidR="007707CF" w:rsidRPr="004B7478" w:rsidRDefault="007707CF" w:rsidP="00A97BDF">
      <w:pPr>
        <w:pStyle w:val="ListParagraph"/>
        <w:ind w:left="1080"/>
        <w:jc w:val="center"/>
        <w:rPr>
          <w:rFonts w:eastAsia="Calibri"/>
          <w:b/>
          <w:bCs/>
          <w:szCs w:val="36"/>
          <w:lang w:val="es-ES"/>
        </w:rPr>
      </w:pPr>
    </w:p>
    <w:p w14:paraId="3C1B1234" w14:textId="77777777" w:rsidR="007707CF" w:rsidRPr="004B7478" w:rsidRDefault="007707CF" w:rsidP="00A97BDF">
      <w:pPr>
        <w:pStyle w:val="ListParagraph"/>
        <w:ind w:left="1080"/>
        <w:jc w:val="center"/>
        <w:rPr>
          <w:rFonts w:eastAsia="Calibri"/>
          <w:b/>
          <w:bCs/>
          <w:szCs w:val="36"/>
          <w:lang w:val="es-ES"/>
        </w:rPr>
      </w:pPr>
    </w:p>
    <w:p w14:paraId="61239A0B" w14:textId="3BD02B54" w:rsidR="00A97BDF" w:rsidRPr="004B7478" w:rsidRDefault="00A97BDF" w:rsidP="00A97BDF">
      <w:pPr>
        <w:pStyle w:val="ListParagraph"/>
        <w:ind w:left="1080"/>
        <w:jc w:val="center"/>
        <w:rPr>
          <w:rFonts w:eastAsia="Calibri"/>
          <w:b/>
          <w:bCs/>
          <w:szCs w:val="36"/>
          <w:lang w:val="es-ES"/>
        </w:rPr>
      </w:pPr>
      <w:r w:rsidRPr="004B7478">
        <w:rPr>
          <w:rFonts w:eastAsia="Calibri"/>
          <w:b/>
          <w:bCs/>
          <w:szCs w:val="36"/>
          <w:lang w:val="es-ES"/>
        </w:rPr>
        <w:t>2.2 Base Legal</w:t>
      </w:r>
    </w:p>
    <w:p w14:paraId="177EDB01" w14:textId="77777777" w:rsidR="00A97BDF" w:rsidRPr="004B7478" w:rsidRDefault="00A97BDF" w:rsidP="00BA2267">
      <w:pPr>
        <w:spacing w:line="360" w:lineRule="auto"/>
        <w:jc w:val="both"/>
        <w:rPr>
          <w:rFonts w:eastAsia="Calibri"/>
          <w:lang w:val="es-ES"/>
        </w:rPr>
      </w:pPr>
    </w:p>
    <w:p w14:paraId="55541854" w14:textId="63C4467B" w:rsidR="00A97BDF" w:rsidRPr="004B7478" w:rsidRDefault="00A97BDF" w:rsidP="00BA2267">
      <w:pPr>
        <w:spacing w:line="360" w:lineRule="auto"/>
        <w:jc w:val="both"/>
        <w:rPr>
          <w:rFonts w:eastAsia="Calibri"/>
          <w:lang w:val="es-ES"/>
        </w:rPr>
      </w:pPr>
      <w:r w:rsidRPr="004B7478">
        <w:rPr>
          <w:rFonts w:eastAsia="Calibri"/>
          <w:lang w:val="es-ES"/>
        </w:rPr>
        <w:t xml:space="preserve">La </w:t>
      </w:r>
      <w:r w:rsidR="004B7478" w:rsidRPr="004B7478">
        <w:rPr>
          <w:rFonts w:eastAsia="Calibri"/>
          <w:lang w:val="es-ES"/>
        </w:rPr>
        <w:t>Dirección</w:t>
      </w:r>
      <w:r w:rsidRPr="004B7478">
        <w:rPr>
          <w:rFonts w:eastAsia="Calibri"/>
          <w:lang w:val="es-ES"/>
        </w:rPr>
        <w:t xml:space="preserve"> General de Bellas Artes se crea mediante la Ley No. 311-40, y depende del Ministerio de Cultura, que se </w:t>
      </w:r>
      <w:r w:rsidR="004B7478" w:rsidRPr="004B7478">
        <w:rPr>
          <w:rFonts w:eastAsia="Calibri"/>
          <w:lang w:val="es-ES"/>
        </w:rPr>
        <w:t>creó</w:t>
      </w:r>
      <w:r w:rsidRPr="004B7478">
        <w:rPr>
          <w:rFonts w:eastAsia="Calibri"/>
          <w:lang w:val="es-ES"/>
        </w:rPr>
        <w:t xml:space="preserve"> con la ley No. 41-00.</w:t>
      </w:r>
    </w:p>
    <w:p w14:paraId="4B7DC01D" w14:textId="77777777" w:rsidR="00A97BDF" w:rsidRPr="004B7478" w:rsidRDefault="00A97BDF" w:rsidP="00A97BDF">
      <w:pPr>
        <w:spacing w:line="360" w:lineRule="auto"/>
        <w:jc w:val="both"/>
        <w:rPr>
          <w:rFonts w:eastAsia="Calibri"/>
          <w:b/>
          <w:bCs/>
          <w:lang w:val="es-ES"/>
        </w:rPr>
      </w:pPr>
      <w:r w:rsidRPr="004B7478">
        <w:rPr>
          <w:rFonts w:eastAsia="Calibri"/>
          <w:b/>
          <w:bCs/>
          <w:lang w:val="es-ES"/>
        </w:rPr>
        <w:t>Leyes:</w:t>
      </w:r>
    </w:p>
    <w:p w14:paraId="59CC43D9" w14:textId="317830DF" w:rsidR="00A97BDF" w:rsidRPr="004B7478" w:rsidRDefault="007707CF" w:rsidP="007707CF">
      <w:pPr>
        <w:pStyle w:val="ListParagraph"/>
        <w:numPr>
          <w:ilvl w:val="0"/>
          <w:numId w:val="1"/>
        </w:numPr>
        <w:spacing w:line="360" w:lineRule="auto"/>
        <w:jc w:val="both"/>
        <w:rPr>
          <w:rFonts w:eastAsia="Calibri"/>
          <w:lang w:val="es-ES"/>
        </w:rPr>
      </w:pPr>
      <w:r w:rsidRPr="004B7478">
        <w:rPr>
          <w:rFonts w:eastAsia="Calibri"/>
          <w:lang w:val="es-ES"/>
        </w:rPr>
        <w:t xml:space="preserve">Ley No. 311-40 crea la </w:t>
      </w:r>
      <w:r w:rsidR="004B7478" w:rsidRPr="004B7478">
        <w:rPr>
          <w:rFonts w:eastAsia="Calibri"/>
          <w:lang w:val="es-ES"/>
        </w:rPr>
        <w:t>Dirección</w:t>
      </w:r>
      <w:r w:rsidRPr="004B7478">
        <w:rPr>
          <w:rFonts w:eastAsia="Calibri"/>
          <w:lang w:val="es-ES"/>
        </w:rPr>
        <w:t xml:space="preserve"> General de Bellas Artes</w:t>
      </w:r>
    </w:p>
    <w:p w14:paraId="45940E55" w14:textId="0CECD55F" w:rsidR="007707CF" w:rsidRPr="004B7478" w:rsidRDefault="007707CF" w:rsidP="007707CF">
      <w:pPr>
        <w:pStyle w:val="ListParagraph"/>
        <w:numPr>
          <w:ilvl w:val="0"/>
          <w:numId w:val="1"/>
        </w:numPr>
        <w:spacing w:line="360" w:lineRule="auto"/>
        <w:jc w:val="both"/>
        <w:rPr>
          <w:rFonts w:eastAsia="Calibri"/>
          <w:lang w:val="es-ES"/>
        </w:rPr>
      </w:pPr>
      <w:r w:rsidRPr="004B7478">
        <w:rPr>
          <w:rFonts w:eastAsia="Calibri"/>
          <w:lang w:val="es-ES"/>
        </w:rPr>
        <w:t xml:space="preserve">Ley No. 200-04 sobre Libre Acceso a la </w:t>
      </w:r>
      <w:r w:rsidR="004B7478" w:rsidRPr="004B7478">
        <w:rPr>
          <w:rFonts w:eastAsia="Calibri"/>
          <w:lang w:val="es-ES"/>
        </w:rPr>
        <w:t>Información</w:t>
      </w:r>
      <w:r w:rsidRPr="004B7478">
        <w:rPr>
          <w:rFonts w:eastAsia="Calibri"/>
          <w:lang w:val="es-ES"/>
        </w:rPr>
        <w:t xml:space="preserve"> </w:t>
      </w:r>
      <w:r w:rsidR="00A03FE5" w:rsidRPr="004B7478">
        <w:rPr>
          <w:rFonts w:eastAsia="Calibri"/>
          <w:lang w:val="es-ES"/>
        </w:rPr>
        <w:t>Pública</w:t>
      </w:r>
      <w:r w:rsidRPr="004B7478">
        <w:rPr>
          <w:rFonts w:eastAsia="Calibri"/>
          <w:lang w:val="es-ES"/>
        </w:rPr>
        <w:t xml:space="preserve"> y </w:t>
      </w:r>
      <w:r w:rsidR="004B7478" w:rsidRPr="004B7478">
        <w:rPr>
          <w:rFonts w:eastAsia="Calibri"/>
          <w:lang w:val="es-ES"/>
        </w:rPr>
        <w:t>reglamentación</w:t>
      </w:r>
      <w:r w:rsidRPr="004B7478">
        <w:rPr>
          <w:rFonts w:eastAsia="Calibri"/>
          <w:lang w:val="es-ES"/>
        </w:rPr>
        <w:t xml:space="preserve"> complementaria.</w:t>
      </w:r>
    </w:p>
    <w:p w14:paraId="046D53D1" w14:textId="05C24A6B" w:rsidR="007707CF" w:rsidRPr="004B7478" w:rsidRDefault="007707CF" w:rsidP="007707CF">
      <w:pPr>
        <w:pStyle w:val="ListParagraph"/>
        <w:numPr>
          <w:ilvl w:val="0"/>
          <w:numId w:val="1"/>
        </w:numPr>
        <w:spacing w:line="360" w:lineRule="auto"/>
        <w:jc w:val="both"/>
        <w:rPr>
          <w:rFonts w:eastAsia="Calibri"/>
          <w:lang w:val="es-ES"/>
        </w:rPr>
      </w:pPr>
      <w:r w:rsidRPr="004B7478">
        <w:rPr>
          <w:rFonts w:eastAsia="Calibri"/>
          <w:lang w:val="es-ES"/>
        </w:rPr>
        <w:t xml:space="preserve">Ley No. 120-01 instituye el </w:t>
      </w:r>
      <w:r w:rsidR="004B7478" w:rsidRPr="004B7478">
        <w:rPr>
          <w:rFonts w:eastAsia="Calibri"/>
          <w:lang w:val="es-ES"/>
        </w:rPr>
        <w:t>Código</w:t>
      </w:r>
      <w:r w:rsidRPr="004B7478">
        <w:rPr>
          <w:rFonts w:eastAsia="Calibri"/>
          <w:lang w:val="es-ES"/>
        </w:rPr>
        <w:t xml:space="preserve"> del Servidor </w:t>
      </w:r>
      <w:r w:rsidR="004B7478" w:rsidRPr="004B7478">
        <w:rPr>
          <w:rFonts w:eastAsia="Calibri"/>
          <w:lang w:val="es-ES"/>
        </w:rPr>
        <w:t>Público</w:t>
      </w:r>
      <w:r w:rsidRPr="004B7478">
        <w:rPr>
          <w:rFonts w:eastAsia="Calibri"/>
          <w:lang w:val="es-ES"/>
        </w:rPr>
        <w:t>.</w:t>
      </w:r>
    </w:p>
    <w:p w14:paraId="28F2B78A" w14:textId="158132A2" w:rsidR="007707CF" w:rsidRPr="004B7478" w:rsidRDefault="007707CF" w:rsidP="007707CF">
      <w:pPr>
        <w:pStyle w:val="ListParagraph"/>
        <w:numPr>
          <w:ilvl w:val="0"/>
          <w:numId w:val="1"/>
        </w:numPr>
        <w:spacing w:line="360" w:lineRule="auto"/>
        <w:jc w:val="both"/>
        <w:rPr>
          <w:rFonts w:eastAsia="Calibri"/>
          <w:lang w:val="es-ES"/>
        </w:rPr>
      </w:pPr>
      <w:r w:rsidRPr="004B7478">
        <w:rPr>
          <w:rFonts w:eastAsia="Calibri"/>
          <w:lang w:val="es-ES"/>
        </w:rPr>
        <w:t xml:space="preserve">Ley No. 41-00 crea la </w:t>
      </w:r>
      <w:r w:rsidR="004B7478">
        <w:rPr>
          <w:rFonts w:eastAsia="Calibri"/>
          <w:lang w:val="es-ES"/>
        </w:rPr>
        <w:t>S</w:t>
      </w:r>
      <w:r w:rsidR="004B7478" w:rsidRPr="004B7478">
        <w:rPr>
          <w:rFonts w:eastAsia="Calibri"/>
          <w:lang w:val="es-ES"/>
        </w:rPr>
        <w:t>ecretaria</w:t>
      </w:r>
      <w:r w:rsidRPr="004B7478">
        <w:rPr>
          <w:rFonts w:eastAsia="Calibri"/>
          <w:lang w:val="es-ES"/>
        </w:rPr>
        <w:t xml:space="preserve"> de Estado de Cultura.</w:t>
      </w:r>
    </w:p>
    <w:p w14:paraId="4AF5F06C" w14:textId="63811AEF" w:rsidR="007707CF" w:rsidRPr="004B7478" w:rsidRDefault="007707CF" w:rsidP="007707CF">
      <w:pPr>
        <w:pStyle w:val="ListParagraph"/>
        <w:numPr>
          <w:ilvl w:val="0"/>
          <w:numId w:val="1"/>
        </w:numPr>
        <w:spacing w:line="360" w:lineRule="auto"/>
        <w:jc w:val="both"/>
        <w:rPr>
          <w:rFonts w:eastAsia="Calibri"/>
          <w:lang w:val="es-ES"/>
        </w:rPr>
      </w:pPr>
      <w:r w:rsidRPr="004B7478">
        <w:rPr>
          <w:rFonts w:eastAsia="Calibri"/>
          <w:lang w:val="es-ES"/>
        </w:rPr>
        <w:t xml:space="preserve">Ley No. 10-04 de la </w:t>
      </w:r>
      <w:r w:rsidR="004B7478" w:rsidRPr="004B7478">
        <w:rPr>
          <w:rFonts w:eastAsia="Calibri"/>
          <w:lang w:val="es-ES"/>
        </w:rPr>
        <w:t>Cámara</w:t>
      </w:r>
      <w:r w:rsidRPr="004B7478">
        <w:rPr>
          <w:rFonts w:eastAsia="Calibri"/>
          <w:lang w:val="es-ES"/>
        </w:rPr>
        <w:t xml:space="preserve"> de Cuentas de la Republica Dominicana.</w:t>
      </w:r>
    </w:p>
    <w:p w14:paraId="6EC33734" w14:textId="474AA93D" w:rsidR="007707CF" w:rsidRPr="004B7478" w:rsidRDefault="007707CF" w:rsidP="007707CF">
      <w:pPr>
        <w:pStyle w:val="ListParagraph"/>
        <w:numPr>
          <w:ilvl w:val="0"/>
          <w:numId w:val="1"/>
        </w:numPr>
        <w:spacing w:line="360" w:lineRule="auto"/>
        <w:jc w:val="both"/>
        <w:rPr>
          <w:rFonts w:eastAsia="Calibri"/>
          <w:lang w:val="es-ES"/>
        </w:rPr>
      </w:pPr>
      <w:r w:rsidRPr="004B7478">
        <w:rPr>
          <w:rFonts w:eastAsia="Calibri"/>
          <w:lang w:val="es-ES"/>
        </w:rPr>
        <w:t>Ley No. 1-12 establece la Estrategia Nacional de Desarrollo 2030.</w:t>
      </w:r>
    </w:p>
    <w:p w14:paraId="164B604E" w14:textId="74E2B787" w:rsidR="007707CF" w:rsidRPr="004B7478" w:rsidRDefault="007707CF" w:rsidP="007707CF">
      <w:pPr>
        <w:spacing w:line="360" w:lineRule="auto"/>
        <w:jc w:val="both"/>
        <w:rPr>
          <w:rFonts w:eastAsia="Calibri"/>
          <w:b/>
          <w:bCs/>
          <w:lang w:val="es-ES"/>
        </w:rPr>
      </w:pPr>
      <w:r w:rsidRPr="004B7478">
        <w:rPr>
          <w:rFonts w:eastAsia="Calibri"/>
          <w:b/>
          <w:bCs/>
          <w:lang w:val="es-ES"/>
        </w:rPr>
        <w:t>Decretos:</w:t>
      </w:r>
    </w:p>
    <w:p w14:paraId="2E6B03CA" w14:textId="68A7EF79" w:rsidR="007707CF" w:rsidRPr="004B7478" w:rsidRDefault="007707CF" w:rsidP="007707CF">
      <w:pPr>
        <w:pStyle w:val="ListParagraph"/>
        <w:numPr>
          <w:ilvl w:val="0"/>
          <w:numId w:val="1"/>
        </w:numPr>
        <w:spacing w:line="360" w:lineRule="auto"/>
        <w:jc w:val="both"/>
        <w:rPr>
          <w:rFonts w:eastAsia="Calibri"/>
          <w:lang w:val="es-ES"/>
        </w:rPr>
      </w:pPr>
      <w:r w:rsidRPr="007707CF">
        <w:rPr>
          <w:rFonts w:eastAsia="Calibri"/>
          <w:lang w:val="es-ES"/>
        </w:rPr>
        <w:t xml:space="preserve">Decreto No. 143-17 crea las Comisiones de </w:t>
      </w:r>
      <w:r w:rsidR="004B7478" w:rsidRPr="007707CF">
        <w:rPr>
          <w:rFonts w:eastAsia="Calibri"/>
          <w:lang w:val="es-ES"/>
        </w:rPr>
        <w:t>Ética</w:t>
      </w:r>
      <w:r w:rsidRPr="007707CF">
        <w:rPr>
          <w:rFonts w:eastAsia="Calibri"/>
          <w:lang w:val="es-ES"/>
        </w:rPr>
        <w:t xml:space="preserve"> </w:t>
      </w:r>
      <w:r w:rsidR="00A03FE5" w:rsidRPr="007707CF">
        <w:rPr>
          <w:rFonts w:eastAsia="Calibri"/>
          <w:lang w:val="es-ES"/>
        </w:rPr>
        <w:t>Pública</w:t>
      </w:r>
      <w:r w:rsidRPr="007707CF">
        <w:rPr>
          <w:rFonts w:eastAsia="Calibri"/>
          <w:lang w:val="es-ES"/>
        </w:rPr>
        <w:t xml:space="preserve">. </w:t>
      </w:r>
    </w:p>
    <w:p w14:paraId="5A7D2A3B" w14:textId="77777777" w:rsidR="007707CF" w:rsidRPr="007707CF" w:rsidRDefault="007707CF" w:rsidP="007707CF">
      <w:pPr>
        <w:pStyle w:val="ListParagraph"/>
        <w:numPr>
          <w:ilvl w:val="0"/>
          <w:numId w:val="1"/>
        </w:numPr>
        <w:spacing w:line="360" w:lineRule="auto"/>
        <w:jc w:val="both"/>
        <w:rPr>
          <w:rFonts w:eastAsia="Calibri"/>
          <w:lang w:val="es-ES"/>
        </w:rPr>
      </w:pPr>
      <w:r w:rsidRPr="007707CF">
        <w:rPr>
          <w:rFonts w:eastAsia="Calibri"/>
          <w:lang w:val="es-ES"/>
        </w:rPr>
        <w:t xml:space="preserve">Decreto No. 543-12 sustituye el 490-07 (Reglamento de Compras y Contrataciones de Bienes, Servicios y Obras) </w:t>
      </w:r>
    </w:p>
    <w:p w14:paraId="0ECA0F13" w14:textId="5DA09E97" w:rsidR="007707CF" w:rsidRPr="007707CF" w:rsidRDefault="007707CF" w:rsidP="007707CF">
      <w:pPr>
        <w:pStyle w:val="ListParagraph"/>
        <w:numPr>
          <w:ilvl w:val="0"/>
          <w:numId w:val="1"/>
        </w:numPr>
        <w:spacing w:line="360" w:lineRule="auto"/>
        <w:jc w:val="both"/>
        <w:rPr>
          <w:rFonts w:eastAsia="Calibri"/>
          <w:lang w:val="es-ES"/>
        </w:rPr>
      </w:pPr>
      <w:r w:rsidRPr="007707CF">
        <w:rPr>
          <w:rFonts w:eastAsia="Calibri"/>
          <w:lang w:val="es-ES"/>
        </w:rPr>
        <w:t xml:space="preserve">Decreto No. 130-05 aprueba el reglamento de </w:t>
      </w:r>
      <w:r w:rsidR="004B7478" w:rsidRPr="007707CF">
        <w:rPr>
          <w:rFonts w:eastAsia="Calibri"/>
          <w:lang w:val="es-ES"/>
        </w:rPr>
        <w:t>aplicación</w:t>
      </w:r>
      <w:r w:rsidRPr="007707CF">
        <w:rPr>
          <w:rFonts w:eastAsia="Calibri"/>
          <w:lang w:val="es-ES"/>
        </w:rPr>
        <w:t xml:space="preserve"> de la Ley 200-04 sobre Libre Acceso a la </w:t>
      </w:r>
      <w:r w:rsidR="004B7478" w:rsidRPr="007707CF">
        <w:rPr>
          <w:rFonts w:eastAsia="Calibri"/>
          <w:lang w:val="es-ES"/>
        </w:rPr>
        <w:t>Información</w:t>
      </w:r>
      <w:r w:rsidRPr="007707CF">
        <w:rPr>
          <w:rFonts w:eastAsia="Calibri"/>
          <w:lang w:val="es-ES"/>
        </w:rPr>
        <w:t xml:space="preserve">. </w:t>
      </w:r>
    </w:p>
    <w:p w14:paraId="78B1061E" w14:textId="23DA4295" w:rsidR="007707CF" w:rsidRPr="007707CF" w:rsidRDefault="007707CF" w:rsidP="007707CF">
      <w:pPr>
        <w:pStyle w:val="ListParagraph"/>
        <w:numPr>
          <w:ilvl w:val="0"/>
          <w:numId w:val="1"/>
        </w:numPr>
        <w:spacing w:line="360" w:lineRule="auto"/>
        <w:jc w:val="both"/>
        <w:rPr>
          <w:rFonts w:eastAsia="Calibri"/>
          <w:lang w:val="es-ES"/>
        </w:rPr>
      </w:pPr>
      <w:r w:rsidRPr="007707CF">
        <w:rPr>
          <w:rFonts w:eastAsia="Calibri"/>
          <w:lang w:val="es-ES"/>
        </w:rPr>
        <w:t xml:space="preserve">Decreto No. 92-16 reglamento de </w:t>
      </w:r>
      <w:r w:rsidR="004B7478" w:rsidRPr="007707CF">
        <w:rPr>
          <w:rFonts w:eastAsia="Calibri"/>
          <w:lang w:val="es-ES"/>
        </w:rPr>
        <w:t>aplicación</w:t>
      </w:r>
      <w:r w:rsidRPr="007707CF">
        <w:rPr>
          <w:rFonts w:eastAsia="Calibri"/>
          <w:lang w:val="es-ES"/>
        </w:rPr>
        <w:t xml:space="preserve"> de la Ley 311-14 sobre </w:t>
      </w:r>
      <w:r w:rsidR="004B7478" w:rsidRPr="007707CF">
        <w:rPr>
          <w:rFonts w:eastAsia="Calibri"/>
          <w:lang w:val="es-ES"/>
        </w:rPr>
        <w:t>Declaración</w:t>
      </w:r>
      <w:r w:rsidRPr="007707CF">
        <w:rPr>
          <w:rFonts w:eastAsia="Calibri"/>
          <w:lang w:val="es-ES"/>
        </w:rPr>
        <w:t xml:space="preserve"> Jurada de Patrimonio. </w:t>
      </w:r>
    </w:p>
    <w:p w14:paraId="3A44B245" w14:textId="77777777" w:rsidR="007707CF" w:rsidRPr="007707CF" w:rsidRDefault="007707CF" w:rsidP="007707CF">
      <w:pPr>
        <w:pStyle w:val="ListParagraph"/>
        <w:numPr>
          <w:ilvl w:val="0"/>
          <w:numId w:val="1"/>
        </w:numPr>
        <w:spacing w:line="360" w:lineRule="auto"/>
        <w:jc w:val="both"/>
        <w:rPr>
          <w:rFonts w:eastAsia="Calibri"/>
          <w:lang w:val="es-ES"/>
        </w:rPr>
      </w:pPr>
      <w:r w:rsidRPr="007707CF">
        <w:rPr>
          <w:rFonts w:eastAsia="Calibri"/>
          <w:lang w:val="es-ES"/>
        </w:rPr>
        <w:lastRenderedPageBreak/>
        <w:t xml:space="preserve">Decreto No. 56-10 cambia el nombre de Secretaria a Ministerio de Cultura. </w:t>
      </w:r>
    </w:p>
    <w:p w14:paraId="38A7A17E" w14:textId="6CBC0E71" w:rsidR="007707CF" w:rsidRPr="004B7478" w:rsidRDefault="007707CF" w:rsidP="007707CF">
      <w:pPr>
        <w:pStyle w:val="ListParagraph"/>
        <w:spacing w:line="360" w:lineRule="auto"/>
        <w:jc w:val="both"/>
        <w:rPr>
          <w:rFonts w:eastAsia="Calibri"/>
          <w:b/>
          <w:bCs/>
          <w:lang w:val="es-ES"/>
        </w:rPr>
      </w:pPr>
    </w:p>
    <w:p w14:paraId="0AA39F10" w14:textId="77777777" w:rsidR="007707CF" w:rsidRPr="004B7478" w:rsidRDefault="007707CF" w:rsidP="007707CF">
      <w:pPr>
        <w:spacing w:line="360" w:lineRule="auto"/>
        <w:jc w:val="both"/>
        <w:rPr>
          <w:rFonts w:eastAsia="Calibri"/>
          <w:lang w:val="es-ES"/>
        </w:rPr>
      </w:pPr>
    </w:p>
    <w:p w14:paraId="438E1B99" w14:textId="3DC59359" w:rsidR="00104B58" w:rsidRPr="004B7478" w:rsidRDefault="00104B58" w:rsidP="00104B58">
      <w:pPr>
        <w:spacing w:line="360" w:lineRule="auto"/>
        <w:jc w:val="both"/>
        <w:rPr>
          <w:rFonts w:eastAsia="Calibri"/>
          <w:lang w:val="es-ES"/>
        </w:rPr>
      </w:pPr>
    </w:p>
    <w:p w14:paraId="5FB2A435" w14:textId="63526E27" w:rsidR="00104B58" w:rsidRPr="004B7478" w:rsidRDefault="00104B58" w:rsidP="00104B58">
      <w:pPr>
        <w:spacing w:line="360" w:lineRule="auto"/>
        <w:jc w:val="both"/>
        <w:rPr>
          <w:rFonts w:eastAsia="Calibri"/>
          <w:lang w:val="es-ES"/>
        </w:rPr>
      </w:pPr>
    </w:p>
    <w:p w14:paraId="6C58B365" w14:textId="77777777" w:rsidR="00104B58" w:rsidRPr="004B7478" w:rsidRDefault="00104B58" w:rsidP="00104B58">
      <w:pPr>
        <w:spacing w:line="360" w:lineRule="auto"/>
        <w:jc w:val="both"/>
        <w:rPr>
          <w:rFonts w:eastAsia="Calibri"/>
          <w:lang w:val="es-ES"/>
        </w:rPr>
      </w:pPr>
    </w:p>
    <w:p w14:paraId="399AF5CD" w14:textId="042AD9C3" w:rsidR="00104B58" w:rsidRPr="004B7478" w:rsidRDefault="00104B58" w:rsidP="00104B58">
      <w:pPr>
        <w:pStyle w:val="ListParagraph"/>
        <w:jc w:val="center"/>
        <w:rPr>
          <w:rFonts w:eastAsia="Calibri"/>
          <w:b/>
          <w:bCs/>
          <w:szCs w:val="36"/>
          <w:lang w:val="es-ES"/>
        </w:rPr>
      </w:pPr>
      <w:r w:rsidRPr="004B7478">
        <w:rPr>
          <w:rFonts w:eastAsia="Calibri"/>
          <w:b/>
          <w:bCs/>
          <w:szCs w:val="36"/>
          <w:lang w:val="es-ES"/>
        </w:rPr>
        <w:t>2.3 Estructura Organizativa</w:t>
      </w:r>
    </w:p>
    <w:p w14:paraId="7AF0B805" w14:textId="7FD0A221" w:rsidR="00104B58" w:rsidRPr="004B7478" w:rsidRDefault="00104B58" w:rsidP="00104B58">
      <w:pPr>
        <w:pStyle w:val="ListParagraph"/>
        <w:jc w:val="center"/>
        <w:rPr>
          <w:rFonts w:eastAsia="Calibri"/>
          <w:szCs w:val="36"/>
          <w:lang w:val="es-ES"/>
        </w:rPr>
      </w:pPr>
    </w:p>
    <w:p w14:paraId="01E8D82F" w14:textId="51871018" w:rsidR="00104B58" w:rsidRPr="004B7478" w:rsidRDefault="00104B58" w:rsidP="00104B58">
      <w:pPr>
        <w:pStyle w:val="ListParagraph"/>
        <w:jc w:val="center"/>
        <w:rPr>
          <w:rFonts w:eastAsia="Calibri"/>
          <w:szCs w:val="36"/>
          <w:lang w:val="es-ES"/>
        </w:rPr>
      </w:pPr>
      <w:r w:rsidRPr="004B7478">
        <w:rPr>
          <w:rFonts w:eastAsia="Calibri"/>
          <w:noProof/>
          <w:szCs w:val="36"/>
          <w:lang w:val="es-ES"/>
        </w:rPr>
        <w:lastRenderedPageBreak/>
        <w:drawing>
          <wp:inline distT="0" distB="0" distL="0" distR="0" wp14:anchorId="458141E2" wp14:editId="1FE16E92">
            <wp:extent cx="5029200" cy="650811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4">
                      <a:extLst>
                        <a:ext uri="{28A0092B-C50C-407E-A947-70E740481C1C}">
                          <a14:useLocalDpi xmlns:a14="http://schemas.microsoft.com/office/drawing/2010/main" val="0"/>
                        </a:ext>
                      </a:extLst>
                    </a:blip>
                    <a:stretch>
                      <a:fillRect/>
                    </a:stretch>
                  </pic:blipFill>
                  <pic:spPr>
                    <a:xfrm>
                      <a:off x="0" y="0"/>
                      <a:ext cx="5029200" cy="6508115"/>
                    </a:xfrm>
                    <a:prstGeom prst="rect">
                      <a:avLst/>
                    </a:prstGeom>
                  </pic:spPr>
                </pic:pic>
              </a:graphicData>
            </a:graphic>
          </wp:inline>
        </w:drawing>
      </w:r>
    </w:p>
    <w:p w14:paraId="6DF11AB9" w14:textId="559B21E4" w:rsidR="00104B58" w:rsidRPr="004B7478" w:rsidRDefault="00104B58" w:rsidP="00104B58">
      <w:pPr>
        <w:pStyle w:val="ListParagraph"/>
        <w:jc w:val="center"/>
        <w:rPr>
          <w:rFonts w:eastAsia="Calibri"/>
          <w:szCs w:val="36"/>
          <w:lang w:val="es-ES"/>
        </w:rPr>
      </w:pPr>
    </w:p>
    <w:p w14:paraId="3B701D3E" w14:textId="78A283DB" w:rsidR="00104B58" w:rsidRPr="004B7478" w:rsidRDefault="00104B58" w:rsidP="00104B58">
      <w:pPr>
        <w:pStyle w:val="ListParagraph"/>
        <w:jc w:val="center"/>
        <w:rPr>
          <w:rFonts w:eastAsia="Calibri"/>
          <w:szCs w:val="36"/>
          <w:lang w:val="es-ES"/>
        </w:rPr>
      </w:pPr>
    </w:p>
    <w:p w14:paraId="2ECEF252" w14:textId="30971C7A" w:rsidR="004B7478" w:rsidRPr="004B7478" w:rsidRDefault="004B7478" w:rsidP="004B7478">
      <w:pPr>
        <w:pStyle w:val="ListParagraph"/>
        <w:jc w:val="center"/>
        <w:rPr>
          <w:rFonts w:eastAsia="Calibri"/>
          <w:b/>
          <w:bCs/>
          <w:szCs w:val="36"/>
          <w:lang w:val="es-ES"/>
        </w:rPr>
      </w:pPr>
      <w:r w:rsidRPr="004B7478">
        <w:rPr>
          <w:rFonts w:eastAsia="Calibri"/>
          <w:b/>
          <w:bCs/>
          <w:szCs w:val="36"/>
          <w:lang w:val="es-ES"/>
        </w:rPr>
        <w:t>2.4 Planificación Estratégica Institucional</w:t>
      </w:r>
    </w:p>
    <w:p w14:paraId="0DA96791" w14:textId="36F6D4A8" w:rsidR="004B7478" w:rsidRPr="004B7478" w:rsidRDefault="004B7478" w:rsidP="00104B58">
      <w:pPr>
        <w:pStyle w:val="ListParagraph"/>
        <w:jc w:val="center"/>
        <w:rPr>
          <w:rFonts w:eastAsia="Calibri"/>
          <w:szCs w:val="36"/>
          <w:lang w:val="es-ES"/>
        </w:rPr>
      </w:pPr>
    </w:p>
    <w:p w14:paraId="5A107C1F" w14:textId="6082955E" w:rsidR="004B7478" w:rsidRPr="004B7478" w:rsidRDefault="004B7478" w:rsidP="004B7478">
      <w:pPr>
        <w:spacing w:line="360" w:lineRule="auto"/>
        <w:jc w:val="both"/>
        <w:rPr>
          <w:rFonts w:eastAsia="Calibri"/>
          <w:lang w:val="es-ES"/>
        </w:rPr>
      </w:pPr>
      <w:r w:rsidRPr="004B7478">
        <w:rPr>
          <w:rFonts w:eastAsia="Calibri"/>
          <w:lang w:val="es-ES"/>
        </w:rPr>
        <w:t xml:space="preserve">La Dirección General de Bellas Artes en su compromiso fomentar la producción y la difusión de las expresiones artísticas más auténticas </w:t>
      </w:r>
      <w:r w:rsidRPr="004B7478">
        <w:rPr>
          <w:rFonts w:eastAsia="Calibri"/>
          <w:lang w:val="es-ES"/>
        </w:rPr>
        <w:lastRenderedPageBreak/>
        <w:t xml:space="preserve">de la nación dominicana y de organizar la formación artística especializada en todo el territorio nacional, abarcando las áreas de música, artes visuales, teatro y danza. </w:t>
      </w:r>
    </w:p>
    <w:p w14:paraId="4576A494" w14:textId="1BED77C6" w:rsidR="004B7478" w:rsidRPr="004B7478" w:rsidRDefault="004B7478" w:rsidP="004B7478">
      <w:pPr>
        <w:spacing w:line="360" w:lineRule="auto"/>
        <w:jc w:val="both"/>
        <w:rPr>
          <w:rFonts w:eastAsia="Calibri"/>
          <w:lang w:val="es-ES"/>
        </w:rPr>
      </w:pPr>
      <w:r w:rsidRPr="004B7478">
        <w:rPr>
          <w:rFonts w:eastAsia="Calibri"/>
          <w:lang w:val="es-ES"/>
        </w:rPr>
        <w:t xml:space="preserve">Sus funciones están directamente organizadas con el Programa de Gobierno en su Meta Presidencial “Difundir nuestra cultura”, cuyo objetivo es cumplirlo mediante el fomento de las actividades de los centros culturales gubernamentales y no gubernamentales a través de la elaboración de programas y proyectos a realizar con el involucramiento de las comunidades; desarrollar y ejecutar un plan de difusión y promoción cultural en toda la geografía nacional y en todas las instancias artísticas dependientes del Ministerio de Cultura, que promueva la cultura de la República Dominicana, con el objetivo de dar a conocer tanto interna como externa las diferentes manifestaciones culturales y realizar un plan de promoción de los bienes y servicios culturales tangibles e intangibles. </w:t>
      </w:r>
    </w:p>
    <w:p w14:paraId="5D4F779E" w14:textId="1DFD094C" w:rsidR="004B7478" w:rsidRDefault="004B7478" w:rsidP="004B7478">
      <w:pPr>
        <w:spacing w:line="360" w:lineRule="auto"/>
        <w:jc w:val="both"/>
        <w:rPr>
          <w:rFonts w:eastAsia="Calibri"/>
          <w:lang w:val="es-ES"/>
        </w:rPr>
      </w:pPr>
      <w:r w:rsidRPr="004B7478">
        <w:rPr>
          <w:rFonts w:eastAsia="Calibri"/>
          <w:lang w:val="es-ES"/>
        </w:rPr>
        <w:t xml:space="preserve">La misión de la Dirección General de Bellas Artes de igual forma se evidencia en el Segundo Eje Estratégico de la Ley 1-12 Estrategia Nacional de Desarrollo 2030, en su Objetivo General 2.6: “Cultura e identidad nacional en un mundo global”, cuyo Objetivo Específico 2.6.1 es: “recuperar, promover y desarrollar los diferentes procesos y manifestaciones culturales que reafirman la identidad nacional, en un marco de participación, pluralidad, equidad de género y apertura al entorno regional y global”. </w:t>
      </w:r>
    </w:p>
    <w:p w14:paraId="0F5A5B30" w14:textId="77777777" w:rsidR="004B7478" w:rsidRDefault="004B7478" w:rsidP="004B7478">
      <w:pPr>
        <w:spacing w:line="360" w:lineRule="auto"/>
        <w:jc w:val="both"/>
        <w:rPr>
          <w:rFonts w:eastAsia="Calibri"/>
          <w:lang w:val="es-ES"/>
        </w:rPr>
      </w:pPr>
    </w:p>
    <w:p w14:paraId="76051A27" w14:textId="525C3E3B" w:rsidR="004B7478" w:rsidRPr="004B7478" w:rsidRDefault="004B7478" w:rsidP="004B7478">
      <w:pPr>
        <w:spacing w:line="360" w:lineRule="auto"/>
        <w:jc w:val="both"/>
        <w:rPr>
          <w:rFonts w:eastAsia="Calibri"/>
          <w:lang w:val="es-ES"/>
        </w:rPr>
      </w:pPr>
      <w:r w:rsidRPr="004B7478">
        <w:rPr>
          <w:rFonts w:eastAsia="Calibri"/>
          <w:lang w:val="es-ES"/>
        </w:rPr>
        <w:t xml:space="preserve">A su vez, asumimos como objetivo de esta dirección el Fortalecimiento Institucional consiste fundamentalmente en la mejora de la eficiencia y la eficacia en la institución tanto en los recursos humanos, como en los servicios brindados por la Dirección </w:t>
      </w:r>
      <w:r w:rsidRPr="004B7478">
        <w:rPr>
          <w:rFonts w:eastAsia="Calibri"/>
          <w:lang w:val="es-ES"/>
        </w:rPr>
        <w:lastRenderedPageBreak/>
        <w:t xml:space="preserve">General de Bellas Artes logrando con esto cambiar la perspectiva de los ciudadanos que utilizan de nuestros servicios. </w:t>
      </w:r>
    </w:p>
    <w:p w14:paraId="3CC94281" w14:textId="4294B39D" w:rsidR="004B7478" w:rsidRPr="004B7478" w:rsidRDefault="004B7478" w:rsidP="004B7478">
      <w:pPr>
        <w:spacing w:line="360" w:lineRule="auto"/>
        <w:jc w:val="both"/>
        <w:rPr>
          <w:rFonts w:eastAsia="Calibri"/>
          <w:b/>
          <w:bCs/>
          <w:lang w:val="es-ES"/>
        </w:rPr>
      </w:pPr>
      <w:r w:rsidRPr="004B7478">
        <w:rPr>
          <w:rFonts w:eastAsia="Calibri"/>
          <w:b/>
          <w:bCs/>
          <w:lang w:val="es-ES"/>
        </w:rPr>
        <w:t xml:space="preserve">Fortalecimiento Institucional </w:t>
      </w:r>
    </w:p>
    <w:p w14:paraId="10091DEA" w14:textId="44F1C1F5" w:rsidR="004B7478" w:rsidRPr="004B7478" w:rsidRDefault="004B7478" w:rsidP="004B7478">
      <w:pPr>
        <w:pStyle w:val="ListParagraph"/>
        <w:numPr>
          <w:ilvl w:val="0"/>
          <w:numId w:val="1"/>
        </w:numPr>
        <w:spacing w:line="360" w:lineRule="auto"/>
        <w:jc w:val="both"/>
        <w:rPr>
          <w:rFonts w:eastAsia="Calibri"/>
          <w:lang w:val="es-ES"/>
        </w:rPr>
      </w:pPr>
      <w:r w:rsidRPr="004B7478">
        <w:rPr>
          <w:rFonts w:eastAsia="Calibri"/>
          <w:lang w:val="es-ES"/>
        </w:rPr>
        <w:t xml:space="preserve">Desarrollo de programas formativos de extensión y educación continuada en todas las escuelas a nivel nacional. </w:t>
      </w:r>
    </w:p>
    <w:p w14:paraId="48CD65AF" w14:textId="1BE2DB34" w:rsidR="004B7478" w:rsidRPr="004B7478" w:rsidRDefault="004B7478" w:rsidP="004B7478">
      <w:pPr>
        <w:pStyle w:val="ListParagraph"/>
        <w:numPr>
          <w:ilvl w:val="0"/>
          <w:numId w:val="1"/>
        </w:numPr>
        <w:spacing w:line="360" w:lineRule="auto"/>
        <w:jc w:val="both"/>
        <w:rPr>
          <w:rFonts w:eastAsia="Calibri"/>
          <w:lang w:val="es-ES"/>
        </w:rPr>
      </w:pPr>
      <w:r w:rsidRPr="004B7478">
        <w:rPr>
          <w:rFonts w:eastAsia="Calibri"/>
          <w:lang w:val="es-ES"/>
        </w:rPr>
        <w:t xml:space="preserve">Actualizar, revisar el programa curricular de las Escuelas de Bellas Artes y Academias de Música con la finalidad de transformar los trabajos por competencia de la formación artística especializada. </w:t>
      </w:r>
    </w:p>
    <w:p w14:paraId="0AC2D5F3" w14:textId="55A55208" w:rsidR="004B7478" w:rsidRPr="004B7478" w:rsidRDefault="004B7478" w:rsidP="004B7478">
      <w:pPr>
        <w:pStyle w:val="ListParagraph"/>
        <w:numPr>
          <w:ilvl w:val="0"/>
          <w:numId w:val="1"/>
        </w:numPr>
        <w:spacing w:line="360" w:lineRule="auto"/>
        <w:jc w:val="both"/>
        <w:rPr>
          <w:rFonts w:eastAsia="Calibri"/>
          <w:lang w:val="es-ES"/>
        </w:rPr>
      </w:pPr>
      <w:r w:rsidRPr="004B7478">
        <w:rPr>
          <w:rFonts w:eastAsia="Calibri"/>
          <w:lang w:val="es-ES"/>
        </w:rPr>
        <w:t xml:space="preserve">Establecer el primer Instituto Superior de Bellas Artes en Santo Domingo, Distrito Nacional, el gran objetivo de este proyecto es conseguir que sus estudiantes obtengan sus estudios a nivel de licenciatura en las disciplinas de Teatro, Música, Danza y Artes Visuales. </w:t>
      </w:r>
    </w:p>
    <w:p w14:paraId="6F9689EA" w14:textId="0660927C" w:rsidR="004B7478" w:rsidRPr="004B7478" w:rsidRDefault="004B7478" w:rsidP="004B7478">
      <w:pPr>
        <w:pStyle w:val="ListParagraph"/>
        <w:numPr>
          <w:ilvl w:val="0"/>
          <w:numId w:val="1"/>
        </w:numPr>
        <w:spacing w:line="360" w:lineRule="auto"/>
        <w:jc w:val="both"/>
        <w:rPr>
          <w:rFonts w:eastAsia="Calibri"/>
          <w:lang w:val="es-ES"/>
        </w:rPr>
      </w:pPr>
      <w:r w:rsidRPr="004B7478">
        <w:rPr>
          <w:rFonts w:eastAsia="Calibri"/>
          <w:lang w:val="es-ES"/>
        </w:rPr>
        <w:t xml:space="preserve">Publicidad. Proyectar una imagen positiva de la Dirección General de Bellas Artes, difundir su misión y visión, promoviendo por todos los medios disponibles las acciones que derivan de estas, para crear una conciencia pública de su rol en la sociedad dominicana, y a fin de posicionar su imagen como “la mejor institución en artes especializadas a nivel nacional e internacional”. </w:t>
      </w:r>
    </w:p>
    <w:p w14:paraId="7D35D083" w14:textId="7A31F7F2" w:rsidR="004B7478" w:rsidRDefault="004B7478" w:rsidP="004B7478">
      <w:pPr>
        <w:pStyle w:val="ListParagraph"/>
        <w:numPr>
          <w:ilvl w:val="0"/>
          <w:numId w:val="1"/>
        </w:numPr>
        <w:spacing w:line="360" w:lineRule="auto"/>
        <w:jc w:val="both"/>
        <w:rPr>
          <w:rFonts w:eastAsia="Calibri"/>
          <w:lang w:val="es-ES"/>
        </w:rPr>
      </w:pPr>
      <w:r w:rsidRPr="004B7478">
        <w:rPr>
          <w:rFonts w:eastAsia="Calibri"/>
          <w:lang w:val="es-ES"/>
        </w:rPr>
        <w:t xml:space="preserve">Realizar acuerdos para intercambios culturales internacionales a través de las direcciones de Gestión y Difusión de las Artes y la Formación Artística Especializada. </w:t>
      </w:r>
    </w:p>
    <w:p w14:paraId="6A0204E2" w14:textId="77777777" w:rsidR="004B7478" w:rsidRPr="004B7478" w:rsidRDefault="004B7478" w:rsidP="004B7478">
      <w:pPr>
        <w:pStyle w:val="ListParagraph"/>
        <w:spacing w:line="360" w:lineRule="auto"/>
        <w:jc w:val="both"/>
        <w:rPr>
          <w:rFonts w:eastAsia="Calibri"/>
          <w:lang w:val="es-ES"/>
        </w:rPr>
      </w:pPr>
    </w:p>
    <w:p w14:paraId="148D3132" w14:textId="72E02DB0" w:rsidR="004B7478" w:rsidRPr="004B7478" w:rsidRDefault="004B7478" w:rsidP="004B7478">
      <w:pPr>
        <w:pStyle w:val="ListParagraph"/>
        <w:numPr>
          <w:ilvl w:val="0"/>
          <w:numId w:val="1"/>
        </w:numPr>
        <w:spacing w:line="360" w:lineRule="auto"/>
        <w:jc w:val="both"/>
        <w:rPr>
          <w:rFonts w:eastAsia="Calibri"/>
          <w:lang w:val="es-ES"/>
        </w:rPr>
      </w:pPr>
      <w:r w:rsidRPr="004B7478">
        <w:rPr>
          <w:rFonts w:eastAsia="Calibri"/>
          <w:lang w:val="es-ES"/>
        </w:rPr>
        <w:t xml:space="preserve">Implementación de proyectos para la difusión nacional de las compañías artísticas a nivel nacional e internacional con acuerdos a través de las embajadas. </w:t>
      </w:r>
    </w:p>
    <w:p w14:paraId="61B81501" w14:textId="63BF1283" w:rsidR="004B7478" w:rsidRPr="004B7478" w:rsidRDefault="004B7478" w:rsidP="004B7478">
      <w:pPr>
        <w:pStyle w:val="ListParagraph"/>
        <w:numPr>
          <w:ilvl w:val="0"/>
          <w:numId w:val="1"/>
        </w:numPr>
        <w:spacing w:line="360" w:lineRule="auto"/>
        <w:jc w:val="both"/>
        <w:rPr>
          <w:rFonts w:eastAsia="Calibri"/>
          <w:lang w:val="es-ES"/>
        </w:rPr>
      </w:pPr>
      <w:r w:rsidRPr="004B7478">
        <w:rPr>
          <w:rFonts w:eastAsia="Calibri"/>
          <w:lang w:val="es-ES"/>
        </w:rPr>
        <w:lastRenderedPageBreak/>
        <w:t xml:space="preserve">Aumentar la cantidad de matriculados cada ano en las Escuelas y/o Academias de Bellas Artes a nivel nacional. </w:t>
      </w:r>
    </w:p>
    <w:p w14:paraId="2BC837AE" w14:textId="77777777" w:rsidR="004B7478" w:rsidRPr="004B7478" w:rsidRDefault="004B7478" w:rsidP="004B7478">
      <w:pPr>
        <w:pStyle w:val="ListParagraph"/>
        <w:numPr>
          <w:ilvl w:val="0"/>
          <w:numId w:val="1"/>
        </w:numPr>
        <w:spacing w:line="360" w:lineRule="auto"/>
        <w:jc w:val="both"/>
        <w:rPr>
          <w:rFonts w:eastAsia="Calibri"/>
          <w:lang w:val="es-ES"/>
        </w:rPr>
      </w:pPr>
      <w:r w:rsidRPr="004B7478">
        <w:rPr>
          <w:rFonts w:eastAsia="Calibri"/>
          <w:lang w:val="es-ES"/>
        </w:rPr>
        <w:t xml:space="preserve">Cultura e identidad nacional en un mundo global </w:t>
      </w:r>
    </w:p>
    <w:p w14:paraId="3B0CE20E" w14:textId="4F29B7FB" w:rsidR="004B7478" w:rsidRPr="004B7478" w:rsidRDefault="004B7478" w:rsidP="004B7478">
      <w:pPr>
        <w:pStyle w:val="ListParagraph"/>
        <w:numPr>
          <w:ilvl w:val="0"/>
          <w:numId w:val="1"/>
        </w:numPr>
        <w:spacing w:line="360" w:lineRule="auto"/>
        <w:jc w:val="both"/>
        <w:rPr>
          <w:rFonts w:eastAsia="Calibri"/>
          <w:lang w:val="es-ES"/>
        </w:rPr>
      </w:pPr>
      <w:r w:rsidRPr="004B7478">
        <w:rPr>
          <w:rFonts w:eastAsia="Calibri"/>
          <w:lang w:val="es-ES"/>
        </w:rPr>
        <w:t xml:space="preserve">Promover una acción cultural eficiente que potencie su vínculo con el desarrollo nacional. </w:t>
      </w:r>
    </w:p>
    <w:p w14:paraId="784916BD" w14:textId="7708406D" w:rsidR="004B7478" w:rsidRPr="004B7478" w:rsidRDefault="004B7478" w:rsidP="004B7478">
      <w:pPr>
        <w:pStyle w:val="ListParagraph"/>
        <w:numPr>
          <w:ilvl w:val="0"/>
          <w:numId w:val="1"/>
        </w:numPr>
        <w:spacing w:line="360" w:lineRule="auto"/>
        <w:jc w:val="both"/>
        <w:rPr>
          <w:rFonts w:eastAsia="Calibri"/>
          <w:lang w:val="es-ES"/>
        </w:rPr>
      </w:pPr>
      <w:r w:rsidRPr="004B7478">
        <w:rPr>
          <w:rFonts w:eastAsia="Calibri"/>
          <w:lang w:val="es-ES"/>
        </w:rPr>
        <w:t xml:space="preserve">Promover la participación en actividades artísticas y culturales orientadas al desarrollo del conocimiento crítico y el pensamiento propio, mediante el fomento de la capacidad de interpretación de los productos y manifestaciones culturales. </w:t>
      </w:r>
    </w:p>
    <w:p w14:paraId="3649069A" w14:textId="77777777" w:rsidR="004B7478" w:rsidRPr="004B7478" w:rsidRDefault="004B7478" w:rsidP="00104B58">
      <w:pPr>
        <w:pStyle w:val="ListParagraph"/>
        <w:jc w:val="center"/>
        <w:rPr>
          <w:rFonts w:eastAsia="Calibri"/>
          <w:szCs w:val="36"/>
          <w:lang w:val="es-ES"/>
        </w:rPr>
      </w:pPr>
    </w:p>
    <w:p w14:paraId="38C6CFFA" w14:textId="77777777" w:rsidR="00104B58" w:rsidRPr="004B7478" w:rsidRDefault="00104B58" w:rsidP="004B7478">
      <w:pPr>
        <w:rPr>
          <w:lang w:val="es-ES"/>
        </w:rPr>
      </w:pPr>
    </w:p>
    <w:p w14:paraId="5E396B73" w14:textId="77777777" w:rsidR="00654164" w:rsidRPr="004B7478" w:rsidRDefault="00654164" w:rsidP="00654164">
      <w:pPr>
        <w:pStyle w:val="Heading1"/>
        <w:rPr>
          <w:lang w:val="es-ES"/>
        </w:rPr>
      </w:pPr>
      <w:bookmarkStart w:id="4" w:name="_Toc123282111"/>
      <w:r w:rsidRPr="004B7478">
        <w:rPr>
          <w:lang w:val="es-ES"/>
        </w:rPr>
        <w:t>RESULTADOS MISIONALES</w:t>
      </w:r>
      <w:bookmarkEnd w:id="4"/>
    </w:p>
    <w:p w14:paraId="5BDBF66A" w14:textId="77777777" w:rsidR="00654164" w:rsidRPr="004B7478" w:rsidRDefault="00654164" w:rsidP="00654164">
      <w:pPr>
        <w:jc w:val="both"/>
        <w:rPr>
          <w:rFonts w:eastAsia="Calibri"/>
          <w:sz w:val="18"/>
          <w:lang w:val="es-ES"/>
        </w:rPr>
      </w:pPr>
      <w:r w:rsidRPr="004B7478">
        <w:rPr>
          <w:rFonts w:eastAsia="Calibri"/>
          <w:noProof/>
          <w:sz w:val="18"/>
          <w:lang w:val="es-ES"/>
        </w:rPr>
        <mc:AlternateContent>
          <mc:Choice Requires="wps">
            <w:drawing>
              <wp:anchor distT="0" distB="0" distL="114300" distR="114300" simplePos="0" relativeHeight="251656704" behindDoc="0" locked="0" layoutInCell="1" allowOverlap="1" wp14:anchorId="4DF5F78D" wp14:editId="02BFB817">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A331F" id="Straight Connector 14"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6772DAFC" w14:textId="3C47D41B" w:rsidR="004B7478" w:rsidRPr="004B7478" w:rsidRDefault="00850517" w:rsidP="004B7478">
      <w:pPr>
        <w:spacing w:line="360" w:lineRule="auto"/>
        <w:jc w:val="both"/>
        <w:rPr>
          <w:rFonts w:eastAsia="Calibri"/>
          <w:szCs w:val="36"/>
          <w:lang w:val="es-ES"/>
        </w:rPr>
      </w:pPr>
      <w:r w:rsidRPr="004B7478">
        <w:rPr>
          <w:rFonts w:eastAsia="Calibri"/>
          <w:szCs w:val="36"/>
          <w:lang w:val="es-ES"/>
        </w:rPr>
        <w:t>La Dirección General de Bellas Artes como organismo cultural del gobierno dominicano, encargado de promover la creación y difusión de las artes dominicanas, así como la formación artística especializada, se está encargando de cumplir con la propuesta en la Estrategia Nacional de Desarrollo (2030), y apegado a la meta presidencial, tomando acciones de programas para lograr esas metas.</w:t>
      </w:r>
    </w:p>
    <w:p w14:paraId="16C84185" w14:textId="77777777" w:rsidR="00A03FE5" w:rsidRDefault="00A03FE5" w:rsidP="00A03FE5">
      <w:pPr>
        <w:spacing w:line="360" w:lineRule="auto"/>
        <w:jc w:val="center"/>
        <w:rPr>
          <w:rFonts w:eastAsia="Calibri"/>
          <w:b/>
          <w:bCs/>
          <w:szCs w:val="36"/>
          <w:lang w:val="es-ES"/>
        </w:rPr>
      </w:pPr>
    </w:p>
    <w:p w14:paraId="259CBA5D" w14:textId="5E9860D9" w:rsidR="00850517" w:rsidRPr="004B7478" w:rsidRDefault="0052538E" w:rsidP="00A03FE5">
      <w:pPr>
        <w:spacing w:line="360" w:lineRule="auto"/>
        <w:jc w:val="center"/>
        <w:rPr>
          <w:rFonts w:eastAsia="Calibri"/>
          <w:b/>
          <w:bCs/>
          <w:szCs w:val="36"/>
          <w:lang w:val="es-ES"/>
        </w:rPr>
      </w:pPr>
      <w:r w:rsidRPr="004B7478">
        <w:rPr>
          <w:rFonts w:eastAsia="Calibri"/>
          <w:b/>
          <w:bCs/>
          <w:szCs w:val="36"/>
          <w:lang w:val="es-ES"/>
        </w:rPr>
        <w:t>Educación y Formación Artística</w:t>
      </w:r>
      <w:r w:rsidR="00850517" w:rsidRPr="004B7478">
        <w:rPr>
          <w:rFonts w:eastAsia="Calibri"/>
          <w:b/>
          <w:bCs/>
          <w:szCs w:val="36"/>
          <w:lang w:val="es-ES"/>
        </w:rPr>
        <w:t xml:space="preserve"> Especializada</w:t>
      </w:r>
    </w:p>
    <w:p w14:paraId="08A653C3" w14:textId="356D5048" w:rsidR="00850517" w:rsidRPr="004B7478" w:rsidRDefault="00850517" w:rsidP="00850517">
      <w:pPr>
        <w:pStyle w:val="ListParagraph"/>
        <w:numPr>
          <w:ilvl w:val="0"/>
          <w:numId w:val="5"/>
        </w:numPr>
        <w:spacing w:after="0" w:line="360" w:lineRule="auto"/>
        <w:jc w:val="both"/>
        <w:rPr>
          <w:rFonts w:eastAsia="Calibri"/>
          <w:b/>
          <w:bCs/>
          <w:szCs w:val="36"/>
          <w:lang w:val="es-ES"/>
        </w:rPr>
      </w:pPr>
      <w:r w:rsidRPr="004B7478">
        <w:rPr>
          <w:rFonts w:eastAsia="Calibri"/>
          <w:szCs w:val="36"/>
          <w:lang w:val="es-ES"/>
        </w:rPr>
        <w:t>Aumento a 5,329 estudiantes en las distintas escuelas y academias a septiembre 2022, logrando con esto que estos niños y jóvenes, se alejen de los vicios de la calle y dediquen el tiempo libre a las artes.</w:t>
      </w:r>
    </w:p>
    <w:p w14:paraId="6FE80860" w14:textId="77777777" w:rsidR="00850517" w:rsidRPr="004B7478" w:rsidRDefault="00850517" w:rsidP="00850517">
      <w:pPr>
        <w:pStyle w:val="ListParagraph"/>
        <w:spacing w:line="360" w:lineRule="auto"/>
        <w:jc w:val="both"/>
        <w:rPr>
          <w:rFonts w:eastAsia="Calibri"/>
          <w:b/>
          <w:bCs/>
          <w:szCs w:val="36"/>
          <w:lang w:val="es-ES"/>
        </w:rPr>
      </w:pPr>
    </w:p>
    <w:p w14:paraId="33962EFB" w14:textId="4B608B8A" w:rsidR="00850517" w:rsidRPr="004B7478" w:rsidRDefault="00850517" w:rsidP="00850517">
      <w:pPr>
        <w:pStyle w:val="ListParagraph"/>
        <w:numPr>
          <w:ilvl w:val="0"/>
          <w:numId w:val="5"/>
        </w:numPr>
        <w:spacing w:after="0" w:line="360" w:lineRule="auto"/>
        <w:jc w:val="both"/>
        <w:rPr>
          <w:rFonts w:eastAsia="Calibri"/>
          <w:b/>
          <w:bCs/>
          <w:szCs w:val="36"/>
          <w:lang w:val="es-ES"/>
        </w:rPr>
      </w:pPr>
      <w:r w:rsidRPr="004B7478">
        <w:rPr>
          <w:rFonts w:eastAsia="Calibri"/>
          <w:szCs w:val="36"/>
          <w:lang w:val="es-ES"/>
        </w:rPr>
        <w:t xml:space="preserve">Con la jornada de capacitaciones de las diferentes Escuelas de Bellas Artes, con los distintos talleres, logramos impactar a </w:t>
      </w:r>
      <w:r w:rsidRPr="004B7478">
        <w:rPr>
          <w:rFonts w:eastAsia="Calibri"/>
          <w:szCs w:val="36"/>
          <w:lang w:val="es-ES"/>
        </w:rPr>
        <w:lastRenderedPageBreak/>
        <w:t>2,246 personas inscritas. Entre los distintos talleres impartidos tenemos:  Técnicas Elementales de Canto en Santo Domingo Este, Taller de Teatro en La Romana, Taller Base y Fundamentos de Guitarra Popular y Práctica Vocal, Inicial y Elemental de Flauta, Clarinete y Saxo, y Taller de Artes Visuales en Puerto Plata, Talleres de Danza, Dibujo y Teatro en Santo Domingo Este, Taller Fundamentos de Mantenimiento de Mecánica de Instrumentos Musicales de Viento en el Conservatorio Nacional de Música, Taller Iniciación Musical en Bonao, Taller Didáctico por la Danza en San Juan de la Maguana, con un inversión económica por parte de la DGBA de RD$40,000.00, con una participación entre las distintas capacitaciones de 2,246 estudiantes.</w:t>
      </w:r>
    </w:p>
    <w:p w14:paraId="1BE483FA" w14:textId="77777777" w:rsidR="00850517" w:rsidRPr="004B7478" w:rsidRDefault="00850517" w:rsidP="00850517">
      <w:pPr>
        <w:pStyle w:val="ListParagraph"/>
        <w:rPr>
          <w:rFonts w:eastAsia="Calibri"/>
          <w:b/>
          <w:bCs/>
          <w:szCs w:val="36"/>
          <w:lang w:val="es-ES"/>
        </w:rPr>
      </w:pPr>
    </w:p>
    <w:p w14:paraId="51D60E04" w14:textId="77777777" w:rsidR="00850517" w:rsidRPr="004B7478" w:rsidRDefault="00850517" w:rsidP="00406970">
      <w:pPr>
        <w:pStyle w:val="ListParagraph"/>
        <w:spacing w:after="0" w:line="360" w:lineRule="auto"/>
        <w:jc w:val="both"/>
        <w:rPr>
          <w:rFonts w:eastAsia="Calibri"/>
          <w:b/>
          <w:bCs/>
          <w:szCs w:val="36"/>
          <w:lang w:val="es-ES"/>
        </w:rPr>
      </w:pPr>
    </w:p>
    <w:p w14:paraId="1A15A4D0" w14:textId="6847FA24" w:rsidR="00850517" w:rsidRPr="004B7478" w:rsidRDefault="00850517" w:rsidP="00406970">
      <w:pPr>
        <w:pStyle w:val="ListParagraph"/>
        <w:numPr>
          <w:ilvl w:val="0"/>
          <w:numId w:val="5"/>
        </w:numPr>
        <w:spacing w:after="0" w:line="360" w:lineRule="auto"/>
        <w:jc w:val="both"/>
        <w:rPr>
          <w:rFonts w:eastAsia="Calibri"/>
          <w:b/>
          <w:bCs/>
          <w:szCs w:val="36"/>
          <w:lang w:val="es-ES"/>
        </w:rPr>
      </w:pPr>
      <w:r w:rsidRPr="004B7478">
        <w:rPr>
          <w:rFonts w:eastAsia="Calibri"/>
          <w:szCs w:val="36"/>
          <w:lang w:val="es-ES"/>
        </w:rPr>
        <w:t>El Conservatorio Nacional de Música celebro la XXI Temporada Sinfónica Manuel Simó con la Orquesta Sinfónica Juan Pablo Duarte y tuvo el estreno nacional de la Sinfonía No. 1 de Carl Nielsen.</w:t>
      </w:r>
    </w:p>
    <w:p w14:paraId="2C541498" w14:textId="77777777" w:rsidR="00406970" w:rsidRPr="004B7478" w:rsidRDefault="00406970" w:rsidP="00406970">
      <w:pPr>
        <w:pStyle w:val="ListParagraph"/>
        <w:spacing w:after="0" w:line="360" w:lineRule="auto"/>
        <w:jc w:val="both"/>
        <w:rPr>
          <w:rFonts w:eastAsia="Calibri"/>
          <w:b/>
          <w:bCs/>
          <w:szCs w:val="36"/>
          <w:lang w:val="es-ES"/>
        </w:rPr>
      </w:pPr>
    </w:p>
    <w:p w14:paraId="23952070" w14:textId="7C46DADC" w:rsidR="00850517" w:rsidRPr="004B7478" w:rsidRDefault="00406970" w:rsidP="00406970">
      <w:pPr>
        <w:pStyle w:val="ListParagraph"/>
        <w:numPr>
          <w:ilvl w:val="0"/>
          <w:numId w:val="5"/>
        </w:numPr>
        <w:spacing w:line="360" w:lineRule="auto"/>
        <w:jc w:val="both"/>
        <w:rPr>
          <w:rFonts w:eastAsia="Calibri"/>
          <w:szCs w:val="36"/>
          <w:lang w:val="es-ES"/>
        </w:rPr>
      </w:pPr>
      <w:r w:rsidRPr="004B7478">
        <w:rPr>
          <w:rFonts w:eastAsia="Calibri"/>
          <w:szCs w:val="36"/>
          <w:lang w:val="es-ES"/>
        </w:rPr>
        <w:t>Se recibió por parte del senador Héctor Acosta la donación de RD500,000.00 pesos para reacondicionar la Escuela Bellas Artes Bonao.</w:t>
      </w:r>
    </w:p>
    <w:p w14:paraId="0D6C99C5" w14:textId="77777777" w:rsidR="00406970" w:rsidRPr="004B7478" w:rsidRDefault="00406970" w:rsidP="00406970">
      <w:pPr>
        <w:pStyle w:val="ListParagraph"/>
        <w:rPr>
          <w:rFonts w:eastAsia="Calibri"/>
          <w:szCs w:val="36"/>
          <w:lang w:val="es-ES"/>
        </w:rPr>
      </w:pPr>
    </w:p>
    <w:p w14:paraId="36C67E8F" w14:textId="2C37799A" w:rsidR="00406970" w:rsidRPr="004B7478" w:rsidRDefault="00EC3CF1" w:rsidP="00303F37">
      <w:pPr>
        <w:pStyle w:val="ListParagraph"/>
        <w:numPr>
          <w:ilvl w:val="0"/>
          <w:numId w:val="5"/>
        </w:numPr>
        <w:spacing w:line="360" w:lineRule="auto"/>
        <w:jc w:val="both"/>
        <w:rPr>
          <w:rFonts w:eastAsia="Calibri"/>
          <w:szCs w:val="36"/>
          <w:lang w:val="es-ES"/>
        </w:rPr>
      </w:pPr>
      <w:r w:rsidRPr="004B7478">
        <w:rPr>
          <w:rFonts w:eastAsia="Calibri"/>
          <w:szCs w:val="36"/>
          <w:lang w:val="es-ES"/>
        </w:rPr>
        <w:t>Con el apoyo del Ministerio de Cultura la Academia de Música de Neiba fue trasladada a la Casa de la Cultura en un espacio remozado y adecuado para impartir clases.</w:t>
      </w:r>
    </w:p>
    <w:p w14:paraId="3D6EC008" w14:textId="77777777" w:rsidR="00EC3CF1" w:rsidRPr="004B7478" w:rsidRDefault="00EC3CF1" w:rsidP="00303F37">
      <w:pPr>
        <w:pStyle w:val="ListParagraph"/>
        <w:spacing w:line="360" w:lineRule="auto"/>
        <w:rPr>
          <w:rFonts w:eastAsia="Calibri"/>
          <w:szCs w:val="36"/>
          <w:lang w:val="es-ES"/>
        </w:rPr>
      </w:pPr>
    </w:p>
    <w:p w14:paraId="6740D66B" w14:textId="5859F4B7" w:rsidR="00EC3CF1" w:rsidRPr="004B7478" w:rsidRDefault="00EC3CF1" w:rsidP="00303F37">
      <w:pPr>
        <w:pStyle w:val="ListParagraph"/>
        <w:numPr>
          <w:ilvl w:val="0"/>
          <w:numId w:val="5"/>
        </w:numPr>
        <w:spacing w:line="360" w:lineRule="auto"/>
        <w:jc w:val="both"/>
        <w:rPr>
          <w:rFonts w:eastAsia="Calibri"/>
          <w:szCs w:val="36"/>
          <w:lang w:val="es-ES"/>
        </w:rPr>
      </w:pPr>
      <w:r w:rsidRPr="004B7478">
        <w:rPr>
          <w:rFonts w:eastAsia="Calibri"/>
          <w:szCs w:val="36"/>
          <w:lang w:val="es-ES"/>
        </w:rPr>
        <w:t>Se doto de un profesor ayudante a 18 de las 21 academias de música que están en los municipios.</w:t>
      </w:r>
    </w:p>
    <w:p w14:paraId="4AB1A89F" w14:textId="77777777" w:rsidR="00EC3CF1" w:rsidRPr="004B7478" w:rsidRDefault="00EC3CF1" w:rsidP="00303F37">
      <w:pPr>
        <w:pStyle w:val="ListParagraph"/>
        <w:spacing w:line="360" w:lineRule="auto"/>
        <w:rPr>
          <w:rFonts w:eastAsia="Calibri"/>
          <w:szCs w:val="36"/>
          <w:lang w:val="es-ES"/>
        </w:rPr>
      </w:pPr>
    </w:p>
    <w:p w14:paraId="0E0E03BA" w14:textId="303A0A5E" w:rsidR="00EC3CF1" w:rsidRPr="004B7478" w:rsidRDefault="00EC3CF1" w:rsidP="00303F37">
      <w:pPr>
        <w:pStyle w:val="ListParagraph"/>
        <w:numPr>
          <w:ilvl w:val="0"/>
          <w:numId w:val="5"/>
        </w:numPr>
        <w:spacing w:line="360" w:lineRule="auto"/>
        <w:jc w:val="both"/>
        <w:rPr>
          <w:rFonts w:eastAsia="Calibri"/>
          <w:szCs w:val="36"/>
          <w:lang w:val="es-ES"/>
        </w:rPr>
      </w:pPr>
      <w:r w:rsidRPr="004B7478">
        <w:rPr>
          <w:rFonts w:eastAsia="Calibri"/>
          <w:szCs w:val="36"/>
          <w:lang w:val="es-ES"/>
        </w:rPr>
        <w:t>Apertu</w:t>
      </w:r>
      <w:r w:rsidR="00303F37" w:rsidRPr="004B7478">
        <w:rPr>
          <w:rFonts w:eastAsia="Calibri"/>
          <w:szCs w:val="36"/>
          <w:lang w:val="es-ES"/>
        </w:rPr>
        <w:t>ra de las Academias de Música Constanza y Cabrera, para continuar fortaleciendo la oferta musical para niños, niñas y adolescentes.</w:t>
      </w:r>
    </w:p>
    <w:p w14:paraId="765413B3" w14:textId="77777777" w:rsidR="00303F37" w:rsidRPr="004B7478" w:rsidRDefault="00303F37" w:rsidP="00303F37">
      <w:pPr>
        <w:pStyle w:val="ListParagraph"/>
        <w:spacing w:line="360" w:lineRule="auto"/>
        <w:rPr>
          <w:rFonts w:eastAsia="Calibri"/>
          <w:szCs w:val="36"/>
          <w:lang w:val="es-ES"/>
        </w:rPr>
      </w:pPr>
    </w:p>
    <w:p w14:paraId="24D76540" w14:textId="02B48BEB" w:rsidR="00303F37" w:rsidRPr="004B7478" w:rsidRDefault="00303F37" w:rsidP="00303F37">
      <w:pPr>
        <w:pStyle w:val="ListParagraph"/>
        <w:numPr>
          <w:ilvl w:val="0"/>
          <w:numId w:val="5"/>
        </w:numPr>
        <w:spacing w:line="360" w:lineRule="auto"/>
        <w:jc w:val="both"/>
        <w:rPr>
          <w:rFonts w:eastAsia="Calibri"/>
          <w:szCs w:val="36"/>
          <w:lang w:val="es-ES"/>
        </w:rPr>
      </w:pPr>
      <w:r w:rsidRPr="004B7478">
        <w:rPr>
          <w:rFonts w:eastAsia="Calibri"/>
          <w:szCs w:val="36"/>
          <w:lang w:val="es-ES"/>
        </w:rPr>
        <w:t>Contratación de maestros de las distintas áreas a través del proyecto “Bono Empleo”, del Ministerio de Cultura.</w:t>
      </w:r>
    </w:p>
    <w:p w14:paraId="27F3C51C" w14:textId="77777777" w:rsidR="00303F37" w:rsidRPr="004B7478" w:rsidRDefault="00303F37" w:rsidP="00303F37">
      <w:pPr>
        <w:pStyle w:val="ListParagraph"/>
        <w:spacing w:line="360" w:lineRule="auto"/>
        <w:rPr>
          <w:rFonts w:eastAsia="Calibri"/>
          <w:szCs w:val="36"/>
          <w:lang w:val="es-ES"/>
        </w:rPr>
      </w:pPr>
    </w:p>
    <w:p w14:paraId="4ECCF585" w14:textId="69F955E1" w:rsidR="00303F37" w:rsidRPr="004B7478" w:rsidRDefault="00303F37" w:rsidP="00303F37">
      <w:pPr>
        <w:pStyle w:val="ListParagraph"/>
        <w:numPr>
          <w:ilvl w:val="0"/>
          <w:numId w:val="5"/>
        </w:numPr>
        <w:spacing w:line="360" w:lineRule="auto"/>
        <w:jc w:val="both"/>
        <w:rPr>
          <w:rFonts w:eastAsia="Calibri"/>
          <w:szCs w:val="36"/>
          <w:lang w:val="es-ES"/>
        </w:rPr>
      </w:pPr>
      <w:r w:rsidRPr="004B7478">
        <w:rPr>
          <w:rFonts w:eastAsia="Calibri"/>
          <w:szCs w:val="36"/>
          <w:lang w:val="es-ES"/>
        </w:rPr>
        <w:t>Celebración del Dia Internacional del Musico, donde por primera vez fueron invitados a presentarse una de nuestras academias del Municipio de la Descubierta donde se le entrego un reconocimiento a su director, así como a otros músicos por su trayectoria.</w:t>
      </w:r>
    </w:p>
    <w:p w14:paraId="3C96158F" w14:textId="77777777" w:rsidR="00303F37" w:rsidRPr="004B7478" w:rsidRDefault="00303F37" w:rsidP="00303F37">
      <w:pPr>
        <w:pStyle w:val="ListParagraph"/>
        <w:spacing w:line="360" w:lineRule="auto"/>
        <w:rPr>
          <w:rFonts w:eastAsia="Calibri"/>
          <w:szCs w:val="36"/>
          <w:lang w:val="es-ES"/>
        </w:rPr>
      </w:pPr>
    </w:p>
    <w:p w14:paraId="43B61D7D" w14:textId="5CC53F69" w:rsidR="00303F37" w:rsidRPr="004B7478" w:rsidRDefault="00303F37" w:rsidP="00303F37">
      <w:pPr>
        <w:pStyle w:val="ListParagraph"/>
        <w:numPr>
          <w:ilvl w:val="0"/>
          <w:numId w:val="5"/>
        </w:numPr>
        <w:spacing w:line="360" w:lineRule="auto"/>
        <w:jc w:val="both"/>
        <w:rPr>
          <w:rFonts w:eastAsia="Calibri"/>
          <w:szCs w:val="36"/>
          <w:lang w:val="es-ES"/>
        </w:rPr>
      </w:pPr>
      <w:r w:rsidRPr="004B7478">
        <w:rPr>
          <w:rFonts w:eastAsia="Calibri"/>
          <w:szCs w:val="36"/>
          <w:lang w:val="es-ES"/>
        </w:rPr>
        <w:t>Se realizo</w:t>
      </w:r>
      <w:r w:rsidR="00D91AA3" w:rsidRPr="004B7478">
        <w:rPr>
          <w:rFonts w:eastAsia="Calibri"/>
          <w:szCs w:val="36"/>
          <w:lang w:val="es-ES"/>
        </w:rPr>
        <w:t xml:space="preserve"> el 3er Simposio de Formación Artística Especializada, durante 3 días, con lo que se busca establecer nuevas vías de comunicación e interrelaciones que contribuyan al fortalecimiento de la docencia e investigación de las artes, contando con expertos de Estados Unidos, Costa Rica, Argentina, España, Uruguay, México, Ecuador y Republica Dominicana.</w:t>
      </w:r>
    </w:p>
    <w:p w14:paraId="11B9BFD3" w14:textId="77777777" w:rsidR="00D91AA3" w:rsidRPr="004B7478" w:rsidRDefault="00D91AA3" w:rsidP="00D91AA3">
      <w:pPr>
        <w:pStyle w:val="ListParagraph"/>
        <w:rPr>
          <w:rFonts w:eastAsia="Calibri"/>
          <w:szCs w:val="36"/>
          <w:lang w:val="es-ES"/>
        </w:rPr>
      </w:pPr>
    </w:p>
    <w:p w14:paraId="650B2D34" w14:textId="730D6DB5" w:rsidR="00D91AA3" w:rsidRPr="004B7478" w:rsidRDefault="00D91AA3" w:rsidP="00D91AA3">
      <w:pPr>
        <w:pStyle w:val="ListParagraph"/>
        <w:numPr>
          <w:ilvl w:val="0"/>
          <w:numId w:val="5"/>
        </w:numPr>
        <w:spacing w:line="360" w:lineRule="auto"/>
        <w:jc w:val="both"/>
        <w:rPr>
          <w:rFonts w:eastAsia="Calibri"/>
          <w:szCs w:val="36"/>
          <w:lang w:val="es-ES"/>
        </w:rPr>
      </w:pPr>
      <w:r w:rsidRPr="004B7478">
        <w:rPr>
          <w:rFonts w:eastAsia="Calibri"/>
          <w:szCs w:val="36"/>
          <w:lang w:val="es-ES"/>
        </w:rPr>
        <w:t>Realización de actividades y muestras artísticas en las escuelas con motivo de la presentación de los logros del año, celebrando la navidad.</w:t>
      </w:r>
    </w:p>
    <w:p w14:paraId="22D88C5F" w14:textId="77777777" w:rsidR="00D91AA3" w:rsidRPr="004B7478" w:rsidRDefault="00D91AA3" w:rsidP="00D91AA3">
      <w:pPr>
        <w:pStyle w:val="ListParagraph"/>
        <w:rPr>
          <w:rFonts w:eastAsia="Calibri"/>
          <w:szCs w:val="36"/>
          <w:lang w:val="es-ES"/>
        </w:rPr>
      </w:pPr>
    </w:p>
    <w:p w14:paraId="79BB55D4" w14:textId="77777777" w:rsidR="00D91AA3" w:rsidRPr="004B7478" w:rsidRDefault="00D91AA3" w:rsidP="00D91AA3">
      <w:pPr>
        <w:pStyle w:val="ListParagraph"/>
        <w:spacing w:line="360" w:lineRule="auto"/>
        <w:jc w:val="both"/>
        <w:rPr>
          <w:rFonts w:eastAsia="Calibri"/>
          <w:szCs w:val="36"/>
          <w:lang w:val="es-ES"/>
        </w:rPr>
      </w:pPr>
    </w:p>
    <w:p w14:paraId="6713AF5B" w14:textId="4D8DDEB0" w:rsidR="00406970" w:rsidRPr="004B7478" w:rsidRDefault="00406970" w:rsidP="00303F37">
      <w:pPr>
        <w:pStyle w:val="ListParagraph"/>
        <w:numPr>
          <w:ilvl w:val="0"/>
          <w:numId w:val="5"/>
        </w:numPr>
        <w:spacing w:line="360" w:lineRule="auto"/>
        <w:jc w:val="both"/>
        <w:rPr>
          <w:rFonts w:eastAsia="Calibri"/>
          <w:szCs w:val="36"/>
          <w:lang w:val="es-ES"/>
        </w:rPr>
      </w:pPr>
      <w:r w:rsidRPr="004B7478">
        <w:rPr>
          <w:rFonts w:eastAsia="Calibri"/>
          <w:szCs w:val="36"/>
          <w:lang w:val="es-ES"/>
        </w:rPr>
        <w:t>La Escuela Elemental de Música Elila Mena celebro su graduación 2021 y 2022, con más de 20 estudiantes.</w:t>
      </w:r>
    </w:p>
    <w:p w14:paraId="7890E575" w14:textId="77777777" w:rsidR="00406970" w:rsidRPr="004B7478" w:rsidRDefault="00406970" w:rsidP="00303F37">
      <w:pPr>
        <w:pStyle w:val="ListParagraph"/>
        <w:spacing w:line="360" w:lineRule="auto"/>
        <w:rPr>
          <w:rFonts w:eastAsia="Calibri"/>
          <w:b/>
          <w:bCs/>
          <w:szCs w:val="36"/>
          <w:lang w:val="es-ES"/>
        </w:rPr>
      </w:pPr>
    </w:p>
    <w:p w14:paraId="2B0A2694" w14:textId="77777777" w:rsidR="00850517" w:rsidRPr="004B7478" w:rsidRDefault="00850517" w:rsidP="00850517">
      <w:pPr>
        <w:pStyle w:val="ListParagraph"/>
        <w:numPr>
          <w:ilvl w:val="0"/>
          <w:numId w:val="5"/>
        </w:numPr>
        <w:spacing w:after="0" w:line="360" w:lineRule="auto"/>
        <w:jc w:val="both"/>
        <w:rPr>
          <w:rFonts w:eastAsia="Calibri"/>
          <w:b/>
          <w:bCs/>
          <w:szCs w:val="36"/>
          <w:lang w:val="es-ES"/>
        </w:rPr>
      </w:pPr>
      <w:r w:rsidRPr="004B7478">
        <w:rPr>
          <w:rFonts w:eastAsia="Calibri"/>
          <w:szCs w:val="36"/>
          <w:lang w:val="es-ES"/>
        </w:rPr>
        <w:lastRenderedPageBreak/>
        <w:t>La Escuela Nacional de Danza, realizo el acto de investidura de 24 jóvenes en la carrera de Danza, en las menciones de Clásica, Folclórica y Contemporánea.</w:t>
      </w:r>
    </w:p>
    <w:p w14:paraId="3F76D6F4" w14:textId="77777777" w:rsidR="00850517" w:rsidRPr="004B7478" w:rsidRDefault="00850517" w:rsidP="00850517">
      <w:pPr>
        <w:pStyle w:val="ListParagraph"/>
        <w:spacing w:line="360" w:lineRule="auto"/>
        <w:rPr>
          <w:rFonts w:eastAsia="Calibri"/>
          <w:b/>
          <w:bCs/>
          <w:szCs w:val="36"/>
          <w:lang w:val="es-ES"/>
        </w:rPr>
      </w:pPr>
    </w:p>
    <w:p w14:paraId="4D212AA7" w14:textId="77777777" w:rsidR="00850517" w:rsidRPr="004B7478" w:rsidRDefault="00850517" w:rsidP="00850517">
      <w:pPr>
        <w:pStyle w:val="ListParagraph"/>
        <w:numPr>
          <w:ilvl w:val="0"/>
          <w:numId w:val="5"/>
        </w:numPr>
        <w:spacing w:after="0" w:line="360" w:lineRule="auto"/>
        <w:jc w:val="both"/>
        <w:rPr>
          <w:rFonts w:eastAsia="Calibri"/>
          <w:szCs w:val="36"/>
          <w:lang w:val="es-ES"/>
        </w:rPr>
      </w:pPr>
      <w:r w:rsidRPr="004B7478">
        <w:rPr>
          <w:rFonts w:eastAsia="Calibri"/>
          <w:szCs w:val="36"/>
          <w:lang w:val="es-ES"/>
        </w:rPr>
        <w:t xml:space="preserve">La Escuela Nacional de Artes Visuales en este primer semestre se graduaron a 9 estudiantes del periodo 2021-2022, </w:t>
      </w:r>
      <w:proofErr w:type="spellStart"/>
      <w:r w:rsidRPr="004B7478">
        <w:rPr>
          <w:rFonts w:eastAsia="Calibri"/>
          <w:szCs w:val="36"/>
          <w:lang w:val="es-ES"/>
        </w:rPr>
        <w:t>y</w:t>
      </w:r>
      <w:proofErr w:type="spellEnd"/>
      <w:r w:rsidRPr="004B7478">
        <w:rPr>
          <w:rFonts w:eastAsia="Calibri"/>
          <w:szCs w:val="36"/>
          <w:lang w:val="es-ES"/>
        </w:rPr>
        <w:t xml:space="preserve"> inauguraron la exhibición de fin de año con una selección de los trabajos realizados por los alumnos de 1er, 2do y 3er nivel en las materias dibujo, pintura, escultura, diseño gráfico y grabado.</w:t>
      </w:r>
    </w:p>
    <w:p w14:paraId="0C6E249C" w14:textId="77777777" w:rsidR="00850517" w:rsidRPr="004B7478" w:rsidRDefault="00850517" w:rsidP="00850517">
      <w:pPr>
        <w:pStyle w:val="ListParagraph"/>
        <w:spacing w:line="360" w:lineRule="auto"/>
        <w:rPr>
          <w:rFonts w:eastAsia="Calibri"/>
          <w:szCs w:val="36"/>
          <w:lang w:val="es-ES"/>
        </w:rPr>
      </w:pPr>
    </w:p>
    <w:p w14:paraId="787F2346" w14:textId="77777777" w:rsidR="00850517" w:rsidRPr="004B7478" w:rsidRDefault="00850517" w:rsidP="00850517">
      <w:pPr>
        <w:pStyle w:val="ListParagraph"/>
        <w:numPr>
          <w:ilvl w:val="0"/>
          <w:numId w:val="5"/>
        </w:numPr>
        <w:spacing w:after="0" w:line="360" w:lineRule="auto"/>
        <w:jc w:val="both"/>
        <w:rPr>
          <w:rFonts w:eastAsia="Calibri"/>
          <w:szCs w:val="36"/>
          <w:lang w:val="es-ES"/>
        </w:rPr>
      </w:pPr>
      <w:r w:rsidRPr="004B7478">
        <w:rPr>
          <w:rFonts w:eastAsia="Calibri"/>
          <w:szCs w:val="36"/>
          <w:lang w:val="es-ES"/>
        </w:rPr>
        <w:t>La Escuela Bellas Artes Santo Domingo Este celebro su 3era ceremonia de graduación, en el que recibieron su certificado de haber concluido el programa de 4 años, 12 jóvenes entre las edades de 12 a 17 años.</w:t>
      </w:r>
    </w:p>
    <w:p w14:paraId="407933E2" w14:textId="77777777" w:rsidR="00850517" w:rsidRPr="004B7478" w:rsidRDefault="00850517" w:rsidP="00850517">
      <w:pPr>
        <w:pStyle w:val="ListParagraph"/>
        <w:spacing w:line="360" w:lineRule="auto"/>
        <w:rPr>
          <w:rFonts w:eastAsia="Calibri"/>
          <w:szCs w:val="36"/>
          <w:lang w:val="es-ES"/>
        </w:rPr>
      </w:pPr>
    </w:p>
    <w:p w14:paraId="04C83DE5" w14:textId="77777777" w:rsidR="00850517" w:rsidRPr="004B7478" w:rsidRDefault="00850517" w:rsidP="00850517">
      <w:pPr>
        <w:pStyle w:val="ListParagraph"/>
        <w:numPr>
          <w:ilvl w:val="0"/>
          <w:numId w:val="5"/>
        </w:numPr>
        <w:spacing w:after="0" w:line="360" w:lineRule="auto"/>
        <w:jc w:val="both"/>
        <w:rPr>
          <w:rFonts w:eastAsia="Calibri"/>
          <w:szCs w:val="36"/>
          <w:lang w:val="es-ES"/>
        </w:rPr>
      </w:pPr>
      <w:r w:rsidRPr="004B7478">
        <w:rPr>
          <w:rFonts w:eastAsia="Calibri"/>
          <w:szCs w:val="36"/>
          <w:lang w:val="es-ES"/>
        </w:rPr>
        <w:t>La Escuela Bellas Artes Cotuí realizo la graduación de 41 jóvenes del periodo 2021-2022 que culminaron sus estudios en la institución.</w:t>
      </w:r>
    </w:p>
    <w:p w14:paraId="10FB3709" w14:textId="77777777" w:rsidR="00850517" w:rsidRPr="004B7478" w:rsidRDefault="00850517" w:rsidP="00850517">
      <w:pPr>
        <w:pStyle w:val="ListParagraph"/>
        <w:spacing w:line="360" w:lineRule="auto"/>
        <w:rPr>
          <w:rFonts w:eastAsia="Calibri"/>
          <w:szCs w:val="36"/>
          <w:lang w:val="es-ES"/>
        </w:rPr>
      </w:pPr>
    </w:p>
    <w:p w14:paraId="107B1AA1" w14:textId="77777777" w:rsidR="00850517" w:rsidRPr="004B7478" w:rsidRDefault="00850517" w:rsidP="00850517">
      <w:pPr>
        <w:pStyle w:val="ListParagraph"/>
        <w:numPr>
          <w:ilvl w:val="0"/>
          <w:numId w:val="5"/>
        </w:numPr>
        <w:spacing w:after="0" w:line="360" w:lineRule="auto"/>
        <w:jc w:val="both"/>
        <w:rPr>
          <w:rFonts w:eastAsia="Calibri"/>
          <w:szCs w:val="36"/>
          <w:lang w:val="es-ES"/>
        </w:rPr>
      </w:pPr>
      <w:r w:rsidRPr="004B7478">
        <w:rPr>
          <w:rFonts w:eastAsia="Calibri"/>
          <w:szCs w:val="36"/>
          <w:lang w:val="es-ES"/>
        </w:rPr>
        <w:t>En la Escuela Bellas Artes de Santiago, se graduaron 38 jóvenes.</w:t>
      </w:r>
    </w:p>
    <w:p w14:paraId="5DB95B78" w14:textId="77777777" w:rsidR="00850517" w:rsidRPr="004B7478" w:rsidRDefault="00850517" w:rsidP="00850517">
      <w:pPr>
        <w:pStyle w:val="ListParagraph"/>
        <w:spacing w:line="360" w:lineRule="auto"/>
        <w:rPr>
          <w:rFonts w:eastAsia="Calibri"/>
          <w:szCs w:val="36"/>
          <w:lang w:val="es-ES"/>
        </w:rPr>
      </w:pPr>
    </w:p>
    <w:p w14:paraId="2AF6E14A" w14:textId="77777777" w:rsidR="00850517" w:rsidRPr="004B7478" w:rsidRDefault="00850517" w:rsidP="00850517">
      <w:pPr>
        <w:pStyle w:val="ListParagraph"/>
        <w:numPr>
          <w:ilvl w:val="0"/>
          <w:numId w:val="5"/>
        </w:numPr>
        <w:spacing w:after="0" w:line="360" w:lineRule="auto"/>
        <w:jc w:val="both"/>
        <w:rPr>
          <w:rFonts w:eastAsia="Calibri"/>
          <w:b/>
          <w:bCs/>
          <w:szCs w:val="36"/>
          <w:lang w:val="es-ES"/>
        </w:rPr>
      </w:pPr>
      <w:r w:rsidRPr="004B7478">
        <w:rPr>
          <w:rFonts w:eastAsia="Calibri"/>
          <w:szCs w:val="36"/>
          <w:lang w:val="es-ES"/>
        </w:rPr>
        <w:t>En el Conservatorio Nacional de Música, se graduaron en este primer semestre 9 estudiantes, entre los que se encuentra Ruth Fermín quien realizo un recital en el acto de graduación para el deleite de 200 personas.</w:t>
      </w:r>
    </w:p>
    <w:p w14:paraId="5C2D8D6D" w14:textId="77777777" w:rsidR="00850517" w:rsidRPr="004B7478" w:rsidRDefault="00850517" w:rsidP="00850517">
      <w:pPr>
        <w:spacing w:line="360" w:lineRule="auto"/>
        <w:jc w:val="both"/>
        <w:rPr>
          <w:rFonts w:eastAsia="Calibri"/>
          <w:b/>
          <w:bCs/>
          <w:szCs w:val="36"/>
          <w:lang w:val="es-ES"/>
        </w:rPr>
      </w:pPr>
    </w:p>
    <w:p w14:paraId="5A977B9E" w14:textId="77777777" w:rsidR="00850517" w:rsidRPr="004B7478" w:rsidRDefault="00850517" w:rsidP="00850517">
      <w:pPr>
        <w:pStyle w:val="ListParagraph"/>
        <w:numPr>
          <w:ilvl w:val="0"/>
          <w:numId w:val="5"/>
        </w:numPr>
        <w:spacing w:after="0" w:line="360" w:lineRule="auto"/>
        <w:jc w:val="both"/>
        <w:rPr>
          <w:rFonts w:eastAsia="Calibri"/>
          <w:szCs w:val="36"/>
          <w:lang w:val="es-ES"/>
        </w:rPr>
      </w:pPr>
      <w:r w:rsidRPr="004B7478">
        <w:rPr>
          <w:rFonts w:eastAsia="Calibri"/>
          <w:szCs w:val="36"/>
          <w:lang w:val="es-ES"/>
        </w:rPr>
        <w:lastRenderedPageBreak/>
        <w:t>Con motivo de la celebración del natalicio de Juan Pablo Duarte, el Conservatorio Nacional de Música, a través del Instituto Duartino y la Orquesta Sinfónica Juan Pablo Duarte, realizaron un concierto en la Zona Colonial, donde el público de 450 personas, disfrutaron un repertorio de los merengues clásicos.</w:t>
      </w:r>
    </w:p>
    <w:p w14:paraId="006E4142" w14:textId="77777777" w:rsidR="00850517" w:rsidRPr="004B7478" w:rsidRDefault="00850517" w:rsidP="00850517">
      <w:pPr>
        <w:spacing w:line="360" w:lineRule="auto"/>
        <w:jc w:val="both"/>
        <w:rPr>
          <w:rFonts w:eastAsia="Calibri"/>
          <w:b/>
          <w:bCs/>
          <w:szCs w:val="36"/>
          <w:lang w:val="es-ES"/>
        </w:rPr>
      </w:pPr>
    </w:p>
    <w:p w14:paraId="20CA20D3" w14:textId="77777777" w:rsidR="00850517" w:rsidRPr="004B7478" w:rsidRDefault="00850517" w:rsidP="00850517">
      <w:pPr>
        <w:pStyle w:val="ListParagraph"/>
        <w:numPr>
          <w:ilvl w:val="0"/>
          <w:numId w:val="5"/>
        </w:numPr>
        <w:spacing w:after="0" w:line="360" w:lineRule="auto"/>
        <w:jc w:val="both"/>
        <w:rPr>
          <w:rFonts w:eastAsia="Calibri"/>
          <w:szCs w:val="36"/>
          <w:lang w:val="es-ES"/>
        </w:rPr>
      </w:pPr>
      <w:r w:rsidRPr="004B7478">
        <w:rPr>
          <w:rFonts w:eastAsia="Calibri"/>
          <w:szCs w:val="36"/>
          <w:lang w:val="es-ES"/>
        </w:rPr>
        <w:t>La Escuela Nacional de Danza, realizo una muestra de las tres disciplinas que imparte: danza clásica, contemporánea y folclórica, con la participación de todos los estudiantes de nivel medio, en la que 1,112 personas disfrutaron del espectáculo de manera gratuita. Requirió una inversión económica por parte de la DGBA de RD$ 12,000.00.</w:t>
      </w:r>
    </w:p>
    <w:p w14:paraId="0559F9B3" w14:textId="77777777" w:rsidR="00850517" w:rsidRPr="004B7478" w:rsidRDefault="00850517" w:rsidP="00850517">
      <w:pPr>
        <w:pStyle w:val="ListParagraph"/>
        <w:spacing w:line="360" w:lineRule="auto"/>
        <w:rPr>
          <w:rFonts w:eastAsia="Calibri"/>
          <w:szCs w:val="36"/>
          <w:lang w:val="es-ES"/>
        </w:rPr>
      </w:pPr>
    </w:p>
    <w:p w14:paraId="67CD0C19" w14:textId="77777777" w:rsidR="00850517" w:rsidRPr="004B7478" w:rsidRDefault="00850517" w:rsidP="00850517">
      <w:pPr>
        <w:pStyle w:val="ListParagraph"/>
        <w:numPr>
          <w:ilvl w:val="0"/>
          <w:numId w:val="5"/>
        </w:numPr>
        <w:spacing w:after="0" w:line="360" w:lineRule="auto"/>
        <w:jc w:val="both"/>
        <w:rPr>
          <w:rFonts w:eastAsia="Calibri"/>
          <w:szCs w:val="36"/>
          <w:lang w:val="es-ES"/>
        </w:rPr>
      </w:pPr>
      <w:r w:rsidRPr="004B7478">
        <w:rPr>
          <w:rFonts w:eastAsia="Calibri"/>
          <w:szCs w:val="36"/>
          <w:lang w:val="es-ES"/>
        </w:rPr>
        <w:t>La Escuela Nacional de Artes Dramático presento el Festival Estudiantil del Teatro promoción 2020-2021, totalmente gratis, en la sala Manuel Rueda con obras de teatro, talleres, proyecciones cinematográficas y exposiciones de títeres y mascaras. Tuvo un impacto en 1,800 estudiantes de liceos, colegios privados y público general que se dieron cita los 4 días del festival.</w:t>
      </w:r>
    </w:p>
    <w:p w14:paraId="405608E4" w14:textId="77777777" w:rsidR="00850517" w:rsidRPr="004B7478" w:rsidRDefault="00850517" w:rsidP="00850517">
      <w:pPr>
        <w:pStyle w:val="ListParagraph"/>
        <w:spacing w:line="360" w:lineRule="auto"/>
        <w:rPr>
          <w:rFonts w:eastAsia="Calibri"/>
          <w:szCs w:val="36"/>
          <w:lang w:val="es-ES"/>
        </w:rPr>
      </w:pPr>
    </w:p>
    <w:p w14:paraId="3F9FE0E7" w14:textId="77777777" w:rsidR="00850517" w:rsidRPr="004B7478" w:rsidRDefault="00850517" w:rsidP="00850517">
      <w:pPr>
        <w:pStyle w:val="ListParagraph"/>
        <w:numPr>
          <w:ilvl w:val="0"/>
          <w:numId w:val="5"/>
        </w:numPr>
        <w:spacing w:after="0" w:line="360" w:lineRule="auto"/>
        <w:jc w:val="both"/>
        <w:rPr>
          <w:rFonts w:eastAsia="Calibri"/>
          <w:szCs w:val="36"/>
          <w:lang w:val="es-ES"/>
        </w:rPr>
      </w:pPr>
      <w:r w:rsidRPr="004B7478">
        <w:rPr>
          <w:rFonts w:eastAsia="Calibri"/>
          <w:szCs w:val="36"/>
          <w:lang w:val="es-ES"/>
        </w:rPr>
        <w:t>El Conservatorio Nacional de Música realizo una Clase Magistral de Flauta impartida por el maestro Francisco Barbosa de Portugal, con la participación de Alaima González, profesora de flauta del Conservatorio. Conto con una participación de 35 estudiantes.</w:t>
      </w:r>
    </w:p>
    <w:p w14:paraId="7383E218" w14:textId="77777777" w:rsidR="00850517" w:rsidRPr="004B7478" w:rsidRDefault="00850517" w:rsidP="00850517">
      <w:pPr>
        <w:pStyle w:val="ListParagraph"/>
        <w:spacing w:line="360" w:lineRule="auto"/>
        <w:rPr>
          <w:rFonts w:eastAsia="Calibri"/>
          <w:szCs w:val="36"/>
          <w:lang w:val="es-ES"/>
        </w:rPr>
      </w:pPr>
    </w:p>
    <w:p w14:paraId="2585AD4E" w14:textId="77777777" w:rsidR="00850517" w:rsidRPr="004B7478" w:rsidRDefault="00850517" w:rsidP="00850517">
      <w:pPr>
        <w:pStyle w:val="ListParagraph"/>
        <w:numPr>
          <w:ilvl w:val="0"/>
          <w:numId w:val="5"/>
        </w:numPr>
        <w:spacing w:after="0" w:line="360" w:lineRule="auto"/>
        <w:jc w:val="both"/>
        <w:rPr>
          <w:rFonts w:eastAsia="Calibri"/>
          <w:szCs w:val="36"/>
          <w:lang w:val="es-ES"/>
        </w:rPr>
      </w:pPr>
      <w:r w:rsidRPr="004B7478">
        <w:rPr>
          <w:rFonts w:eastAsia="Calibri"/>
          <w:szCs w:val="36"/>
          <w:lang w:val="es-ES"/>
        </w:rPr>
        <w:lastRenderedPageBreak/>
        <w:t>En este primer semestre, La Embajada de Alemania en el país a través de su embajador el Doctor Volker Pellet y el Instituto Goethe, a través del Ministerio de Cultura y del Viceministerio de Creatividad, recibieron una importante donación de instrumentos que fueron entregados a la Escuela Elemental Elila Mena. Esto tuvo un impacto en 30 niños.</w:t>
      </w:r>
    </w:p>
    <w:p w14:paraId="1456431C" w14:textId="77777777" w:rsidR="00850517" w:rsidRPr="004B7478" w:rsidRDefault="00850517" w:rsidP="00850517">
      <w:pPr>
        <w:pStyle w:val="ListParagraph"/>
        <w:spacing w:line="360" w:lineRule="auto"/>
        <w:rPr>
          <w:rFonts w:eastAsia="Calibri"/>
          <w:szCs w:val="36"/>
          <w:lang w:val="es-ES"/>
        </w:rPr>
      </w:pPr>
    </w:p>
    <w:p w14:paraId="4C593E5F" w14:textId="77777777" w:rsidR="00850517" w:rsidRPr="004B7478" w:rsidRDefault="00850517" w:rsidP="00850517">
      <w:pPr>
        <w:pStyle w:val="ListParagraph"/>
        <w:numPr>
          <w:ilvl w:val="0"/>
          <w:numId w:val="5"/>
        </w:numPr>
        <w:spacing w:after="0" w:line="360" w:lineRule="auto"/>
        <w:jc w:val="both"/>
        <w:rPr>
          <w:rFonts w:eastAsia="Calibri"/>
          <w:szCs w:val="36"/>
          <w:lang w:val="es-ES"/>
        </w:rPr>
      </w:pPr>
      <w:r w:rsidRPr="004B7478">
        <w:rPr>
          <w:rFonts w:eastAsia="Calibri"/>
          <w:szCs w:val="36"/>
          <w:lang w:val="es-ES"/>
        </w:rPr>
        <w:t xml:space="preserve">En el marco del 75 aniversario de la Escuela Elemental Elila Mena, se ofreció un concierto con todos los jóvenes artistas de la escuela en la sala Manuel Rueda, dirigido por el maestro Fernando Herrera y la maestra Indira </w:t>
      </w:r>
      <w:proofErr w:type="spellStart"/>
      <w:r w:rsidRPr="004B7478">
        <w:rPr>
          <w:rFonts w:eastAsia="Calibri"/>
          <w:szCs w:val="36"/>
          <w:lang w:val="es-ES"/>
        </w:rPr>
        <w:t>Loo</w:t>
      </w:r>
      <w:proofErr w:type="spellEnd"/>
      <w:r w:rsidRPr="004B7478">
        <w:rPr>
          <w:rFonts w:eastAsia="Calibri"/>
          <w:szCs w:val="36"/>
          <w:lang w:val="es-ES"/>
        </w:rPr>
        <w:t>, con un público presente de 556 personas.</w:t>
      </w:r>
    </w:p>
    <w:p w14:paraId="16BA9B01" w14:textId="77777777" w:rsidR="00850517" w:rsidRPr="004B7478" w:rsidRDefault="00850517" w:rsidP="00850517">
      <w:pPr>
        <w:pStyle w:val="ListParagraph"/>
        <w:spacing w:line="360" w:lineRule="auto"/>
        <w:rPr>
          <w:rFonts w:eastAsia="Calibri"/>
          <w:szCs w:val="36"/>
          <w:lang w:val="es-ES"/>
        </w:rPr>
      </w:pPr>
    </w:p>
    <w:p w14:paraId="0FD93CB3" w14:textId="77777777" w:rsidR="00850517" w:rsidRPr="004B7478" w:rsidRDefault="00850517" w:rsidP="00850517">
      <w:pPr>
        <w:pStyle w:val="ListParagraph"/>
        <w:numPr>
          <w:ilvl w:val="0"/>
          <w:numId w:val="5"/>
        </w:numPr>
        <w:spacing w:after="0" w:line="360" w:lineRule="auto"/>
        <w:jc w:val="both"/>
        <w:rPr>
          <w:rFonts w:eastAsia="Calibri"/>
          <w:szCs w:val="36"/>
          <w:lang w:val="es-ES"/>
        </w:rPr>
      </w:pPr>
      <w:r w:rsidRPr="004B7478">
        <w:rPr>
          <w:rFonts w:eastAsia="Calibri"/>
          <w:szCs w:val="36"/>
          <w:lang w:val="es-ES"/>
        </w:rPr>
        <w:t>La Escuela Nacional de Danza, presento el programa “Danza en Primavera”, en la sala Manuel Rueda, totalmente gratis para 800 personas en 2 días de funciones.</w:t>
      </w:r>
    </w:p>
    <w:p w14:paraId="1BFA4F82" w14:textId="77777777" w:rsidR="00850517" w:rsidRPr="004B7478" w:rsidRDefault="00850517" w:rsidP="00850517">
      <w:pPr>
        <w:pStyle w:val="ListParagraph"/>
        <w:spacing w:line="360" w:lineRule="auto"/>
        <w:rPr>
          <w:rFonts w:eastAsia="Calibri"/>
          <w:szCs w:val="36"/>
          <w:lang w:val="es-ES"/>
        </w:rPr>
      </w:pPr>
    </w:p>
    <w:p w14:paraId="6CC8F5B5" w14:textId="77777777" w:rsidR="00850517" w:rsidRPr="004B7478" w:rsidRDefault="00850517" w:rsidP="00850517">
      <w:pPr>
        <w:pStyle w:val="ListParagraph"/>
        <w:numPr>
          <w:ilvl w:val="0"/>
          <w:numId w:val="5"/>
        </w:numPr>
        <w:spacing w:after="0" w:line="360" w:lineRule="auto"/>
        <w:jc w:val="both"/>
        <w:rPr>
          <w:rFonts w:eastAsia="Calibri"/>
          <w:szCs w:val="36"/>
          <w:lang w:val="es-ES"/>
        </w:rPr>
      </w:pPr>
      <w:r w:rsidRPr="004B7478">
        <w:rPr>
          <w:rFonts w:eastAsia="Calibri"/>
          <w:szCs w:val="36"/>
          <w:lang w:val="es-ES"/>
        </w:rPr>
        <w:t>El Conservatorio Nacional de Música, celebro su “Gran Concierto 80 Aniversario” a cargo de la Orquesta Sinfónica Juan Pablo Duarte, bajo la dirección del maestro José Luis Ureña y como solista invitado Neufrys Pérez, con un público de 700 personas y una inversión de parte de la DGBA de RD$45,000.00.</w:t>
      </w:r>
    </w:p>
    <w:p w14:paraId="74870588" w14:textId="77777777" w:rsidR="00850517" w:rsidRPr="004B7478" w:rsidRDefault="00850517" w:rsidP="00850517">
      <w:pPr>
        <w:pStyle w:val="ListParagraph"/>
        <w:spacing w:line="360" w:lineRule="auto"/>
        <w:rPr>
          <w:rFonts w:eastAsia="Calibri"/>
          <w:szCs w:val="36"/>
          <w:lang w:val="es-ES"/>
        </w:rPr>
      </w:pPr>
    </w:p>
    <w:p w14:paraId="7AEC1815" w14:textId="77777777" w:rsidR="00850517" w:rsidRPr="004B7478" w:rsidRDefault="00850517" w:rsidP="00850517">
      <w:pPr>
        <w:pStyle w:val="ListParagraph"/>
        <w:numPr>
          <w:ilvl w:val="0"/>
          <w:numId w:val="5"/>
        </w:numPr>
        <w:spacing w:after="0" w:line="360" w:lineRule="auto"/>
        <w:jc w:val="both"/>
        <w:rPr>
          <w:rFonts w:eastAsia="Calibri"/>
          <w:szCs w:val="36"/>
          <w:lang w:val="es-ES"/>
        </w:rPr>
      </w:pPr>
      <w:r w:rsidRPr="004B7478">
        <w:rPr>
          <w:rFonts w:eastAsia="Calibri"/>
          <w:szCs w:val="36"/>
          <w:lang w:val="es-ES"/>
        </w:rPr>
        <w:t xml:space="preserve">En conmemoración del Dia Internacional de la Danza, se presentó la propuesta “De la Tierra al Agua” con la coreografía de Joel Genao y colaboración de Identidad Contemporánea. Conto con la participación especial de egresados de la Escuela Nacional de Danza, del Ballet Nacional Dominicano, bailarines dominicanos residentes en el extranjero y Expresiones Soraya </w:t>
      </w:r>
      <w:r w:rsidRPr="004B7478">
        <w:rPr>
          <w:rFonts w:eastAsia="Calibri"/>
          <w:szCs w:val="36"/>
          <w:lang w:val="es-ES"/>
        </w:rPr>
        <w:lastRenderedPageBreak/>
        <w:t>Gallardo. Tuvo una asistencia de 300 personas. Requirió una inversión económica de RD$ 34,515.00 en este evento.</w:t>
      </w:r>
    </w:p>
    <w:p w14:paraId="4E64CA33" w14:textId="77777777" w:rsidR="00850517" w:rsidRPr="004B7478" w:rsidRDefault="00850517" w:rsidP="00850517">
      <w:pPr>
        <w:pStyle w:val="ListParagraph"/>
        <w:spacing w:line="360" w:lineRule="auto"/>
        <w:rPr>
          <w:rFonts w:eastAsia="Calibri"/>
          <w:szCs w:val="36"/>
          <w:lang w:val="es-ES"/>
        </w:rPr>
      </w:pPr>
    </w:p>
    <w:p w14:paraId="0BADE803" w14:textId="77777777" w:rsidR="00850517" w:rsidRPr="004B7478" w:rsidRDefault="00850517" w:rsidP="00850517">
      <w:pPr>
        <w:pStyle w:val="ListParagraph"/>
        <w:numPr>
          <w:ilvl w:val="0"/>
          <w:numId w:val="5"/>
        </w:numPr>
        <w:spacing w:after="0" w:line="360" w:lineRule="auto"/>
        <w:jc w:val="both"/>
        <w:rPr>
          <w:rFonts w:eastAsia="Calibri"/>
          <w:szCs w:val="36"/>
          <w:lang w:val="es-ES"/>
        </w:rPr>
      </w:pPr>
      <w:r w:rsidRPr="004B7478">
        <w:rPr>
          <w:rFonts w:eastAsia="Calibri"/>
          <w:szCs w:val="36"/>
          <w:lang w:val="es-ES"/>
        </w:rPr>
        <w:t>El Conservatorio Nacional de Música, con el apoyo del Centro Cultural Banreservas y el Centro Cultural Perelló, dentro del marco de su 80 Aniversario, presentaron el IX Festival Guitarreando con una amplia programación de clases magistrales, recitales y conciertos de guitarra clásica bajo la dirección del maestro Rubén González. Como invitado especial desde Oregón, David Tutmark, nos deleitó con un concierto con un público de 130 personas y una inversión de RD$ 70,000.00.</w:t>
      </w:r>
    </w:p>
    <w:p w14:paraId="29AA7AA1" w14:textId="77777777" w:rsidR="00850517" w:rsidRPr="004B7478" w:rsidRDefault="00850517" w:rsidP="00850517">
      <w:pPr>
        <w:pStyle w:val="ListParagraph"/>
        <w:spacing w:line="360" w:lineRule="auto"/>
        <w:rPr>
          <w:rFonts w:eastAsia="Calibri"/>
          <w:szCs w:val="36"/>
          <w:lang w:val="es-ES"/>
        </w:rPr>
      </w:pPr>
    </w:p>
    <w:p w14:paraId="0C2F4D88" w14:textId="77777777" w:rsidR="00850517" w:rsidRPr="004B7478" w:rsidRDefault="00850517" w:rsidP="00850517">
      <w:pPr>
        <w:pStyle w:val="ListParagraph"/>
        <w:numPr>
          <w:ilvl w:val="0"/>
          <w:numId w:val="5"/>
        </w:numPr>
        <w:spacing w:after="0" w:line="360" w:lineRule="auto"/>
        <w:jc w:val="both"/>
        <w:rPr>
          <w:rFonts w:eastAsia="Calibri"/>
          <w:szCs w:val="36"/>
          <w:lang w:val="es-ES"/>
        </w:rPr>
      </w:pPr>
      <w:r w:rsidRPr="004B7478">
        <w:rPr>
          <w:rFonts w:eastAsia="Calibri"/>
          <w:szCs w:val="36"/>
          <w:lang w:val="es-ES"/>
        </w:rPr>
        <w:t>La Escuela Nacional de Artes Visuales, con el apoyo del Centro León, presento un proyecto artístico titulado “Recreando a Tatica en la Zona Colonia”, donde distintos artistas plásticos y visuales de distintas generaciones y manifestaciones se dieron cita junto a docentes y alumnos de la escuela en un proceso de creación continua, que abarco talleres, arte en proceso y diálogos. Impacto en aproximadamente 800 personas de manera itinerante. No requirió inversión de parte de la DGBA.</w:t>
      </w:r>
    </w:p>
    <w:p w14:paraId="0DBE021F" w14:textId="77777777" w:rsidR="00850517" w:rsidRPr="004B7478" w:rsidRDefault="00850517" w:rsidP="00850517">
      <w:pPr>
        <w:pStyle w:val="ListParagraph"/>
        <w:spacing w:line="360" w:lineRule="auto"/>
        <w:rPr>
          <w:rFonts w:eastAsia="Calibri"/>
          <w:szCs w:val="36"/>
          <w:lang w:val="es-ES"/>
        </w:rPr>
      </w:pPr>
    </w:p>
    <w:p w14:paraId="4D641D14" w14:textId="77777777" w:rsidR="00850517" w:rsidRPr="004B7478" w:rsidRDefault="00850517" w:rsidP="00850517">
      <w:pPr>
        <w:pStyle w:val="ListParagraph"/>
        <w:numPr>
          <w:ilvl w:val="0"/>
          <w:numId w:val="5"/>
        </w:numPr>
        <w:spacing w:after="0" w:line="360" w:lineRule="auto"/>
        <w:jc w:val="both"/>
        <w:rPr>
          <w:rFonts w:eastAsia="Calibri"/>
          <w:szCs w:val="36"/>
          <w:lang w:val="es-ES"/>
        </w:rPr>
      </w:pPr>
      <w:r w:rsidRPr="004B7478">
        <w:rPr>
          <w:rFonts w:eastAsia="Calibri"/>
          <w:szCs w:val="36"/>
          <w:lang w:val="es-ES"/>
        </w:rPr>
        <w:t xml:space="preserve">La Escuela Nacional de Artes Visuales presento una charla dictada por el maestro de la universidad UTE de Quito, Antonio Canela, con el tema “José Vela Zanetti y su influencia en la plástica dominicana a los 109 años de su nacimiento” vía </w:t>
      </w:r>
      <w:proofErr w:type="gramStart"/>
      <w:r w:rsidRPr="004B7478">
        <w:rPr>
          <w:rFonts w:eastAsia="Calibri"/>
          <w:szCs w:val="36"/>
          <w:lang w:val="es-ES"/>
        </w:rPr>
        <w:t>Zoom</w:t>
      </w:r>
      <w:proofErr w:type="gramEnd"/>
      <w:r w:rsidRPr="004B7478">
        <w:rPr>
          <w:rFonts w:eastAsia="Calibri"/>
          <w:szCs w:val="36"/>
          <w:lang w:val="es-ES"/>
        </w:rPr>
        <w:t>. Conto con una participación de 90 personas.</w:t>
      </w:r>
    </w:p>
    <w:p w14:paraId="14BC5C7D" w14:textId="77777777" w:rsidR="00850517" w:rsidRPr="004B7478" w:rsidRDefault="00850517" w:rsidP="00850517">
      <w:pPr>
        <w:pStyle w:val="ListParagraph"/>
        <w:spacing w:line="360" w:lineRule="auto"/>
        <w:rPr>
          <w:rFonts w:eastAsia="Calibri"/>
          <w:szCs w:val="36"/>
          <w:lang w:val="es-ES"/>
        </w:rPr>
      </w:pPr>
    </w:p>
    <w:p w14:paraId="1934E12F" w14:textId="77777777" w:rsidR="00850517" w:rsidRPr="004B7478" w:rsidRDefault="00850517" w:rsidP="00850517">
      <w:pPr>
        <w:pStyle w:val="ListParagraph"/>
        <w:numPr>
          <w:ilvl w:val="0"/>
          <w:numId w:val="5"/>
        </w:numPr>
        <w:spacing w:after="0" w:line="360" w:lineRule="auto"/>
        <w:jc w:val="both"/>
        <w:rPr>
          <w:rFonts w:eastAsia="Calibri"/>
          <w:szCs w:val="36"/>
          <w:lang w:val="es-ES"/>
        </w:rPr>
      </w:pPr>
      <w:r w:rsidRPr="004B7478">
        <w:rPr>
          <w:rFonts w:eastAsia="Calibri"/>
          <w:szCs w:val="36"/>
          <w:lang w:val="es-ES"/>
        </w:rPr>
        <w:t xml:space="preserve">La Escuela Elemental Elila Mena presento un concierto en la Sala Manuel Rueda con sus estudiantes sobresaliente </w:t>
      </w:r>
      <w:r w:rsidRPr="004B7478">
        <w:rPr>
          <w:rFonts w:eastAsia="Calibri"/>
          <w:szCs w:val="36"/>
          <w:lang w:val="es-ES"/>
        </w:rPr>
        <w:lastRenderedPageBreak/>
        <w:t>deleitándonos con sus instrumentos. Tuvo un público de 400 personas.</w:t>
      </w:r>
    </w:p>
    <w:p w14:paraId="1CAF7D47" w14:textId="2AA0F27E" w:rsidR="00850517" w:rsidRDefault="00850517" w:rsidP="00850517">
      <w:pPr>
        <w:pStyle w:val="ListParagraph"/>
        <w:spacing w:line="360" w:lineRule="auto"/>
        <w:rPr>
          <w:rFonts w:eastAsia="Calibri"/>
          <w:szCs w:val="36"/>
          <w:lang w:val="es-ES"/>
        </w:rPr>
      </w:pPr>
    </w:p>
    <w:p w14:paraId="7B8387B6" w14:textId="77777777" w:rsidR="004B7478" w:rsidRPr="004B7478" w:rsidRDefault="004B7478" w:rsidP="00850517">
      <w:pPr>
        <w:pStyle w:val="ListParagraph"/>
        <w:spacing w:line="360" w:lineRule="auto"/>
        <w:rPr>
          <w:rFonts w:eastAsia="Calibri"/>
          <w:szCs w:val="36"/>
          <w:lang w:val="es-ES"/>
        </w:rPr>
      </w:pPr>
    </w:p>
    <w:p w14:paraId="1365BEEC" w14:textId="77777777" w:rsidR="00850517" w:rsidRPr="004B7478" w:rsidRDefault="00850517" w:rsidP="00850517">
      <w:pPr>
        <w:pStyle w:val="ListParagraph"/>
        <w:numPr>
          <w:ilvl w:val="0"/>
          <w:numId w:val="5"/>
        </w:numPr>
        <w:spacing w:after="0" w:line="360" w:lineRule="auto"/>
        <w:jc w:val="both"/>
        <w:rPr>
          <w:rFonts w:eastAsia="Calibri"/>
          <w:szCs w:val="36"/>
          <w:lang w:val="es-ES"/>
        </w:rPr>
      </w:pPr>
      <w:r w:rsidRPr="004B7478">
        <w:rPr>
          <w:rFonts w:eastAsia="Calibri"/>
          <w:szCs w:val="36"/>
          <w:lang w:val="es-ES"/>
        </w:rPr>
        <w:t>La Escuela Bellas Artes Salcedo presento su exposición de los trabajos de artes plástica y aplicadas, además de un recital musical como parte de la muestra final de cierre de año de sus estudiantes. Hasta la fecha contaba con una visita de 180 personas.</w:t>
      </w:r>
    </w:p>
    <w:p w14:paraId="415A2B11" w14:textId="77777777" w:rsidR="00850517" w:rsidRPr="004B7478" w:rsidRDefault="00850517" w:rsidP="00850517">
      <w:pPr>
        <w:pStyle w:val="ListParagraph"/>
        <w:spacing w:line="360" w:lineRule="auto"/>
        <w:rPr>
          <w:rFonts w:eastAsia="Calibri"/>
          <w:szCs w:val="36"/>
          <w:lang w:val="es-ES"/>
        </w:rPr>
      </w:pPr>
    </w:p>
    <w:p w14:paraId="3B330205" w14:textId="3FCD1A5E" w:rsidR="00850517" w:rsidRPr="004B7478" w:rsidRDefault="00850517" w:rsidP="00850517">
      <w:pPr>
        <w:pStyle w:val="ListParagraph"/>
        <w:numPr>
          <w:ilvl w:val="0"/>
          <w:numId w:val="5"/>
        </w:numPr>
        <w:spacing w:after="0" w:line="360" w:lineRule="auto"/>
        <w:jc w:val="both"/>
        <w:rPr>
          <w:rFonts w:eastAsia="Calibri"/>
          <w:szCs w:val="36"/>
          <w:lang w:val="es-ES"/>
        </w:rPr>
      </w:pPr>
      <w:r w:rsidRPr="004B7478">
        <w:rPr>
          <w:rFonts w:eastAsia="Calibri"/>
          <w:szCs w:val="36"/>
          <w:lang w:val="es-ES"/>
        </w:rPr>
        <w:t>Por primera vez, se visitaron las 18 academias de música tanto en el sur profundo, como de la línea noroeste, para verificar el cumplimiento de los procesos administrativos para asegurar la calidad y los resultados académicos, velar por el cumplimiento de las normas de la institución y revisión de horarios, licencias, pensiones y todo lo relacionado con gestión humana.</w:t>
      </w:r>
    </w:p>
    <w:p w14:paraId="5B7AB20F" w14:textId="77777777" w:rsidR="0052538E" w:rsidRPr="004B7478" w:rsidRDefault="0052538E" w:rsidP="0052538E">
      <w:pPr>
        <w:pStyle w:val="ListParagraph"/>
        <w:rPr>
          <w:rFonts w:eastAsia="Calibri"/>
          <w:szCs w:val="36"/>
          <w:lang w:val="es-ES"/>
        </w:rPr>
      </w:pPr>
    </w:p>
    <w:p w14:paraId="5B92384F" w14:textId="68B01E97" w:rsidR="0052538E" w:rsidRPr="004B7478" w:rsidRDefault="0052538E" w:rsidP="0052538E">
      <w:pPr>
        <w:spacing w:line="360" w:lineRule="auto"/>
        <w:jc w:val="center"/>
        <w:rPr>
          <w:rFonts w:eastAsia="Calibri"/>
          <w:b/>
          <w:bCs/>
          <w:szCs w:val="36"/>
          <w:lang w:val="es-ES"/>
        </w:rPr>
      </w:pPr>
      <w:r w:rsidRPr="004B7478">
        <w:rPr>
          <w:rFonts w:eastAsia="Calibri"/>
          <w:b/>
          <w:bCs/>
          <w:szCs w:val="36"/>
          <w:lang w:val="es-ES"/>
        </w:rPr>
        <w:t>Gestión y Difusión de las Artes</w:t>
      </w:r>
    </w:p>
    <w:p w14:paraId="3A79533A" w14:textId="77777777" w:rsidR="0052538E" w:rsidRPr="004B7478" w:rsidRDefault="0052538E" w:rsidP="0052538E">
      <w:pPr>
        <w:pStyle w:val="ListParagraph"/>
        <w:spacing w:after="0" w:line="360" w:lineRule="auto"/>
        <w:jc w:val="both"/>
        <w:rPr>
          <w:rFonts w:eastAsia="Calibri"/>
          <w:szCs w:val="36"/>
          <w:lang w:val="es-ES"/>
        </w:rPr>
      </w:pPr>
    </w:p>
    <w:p w14:paraId="1C268DEB" w14:textId="77777777" w:rsidR="0052538E" w:rsidRPr="004B7478" w:rsidRDefault="0052538E" w:rsidP="0052538E">
      <w:pPr>
        <w:pStyle w:val="ListParagraph"/>
        <w:numPr>
          <w:ilvl w:val="0"/>
          <w:numId w:val="5"/>
        </w:numPr>
        <w:spacing w:after="0" w:line="360" w:lineRule="auto"/>
        <w:jc w:val="both"/>
        <w:rPr>
          <w:rFonts w:eastAsia="Calibri"/>
          <w:szCs w:val="36"/>
          <w:lang w:val="es-ES"/>
        </w:rPr>
      </w:pPr>
      <w:r w:rsidRPr="004B7478">
        <w:rPr>
          <w:rFonts w:eastAsia="Calibri"/>
          <w:szCs w:val="36"/>
          <w:lang w:val="es-ES"/>
        </w:rPr>
        <w:t>La Galería Nacional de Bellas Artes presento la exposición “Los estados de la luz” del ganador del Premio Nacional de Artes Visuales 2021, Orlando Menicucci. Esta exposición cuenta con más de 70 obras representativas de su trayectoria creadora, también es parte del homenaje de la vigésimo novena edición del histórico evento de las artes visuales dominicanas. Contó con una asistencia aproximada de público de 300 personas. No se requirió inversión económica de parte de la DGBA.</w:t>
      </w:r>
    </w:p>
    <w:p w14:paraId="0E1F3442" w14:textId="77777777" w:rsidR="0052538E" w:rsidRPr="004B7478" w:rsidRDefault="0052538E" w:rsidP="0052538E">
      <w:pPr>
        <w:pStyle w:val="ListParagraph"/>
        <w:spacing w:line="360" w:lineRule="auto"/>
        <w:jc w:val="both"/>
        <w:rPr>
          <w:rFonts w:eastAsia="Calibri"/>
          <w:szCs w:val="36"/>
          <w:lang w:val="es-ES"/>
        </w:rPr>
      </w:pPr>
    </w:p>
    <w:p w14:paraId="5E24912E" w14:textId="75B40307" w:rsidR="0052538E" w:rsidRPr="004B7478" w:rsidRDefault="0052538E" w:rsidP="0052538E">
      <w:pPr>
        <w:pStyle w:val="ListParagraph"/>
        <w:numPr>
          <w:ilvl w:val="0"/>
          <w:numId w:val="5"/>
        </w:numPr>
        <w:spacing w:after="0" w:line="360" w:lineRule="auto"/>
        <w:jc w:val="both"/>
        <w:rPr>
          <w:rFonts w:eastAsia="Calibri"/>
          <w:szCs w:val="36"/>
          <w:lang w:val="es-ES"/>
        </w:rPr>
      </w:pPr>
      <w:r w:rsidRPr="004B7478">
        <w:rPr>
          <w:rFonts w:eastAsia="Calibri"/>
          <w:szCs w:val="36"/>
          <w:lang w:val="es-ES"/>
        </w:rPr>
        <w:lastRenderedPageBreak/>
        <w:t>El Ballet Folklórico Nacional Dominicano se presentó con su espectáculo “Aprende lo Nuestro” en la Universidad Católica Tecnológica de Barahona (UCATEBA) con una asistencia de público de, aproximadamente, 200 personas. La inversión económica por parte de la DGBA fue de RD$52,300.00.</w:t>
      </w:r>
    </w:p>
    <w:p w14:paraId="0FFB6658" w14:textId="77777777" w:rsidR="0052538E" w:rsidRPr="004B7478" w:rsidRDefault="0052538E" w:rsidP="0052538E">
      <w:pPr>
        <w:pStyle w:val="ListParagraph"/>
        <w:rPr>
          <w:rFonts w:eastAsia="Calibri"/>
          <w:szCs w:val="36"/>
          <w:lang w:val="es-ES"/>
        </w:rPr>
      </w:pPr>
    </w:p>
    <w:p w14:paraId="15E5124A" w14:textId="77777777" w:rsidR="0052538E" w:rsidRPr="004B7478" w:rsidRDefault="0052538E" w:rsidP="0052538E">
      <w:pPr>
        <w:pStyle w:val="ListParagraph"/>
        <w:spacing w:after="0" w:line="360" w:lineRule="auto"/>
        <w:jc w:val="both"/>
        <w:rPr>
          <w:rFonts w:eastAsia="Calibri"/>
          <w:szCs w:val="36"/>
          <w:lang w:val="es-ES"/>
        </w:rPr>
      </w:pPr>
    </w:p>
    <w:p w14:paraId="5D0C5CFD" w14:textId="4CC3A385" w:rsidR="0052538E" w:rsidRPr="004B7478" w:rsidRDefault="0052538E" w:rsidP="0052538E">
      <w:pPr>
        <w:pStyle w:val="ListParagraph"/>
        <w:numPr>
          <w:ilvl w:val="0"/>
          <w:numId w:val="5"/>
        </w:numPr>
        <w:spacing w:after="0" w:line="360" w:lineRule="auto"/>
        <w:jc w:val="both"/>
        <w:rPr>
          <w:rFonts w:eastAsia="Calibri"/>
          <w:szCs w:val="36"/>
          <w:lang w:val="es-ES"/>
        </w:rPr>
      </w:pPr>
      <w:r w:rsidRPr="004B7478">
        <w:rPr>
          <w:rFonts w:eastAsia="Calibri"/>
          <w:szCs w:val="36"/>
          <w:lang w:val="es-ES"/>
        </w:rPr>
        <w:t>El Ballet Nacional Dominicano se presentó en el Gran Teatro del Cibao con su versión del reconocido clásico internacional “Carmen”. Las funciones contaron con una asistencia total aproximada de 1,600 personas. La DGBA realizó una inversión económica de RD $115,150.00 para esta actividad.</w:t>
      </w:r>
    </w:p>
    <w:p w14:paraId="086501A2" w14:textId="77777777" w:rsidR="0052538E" w:rsidRPr="004B7478" w:rsidRDefault="0052538E" w:rsidP="0052538E">
      <w:pPr>
        <w:pStyle w:val="ListParagraph"/>
        <w:spacing w:after="0" w:line="360" w:lineRule="auto"/>
        <w:jc w:val="both"/>
        <w:rPr>
          <w:rFonts w:eastAsia="Calibri"/>
          <w:szCs w:val="36"/>
          <w:lang w:val="es-ES"/>
        </w:rPr>
      </w:pPr>
    </w:p>
    <w:p w14:paraId="6F8F0463" w14:textId="77777777" w:rsidR="0052538E" w:rsidRPr="004B7478" w:rsidRDefault="0052538E" w:rsidP="0052538E">
      <w:pPr>
        <w:pStyle w:val="ListParagraph"/>
        <w:numPr>
          <w:ilvl w:val="0"/>
          <w:numId w:val="5"/>
        </w:numPr>
        <w:spacing w:after="0" w:line="360" w:lineRule="auto"/>
        <w:jc w:val="both"/>
        <w:rPr>
          <w:rFonts w:eastAsia="Calibri"/>
          <w:szCs w:val="36"/>
          <w:lang w:val="es-ES"/>
        </w:rPr>
      </w:pPr>
      <w:r w:rsidRPr="004B7478">
        <w:rPr>
          <w:rFonts w:eastAsia="Calibri"/>
          <w:szCs w:val="36"/>
          <w:lang w:val="es-ES"/>
        </w:rPr>
        <w:t xml:space="preserve">La Compañía Nacional de Danza Contemporánea presentó su pieza “La Sombra de Una Rosa”, basada en la vida de Rosa Duarte e inspirada en el poema “El martirio de una Rosa”, de Eduardo </w:t>
      </w:r>
      <w:proofErr w:type="spellStart"/>
      <w:r w:rsidRPr="004B7478">
        <w:rPr>
          <w:rFonts w:eastAsia="Calibri"/>
          <w:szCs w:val="36"/>
          <w:lang w:val="es-ES"/>
        </w:rPr>
        <w:t>Gautreau</w:t>
      </w:r>
      <w:proofErr w:type="spellEnd"/>
      <w:r w:rsidRPr="004B7478">
        <w:rPr>
          <w:rFonts w:eastAsia="Calibri"/>
          <w:szCs w:val="36"/>
          <w:lang w:val="es-ES"/>
        </w:rPr>
        <w:t xml:space="preserve"> de </w:t>
      </w:r>
      <w:proofErr w:type="spellStart"/>
      <w:r w:rsidRPr="004B7478">
        <w:rPr>
          <w:rFonts w:eastAsia="Calibri"/>
          <w:szCs w:val="36"/>
          <w:lang w:val="es-ES"/>
        </w:rPr>
        <w:t>Windt</w:t>
      </w:r>
      <w:proofErr w:type="spellEnd"/>
      <w:r w:rsidRPr="004B7478">
        <w:rPr>
          <w:rFonts w:eastAsia="Calibri"/>
          <w:szCs w:val="36"/>
          <w:lang w:val="es-ES"/>
        </w:rPr>
        <w:t xml:space="preserve"> en el museo de las Casas Reales, en el marco de las celebraciones del Mes de la Patria. El evento contó con una asistencia aproximada de 90 personas. La DGBA realizó una inversión económica total de RD$22,362.88 para esta actividad.</w:t>
      </w:r>
    </w:p>
    <w:p w14:paraId="4EAECD16" w14:textId="22FEAB92" w:rsidR="00654164" w:rsidRPr="004B7478" w:rsidRDefault="00654164" w:rsidP="00654164">
      <w:pPr>
        <w:rPr>
          <w:lang w:val="es-ES"/>
        </w:rPr>
      </w:pPr>
    </w:p>
    <w:p w14:paraId="12114CA2" w14:textId="77777777" w:rsidR="0052538E" w:rsidRPr="004B7478" w:rsidRDefault="0052538E" w:rsidP="0052538E">
      <w:pPr>
        <w:pStyle w:val="ListParagraph"/>
        <w:numPr>
          <w:ilvl w:val="0"/>
          <w:numId w:val="5"/>
        </w:numPr>
        <w:spacing w:after="0" w:line="360" w:lineRule="auto"/>
        <w:jc w:val="both"/>
        <w:rPr>
          <w:rFonts w:eastAsia="Calibri"/>
          <w:szCs w:val="36"/>
          <w:lang w:val="es-ES"/>
        </w:rPr>
      </w:pPr>
      <w:r w:rsidRPr="004B7478">
        <w:rPr>
          <w:rFonts w:eastAsia="Calibri"/>
          <w:szCs w:val="36"/>
          <w:lang w:val="es-ES"/>
        </w:rPr>
        <w:t>Se inauguró la colección de fotografías de diferentes artistas del lente, en la exposición colectiva "Disfrázate” en la Galería Nacional de Bellas Artes. En exhibición hasta finales del mes de marzo.  El evento contó con una asistencia aproximada de 20 personas. La DGBA realizó una inversión económica total de RD$6,799.7 para esta actividad</w:t>
      </w:r>
    </w:p>
    <w:p w14:paraId="3CB5A8D6" w14:textId="77777777" w:rsidR="0052538E" w:rsidRPr="004B7478" w:rsidRDefault="0052538E" w:rsidP="0052538E">
      <w:pPr>
        <w:pStyle w:val="ListParagraph"/>
        <w:spacing w:line="360" w:lineRule="auto"/>
        <w:jc w:val="both"/>
        <w:rPr>
          <w:rFonts w:eastAsia="Calibri"/>
          <w:szCs w:val="36"/>
          <w:lang w:val="es-ES"/>
        </w:rPr>
      </w:pPr>
    </w:p>
    <w:p w14:paraId="201AE63F" w14:textId="22376783" w:rsidR="0052538E" w:rsidRPr="004B7478" w:rsidRDefault="0052538E" w:rsidP="0052538E">
      <w:pPr>
        <w:pStyle w:val="ListParagraph"/>
        <w:numPr>
          <w:ilvl w:val="0"/>
          <w:numId w:val="5"/>
        </w:numPr>
        <w:spacing w:after="0" w:line="360" w:lineRule="auto"/>
        <w:jc w:val="both"/>
        <w:rPr>
          <w:rFonts w:eastAsia="Calibri"/>
          <w:szCs w:val="36"/>
          <w:lang w:val="es-ES"/>
        </w:rPr>
      </w:pPr>
      <w:r w:rsidRPr="004B7478">
        <w:rPr>
          <w:rFonts w:eastAsia="Calibri"/>
          <w:szCs w:val="36"/>
          <w:lang w:val="es-ES"/>
        </w:rPr>
        <w:lastRenderedPageBreak/>
        <w:t xml:space="preserve">El Ballet Folklórico Nacional Dominicano presentó un espectáculo titulado "Ritmos de mi Tierra", en la plazoleta del colegio Santo Cura de </w:t>
      </w:r>
      <w:proofErr w:type="spellStart"/>
      <w:r w:rsidRPr="004B7478">
        <w:rPr>
          <w:rFonts w:eastAsia="Calibri"/>
          <w:szCs w:val="36"/>
          <w:lang w:val="es-ES"/>
        </w:rPr>
        <w:t>Ars</w:t>
      </w:r>
      <w:proofErr w:type="spellEnd"/>
      <w:r w:rsidRPr="004B7478">
        <w:rPr>
          <w:rFonts w:eastAsia="Calibri"/>
          <w:szCs w:val="36"/>
          <w:lang w:val="es-ES"/>
        </w:rPr>
        <w:t>, en el marco de la celebración del Mes de la Patria. El evento contó con una asistencia aproximada de 1,000 personas entre estudiantes e invitados especiales. No se requirió inversión económica</w:t>
      </w:r>
      <w:r w:rsidR="00905069">
        <w:rPr>
          <w:rFonts w:eastAsia="Calibri"/>
          <w:szCs w:val="36"/>
          <w:lang w:val="es-ES"/>
        </w:rPr>
        <w:t>.</w:t>
      </w:r>
    </w:p>
    <w:p w14:paraId="42FFC3D2" w14:textId="77777777" w:rsidR="0052538E" w:rsidRPr="004B7478" w:rsidRDefault="0052538E" w:rsidP="0052538E">
      <w:pPr>
        <w:spacing w:line="360" w:lineRule="auto"/>
        <w:jc w:val="both"/>
        <w:rPr>
          <w:rFonts w:eastAsia="Calibri"/>
          <w:szCs w:val="36"/>
          <w:lang w:val="es-ES"/>
        </w:rPr>
      </w:pPr>
    </w:p>
    <w:p w14:paraId="69082D52" w14:textId="77777777" w:rsidR="0052538E" w:rsidRPr="004B7478" w:rsidRDefault="0052538E" w:rsidP="0052538E">
      <w:pPr>
        <w:pStyle w:val="ListParagraph"/>
        <w:numPr>
          <w:ilvl w:val="0"/>
          <w:numId w:val="5"/>
        </w:numPr>
        <w:spacing w:after="0" w:line="360" w:lineRule="auto"/>
        <w:jc w:val="both"/>
        <w:rPr>
          <w:rFonts w:eastAsia="Calibri"/>
          <w:szCs w:val="36"/>
          <w:lang w:val="es-ES"/>
        </w:rPr>
      </w:pPr>
      <w:r w:rsidRPr="004B7478">
        <w:rPr>
          <w:rFonts w:eastAsia="Calibri"/>
          <w:szCs w:val="36"/>
          <w:lang w:val="es-ES"/>
        </w:rPr>
        <w:t>La soprano Paola González junto al pianista Porfirio Mateo de la Compañía Lírica Nacional realizaron una presentación artística en una actividad con motivo al Día Internacional de la Mujer, en el Colegio Dominicano de Ingenieros, Arquitectos y Agrimensores (CODIA). El evento contó con una asistencia total aproximada de 250 personas. No se requirió inversión económica de parte de la DGBA.</w:t>
      </w:r>
    </w:p>
    <w:p w14:paraId="79BFA16A" w14:textId="77777777" w:rsidR="0052538E" w:rsidRPr="004B7478" w:rsidRDefault="0052538E" w:rsidP="0052538E">
      <w:pPr>
        <w:pStyle w:val="ListParagraph"/>
        <w:spacing w:line="360" w:lineRule="auto"/>
        <w:jc w:val="both"/>
        <w:rPr>
          <w:rFonts w:eastAsia="Calibri"/>
          <w:szCs w:val="36"/>
          <w:lang w:val="es-ES"/>
        </w:rPr>
      </w:pPr>
    </w:p>
    <w:p w14:paraId="47A05EA9" w14:textId="77777777" w:rsidR="0052538E" w:rsidRPr="004B7478" w:rsidRDefault="0052538E" w:rsidP="0052538E">
      <w:pPr>
        <w:pStyle w:val="ListParagraph"/>
        <w:numPr>
          <w:ilvl w:val="0"/>
          <w:numId w:val="5"/>
        </w:numPr>
        <w:spacing w:after="0" w:line="360" w:lineRule="auto"/>
        <w:jc w:val="both"/>
        <w:rPr>
          <w:rFonts w:eastAsia="Calibri"/>
          <w:szCs w:val="36"/>
          <w:lang w:val="es-ES"/>
        </w:rPr>
      </w:pPr>
      <w:r w:rsidRPr="004B7478">
        <w:rPr>
          <w:rFonts w:eastAsia="Calibri"/>
          <w:szCs w:val="36"/>
          <w:lang w:val="es-ES"/>
        </w:rPr>
        <w:t xml:space="preserve">La Compañía Nacional de Danza Contemporánea participó en un evento en conmemoración del Día Internacional de la Mujer con el performance de danza contemporánea “Una rosa en martirio”, en la sede del Ministerio de Cultura, con la interpretación de la bailarina Wileydy Contreras y la participación especial de la actriz </w:t>
      </w:r>
      <w:proofErr w:type="spellStart"/>
      <w:r w:rsidRPr="004B7478">
        <w:rPr>
          <w:rFonts w:eastAsia="Calibri"/>
          <w:szCs w:val="36"/>
          <w:lang w:val="es-ES"/>
        </w:rPr>
        <w:t>Fiora</w:t>
      </w:r>
      <w:proofErr w:type="spellEnd"/>
      <w:r w:rsidRPr="004B7478">
        <w:rPr>
          <w:rFonts w:eastAsia="Calibri"/>
          <w:szCs w:val="36"/>
          <w:lang w:val="es-ES"/>
        </w:rPr>
        <w:t xml:space="preserve"> Cruz, Directora de Gestión y Difusión de las Artes de la DGBA, en la lectura dramatizada del fragmento del poemario “El martirio de una rosa” del escritor Eduardo Gautreaux de </w:t>
      </w:r>
      <w:proofErr w:type="spellStart"/>
      <w:r w:rsidRPr="004B7478">
        <w:rPr>
          <w:rFonts w:eastAsia="Calibri"/>
          <w:szCs w:val="36"/>
          <w:lang w:val="es-ES"/>
        </w:rPr>
        <w:t>Windt</w:t>
      </w:r>
      <w:proofErr w:type="spellEnd"/>
      <w:r w:rsidRPr="004B7478">
        <w:rPr>
          <w:rFonts w:eastAsia="Calibri"/>
          <w:szCs w:val="36"/>
          <w:lang w:val="es-ES"/>
        </w:rPr>
        <w:t>, bajo la dirección artística de Daymé del Toro, bailarina de la Compañía y maestra y coreógrafa de danza. El evento contó con una asistencia total aproximada de 60 personas. No se requirió inversión económica de parte de la DGBA.</w:t>
      </w:r>
    </w:p>
    <w:p w14:paraId="6E5C5CAC" w14:textId="77777777" w:rsidR="0052538E" w:rsidRPr="004B7478" w:rsidRDefault="0052538E" w:rsidP="0052538E">
      <w:pPr>
        <w:pStyle w:val="ListParagraph"/>
        <w:spacing w:line="360" w:lineRule="auto"/>
        <w:jc w:val="both"/>
        <w:rPr>
          <w:rFonts w:eastAsia="Calibri"/>
          <w:szCs w:val="36"/>
          <w:lang w:val="es-ES"/>
        </w:rPr>
      </w:pPr>
    </w:p>
    <w:p w14:paraId="685C262C" w14:textId="77777777" w:rsidR="0052538E" w:rsidRPr="004B7478" w:rsidRDefault="0052538E" w:rsidP="0052538E">
      <w:pPr>
        <w:pStyle w:val="ListParagraph"/>
        <w:numPr>
          <w:ilvl w:val="0"/>
          <w:numId w:val="5"/>
        </w:numPr>
        <w:spacing w:after="0" w:line="360" w:lineRule="auto"/>
        <w:jc w:val="both"/>
        <w:rPr>
          <w:rFonts w:eastAsia="Calibri"/>
          <w:szCs w:val="36"/>
          <w:lang w:val="es-ES"/>
        </w:rPr>
      </w:pPr>
      <w:r w:rsidRPr="004B7478">
        <w:rPr>
          <w:rFonts w:eastAsia="Calibri"/>
          <w:szCs w:val="36"/>
          <w:lang w:val="es-ES"/>
        </w:rPr>
        <w:lastRenderedPageBreak/>
        <w:t>Se realizaron funciones de la primera parte de la Temporada Didáctica 2022 de la Orquesta Sinfónica Nacional, con la presentación de la obra Pedro y el Lobo, del compositor ruso Serguéi Prokófiev. El evento se realizó en la sala Manuel Rueda y contó con una asistencia total aproximada de 1,063 personas. No se requirió inversión económica de parte de la DGBA.</w:t>
      </w:r>
    </w:p>
    <w:p w14:paraId="32315135" w14:textId="77777777" w:rsidR="0052538E" w:rsidRPr="004B7478" w:rsidRDefault="0052538E" w:rsidP="0052538E">
      <w:pPr>
        <w:spacing w:line="360" w:lineRule="auto"/>
        <w:jc w:val="both"/>
        <w:rPr>
          <w:rFonts w:eastAsia="Calibri"/>
          <w:szCs w:val="36"/>
          <w:lang w:val="es-ES"/>
        </w:rPr>
      </w:pPr>
    </w:p>
    <w:p w14:paraId="29053553" w14:textId="77777777" w:rsidR="0052538E" w:rsidRPr="004B7478" w:rsidRDefault="0052538E" w:rsidP="0052538E">
      <w:pPr>
        <w:pStyle w:val="ListParagraph"/>
        <w:numPr>
          <w:ilvl w:val="0"/>
          <w:numId w:val="5"/>
        </w:numPr>
        <w:spacing w:after="0" w:line="360" w:lineRule="auto"/>
        <w:jc w:val="both"/>
        <w:rPr>
          <w:rFonts w:eastAsia="Calibri"/>
          <w:szCs w:val="36"/>
          <w:lang w:val="es-ES"/>
        </w:rPr>
      </w:pPr>
      <w:r w:rsidRPr="004B7478">
        <w:rPr>
          <w:rFonts w:eastAsia="Calibri"/>
          <w:szCs w:val="36"/>
          <w:lang w:val="es-ES"/>
        </w:rPr>
        <w:t>Se realizó el homenaje póstumo a la artista multidisciplinaria Patricia Ascuasiati, en el lobby del Palacio de Bellas Artes. Durante el mismo se realizó un performance en su honor a cargo del Ballet Nacional Dominicano. Contó con una asistencia total aproximada de 120 personas. No se requirió inversión económica de parte de la DGBA.</w:t>
      </w:r>
    </w:p>
    <w:p w14:paraId="47DB672D" w14:textId="77777777" w:rsidR="0052538E" w:rsidRPr="004B7478" w:rsidRDefault="0052538E" w:rsidP="0052538E">
      <w:pPr>
        <w:pStyle w:val="ListParagraph"/>
        <w:spacing w:line="360" w:lineRule="auto"/>
        <w:jc w:val="both"/>
        <w:rPr>
          <w:rFonts w:eastAsia="Calibri"/>
          <w:szCs w:val="36"/>
          <w:lang w:val="es-ES"/>
        </w:rPr>
      </w:pPr>
    </w:p>
    <w:p w14:paraId="471201C3" w14:textId="77777777" w:rsidR="0052538E" w:rsidRPr="004B7478" w:rsidRDefault="0052538E" w:rsidP="0052538E">
      <w:pPr>
        <w:pStyle w:val="ListParagraph"/>
        <w:numPr>
          <w:ilvl w:val="0"/>
          <w:numId w:val="5"/>
        </w:numPr>
        <w:spacing w:after="0" w:line="360" w:lineRule="auto"/>
        <w:jc w:val="both"/>
        <w:rPr>
          <w:rFonts w:eastAsia="Calibri"/>
          <w:szCs w:val="36"/>
          <w:lang w:val="es-ES"/>
        </w:rPr>
      </w:pPr>
      <w:r w:rsidRPr="004B7478">
        <w:rPr>
          <w:rFonts w:eastAsia="Calibri"/>
          <w:szCs w:val="36"/>
          <w:lang w:val="es-ES"/>
        </w:rPr>
        <w:t>Se inauguró la exposición “Caída” de Joaquín Basanta en la Galería Nacional de Bellas Artes.  El evento de apertura contó con una asistencia aproximada de 75 personas.  No se requirió inversión económica de parte de la DGBA.</w:t>
      </w:r>
    </w:p>
    <w:p w14:paraId="18DA7C92" w14:textId="77777777" w:rsidR="0052538E" w:rsidRPr="004B7478" w:rsidRDefault="0052538E" w:rsidP="0052538E">
      <w:pPr>
        <w:pStyle w:val="ListParagraph"/>
        <w:spacing w:line="360" w:lineRule="auto"/>
        <w:jc w:val="both"/>
        <w:rPr>
          <w:rFonts w:eastAsia="Calibri"/>
          <w:szCs w:val="36"/>
          <w:lang w:val="es-ES"/>
        </w:rPr>
      </w:pPr>
    </w:p>
    <w:p w14:paraId="10E9A1A4" w14:textId="77777777" w:rsidR="0052538E" w:rsidRPr="004B7478" w:rsidRDefault="0052538E" w:rsidP="0052538E">
      <w:pPr>
        <w:pStyle w:val="ListParagraph"/>
        <w:numPr>
          <w:ilvl w:val="0"/>
          <w:numId w:val="5"/>
        </w:numPr>
        <w:spacing w:after="0" w:line="360" w:lineRule="auto"/>
        <w:jc w:val="both"/>
        <w:rPr>
          <w:rFonts w:eastAsia="Calibri"/>
          <w:szCs w:val="36"/>
          <w:lang w:val="es-ES"/>
        </w:rPr>
      </w:pPr>
      <w:r w:rsidRPr="004B7478">
        <w:rPr>
          <w:rFonts w:eastAsia="Calibri"/>
          <w:szCs w:val="36"/>
          <w:lang w:val="es-ES"/>
        </w:rPr>
        <w:t>La Compañía Lírica Nacional presentó su concierto Mujer Divina II en la Galería Nacional, con la participación especial de Alexander Duval, bailarín del Ballet Nacional Dominicano. El evento contó con una asistencia total aproximada de 75 personas. La DGBA realizó una inversión económica total de RD$20,709.00 para esta actividad.</w:t>
      </w:r>
    </w:p>
    <w:p w14:paraId="6DEAD7AF" w14:textId="77777777" w:rsidR="0052538E" w:rsidRPr="004B7478" w:rsidRDefault="0052538E" w:rsidP="0052538E">
      <w:pPr>
        <w:pStyle w:val="ListParagraph"/>
        <w:spacing w:line="360" w:lineRule="auto"/>
        <w:jc w:val="both"/>
        <w:rPr>
          <w:rFonts w:eastAsia="Calibri"/>
          <w:szCs w:val="36"/>
          <w:lang w:val="es-ES"/>
        </w:rPr>
      </w:pPr>
    </w:p>
    <w:p w14:paraId="65613CDF" w14:textId="77777777" w:rsidR="0052538E" w:rsidRPr="004B7478" w:rsidRDefault="0052538E" w:rsidP="0052538E">
      <w:pPr>
        <w:pStyle w:val="ListParagraph"/>
        <w:numPr>
          <w:ilvl w:val="0"/>
          <w:numId w:val="5"/>
        </w:numPr>
        <w:spacing w:after="0" w:line="360" w:lineRule="auto"/>
        <w:jc w:val="both"/>
        <w:rPr>
          <w:rFonts w:eastAsia="Calibri"/>
          <w:szCs w:val="36"/>
          <w:lang w:val="es-ES"/>
        </w:rPr>
      </w:pPr>
      <w:r w:rsidRPr="004B7478">
        <w:rPr>
          <w:rFonts w:eastAsia="Calibri"/>
          <w:szCs w:val="36"/>
          <w:lang w:val="es-ES"/>
        </w:rPr>
        <w:t xml:space="preserve">El Teatro Rodante Dominicano estrenó su obra “El hijo del sol: historia de un principito”, versión del clásico de Antoine de </w:t>
      </w:r>
      <w:r w:rsidRPr="004B7478">
        <w:rPr>
          <w:rFonts w:eastAsia="Calibri"/>
          <w:szCs w:val="36"/>
          <w:lang w:val="es-ES"/>
        </w:rPr>
        <w:lastRenderedPageBreak/>
        <w:t xml:space="preserve">Saint-Exupéry llevada al teatro, en el marco de la celebración del Día Mundial del Teatro Infantil y Juvenil. Las funciones registraron una asistencia total aproximada de 1,900 personas. La DGBA realizó una inversión económica de RD$444,850.99 en esta producción artística. </w:t>
      </w:r>
    </w:p>
    <w:p w14:paraId="5E693138" w14:textId="77777777" w:rsidR="0052538E" w:rsidRPr="004B7478" w:rsidRDefault="0052538E" w:rsidP="0052538E">
      <w:pPr>
        <w:pStyle w:val="ListParagraph"/>
        <w:spacing w:line="360" w:lineRule="auto"/>
        <w:jc w:val="both"/>
        <w:rPr>
          <w:rFonts w:eastAsia="Calibri"/>
          <w:szCs w:val="36"/>
          <w:lang w:val="es-ES"/>
        </w:rPr>
      </w:pPr>
    </w:p>
    <w:p w14:paraId="27CA73F7" w14:textId="77777777" w:rsidR="00905069" w:rsidRDefault="0052538E" w:rsidP="0052538E">
      <w:pPr>
        <w:pStyle w:val="ListParagraph"/>
        <w:numPr>
          <w:ilvl w:val="0"/>
          <w:numId w:val="5"/>
        </w:numPr>
        <w:spacing w:after="0" w:line="360" w:lineRule="auto"/>
        <w:jc w:val="both"/>
        <w:rPr>
          <w:rFonts w:eastAsia="Calibri"/>
          <w:szCs w:val="36"/>
          <w:lang w:val="es-ES"/>
        </w:rPr>
      </w:pPr>
      <w:r w:rsidRPr="004B7478">
        <w:rPr>
          <w:rFonts w:eastAsia="Calibri"/>
          <w:szCs w:val="36"/>
          <w:lang w:val="es-ES"/>
        </w:rPr>
        <w:t xml:space="preserve"> La Orquesta Sinfónica Nacional realizó una charla-concierto de apreciación musical durante la segunda parte de su Temporada Didáctica 2022, bajo la dirección musical del </w:t>
      </w:r>
      <w:r w:rsidR="00905069">
        <w:rPr>
          <w:rFonts w:eastAsia="Calibri"/>
          <w:szCs w:val="36"/>
          <w:lang w:val="es-ES"/>
        </w:rPr>
        <w:t xml:space="preserve"> </w:t>
      </w:r>
    </w:p>
    <w:p w14:paraId="1CCFA2C6" w14:textId="77777777" w:rsidR="00905069" w:rsidRPr="00905069" w:rsidRDefault="00905069" w:rsidP="00905069">
      <w:pPr>
        <w:pStyle w:val="ListParagraph"/>
        <w:rPr>
          <w:rFonts w:eastAsia="Calibri"/>
          <w:szCs w:val="36"/>
          <w:lang w:val="es-ES"/>
        </w:rPr>
      </w:pPr>
    </w:p>
    <w:p w14:paraId="04921501" w14:textId="628F1FF9" w:rsidR="0052538E" w:rsidRPr="004B7478" w:rsidRDefault="0052538E" w:rsidP="00905069">
      <w:pPr>
        <w:pStyle w:val="ListParagraph"/>
        <w:spacing w:after="0" w:line="360" w:lineRule="auto"/>
        <w:jc w:val="both"/>
        <w:rPr>
          <w:rFonts w:eastAsia="Calibri"/>
          <w:szCs w:val="36"/>
          <w:lang w:val="es-ES"/>
        </w:rPr>
      </w:pPr>
      <w:r w:rsidRPr="004B7478">
        <w:rPr>
          <w:rFonts w:eastAsia="Calibri"/>
          <w:szCs w:val="36"/>
          <w:lang w:val="es-ES"/>
        </w:rPr>
        <w:t>maestro Santy Rodríguez, director asistente de la OSN. El evento contó con una asistencia aproximada de 565 personas. No se requirió inversión económica de parte de la DGBA.</w:t>
      </w:r>
    </w:p>
    <w:p w14:paraId="733C6ACD" w14:textId="77777777" w:rsidR="0052538E" w:rsidRPr="004B7478" w:rsidRDefault="0052538E" w:rsidP="0052538E">
      <w:pPr>
        <w:pStyle w:val="ListParagraph"/>
        <w:spacing w:line="360" w:lineRule="auto"/>
        <w:jc w:val="both"/>
        <w:rPr>
          <w:rFonts w:eastAsia="Calibri"/>
          <w:szCs w:val="36"/>
          <w:lang w:val="es-ES"/>
        </w:rPr>
      </w:pPr>
    </w:p>
    <w:p w14:paraId="6FDA3773" w14:textId="77777777" w:rsidR="0052538E" w:rsidRPr="004B7478" w:rsidRDefault="0052538E" w:rsidP="0052538E">
      <w:pPr>
        <w:pStyle w:val="ListParagraph"/>
        <w:numPr>
          <w:ilvl w:val="0"/>
          <w:numId w:val="5"/>
        </w:numPr>
        <w:spacing w:after="0" w:line="360" w:lineRule="auto"/>
        <w:jc w:val="both"/>
        <w:rPr>
          <w:rFonts w:eastAsia="Calibri"/>
          <w:szCs w:val="36"/>
          <w:lang w:val="es-ES"/>
        </w:rPr>
      </w:pPr>
      <w:r w:rsidRPr="004B7478">
        <w:rPr>
          <w:rFonts w:eastAsia="Calibri"/>
          <w:szCs w:val="36"/>
          <w:lang w:val="es-ES"/>
        </w:rPr>
        <w:t xml:space="preserve">La Compañía Nacional de Teatro estrenó su obra “Makandal. Nombre de lo escondido y lo innombrable" inspirada en el poema épico de Manuel Rueda, con dramaturgia de Haffe Serulle y bajo la dirección artística de Fausto Rojas. Se realizaron 6 funciones registrando una asistencia total aproximada de 1,199 personas. La DGBA realizó una inversión económica de RD$703,250.00 en esta producción artística. </w:t>
      </w:r>
    </w:p>
    <w:p w14:paraId="218E3615" w14:textId="77777777" w:rsidR="0052538E" w:rsidRPr="004B7478" w:rsidRDefault="0052538E" w:rsidP="0052538E">
      <w:pPr>
        <w:pStyle w:val="ListParagraph"/>
        <w:spacing w:line="360" w:lineRule="auto"/>
        <w:jc w:val="both"/>
        <w:rPr>
          <w:rFonts w:eastAsia="Calibri"/>
          <w:szCs w:val="36"/>
          <w:lang w:val="es-ES"/>
        </w:rPr>
      </w:pPr>
    </w:p>
    <w:p w14:paraId="67BD8E7B" w14:textId="62E4AE13" w:rsidR="0052538E" w:rsidRPr="004B7478" w:rsidRDefault="0052538E" w:rsidP="0052538E">
      <w:pPr>
        <w:pStyle w:val="ListParagraph"/>
        <w:numPr>
          <w:ilvl w:val="0"/>
          <w:numId w:val="5"/>
        </w:numPr>
        <w:spacing w:after="0" w:line="360" w:lineRule="auto"/>
        <w:jc w:val="both"/>
        <w:rPr>
          <w:rFonts w:eastAsia="Calibri"/>
          <w:szCs w:val="36"/>
          <w:lang w:val="es-ES"/>
        </w:rPr>
      </w:pPr>
      <w:r w:rsidRPr="004B7478">
        <w:rPr>
          <w:rFonts w:eastAsia="Calibri"/>
          <w:szCs w:val="36"/>
          <w:lang w:val="es-ES"/>
        </w:rPr>
        <w:t xml:space="preserve">El Ballet Folklórico Nacional Dominicano, presentó un espectáculo titulado "Así Somos los </w:t>
      </w:r>
      <w:r w:rsidR="000F3F63" w:rsidRPr="004B7478">
        <w:rPr>
          <w:rFonts w:eastAsia="Calibri"/>
          <w:szCs w:val="36"/>
          <w:lang w:val="es-ES"/>
        </w:rPr>
        <w:t>dominicanos</w:t>
      </w:r>
      <w:r w:rsidRPr="004B7478">
        <w:rPr>
          <w:rFonts w:eastAsia="Calibri"/>
          <w:szCs w:val="36"/>
          <w:lang w:val="es-ES"/>
        </w:rPr>
        <w:t xml:space="preserve">", durante la celebración de la II Reunión de Ministras y Ministros y Altas Autoridades de Educación Superior de Iberoamérica, en el marco de la Cumbre de Jefes de Estado y de Gobierno, organizada por el Ministerio de Educación Superior Ciencia y Tecnología (MESCYT). El evento contó con una asistencia de </w:t>
      </w:r>
      <w:r w:rsidRPr="004B7478">
        <w:rPr>
          <w:rFonts w:eastAsia="Calibri"/>
          <w:szCs w:val="36"/>
          <w:lang w:val="es-ES"/>
        </w:rPr>
        <w:lastRenderedPageBreak/>
        <w:t xml:space="preserve">200 personas. No se requirió inversión económica de parte de la DGBA. </w:t>
      </w:r>
    </w:p>
    <w:p w14:paraId="6E0FF021" w14:textId="77777777" w:rsidR="0052538E" w:rsidRPr="004B7478" w:rsidRDefault="0052538E" w:rsidP="0052538E">
      <w:pPr>
        <w:pStyle w:val="ListParagraph"/>
        <w:spacing w:line="360" w:lineRule="auto"/>
        <w:jc w:val="both"/>
        <w:rPr>
          <w:rFonts w:eastAsia="Calibri"/>
          <w:szCs w:val="36"/>
          <w:lang w:val="es-ES"/>
        </w:rPr>
      </w:pPr>
    </w:p>
    <w:p w14:paraId="747C0DF5" w14:textId="77777777" w:rsidR="0052538E" w:rsidRPr="004B7478" w:rsidRDefault="0052538E" w:rsidP="0052538E">
      <w:pPr>
        <w:pStyle w:val="ListParagraph"/>
        <w:numPr>
          <w:ilvl w:val="0"/>
          <w:numId w:val="5"/>
        </w:numPr>
        <w:spacing w:after="0" w:line="360" w:lineRule="auto"/>
        <w:jc w:val="both"/>
        <w:rPr>
          <w:rFonts w:eastAsia="Calibri"/>
          <w:szCs w:val="36"/>
          <w:lang w:val="es-ES"/>
        </w:rPr>
      </w:pPr>
      <w:r w:rsidRPr="004B7478">
        <w:rPr>
          <w:rFonts w:eastAsia="Calibri"/>
          <w:szCs w:val="36"/>
          <w:lang w:val="es-ES"/>
        </w:rPr>
        <w:t>El maestro José Antonio Molina, junto a Milena Zivkovic, de la Orquesta Sinfónica Nacional, realizaron una interpretación de piezas musicales compuestas por el maestro Molina, durante el preámbulo de la inauguración de la primera exposición inmersiva “Tovar: surrealismo vivo”. El evento contó con una asistencia de 1,500 personas. No se requirió inversión económica de parte de la DGBA.</w:t>
      </w:r>
    </w:p>
    <w:p w14:paraId="56306677" w14:textId="77777777" w:rsidR="0052538E" w:rsidRPr="004B7478" w:rsidRDefault="0052538E" w:rsidP="0052538E">
      <w:pPr>
        <w:pStyle w:val="ListParagraph"/>
        <w:spacing w:line="360" w:lineRule="auto"/>
        <w:jc w:val="both"/>
        <w:rPr>
          <w:rFonts w:eastAsia="Calibri"/>
          <w:szCs w:val="36"/>
          <w:lang w:val="es-ES"/>
        </w:rPr>
      </w:pPr>
    </w:p>
    <w:p w14:paraId="19D7C3D1" w14:textId="77777777" w:rsidR="0052538E" w:rsidRPr="004B7478" w:rsidRDefault="0052538E" w:rsidP="0052538E">
      <w:pPr>
        <w:pStyle w:val="ListParagraph"/>
        <w:numPr>
          <w:ilvl w:val="0"/>
          <w:numId w:val="5"/>
        </w:numPr>
        <w:spacing w:after="0" w:line="360" w:lineRule="auto"/>
        <w:jc w:val="both"/>
        <w:rPr>
          <w:rFonts w:eastAsia="Calibri"/>
          <w:szCs w:val="36"/>
          <w:lang w:val="es-ES"/>
        </w:rPr>
      </w:pPr>
      <w:r w:rsidRPr="004B7478">
        <w:rPr>
          <w:rFonts w:eastAsia="Calibri"/>
          <w:szCs w:val="36"/>
          <w:lang w:val="es-ES"/>
        </w:rPr>
        <w:t>La Orquesta Sinfónica Nacional realizó una presentación artística en la “Gala en Homenaje a La Dama de la Música, Doña Margarita Copello de Rodríguez”, dirigida por el maestro José Antonio Molina, con el multipremiado pianista ucraniano Dmytro Choni, en la sala Carlos Piantini del Teatro Nacional Eduardo Brito. El evento contó con una asistencia de 1,500 personas. No se requirió inversión económica de parte de la DGBA. Evento a beneficio de los programas de educación de la Fundación Sinfonía.</w:t>
      </w:r>
      <w:r w:rsidRPr="004B7478">
        <w:rPr>
          <w:rFonts w:ascii="Segoe UI Symbol" w:eastAsia="Calibri" w:hAnsi="Segoe UI Symbol" w:cs="Segoe UI Symbol"/>
          <w:szCs w:val="36"/>
          <w:lang w:val="es-ES"/>
        </w:rPr>
        <w:t xml:space="preserve"> ⠀</w:t>
      </w:r>
    </w:p>
    <w:p w14:paraId="057FE193" w14:textId="77777777" w:rsidR="0052538E" w:rsidRPr="004B7478" w:rsidRDefault="0052538E" w:rsidP="0052538E">
      <w:pPr>
        <w:pStyle w:val="ListParagraph"/>
        <w:spacing w:line="360" w:lineRule="auto"/>
        <w:jc w:val="both"/>
        <w:rPr>
          <w:rFonts w:eastAsia="Calibri"/>
          <w:szCs w:val="36"/>
          <w:lang w:val="es-ES"/>
        </w:rPr>
      </w:pPr>
    </w:p>
    <w:p w14:paraId="15FD842B" w14:textId="77777777" w:rsidR="0052538E" w:rsidRPr="004B7478" w:rsidRDefault="0052538E" w:rsidP="0052538E">
      <w:pPr>
        <w:pStyle w:val="ListParagraph"/>
        <w:numPr>
          <w:ilvl w:val="0"/>
          <w:numId w:val="5"/>
        </w:numPr>
        <w:spacing w:after="0" w:line="360" w:lineRule="auto"/>
        <w:jc w:val="both"/>
        <w:rPr>
          <w:rFonts w:eastAsia="Calibri"/>
          <w:szCs w:val="36"/>
          <w:lang w:val="es-ES"/>
        </w:rPr>
      </w:pPr>
      <w:r w:rsidRPr="004B7478">
        <w:rPr>
          <w:rFonts w:eastAsia="Calibri"/>
          <w:szCs w:val="36"/>
          <w:lang w:val="es-ES"/>
        </w:rPr>
        <w:t>En el marco de la celebración del 67° aniversario del Coro Nacional, tuvo lugar el concierto “Una Primavera Para el Mundo”, en homenaje al maestro Rafael Solano. El evento contó con una asistencia aproximada de 300 personas.  La DGBA realizó una inversión económica de RD$39,894.92 en esta producción artística, que además contó con el apoyo de la Fundación del Coro Nacional.</w:t>
      </w:r>
    </w:p>
    <w:p w14:paraId="39C42F34" w14:textId="77777777" w:rsidR="0052538E" w:rsidRPr="004B7478" w:rsidRDefault="0052538E" w:rsidP="0052538E">
      <w:pPr>
        <w:pStyle w:val="ListParagraph"/>
        <w:spacing w:line="360" w:lineRule="auto"/>
        <w:jc w:val="both"/>
        <w:rPr>
          <w:rFonts w:eastAsia="Calibri"/>
          <w:szCs w:val="36"/>
          <w:lang w:val="es-ES"/>
        </w:rPr>
      </w:pPr>
    </w:p>
    <w:p w14:paraId="36539F9B" w14:textId="77777777" w:rsidR="0052538E" w:rsidRPr="004B7478" w:rsidRDefault="0052538E" w:rsidP="0052538E">
      <w:pPr>
        <w:pStyle w:val="ListParagraph"/>
        <w:numPr>
          <w:ilvl w:val="0"/>
          <w:numId w:val="5"/>
        </w:numPr>
        <w:spacing w:after="0" w:line="360" w:lineRule="auto"/>
        <w:jc w:val="both"/>
        <w:rPr>
          <w:rFonts w:eastAsia="Calibri"/>
          <w:szCs w:val="36"/>
          <w:lang w:val="es-ES"/>
        </w:rPr>
      </w:pPr>
      <w:r w:rsidRPr="004B7478">
        <w:rPr>
          <w:rFonts w:eastAsia="Calibri"/>
          <w:szCs w:val="36"/>
          <w:lang w:val="es-ES"/>
        </w:rPr>
        <w:lastRenderedPageBreak/>
        <w:t>La Compañía Lírica Nacional ofreció un concierto sacro con motivo de la pasión y muerte de Jesucristo, por motivo de la Semana Santa. El evento se realizó en la Casa de los Misioneros Carmelitas de la Misericordia. El evento contó con una asistencia aproximada de 50 personas.  No se requirió inversión económica de parte de la DGBA.</w:t>
      </w:r>
    </w:p>
    <w:p w14:paraId="411EBC40" w14:textId="77777777" w:rsidR="0052538E" w:rsidRPr="004B7478" w:rsidRDefault="0052538E" w:rsidP="0052538E">
      <w:pPr>
        <w:pStyle w:val="ListParagraph"/>
        <w:spacing w:line="360" w:lineRule="auto"/>
        <w:jc w:val="both"/>
        <w:rPr>
          <w:rFonts w:eastAsia="Calibri"/>
          <w:szCs w:val="36"/>
          <w:lang w:val="es-ES"/>
        </w:rPr>
      </w:pPr>
    </w:p>
    <w:p w14:paraId="6C49853A" w14:textId="77777777" w:rsidR="00905069" w:rsidRDefault="0052538E" w:rsidP="0052538E">
      <w:pPr>
        <w:pStyle w:val="ListParagraph"/>
        <w:numPr>
          <w:ilvl w:val="0"/>
          <w:numId w:val="5"/>
        </w:numPr>
        <w:spacing w:after="0" w:line="360" w:lineRule="auto"/>
        <w:jc w:val="both"/>
        <w:rPr>
          <w:rFonts w:eastAsia="Calibri"/>
          <w:szCs w:val="36"/>
          <w:lang w:val="es-ES"/>
        </w:rPr>
      </w:pPr>
      <w:r w:rsidRPr="004B7478">
        <w:rPr>
          <w:rFonts w:eastAsia="Calibri"/>
          <w:szCs w:val="36"/>
          <w:lang w:val="es-ES"/>
        </w:rPr>
        <w:t xml:space="preserve">Se inauguró la exposición retrospectiva del 25 aniversario del Museo del Dibujo Contemporáneo en la Galería Nacional de Bellas Artes. Esta muestra, organizada por la Dirección General de Bellas Artes, Galería Nacional de Bellas Artes y la Fundación de Arte Arawak, exhibe más de un centenar de obras </w:t>
      </w:r>
    </w:p>
    <w:p w14:paraId="5B88E918" w14:textId="77777777" w:rsidR="00905069" w:rsidRPr="00905069" w:rsidRDefault="00905069" w:rsidP="00905069">
      <w:pPr>
        <w:pStyle w:val="ListParagraph"/>
        <w:rPr>
          <w:rFonts w:eastAsia="Calibri"/>
          <w:szCs w:val="36"/>
          <w:lang w:val="es-ES"/>
        </w:rPr>
      </w:pPr>
    </w:p>
    <w:p w14:paraId="5328ACE7" w14:textId="7FB8B6CB" w:rsidR="0052538E" w:rsidRPr="00325DCD" w:rsidRDefault="0052538E" w:rsidP="00905069">
      <w:pPr>
        <w:pStyle w:val="ListParagraph"/>
        <w:spacing w:after="0" w:line="360" w:lineRule="auto"/>
        <w:jc w:val="both"/>
        <w:rPr>
          <w:rFonts w:eastAsia="Calibri"/>
          <w:szCs w:val="36"/>
          <w:lang w:val="es-ES"/>
        </w:rPr>
      </w:pPr>
      <w:r w:rsidRPr="004B7478">
        <w:rPr>
          <w:rFonts w:eastAsia="Calibri"/>
          <w:szCs w:val="36"/>
          <w:lang w:val="es-ES"/>
        </w:rPr>
        <w:t>de colección,</w:t>
      </w:r>
      <w:r w:rsidRPr="00325DCD">
        <w:rPr>
          <w:rFonts w:eastAsia="Calibri"/>
          <w:szCs w:val="36"/>
          <w:lang w:val="es-ES"/>
        </w:rPr>
        <w:t xml:space="preserve"> incluyendo un homenaje a los artistas Paul Giudicelli y Domingo Liz.  El evento de apertura contó con una asistencia aproximada de 93 personas. La DGBA realizó una inversión económica total de RD$9,150.00 en esta actividad.</w:t>
      </w:r>
    </w:p>
    <w:p w14:paraId="5A7E08F6" w14:textId="77777777" w:rsidR="0052538E" w:rsidRPr="00325DCD" w:rsidRDefault="0052538E" w:rsidP="0052538E">
      <w:pPr>
        <w:pStyle w:val="ListParagraph"/>
        <w:spacing w:line="360" w:lineRule="auto"/>
        <w:jc w:val="both"/>
        <w:rPr>
          <w:rFonts w:eastAsia="Calibri"/>
          <w:szCs w:val="36"/>
          <w:lang w:val="es-ES"/>
        </w:rPr>
      </w:pPr>
    </w:p>
    <w:p w14:paraId="302AA68D" w14:textId="77777777" w:rsidR="0052538E" w:rsidRPr="00325DCD" w:rsidRDefault="0052538E" w:rsidP="0052538E">
      <w:pPr>
        <w:pStyle w:val="ListParagraph"/>
        <w:numPr>
          <w:ilvl w:val="0"/>
          <w:numId w:val="5"/>
        </w:numPr>
        <w:spacing w:after="0" w:line="360" w:lineRule="auto"/>
        <w:jc w:val="both"/>
        <w:rPr>
          <w:rFonts w:eastAsia="Calibri"/>
          <w:szCs w:val="36"/>
          <w:lang w:val="es-ES"/>
        </w:rPr>
      </w:pPr>
      <w:r w:rsidRPr="00325DCD">
        <w:rPr>
          <w:rFonts w:eastAsia="Calibri"/>
          <w:szCs w:val="36"/>
          <w:lang w:val="es-ES"/>
        </w:rPr>
        <w:t xml:space="preserve">La Compañía Nacional de Teatro se presentó en la provincia de Puerto Plata en el Teatro Iván García, con la obra “Memorias de Abril” de la autoría del maestro, actor y director teatral don Iván García Guerra. con una asistencia de público de aproximadamente de 55 personas. </w:t>
      </w:r>
    </w:p>
    <w:p w14:paraId="6F443940" w14:textId="77777777" w:rsidR="0052538E" w:rsidRPr="00325DCD" w:rsidRDefault="0052538E" w:rsidP="0052538E">
      <w:pPr>
        <w:pStyle w:val="ListParagraph"/>
        <w:spacing w:line="360" w:lineRule="auto"/>
        <w:jc w:val="both"/>
        <w:rPr>
          <w:rFonts w:eastAsia="Calibri"/>
          <w:szCs w:val="36"/>
          <w:lang w:val="es-ES"/>
        </w:rPr>
      </w:pPr>
    </w:p>
    <w:p w14:paraId="275537C6" w14:textId="77777777" w:rsidR="0052538E" w:rsidRPr="00325DCD" w:rsidRDefault="0052538E" w:rsidP="0052538E">
      <w:pPr>
        <w:pStyle w:val="ListParagraph"/>
        <w:numPr>
          <w:ilvl w:val="0"/>
          <w:numId w:val="5"/>
        </w:numPr>
        <w:spacing w:after="0" w:line="360" w:lineRule="auto"/>
        <w:jc w:val="both"/>
        <w:rPr>
          <w:rFonts w:eastAsia="Calibri"/>
          <w:szCs w:val="36"/>
          <w:lang w:val="es-ES"/>
        </w:rPr>
      </w:pPr>
      <w:r w:rsidRPr="00325DCD">
        <w:rPr>
          <w:rFonts w:eastAsia="Calibri"/>
          <w:szCs w:val="36"/>
          <w:lang w:val="es-ES"/>
        </w:rPr>
        <w:t xml:space="preserve">El Ballet Folklórico Nacional presentó el espectáculo "Así baila nuestro país" en el marco del programa artístico de la XXIV Feria Internacional del Libro Santo Domingo 2022, en la fortaleza Ozama con una asistencia de público de, aproximadamente, 400 personas. No se requirió inversión </w:t>
      </w:r>
      <w:r w:rsidRPr="00325DCD">
        <w:rPr>
          <w:rFonts w:eastAsia="Calibri"/>
          <w:szCs w:val="36"/>
          <w:lang w:val="es-ES"/>
        </w:rPr>
        <w:lastRenderedPageBreak/>
        <w:t>económica por parte de la DGBA para esta presentación. (Cubierto por MINC).</w:t>
      </w:r>
    </w:p>
    <w:p w14:paraId="0B497396" w14:textId="77777777" w:rsidR="0052538E" w:rsidRPr="00325DCD" w:rsidRDefault="0052538E" w:rsidP="0052538E">
      <w:pPr>
        <w:pStyle w:val="ListParagraph"/>
        <w:spacing w:line="360" w:lineRule="auto"/>
        <w:jc w:val="both"/>
        <w:rPr>
          <w:rFonts w:eastAsia="Calibri"/>
          <w:szCs w:val="36"/>
          <w:lang w:val="es-ES"/>
        </w:rPr>
      </w:pPr>
    </w:p>
    <w:p w14:paraId="1BE3EE01" w14:textId="77777777" w:rsidR="0052538E" w:rsidRPr="00325DCD" w:rsidRDefault="0052538E" w:rsidP="0052538E">
      <w:pPr>
        <w:pStyle w:val="ListParagraph"/>
        <w:numPr>
          <w:ilvl w:val="0"/>
          <w:numId w:val="5"/>
        </w:numPr>
        <w:spacing w:after="0" w:line="360" w:lineRule="auto"/>
        <w:jc w:val="both"/>
        <w:rPr>
          <w:rFonts w:eastAsia="Calibri"/>
          <w:szCs w:val="36"/>
          <w:lang w:val="es-ES"/>
        </w:rPr>
      </w:pPr>
      <w:r w:rsidRPr="00325DCD">
        <w:rPr>
          <w:rFonts w:eastAsia="Calibri"/>
          <w:szCs w:val="36"/>
          <w:lang w:val="es-ES"/>
        </w:rPr>
        <w:t xml:space="preserve">El Ballet Folklórico Nacional presentó su espectáculo didáctico “Aprende lo Nuestro” dentro del marco de las celebraciones del Día Internacional de la Danza, en la Casa de la Cultura del municipio de Consuelo, provincia de San Pedro de Macorís, con los auspicios de la Casa de la Cultura, Casa </w:t>
      </w:r>
      <w:proofErr w:type="spellStart"/>
      <w:r w:rsidRPr="00325DCD">
        <w:rPr>
          <w:rFonts w:eastAsia="Calibri"/>
          <w:szCs w:val="36"/>
          <w:lang w:val="es-ES"/>
        </w:rPr>
        <w:t>Zaglul</w:t>
      </w:r>
      <w:proofErr w:type="spellEnd"/>
      <w:r w:rsidRPr="00325DCD">
        <w:rPr>
          <w:rFonts w:eastAsia="Calibri"/>
          <w:szCs w:val="36"/>
          <w:lang w:val="es-ES"/>
        </w:rPr>
        <w:t xml:space="preserve"> y Agua Josmar.  El evento contó con una asistencia de público de 400 personas, aproximadamente.  Se realizó una inversión económica por parte de la DGBA de RD $41,450.00 en esta presentación.</w:t>
      </w:r>
    </w:p>
    <w:p w14:paraId="122E4BCC" w14:textId="7FFA5D4E" w:rsidR="0052538E" w:rsidRDefault="0052538E" w:rsidP="0052538E">
      <w:pPr>
        <w:pStyle w:val="ListParagraph"/>
        <w:spacing w:line="360" w:lineRule="auto"/>
        <w:jc w:val="both"/>
        <w:rPr>
          <w:rFonts w:eastAsia="Calibri"/>
          <w:szCs w:val="36"/>
          <w:lang w:val="es-ES"/>
        </w:rPr>
      </w:pPr>
    </w:p>
    <w:p w14:paraId="42DA73D8" w14:textId="77777777" w:rsidR="004B7478" w:rsidRPr="00325DCD" w:rsidRDefault="004B7478" w:rsidP="0052538E">
      <w:pPr>
        <w:pStyle w:val="ListParagraph"/>
        <w:spacing w:line="360" w:lineRule="auto"/>
        <w:jc w:val="both"/>
        <w:rPr>
          <w:rFonts w:eastAsia="Calibri"/>
          <w:szCs w:val="36"/>
          <w:lang w:val="es-ES"/>
        </w:rPr>
      </w:pPr>
    </w:p>
    <w:p w14:paraId="151E83C4" w14:textId="77777777" w:rsidR="0052538E" w:rsidRPr="00325DCD" w:rsidRDefault="0052538E" w:rsidP="0052538E">
      <w:pPr>
        <w:pStyle w:val="ListParagraph"/>
        <w:numPr>
          <w:ilvl w:val="0"/>
          <w:numId w:val="5"/>
        </w:numPr>
        <w:spacing w:after="0" w:line="360" w:lineRule="auto"/>
        <w:jc w:val="both"/>
        <w:rPr>
          <w:rFonts w:eastAsia="Calibri"/>
          <w:szCs w:val="36"/>
          <w:lang w:val="es-ES"/>
        </w:rPr>
      </w:pPr>
      <w:r w:rsidRPr="00325DCD">
        <w:rPr>
          <w:rFonts w:eastAsia="Calibri"/>
          <w:szCs w:val="36"/>
          <w:lang w:val="es-ES"/>
        </w:rPr>
        <w:t>El Teatro Rodante Dominicano se presentó su obra “La mancha” en el marco del programa artístico de la XXIV Feria Internacional del Libro Santo Domingo 2022, en Casa de Teatro, Ciudad Colonial, con una asistencia de público aproximada de 210 personas. No se requirió inversión económica por parte de la DGBA.</w:t>
      </w:r>
    </w:p>
    <w:p w14:paraId="4EB1A196" w14:textId="77777777" w:rsidR="0052538E" w:rsidRPr="00325DCD" w:rsidRDefault="0052538E" w:rsidP="0052538E">
      <w:pPr>
        <w:pStyle w:val="ListParagraph"/>
        <w:spacing w:line="360" w:lineRule="auto"/>
        <w:jc w:val="both"/>
        <w:rPr>
          <w:rFonts w:eastAsia="Calibri"/>
          <w:szCs w:val="36"/>
          <w:lang w:val="es-ES"/>
        </w:rPr>
      </w:pPr>
    </w:p>
    <w:p w14:paraId="0F90D7DA" w14:textId="77777777" w:rsidR="0052538E" w:rsidRPr="00325DCD" w:rsidRDefault="0052538E" w:rsidP="0052538E">
      <w:pPr>
        <w:pStyle w:val="ListParagraph"/>
        <w:numPr>
          <w:ilvl w:val="0"/>
          <w:numId w:val="5"/>
        </w:numPr>
        <w:spacing w:after="0" w:line="360" w:lineRule="auto"/>
        <w:jc w:val="both"/>
        <w:rPr>
          <w:rFonts w:eastAsia="Calibri"/>
          <w:szCs w:val="36"/>
          <w:lang w:val="es-ES"/>
        </w:rPr>
      </w:pPr>
      <w:r w:rsidRPr="00325DCD">
        <w:rPr>
          <w:rFonts w:eastAsia="Calibri"/>
          <w:szCs w:val="36"/>
          <w:lang w:val="es-ES"/>
        </w:rPr>
        <w:t>El Ballet Nacional Dominicano presentó una versión didáctica del montaje “Carmen”, con doble tanda cada día, a las 11:00 a.m. y 3:00 p.m., en la sala Máximo Avilés Blonda. Se registró una asistencia total aproximada de 1,128 estudiantes. La DGBA realizó una inversión económica de RD$75,154.00.</w:t>
      </w:r>
    </w:p>
    <w:p w14:paraId="42B5904D" w14:textId="77777777" w:rsidR="0052538E" w:rsidRPr="00325DCD" w:rsidRDefault="0052538E" w:rsidP="0052538E">
      <w:pPr>
        <w:pStyle w:val="ListParagraph"/>
        <w:spacing w:line="360" w:lineRule="auto"/>
        <w:jc w:val="both"/>
        <w:rPr>
          <w:rFonts w:eastAsia="Calibri"/>
          <w:szCs w:val="36"/>
          <w:lang w:val="es-ES"/>
        </w:rPr>
      </w:pPr>
    </w:p>
    <w:p w14:paraId="4A6DA619" w14:textId="77777777" w:rsidR="0052538E" w:rsidRPr="00325DCD" w:rsidRDefault="0052538E" w:rsidP="0052538E">
      <w:pPr>
        <w:pStyle w:val="ListParagraph"/>
        <w:numPr>
          <w:ilvl w:val="0"/>
          <w:numId w:val="5"/>
        </w:numPr>
        <w:spacing w:after="0" w:line="360" w:lineRule="auto"/>
        <w:jc w:val="both"/>
        <w:rPr>
          <w:rFonts w:eastAsia="Calibri"/>
          <w:szCs w:val="36"/>
          <w:lang w:val="es-ES"/>
        </w:rPr>
      </w:pPr>
      <w:r w:rsidRPr="00325DCD">
        <w:rPr>
          <w:rFonts w:eastAsia="Calibri"/>
          <w:szCs w:val="36"/>
          <w:lang w:val="es-ES"/>
        </w:rPr>
        <w:t xml:space="preserve">El </w:t>
      </w:r>
      <w:bookmarkStart w:id="5" w:name="OLE_LINK1"/>
      <w:bookmarkStart w:id="6" w:name="OLE_LINK2"/>
      <w:r w:rsidRPr="00325DCD">
        <w:rPr>
          <w:rFonts w:eastAsia="Calibri"/>
          <w:szCs w:val="36"/>
          <w:lang w:val="es-ES"/>
        </w:rPr>
        <w:t xml:space="preserve">Ballet Folklórico Nacional </w:t>
      </w:r>
      <w:bookmarkEnd w:id="5"/>
      <w:bookmarkEnd w:id="6"/>
      <w:r w:rsidRPr="00325DCD">
        <w:rPr>
          <w:rFonts w:eastAsia="Calibri"/>
          <w:szCs w:val="36"/>
          <w:lang w:val="es-ES"/>
        </w:rPr>
        <w:t xml:space="preserve">presentó su espectáculo didáctico “Aprende lo Nuestro” dentro del marco de las celebraciones del Día Internacional de la Danza, en el </w:t>
      </w:r>
      <w:r w:rsidRPr="00325DCD">
        <w:rPr>
          <w:rFonts w:eastAsia="Calibri"/>
          <w:szCs w:val="36"/>
          <w:lang w:val="es-ES"/>
        </w:rPr>
        <w:lastRenderedPageBreak/>
        <w:t>polideportivo Efraín Román del municipio San Gregorio de Nigua, provincia de San Cristóbal.  El evento contó con una asistencia de público de 840 personas, aproximadamente. Se requirió una inversión económica por parte de la DGBA de RD$33,200.00 en esta presentación.</w:t>
      </w:r>
    </w:p>
    <w:p w14:paraId="6B89FBE6" w14:textId="77777777" w:rsidR="0052538E" w:rsidRPr="00325DCD" w:rsidRDefault="0052538E" w:rsidP="0052538E">
      <w:pPr>
        <w:pStyle w:val="ListParagraph"/>
        <w:spacing w:line="360" w:lineRule="auto"/>
        <w:jc w:val="both"/>
        <w:rPr>
          <w:rFonts w:eastAsia="Calibri"/>
          <w:szCs w:val="36"/>
          <w:lang w:val="es-ES"/>
        </w:rPr>
      </w:pPr>
    </w:p>
    <w:p w14:paraId="27919932" w14:textId="77777777" w:rsidR="0052538E" w:rsidRPr="00325DCD" w:rsidRDefault="0052538E" w:rsidP="0052538E">
      <w:pPr>
        <w:pStyle w:val="ListParagraph"/>
        <w:numPr>
          <w:ilvl w:val="0"/>
          <w:numId w:val="5"/>
        </w:numPr>
        <w:spacing w:after="0" w:line="360" w:lineRule="auto"/>
        <w:jc w:val="both"/>
        <w:rPr>
          <w:rFonts w:eastAsia="Calibri"/>
          <w:szCs w:val="36"/>
          <w:lang w:val="es-ES"/>
        </w:rPr>
      </w:pPr>
      <w:r w:rsidRPr="00325DCD">
        <w:rPr>
          <w:rFonts w:eastAsia="Calibri"/>
          <w:szCs w:val="36"/>
          <w:lang w:val="es-ES"/>
        </w:rPr>
        <w:t xml:space="preserve">La Orquesta Sinfónica Nacional Juvenil ofreció el concierto “Sinfonía de la Esperanza” en el Teatro Nacional Eduardo Brito. Este evento fue organizado por el Gabinete de Niñez y Adolescencia de la Presidencia, con el apoyo del Banco Centroamericano de Integración Económica. Contó con una asistencia aproximada de 1,190 personas. No se requirió una inversión económica de parte de la DGBA. </w:t>
      </w:r>
    </w:p>
    <w:p w14:paraId="17AEE9B6" w14:textId="77777777" w:rsidR="0052538E" w:rsidRPr="00325DCD" w:rsidRDefault="0052538E" w:rsidP="0052538E">
      <w:pPr>
        <w:pStyle w:val="ListParagraph"/>
        <w:spacing w:line="360" w:lineRule="auto"/>
        <w:jc w:val="both"/>
        <w:rPr>
          <w:rFonts w:eastAsia="Calibri"/>
          <w:szCs w:val="36"/>
          <w:lang w:val="es-ES"/>
        </w:rPr>
      </w:pPr>
    </w:p>
    <w:p w14:paraId="2C4896BA" w14:textId="77777777" w:rsidR="0052538E" w:rsidRPr="00325DCD" w:rsidRDefault="0052538E" w:rsidP="0052538E">
      <w:pPr>
        <w:pStyle w:val="ListParagraph"/>
        <w:numPr>
          <w:ilvl w:val="0"/>
          <w:numId w:val="5"/>
        </w:numPr>
        <w:spacing w:after="0" w:line="360" w:lineRule="auto"/>
        <w:jc w:val="both"/>
        <w:rPr>
          <w:rFonts w:eastAsia="Calibri"/>
          <w:szCs w:val="36"/>
          <w:lang w:val="es-ES"/>
        </w:rPr>
      </w:pPr>
      <w:r w:rsidRPr="00325DCD">
        <w:rPr>
          <w:rFonts w:eastAsia="Calibri"/>
          <w:szCs w:val="36"/>
          <w:lang w:val="es-ES"/>
        </w:rPr>
        <w:t>La Compañía Nacional de Teatro se presentó con su obra "Yago, yo no soy el que soy", en el marco del programa artístico de la XXIV Feria Internacional del Libro Santo Domingo 2022, en la Plaza Fray Bartolomé de las Casas, Ciudad Colonial. Se registró una asistencia de público total aproximada de 350 por ambas funciones. No se requirió inversión económica por parte de la DGBA. (Cubierto por MINC).</w:t>
      </w:r>
    </w:p>
    <w:p w14:paraId="77CB2C77" w14:textId="77777777" w:rsidR="0052538E" w:rsidRPr="00325DCD" w:rsidRDefault="0052538E" w:rsidP="0052538E">
      <w:pPr>
        <w:pStyle w:val="ListParagraph"/>
        <w:spacing w:line="360" w:lineRule="auto"/>
        <w:jc w:val="both"/>
        <w:rPr>
          <w:rFonts w:eastAsia="Calibri"/>
          <w:szCs w:val="36"/>
          <w:lang w:val="es-ES"/>
        </w:rPr>
      </w:pPr>
    </w:p>
    <w:p w14:paraId="4875DBB3" w14:textId="77777777" w:rsidR="0052538E" w:rsidRPr="00325DCD" w:rsidRDefault="0052538E" w:rsidP="0052538E">
      <w:pPr>
        <w:pStyle w:val="ListParagraph"/>
        <w:numPr>
          <w:ilvl w:val="0"/>
          <w:numId w:val="5"/>
        </w:numPr>
        <w:spacing w:after="0" w:line="360" w:lineRule="auto"/>
        <w:jc w:val="both"/>
        <w:rPr>
          <w:rFonts w:eastAsia="Calibri"/>
          <w:szCs w:val="36"/>
          <w:lang w:val="es-ES"/>
        </w:rPr>
      </w:pPr>
      <w:r w:rsidRPr="00325DCD">
        <w:rPr>
          <w:rFonts w:eastAsia="Calibri"/>
          <w:szCs w:val="36"/>
          <w:lang w:val="es-ES"/>
        </w:rPr>
        <w:t>El Ballet Folklórico Nacional se presentó con su espectáculo didáctico “Aprende lo Nuestro” dentro del marco de las celebraciones del Día Internacional de la Danza. Con una asistencia de público de 510 personas aproximadamente. La DGBA realizó una inversión económica de RD$492,576.00 para esta producción.</w:t>
      </w:r>
    </w:p>
    <w:p w14:paraId="6C7A2F47" w14:textId="77777777" w:rsidR="0052538E" w:rsidRPr="00325DCD" w:rsidRDefault="0052538E" w:rsidP="0052538E">
      <w:pPr>
        <w:pStyle w:val="ListParagraph"/>
        <w:spacing w:line="360" w:lineRule="auto"/>
        <w:jc w:val="both"/>
        <w:rPr>
          <w:rFonts w:eastAsia="Calibri"/>
          <w:szCs w:val="36"/>
          <w:lang w:val="es-ES"/>
        </w:rPr>
      </w:pPr>
    </w:p>
    <w:p w14:paraId="26749B0D" w14:textId="21F660FA" w:rsidR="0052538E" w:rsidRPr="00325DCD" w:rsidRDefault="0052538E" w:rsidP="0052538E">
      <w:pPr>
        <w:pStyle w:val="ListParagraph"/>
        <w:numPr>
          <w:ilvl w:val="0"/>
          <w:numId w:val="5"/>
        </w:numPr>
        <w:spacing w:after="0" w:line="360" w:lineRule="auto"/>
        <w:jc w:val="both"/>
        <w:rPr>
          <w:rFonts w:eastAsia="Calibri"/>
          <w:szCs w:val="36"/>
          <w:lang w:val="es-ES"/>
        </w:rPr>
      </w:pPr>
      <w:r w:rsidRPr="00325DCD">
        <w:rPr>
          <w:rFonts w:eastAsia="Calibri"/>
          <w:szCs w:val="36"/>
          <w:lang w:val="es-ES"/>
        </w:rPr>
        <w:lastRenderedPageBreak/>
        <w:t>El Ballet Folklórico Nacional se presentó en el atrio central de la Multiplaza, provincia de La Romana con su espectáculo didáctico “Aprende lo Nuestro”, con el apoyo de Grupo Ramos. El evento contó con una asistencia de público aproximada de 600 personas. Se requirió una inversión económica de RD$41,450.00 por parte de la DGBA.</w:t>
      </w:r>
      <w:r w:rsidR="009A4D6A">
        <w:rPr>
          <w:rFonts w:eastAsia="Calibri"/>
          <w:szCs w:val="36"/>
          <w:lang w:val="es-ES"/>
        </w:rPr>
        <w:t xml:space="preserve"> </w:t>
      </w:r>
    </w:p>
    <w:p w14:paraId="626CF6B2" w14:textId="77777777" w:rsidR="0052538E" w:rsidRPr="00325DCD" w:rsidRDefault="0052538E" w:rsidP="0052538E">
      <w:pPr>
        <w:pStyle w:val="ListParagraph"/>
        <w:spacing w:line="360" w:lineRule="auto"/>
        <w:jc w:val="both"/>
        <w:rPr>
          <w:rFonts w:eastAsia="Calibri"/>
          <w:szCs w:val="36"/>
          <w:lang w:val="es-ES"/>
        </w:rPr>
      </w:pPr>
    </w:p>
    <w:p w14:paraId="0940F49E" w14:textId="77777777" w:rsidR="0052538E" w:rsidRPr="00325DCD" w:rsidRDefault="0052538E" w:rsidP="0052538E">
      <w:pPr>
        <w:pStyle w:val="ListParagraph"/>
        <w:numPr>
          <w:ilvl w:val="0"/>
          <w:numId w:val="5"/>
        </w:numPr>
        <w:spacing w:after="0" w:line="360" w:lineRule="auto"/>
        <w:jc w:val="both"/>
        <w:rPr>
          <w:rFonts w:eastAsia="Calibri"/>
          <w:szCs w:val="36"/>
          <w:lang w:val="es-ES"/>
        </w:rPr>
      </w:pPr>
      <w:r w:rsidRPr="00325DCD">
        <w:rPr>
          <w:rFonts w:eastAsia="Calibri"/>
          <w:szCs w:val="36"/>
          <w:lang w:val="es-ES"/>
        </w:rPr>
        <w:t>El Ballet Folklórico Nacional tuvo a cargo una muestra de ritmos autóctonos en la ceremonia de premiación de los empleados de la Embajada de los Estados Unidos de América en la República Dominicana. A la actividad asistieron 320 personas. No se requirió inversión económica por parte de la DGBA.</w:t>
      </w:r>
    </w:p>
    <w:p w14:paraId="1BF4FEBC" w14:textId="77777777" w:rsidR="0052538E" w:rsidRPr="00325DCD" w:rsidRDefault="0052538E" w:rsidP="0052538E">
      <w:pPr>
        <w:pStyle w:val="ListParagraph"/>
        <w:spacing w:line="360" w:lineRule="auto"/>
        <w:jc w:val="both"/>
        <w:rPr>
          <w:rFonts w:eastAsia="Calibri"/>
          <w:szCs w:val="36"/>
          <w:lang w:val="es-ES"/>
        </w:rPr>
      </w:pPr>
    </w:p>
    <w:p w14:paraId="20DD21A7" w14:textId="77777777" w:rsidR="0052538E" w:rsidRPr="00325DCD" w:rsidRDefault="0052538E" w:rsidP="0052538E">
      <w:pPr>
        <w:pStyle w:val="ListParagraph"/>
        <w:numPr>
          <w:ilvl w:val="0"/>
          <w:numId w:val="5"/>
        </w:numPr>
        <w:spacing w:after="0" w:line="360" w:lineRule="auto"/>
        <w:jc w:val="both"/>
        <w:rPr>
          <w:rFonts w:eastAsia="Calibri"/>
          <w:szCs w:val="36"/>
          <w:lang w:val="es-ES"/>
        </w:rPr>
      </w:pPr>
      <w:r w:rsidRPr="00325DCD">
        <w:rPr>
          <w:rFonts w:eastAsia="Calibri"/>
          <w:szCs w:val="36"/>
          <w:lang w:val="es-ES"/>
        </w:rPr>
        <w:t>El Ballet Nacional Dominicano tuvo una participación artística en el Museo Atarazanas Reales (MAR), en el marco de la conferencia “El turismo acuático en la República Dominicana”, con una asistencia de público de 70 personas. No se requirió inversión económica por parte de la DGBA.</w:t>
      </w:r>
    </w:p>
    <w:p w14:paraId="5E60D5B7" w14:textId="77777777" w:rsidR="0052538E" w:rsidRPr="00325DCD" w:rsidRDefault="0052538E" w:rsidP="0052538E">
      <w:pPr>
        <w:pStyle w:val="ListParagraph"/>
        <w:spacing w:line="360" w:lineRule="auto"/>
        <w:jc w:val="both"/>
        <w:rPr>
          <w:rFonts w:eastAsia="Calibri"/>
          <w:szCs w:val="36"/>
          <w:lang w:val="es-ES"/>
        </w:rPr>
      </w:pPr>
    </w:p>
    <w:p w14:paraId="43F3A359" w14:textId="77777777" w:rsidR="0052538E" w:rsidRPr="00325DCD" w:rsidRDefault="0052538E" w:rsidP="0052538E">
      <w:pPr>
        <w:pStyle w:val="ListParagraph"/>
        <w:numPr>
          <w:ilvl w:val="0"/>
          <w:numId w:val="5"/>
        </w:numPr>
        <w:spacing w:after="0" w:line="360" w:lineRule="auto"/>
        <w:jc w:val="both"/>
        <w:rPr>
          <w:rFonts w:eastAsia="Calibri"/>
          <w:szCs w:val="36"/>
          <w:lang w:val="es-ES"/>
        </w:rPr>
      </w:pPr>
      <w:r w:rsidRPr="00325DCD">
        <w:rPr>
          <w:rFonts w:eastAsia="Calibri"/>
          <w:szCs w:val="36"/>
          <w:lang w:val="es-ES"/>
        </w:rPr>
        <w:t>La Orquesta Sinfónica Nacional Juvenil, bajo la dirección del maestro Alberto Rincón, participó en el concierto “Unidos por la paz”, en conmemoración del Día de Europa, compartiendo escenario con el flautista italiano Alberto Navarra, la violinista danesa Anna Agafia y el cellista finés Jonathan Roozeman, solistas invitados.</w:t>
      </w:r>
      <w:r w:rsidRPr="00325DCD">
        <w:rPr>
          <w:rFonts w:ascii="Segoe UI Symbol" w:eastAsia="Calibri" w:hAnsi="Segoe UI Symbol" w:cs="Segoe UI Symbol"/>
          <w:szCs w:val="36"/>
          <w:lang w:val="es-ES"/>
        </w:rPr>
        <w:t xml:space="preserve"> </w:t>
      </w:r>
      <w:r w:rsidRPr="00325DCD">
        <w:rPr>
          <w:rFonts w:eastAsia="Calibri"/>
          <w:szCs w:val="36"/>
          <w:lang w:val="es-ES"/>
        </w:rPr>
        <w:t>El evento se llevó a cabo en la sala Carlos Piantini, Teatro Nacional Eduardo Brito, contó con una asistencia de 1,190 personas, aproximadamente. No se requirió inversión económica por parte de la DGBA.</w:t>
      </w:r>
    </w:p>
    <w:p w14:paraId="74CE6D50" w14:textId="77777777" w:rsidR="0052538E" w:rsidRPr="00325DCD" w:rsidRDefault="0052538E" w:rsidP="0052538E">
      <w:pPr>
        <w:pStyle w:val="ListParagraph"/>
        <w:spacing w:line="360" w:lineRule="auto"/>
        <w:jc w:val="both"/>
        <w:rPr>
          <w:rFonts w:eastAsia="Calibri"/>
          <w:szCs w:val="36"/>
          <w:lang w:val="es-ES"/>
        </w:rPr>
      </w:pPr>
    </w:p>
    <w:p w14:paraId="2E448A0E" w14:textId="77777777" w:rsidR="0052538E" w:rsidRPr="00325DCD" w:rsidRDefault="0052538E" w:rsidP="0052538E">
      <w:pPr>
        <w:pStyle w:val="ListParagraph"/>
        <w:numPr>
          <w:ilvl w:val="0"/>
          <w:numId w:val="5"/>
        </w:numPr>
        <w:spacing w:after="0" w:line="360" w:lineRule="auto"/>
        <w:jc w:val="both"/>
        <w:rPr>
          <w:rFonts w:eastAsia="Calibri"/>
          <w:szCs w:val="36"/>
          <w:lang w:val="es-ES"/>
        </w:rPr>
      </w:pPr>
      <w:r w:rsidRPr="00325DCD">
        <w:rPr>
          <w:rFonts w:eastAsia="Calibri"/>
          <w:szCs w:val="36"/>
          <w:lang w:val="es-ES"/>
        </w:rPr>
        <w:lastRenderedPageBreak/>
        <w:t>El Teatro Rodante Dominicano, presentó su obra "La Mancha" en el Centro de Artes Padre Daniel del municipio de Miches, en la provincia de El Seibo, dando inicio a una gira por distintas provincias del país. La presentación contó con una audiencia de 210 personas. La DGBA realizó una inversión económica de RD$44,300.00.</w:t>
      </w:r>
    </w:p>
    <w:p w14:paraId="1670F575" w14:textId="77777777" w:rsidR="0052538E" w:rsidRPr="00325DCD" w:rsidRDefault="0052538E" w:rsidP="0052538E">
      <w:pPr>
        <w:pStyle w:val="ListParagraph"/>
        <w:spacing w:line="360" w:lineRule="auto"/>
        <w:jc w:val="both"/>
        <w:rPr>
          <w:rFonts w:eastAsia="Calibri"/>
          <w:szCs w:val="36"/>
          <w:lang w:val="es-ES"/>
        </w:rPr>
      </w:pPr>
    </w:p>
    <w:p w14:paraId="06855017" w14:textId="77777777" w:rsidR="0052538E" w:rsidRPr="00325DCD" w:rsidRDefault="0052538E" w:rsidP="0052538E">
      <w:pPr>
        <w:pStyle w:val="ListParagraph"/>
        <w:numPr>
          <w:ilvl w:val="0"/>
          <w:numId w:val="5"/>
        </w:numPr>
        <w:spacing w:after="0" w:line="360" w:lineRule="auto"/>
        <w:jc w:val="both"/>
        <w:rPr>
          <w:rFonts w:eastAsia="Calibri"/>
          <w:szCs w:val="36"/>
          <w:lang w:val="es-ES"/>
        </w:rPr>
      </w:pPr>
      <w:r w:rsidRPr="00325DCD">
        <w:rPr>
          <w:rFonts w:eastAsia="Calibri"/>
          <w:szCs w:val="36"/>
          <w:lang w:val="es-ES"/>
        </w:rPr>
        <w:t xml:space="preserve"> La Dirección General de Bellas Artes y su Galería Nacional dieron apertura a la exposición "HABEMUS BALLET... ", una colección de fotografías de Leo Salazar, como motivo a 41 años de haber sido creado el Ballet Clásico Nacional (actualmente Ballet Nacional Dominicano, en el salón La Rotonda de la Galería Nacional de Bellas Artes.  A la actividad asistieron 80 personas. No se requirió inversión económica por parte de la DGBA.</w:t>
      </w:r>
    </w:p>
    <w:p w14:paraId="435E39E1" w14:textId="77777777" w:rsidR="0052538E" w:rsidRPr="00325DCD" w:rsidRDefault="0052538E" w:rsidP="0052538E">
      <w:pPr>
        <w:pStyle w:val="ListParagraph"/>
        <w:spacing w:line="360" w:lineRule="auto"/>
        <w:jc w:val="both"/>
        <w:rPr>
          <w:rFonts w:eastAsia="Calibri"/>
          <w:szCs w:val="36"/>
          <w:lang w:val="es-ES"/>
        </w:rPr>
      </w:pPr>
    </w:p>
    <w:p w14:paraId="10DF3712" w14:textId="77777777" w:rsidR="0052538E" w:rsidRPr="00325DCD" w:rsidRDefault="0052538E" w:rsidP="0052538E">
      <w:pPr>
        <w:pStyle w:val="ListParagraph"/>
        <w:numPr>
          <w:ilvl w:val="0"/>
          <w:numId w:val="5"/>
        </w:numPr>
        <w:spacing w:after="0" w:line="360" w:lineRule="auto"/>
        <w:jc w:val="both"/>
        <w:rPr>
          <w:rFonts w:eastAsia="Calibri"/>
          <w:szCs w:val="36"/>
          <w:lang w:val="es-ES"/>
        </w:rPr>
      </w:pPr>
      <w:r w:rsidRPr="00325DCD">
        <w:rPr>
          <w:rFonts w:eastAsia="Calibri"/>
          <w:szCs w:val="36"/>
          <w:lang w:val="es-ES"/>
        </w:rPr>
        <w:t>El Teatro Rodante se presentó dentro del marco de su Temporada Teatral “Teatro por un Cambio” en el politécnico Sagrado Corazón de Jesús, de la provincia de Elías Piña. La presentación contó con una audiencia de 200 personas. La DGBA realizó una inversión económica de RD$43,300.00.</w:t>
      </w:r>
    </w:p>
    <w:p w14:paraId="5E506835" w14:textId="77777777" w:rsidR="0052538E" w:rsidRPr="00325DCD" w:rsidRDefault="0052538E" w:rsidP="0052538E">
      <w:pPr>
        <w:pStyle w:val="ListParagraph"/>
        <w:spacing w:line="360" w:lineRule="auto"/>
        <w:jc w:val="both"/>
        <w:rPr>
          <w:rFonts w:eastAsia="Calibri"/>
          <w:szCs w:val="36"/>
          <w:lang w:val="es-ES"/>
        </w:rPr>
      </w:pPr>
    </w:p>
    <w:p w14:paraId="4DBA9BB6" w14:textId="77777777" w:rsidR="0052538E" w:rsidRPr="00325DCD" w:rsidRDefault="0052538E" w:rsidP="0052538E">
      <w:pPr>
        <w:pStyle w:val="ListParagraph"/>
        <w:numPr>
          <w:ilvl w:val="0"/>
          <w:numId w:val="5"/>
        </w:numPr>
        <w:spacing w:after="0" w:line="360" w:lineRule="auto"/>
        <w:jc w:val="both"/>
        <w:rPr>
          <w:rFonts w:eastAsia="Calibri"/>
          <w:szCs w:val="36"/>
          <w:lang w:val="es-ES"/>
        </w:rPr>
      </w:pPr>
      <w:r w:rsidRPr="00325DCD">
        <w:rPr>
          <w:rFonts w:eastAsia="Calibri"/>
          <w:szCs w:val="36"/>
          <w:lang w:val="es-ES"/>
        </w:rPr>
        <w:t xml:space="preserve"> El Coro Nacional se presentó en el marco de actividades con motivo del Día de las Madres, con su repertorio en el Club deportivo Naco. La presentación contó con una audiencia de 210 personas. La DGBA realizó una inversión económica de RD$17,120.00 en este evento.</w:t>
      </w:r>
    </w:p>
    <w:p w14:paraId="0AF46286" w14:textId="77777777" w:rsidR="0052538E" w:rsidRPr="00325DCD" w:rsidRDefault="0052538E" w:rsidP="0052538E">
      <w:pPr>
        <w:pStyle w:val="ListParagraph"/>
        <w:spacing w:line="360" w:lineRule="auto"/>
        <w:jc w:val="both"/>
        <w:rPr>
          <w:rFonts w:eastAsia="Calibri"/>
          <w:szCs w:val="36"/>
          <w:lang w:val="es-ES"/>
        </w:rPr>
      </w:pPr>
    </w:p>
    <w:p w14:paraId="5C745424" w14:textId="77777777" w:rsidR="0052538E" w:rsidRPr="00325DCD" w:rsidRDefault="0052538E" w:rsidP="0052538E">
      <w:pPr>
        <w:pStyle w:val="ListParagraph"/>
        <w:numPr>
          <w:ilvl w:val="0"/>
          <w:numId w:val="5"/>
        </w:numPr>
        <w:spacing w:after="0" w:line="360" w:lineRule="auto"/>
        <w:jc w:val="both"/>
        <w:rPr>
          <w:rFonts w:eastAsia="Calibri"/>
          <w:szCs w:val="36"/>
          <w:lang w:val="es-ES"/>
        </w:rPr>
      </w:pPr>
      <w:r w:rsidRPr="00325DCD">
        <w:rPr>
          <w:rFonts w:eastAsia="Calibri"/>
          <w:szCs w:val="36"/>
          <w:lang w:val="es-ES"/>
        </w:rPr>
        <w:t xml:space="preserve">La Compañía Nacional de Teatro se presentó con su obra “Omar y los demás”, de Franklin Domínguez, bajo la dirección </w:t>
      </w:r>
      <w:r w:rsidRPr="00325DCD">
        <w:rPr>
          <w:rFonts w:eastAsia="Calibri"/>
          <w:szCs w:val="36"/>
          <w:lang w:val="es-ES"/>
        </w:rPr>
        <w:lastRenderedPageBreak/>
        <w:t>de Fausto Rojas en el Centro Cultural Monina Cámpora, en la provincia de San Juan de la Maguana. La presentación contó con una audiencia de 335 personas. La DGBA realizó una inversión económica de RD$372,600.00.</w:t>
      </w:r>
    </w:p>
    <w:p w14:paraId="75CCE262" w14:textId="77777777" w:rsidR="0052538E" w:rsidRPr="00325DCD" w:rsidRDefault="0052538E" w:rsidP="0052538E">
      <w:pPr>
        <w:pStyle w:val="ListParagraph"/>
        <w:spacing w:line="360" w:lineRule="auto"/>
        <w:jc w:val="both"/>
        <w:rPr>
          <w:rFonts w:eastAsia="Calibri"/>
          <w:szCs w:val="36"/>
          <w:lang w:val="es-ES"/>
        </w:rPr>
      </w:pPr>
    </w:p>
    <w:p w14:paraId="422A4C68" w14:textId="196578E3" w:rsidR="004B7478" w:rsidRDefault="0052538E" w:rsidP="00F46D6E">
      <w:pPr>
        <w:pStyle w:val="ListParagraph"/>
        <w:numPr>
          <w:ilvl w:val="0"/>
          <w:numId w:val="5"/>
        </w:numPr>
        <w:spacing w:after="0" w:line="360" w:lineRule="auto"/>
        <w:jc w:val="both"/>
        <w:rPr>
          <w:rFonts w:eastAsia="Calibri"/>
          <w:szCs w:val="36"/>
          <w:lang w:val="es-ES"/>
        </w:rPr>
      </w:pPr>
      <w:r w:rsidRPr="00325DCD">
        <w:rPr>
          <w:rFonts w:eastAsia="Calibri"/>
          <w:szCs w:val="36"/>
          <w:lang w:val="es-ES"/>
        </w:rPr>
        <w:t>La Compañía Nacional de Danza Contemporánea presentó el resultado del “Taller de Danza Creativa”. En este segundo taller dirigido al proyecto Escuelas Libres del Ministerio de Cultura y el Teatro Popular Danzante con 28 participantes, dentro de los cuales 20, participaron en la muestra del resultado final, con asistencia de 70 personas como público. La DGBA realizó una inversión económica de RD$36,521.00 en este evento.</w:t>
      </w:r>
    </w:p>
    <w:p w14:paraId="4F3FE392" w14:textId="77777777" w:rsidR="00F46D6E" w:rsidRPr="00F46D6E" w:rsidRDefault="00F46D6E" w:rsidP="00F46D6E">
      <w:pPr>
        <w:pStyle w:val="ListParagraph"/>
        <w:rPr>
          <w:rFonts w:eastAsia="Calibri"/>
          <w:szCs w:val="36"/>
          <w:lang w:val="es-ES"/>
        </w:rPr>
      </w:pPr>
    </w:p>
    <w:p w14:paraId="64DB61B2" w14:textId="77777777" w:rsidR="00F46D6E" w:rsidRPr="00F46D6E" w:rsidRDefault="00F46D6E" w:rsidP="00F46D6E">
      <w:pPr>
        <w:pStyle w:val="ListParagraph"/>
        <w:spacing w:after="0" w:line="360" w:lineRule="auto"/>
        <w:jc w:val="both"/>
        <w:rPr>
          <w:rFonts w:eastAsia="Calibri"/>
          <w:szCs w:val="36"/>
          <w:lang w:val="es-ES"/>
        </w:rPr>
      </w:pPr>
    </w:p>
    <w:p w14:paraId="305EF718" w14:textId="77777777" w:rsidR="0052538E" w:rsidRPr="00325DCD" w:rsidRDefault="0052538E" w:rsidP="0052538E">
      <w:pPr>
        <w:pStyle w:val="ListParagraph"/>
        <w:numPr>
          <w:ilvl w:val="0"/>
          <w:numId w:val="5"/>
        </w:numPr>
        <w:spacing w:after="0" w:line="360" w:lineRule="auto"/>
        <w:jc w:val="both"/>
        <w:rPr>
          <w:rFonts w:eastAsia="Calibri"/>
          <w:szCs w:val="36"/>
          <w:lang w:val="es-ES"/>
        </w:rPr>
      </w:pPr>
      <w:r w:rsidRPr="00325DCD">
        <w:rPr>
          <w:rFonts w:eastAsia="Calibri"/>
          <w:szCs w:val="36"/>
          <w:lang w:val="es-ES"/>
        </w:rPr>
        <w:t xml:space="preserve">La Compañía Nacional de Danza Contemporánea presentó su pieza "Sombra de una Rosa", inspirada en el poema “El martirio de una Rosa” de Eduardo </w:t>
      </w:r>
      <w:proofErr w:type="spellStart"/>
      <w:r w:rsidRPr="00325DCD">
        <w:rPr>
          <w:rFonts w:eastAsia="Calibri"/>
          <w:szCs w:val="36"/>
          <w:lang w:val="es-ES"/>
        </w:rPr>
        <w:t>Gautreau</w:t>
      </w:r>
      <w:proofErr w:type="spellEnd"/>
      <w:r w:rsidRPr="00325DCD">
        <w:rPr>
          <w:rFonts w:eastAsia="Calibri"/>
          <w:szCs w:val="36"/>
          <w:lang w:val="es-ES"/>
        </w:rPr>
        <w:t xml:space="preserve"> de </w:t>
      </w:r>
      <w:proofErr w:type="spellStart"/>
      <w:r w:rsidRPr="00325DCD">
        <w:rPr>
          <w:rFonts w:eastAsia="Calibri"/>
          <w:szCs w:val="36"/>
          <w:lang w:val="es-ES"/>
        </w:rPr>
        <w:t>Windt</w:t>
      </w:r>
      <w:proofErr w:type="spellEnd"/>
      <w:r w:rsidRPr="00325DCD">
        <w:rPr>
          <w:rFonts w:eastAsia="Calibri"/>
          <w:szCs w:val="36"/>
          <w:lang w:val="es-ES"/>
        </w:rPr>
        <w:t>, en versión danza-teatro. El programa incluyó un acto especial el viernes 17 en el que la DGBA y su Compañía Nacional de Danza Contemporánea entregaron un reconocimiento a la maestra Miriam Bello y nombraron un espacio de la Escuela Nacional de Danza en su honor. El evento contó con una asistencia de público total de 251 personas. La DGBA realizó una inversión económica aproximada de RD$561,137.00 en estas presentaciones.</w:t>
      </w:r>
    </w:p>
    <w:p w14:paraId="463A2876" w14:textId="77777777" w:rsidR="0052538E" w:rsidRPr="00325DCD" w:rsidRDefault="0052538E" w:rsidP="0052538E">
      <w:pPr>
        <w:pStyle w:val="ListParagraph"/>
        <w:spacing w:line="360" w:lineRule="auto"/>
        <w:jc w:val="both"/>
        <w:rPr>
          <w:rFonts w:eastAsia="Calibri"/>
          <w:szCs w:val="36"/>
          <w:lang w:val="es-ES"/>
        </w:rPr>
      </w:pPr>
    </w:p>
    <w:p w14:paraId="402F216A" w14:textId="77777777" w:rsidR="0052538E" w:rsidRPr="00325DCD" w:rsidRDefault="0052538E" w:rsidP="0052538E">
      <w:pPr>
        <w:pStyle w:val="ListParagraph"/>
        <w:numPr>
          <w:ilvl w:val="0"/>
          <w:numId w:val="5"/>
        </w:numPr>
        <w:spacing w:after="0" w:line="360" w:lineRule="auto"/>
        <w:jc w:val="both"/>
        <w:rPr>
          <w:rFonts w:eastAsia="Calibri"/>
          <w:szCs w:val="36"/>
          <w:lang w:val="es-ES"/>
        </w:rPr>
      </w:pPr>
      <w:r w:rsidRPr="00325DCD">
        <w:rPr>
          <w:rFonts w:eastAsia="Calibri"/>
          <w:szCs w:val="36"/>
          <w:lang w:val="es-ES"/>
        </w:rPr>
        <w:t xml:space="preserve">La Compañía Lírica Nacional, presentó su concierto "Rosas para ti" en el parque La Confluencia, Jarabacoa, provincia de La Vega, como parte del programa artístico del Festival de las </w:t>
      </w:r>
      <w:r w:rsidRPr="00325DCD">
        <w:rPr>
          <w:rFonts w:eastAsia="Calibri"/>
          <w:szCs w:val="36"/>
          <w:lang w:val="es-ES"/>
        </w:rPr>
        <w:lastRenderedPageBreak/>
        <w:t xml:space="preserve">Flores, organizado por la fundación de dicho evento. La presentación contó con una audiencia de 2,900 personas. La DGBA realizó una inversión económica de RD$54,950.00. </w:t>
      </w:r>
    </w:p>
    <w:p w14:paraId="6B21C495" w14:textId="77777777" w:rsidR="0052538E" w:rsidRPr="00325DCD" w:rsidRDefault="0052538E" w:rsidP="0052538E">
      <w:pPr>
        <w:pStyle w:val="ListParagraph"/>
        <w:spacing w:line="360" w:lineRule="auto"/>
        <w:jc w:val="both"/>
        <w:rPr>
          <w:rFonts w:eastAsia="Calibri"/>
          <w:szCs w:val="36"/>
          <w:lang w:val="es-ES"/>
        </w:rPr>
      </w:pPr>
    </w:p>
    <w:p w14:paraId="097F899C" w14:textId="77777777" w:rsidR="0052538E" w:rsidRPr="00325DCD" w:rsidRDefault="0052538E" w:rsidP="0052538E">
      <w:pPr>
        <w:pStyle w:val="ListParagraph"/>
        <w:numPr>
          <w:ilvl w:val="0"/>
          <w:numId w:val="5"/>
        </w:numPr>
        <w:spacing w:after="0" w:line="360" w:lineRule="auto"/>
        <w:jc w:val="both"/>
        <w:rPr>
          <w:rFonts w:eastAsia="Calibri"/>
          <w:szCs w:val="36"/>
          <w:lang w:val="es-ES"/>
        </w:rPr>
      </w:pPr>
      <w:r w:rsidRPr="00325DCD">
        <w:rPr>
          <w:rFonts w:eastAsia="Calibri"/>
          <w:szCs w:val="36"/>
          <w:lang w:val="es-ES"/>
        </w:rPr>
        <w:t>El Teatro Rodante Dominicano, presentó su obra "La Mancha" en el Patio Cultural San José, en el municipio de San José de las Matas, provincia de Santiago, en el marco de su gira provincial con el programa “Teatro X un Cambio”. La presentación contó con una audiencia de 302 personas. La DGBA realizó una inversión económica de RD$15,950.00.</w:t>
      </w:r>
    </w:p>
    <w:p w14:paraId="7CCED459" w14:textId="77777777" w:rsidR="0052538E" w:rsidRPr="00325DCD" w:rsidRDefault="0052538E" w:rsidP="0052538E">
      <w:pPr>
        <w:pStyle w:val="ListParagraph"/>
        <w:spacing w:line="360" w:lineRule="auto"/>
        <w:jc w:val="both"/>
        <w:rPr>
          <w:rFonts w:eastAsia="Calibri"/>
          <w:szCs w:val="36"/>
          <w:lang w:val="es-ES"/>
        </w:rPr>
      </w:pPr>
    </w:p>
    <w:p w14:paraId="25B560C1" w14:textId="77777777" w:rsidR="0052538E" w:rsidRPr="00325DCD" w:rsidRDefault="0052538E" w:rsidP="0052538E">
      <w:pPr>
        <w:pStyle w:val="ListParagraph"/>
        <w:numPr>
          <w:ilvl w:val="0"/>
          <w:numId w:val="5"/>
        </w:numPr>
        <w:spacing w:after="0" w:line="360" w:lineRule="auto"/>
        <w:jc w:val="both"/>
        <w:rPr>
          <w:rFonts w:eastAsia="Calibri"/>
          <w:szCs w:val="36"/>
          <w:lang w:val="es-ES"/>
        </w:rPr>
      </w:pPr>
      <w:r w:rsidRPr="00325DCD">
        <w:rPr>
          <w:rFonts w:eastAsia="Calibri"/>
          <w:szCs w:val="36"/>
          <w:lang w:val="es-ES"/>
        </w:rPr>
        <w:t>Teatro Rodante Dominicano, presentó su obra "La Mancha" en el Museo de la Familia, Ciudad Colonial, en el marco de la celebración de la Noche Larga de los Museos, organizada por el Ministerio de Cultura. La presentación contó con una audiencia de 270 personas. La DGBA no realizó inversión económica para esta actividad, fue cubierta con presupuesto del MINC.</w:t>
      </w:r>
    </w:p>
    <w:p w14:paraId="3A4DA0DC" w14:textId="77777777" w:rsidR="0052538E" w:rsidRPr="00325DCD" w:rsidRDefault="0052538E" w:rsidP="0052538E">
      <w:pPr>
        <w:pStyle w:val="ListParagraph"/>
        <w:spacing w:line="360" w:lineRule="auto"/>
        <w:jc w:val="both"/>
        <w:rPr>
          <w:rFonts w:eastAsia="Calibri"/>
          <w:szCs w:val="36"/>
          <w:lang w:val="es-ES"/>
        </w:rPr>
      </w:pPr>
    </w:p>
    <w:p w14:paraId="4F20DC1B" w14:textId="77777777" w:rsidR="0052538E" w:rsidRPr="00325DCD" w:rsidRDefault="0052538E" w:rsidP="0052538E">
      <w:pPr>
        <w:pStyle w:val="ListParagraph"/>
        <w:numPr>
          <w:ilvl w:val="0"/>
          <w:numId w:val="5"/>
        </w:numPr>
        <w:spacing w:after="0" w:line="360" w:lineRule="auto"/>
        <w:jc w:val="both"/>
        <w:rPr>
          <w:rFonts w:eastAsia="Calibri"/>
          <w:szCs w:val="36"/>
          <w:lang w:val="es-ES"/>
        </w:rPr>
      </w:pPr>
      <w:r w:rsidRPr="00325DCD">
        <w:rPr>
          <w:rFonts w:eastAsia="Calibri"/>
          <w:szCs w:val="36"/>
          <w:lang w:val="es-ES"/>
        </w:rPr>
        <w:t xml:space="preserve">El Ballet Nacional Dominicano, presentó su pieza de danza "Sentimiento Latino”, a modo de </w:t>
      </w:r>
      <w:proofErr w:type="spellStart"/>
      <w:r w:rsidRPr="00325DCD">
        <w:rPr>
          <w:rFonts w:eastAsia="Calibri"/>
          <w:szCs w:val="36"/>
          <w:lang w:val="es-ES"/>
        </w:rPr>
        <w:t>flashmob</w:t>
      </w:r>
      <w:proofErr w:type="spellEnd"/>
      <w:r w:rsidRPr="00325DCD">
        <w:rPr>
          <w:rFonts w:eastAsia="Calibri"/>
          <w:szCs w:val="36"/>
          <w:lang w:val="es-ES"/>
        </w:rPr>
        <w:t xml:space="preserve"> en el Museo de las Atarazanas Reales, Ciudad Colonial, en el marco de la celebración de la Noche Larga de los Museos, organizada por el Ministerio de Cultura. La presentación contó con una audiencia de 80 personas. La DGBA no realizó inversión económica para esta actividad, fue cubierta con presupuesto del MINC.</w:t>
      </w:r>
    </w:p>
    <w:p w14:paraId="3AA8DCE3" w14:textId="77777777" w:rsidR="0052538E" w:rsidRPr="00325DCD" w:rsidRDefault="0052538E" w:rsidP="0052538E">
      <w:pPr>
        <w:pStyle w:val="ListParagraph"/>
        <w:spacing w:line="360" w:lineRule="auto"/>
        <w:jc w:val="both"/>
        <w:rPr>
          <w:rFonts w:eastAsia="Calibri"/>
          <w:szCs w:val="36"/>
          <w:lang w:val="es-ES"/>
        </w:rPr>
      </w:pPr>
    </w:p>
    <w:p w14:paraId="7B2ECB93" w14:textId="77777777" w:rsidR="0052538E" w:rsidRPr="00325DCD" w:rsidRDefault="0052538E" w:rsidP="0052538E">
      <w:pPr>
        <w:pStyle w:val="ListParagraph"/>
        <w:numPr>
          <w:ilvl w:val="0"/>
          <w:numId w:val="5"/>
        </w:numPr>
        <w:spacing w:after="0" w:line="360" w:lineRule="auto"/>
        <w:jc w:val="both"/>
        <w:rPr>
          <w:rFonts w:eastAsia="Calibri"/>
          <w:szCs w:val="36"/>
          <w:lang w:val="es-ES"/>
        </w:rPr>
      </w:pPr>
      <w:r w:rsidRPr="00325DCD">
        <w:rPr>
          <w:rFonts w:eastAsia="Calibri"/>
          <w:szCs w:val="36"/>
          <w:lang w:val="es-ES"/>
        </w:rPr>
        <w:t xml:space="preserve">El Teatro Rodante Dominicano se presentó con su obra "La Mancha", en la provincia de Barahona, en la Casa de la Cultura </w:t>
      </w:r>
      <w:r w:rsidRPr="00325DCD">
        <w:rPr>
          <w:rFonts w:eastAsia="Calibri"/>
          <w:szCs w:val="36"/>
          <w:lang w:val="es-ES"/>
        </w:rPr>
        <w:lastRenderedPageBreak/>
        <w:t>María Montez. La presentación contó con una audiencia de 75 personas. La DGBA realizó una inversión económica de RD$14,600.00.</w:t>
      </w:r>
    </w:p>
    <w:p w14:paraId="4D44C1CF" w14:textId="77777777" w:rsidR="0052538E" w:rsidRPr="00325DCD" w:rsidRDefault="0052538E" w:rsidP="0052538E">
      <w:pPr>
        <w:pStyle w:val="ListParagraph"/>
        <w:spacing w:line="360" w:lineRule="auto"/>
        <w:jc w:val="both"/>
        <w:rPr>
          <w:rFonts w:eastAsia="Calibri"/>
          <w:szCs w:val="36"/>
          <w:lang w:val="es-ES"/>
        </w:rPr>
      </w:pPr>
    </w:p>
    <w:p w14:paraId="61CC0255" w14:textId="77777777" w:rsidR="0052538E" w:rsidRPr="00325DCD" w:rsidRDefault="0052538E" w:rsidP="0052538E">
      <w:pPr>
        <w:pStyle w:val="ListParagraph"/>
        <w:numPr>
          <w:ilvl w:val="0"/>
          <w:numId w:val="5"/>
        </w:numPr>
        <w:spacing w:after="0" w:line="360" w:lineRule="auto"/>
        <w:jc w:val="both"/>
        <w:rPr>
          <w:rFonts w:eastAsia="Calibri"/>
          <w:szCs w:val="36"/>
          <w:lang w:val="es-ES"/>
        </w:rPr>
      </w:pPr>
      <w:r w:rsidRPr="00325DCD">
        <w:rPr>
          <w:rFonts w:eastAsia="Calibri"/>
          <w:szCs w:val="36"/>
          <w:lang w:val="es-ES"/>
        </w:rPr>
        <w:t xml:space="preserve"> La Orquesta Sinfónica Nacional presenta su primer concierto de la </w:t>
      </w:r>
      <w:hyperlink r:id="rId15">
        <w:r w:rsidRPr="00325DCD">
          <w:rPr>
            <w:rFonts w:eastAsia="Calibri"/>
            <w:szCs w:val="36"/>
            <w:lang w:val="es-ES"/>
          </w:rPr>
          <w:t>Temporada Sinfónica 2022</w:t>
        </w:r>
      </w:hyperlink>
      <w:r w:rsidRPr="00325DCD">
        <w:rPr>
          <w:rFonts w:eastAsia="Calibri"/>
          <w:szCs w:val="36"/>
          <w:lang w:val="es-ES"/>
        </w:rPr>
        <w:t>, en el Gran Teatro del Cibao, en la provincia de Santiago de los Caballeros. Con la participación de La violinista Aisha Syed, bajo la dirección del maestro José Antonio Molina; y la clarinetista Darleny González, bajo la dirección del maestro Santy Rodríguez. La presentación contó con una audiencia de 1,587 personas. No requirió ninguna inversión por parte de La DGBA.</w:t>
      </w:r>
    </w:p>
    <w:p w14:paraId="6A825270" w14:textId="77777777" w:rsidR="0052538E" w:rsidRPr="00325DCD" w:rsidRDefault="0052538E" w:rsidP="0052538E">
      <w:pPr>
        <w:pStyle w:val="ListParagraph"/>
        <w:spacing w:line="360" w:lineRule="auto"/>
        <w:jc w:val="both"/>
        <w:rPr>
          <w:rFonts w:eastAsia="Calibri"/>
          <w:szCs w:val="36"/>
          <w:lang w:val="es-ES"/>
        </w:rPr>
      </w:pPr>
    </w:p>
    <w:p w14:paraId="24A1918B" w14:textId="3B7C494A" w:rsidR="0052538E" w:rsidRDefault="0052538E" w:rsidP="0052538E">
      <w:pPr>
        <w:pStyle w:val="ListParagraph"/>
        <w:numPr>
          <w:ilvl w:val="0"/>
          <w:numId w:val="5"/>
        </w:numPr>
        <w:spacing w:after="0" w:line="360" w:lineRule="auto"/>
        <w:jc w:val="both"/>
        <w:rPr>
          <w:rFonts w:eastAsia="Calibri"/>
          <w:szCs w:val="36"/>
          <w:lang w:val="es-ES"/>
        </w:rPr>
      </w:pPr>
      <w:r w:rsidRPr="00325DCD">
        <w:rPr>
          <w:rFonts w:eastAsia="Calibri"/>
          <w:szCs w:val="36"/>
          <w:lang w:val="es-ES"/>
        </w:rPr>
        <w:t>El Teatro Rodante Dominicano se presentó con su obra "La Mancha", en Salcedo, municipio de la provincia Hermanas Mirabal. La presentación contó con una audiencia de 225 personas. La DGBA realizó una inversión económica de RD$1</w:t>
      </w:r>
      <w:r>
        <w:rPr>
          <w:rFonts w:eastAsia="Calibri"/>
          <w:szCs w:val="36"/>
          <w:lang w:val="es-ES"/>
        </w:rPr>
        <w:t>5</w:t>
      </w:r>
      <w:r w:rsidRPr="00325DCD">
        <w:rPr>
          <w:rFonts w:eastAsia="Calibri"/>
          <w:szCs w:val="36"/>
          <w:lang w:val="es-ES"/>
        </w:rPr>
        <w:t>,</w:t>
      </w:r>
      <w:r>
        <w:rPr>
          <w:rFonts w:eastAsia="Calibri"/>
          <w:szCs w:val="36"/>
          <w:lang w:val="es-ES"/>
        </w:rPr>
        <w:t>75</w:t>
      </w:r>
      <w:r w:rsidRPr="00325DCD">
        <w:rPr>
          <w:rFonts w:eastAsia="Calibri"/>
          <w:szCs w:val="36"/>
          <w:lang w:val="es-ES"/>
        </w:rPr>
        <w:t>0.00.</w:t>
      </w:r>
    </w:p>
    <w:p w14:paraId="6B0E0E17" w14:textId="77777777" w:rsidR="0052538E" w:rsidRPr="0052538E" w:rsidRDefault="0052538E" w:rsidP="0052538E">
      <w:pPr>
        <w:pStyle w:val="ListParagraph"/>
        <w:rPr>
          <w:rFonts w:eastAsia="Calibri"/>
          <w:szCs w:val="36"/>
          <w:lang w:val="es-ES"/>
        </w:rPr>
      </w:pPr>
    </w:p>
    <w:p w14:paraId="1BAF547B" w14:textId="640DF769" w:rsidR="006356F2" w:rsidRDefault="006356F2" w:rsidP="006356F2">
      <w:pPr>
        <w:pStyle w:val="ListParagraph"/>
        <w:numPr>
          <w:ilvl w:val="0"/>
          <w:numId w:val="5"/>
        </w:numPr>
        <w:spacing w:after="0" w:line="360" w:lineRule="auto"/>
        <w:jc w:val="both"/>
        <w:rPr>
          <w:rFonts w:eastAsia="Calibri"/>
          <w:szCs w:val="36"/>
          <w:lang w:val="es-ES"/>
        </w:rPr>
      </w:pPr>
      <w:r w:rsidRPr="00325DCD">
        <w:rPr>
          <w:rFonts w:eastAsia="Calibri"/>
          <w:szCs w:val="36"/>
          <w:lang w:val="es-ES"/>
        </w:rPr>
        <w:t xml:space="preserve">El Teatro Rodante Dominicano se presentó con su obra "La Mancha", en </w:t>
      </w:r>
      <w:r>
        <w:rPr>
          <w:rFonts w:eastAsia="Calibri"/>
          <w:szCs w:val="36"/>
          <w:lang w:val="es-ES"/>
        </w:rPr>
        <w:t>San Juan de la Maguana, en el Centro Cultural Monina Cámpora.</w:t>
      </w:r>
      <w:r w:rsidRPr="00325DCD">
        <w:rPr>
          <w:rFonts w:eastAsia="Calibri"/>
          <w:szCs w:val="36"/>
          <w:lang w:val="es-ES"/>
        </w:rPr>
        <w:t xml:space="preserve"> La presentación contó con una audiencia de 225 personas. La DGBA realizó una inversión económica de RD$1</w:t>
      </w:r>
      <w:r>
        <w:rPr>
          <w:rFonts w:eastAsia="Calibri"/>
          <w:szCs w:val="36"/>
          <w:lang w:val="es-ES"/>
        </w:rPr>
        <w:t>5</w:t>
      </w:r>
      <w:r w:rsidRPr="00325DCD">
        <w:rPr>
          <w:rFonts w:eastAsia="Calibri"/>
          <w:szCs w:val="36"/>
          <w:lang w:val="es-ES"/>
        </w:rPr>
        <w:t>,</w:t>
      </w:r>
      <w:r>
        <w:rPr>
          <w:rFonts w:eastAsia="Calibri"/>
          <w:szCs w:val="36"/>
          <w:lang w:val="es-ES"/>
        </w:rPr>
        <w:t>75</w:t>
      </w:r>
      <w:r w:rsidRPr="00325DCD">
        <w:rPr>
          <w:rFonts w:eastAsia="Calibri"/>
          <w:szCs w:val="36"/>
          <w:lang w:val="es-ES"/>
        </w:rPr>
        <w:t>0.00.</w:t>
      </w:r>
    </w:p>
    <w:p w14:paraId="5E5FF30A" w14:textId="77777777" w:rsidR="006356F2" w:rsidRPr="006356F2" w:rsidRDefault="006356F2" w:rsidP="006356F2">
      <w:pPr>
        <w:pStyle w:val="ListParagraph"/>
        <w:rPr>
          <w:rFonts w:eastAsia="Calibri"/>
          <w:szCs w:val="36"/>
          <w:lang w:val="es-ES"/>
        </w:rPr>
      </w:pPr>
    </w:p>
    <w:p w14:paraId="06D96E0F" w14:textId="0442D562" w:rsidR="006356F2" w:rsidRDefault="006356F2" w:rsidP="006356F2">
      <w:pPr>
        <w:pStyle w:val="ListParagraph"/>
        <w:numPr>
          <w:ilvl w:val="0"/>
          <w:numId w:val="5"/>
        </w:numPr>
        <w:spacing w:after="0" w:line="360" w:lineRule="auto"/>
        <w:jc w:val="both"/>
        <w:rPr>
          <w:rFonts w:eastAsia="Calibri"/>
          <w:szCs w:val="36"/>
          <w:lang w:val="es-ES"/>
        </w:rPr>
      </w:pPr>
      <w:r>
        <w:rPr>
          <w:rFonts w:eastAsia="Calibri"/>
          <w:szCs w:val="36"/>
          <w:lang w:val="es-ES"/>
        </w:rPr>
        <w:t>La Galería Nacional inauguro la exposición “LIKURGO llamada Obra de la Luz”, de la artista argentina Judith Cisneros, en homenaje a Carlos Cruz Diez. Al evento de inauguración asistieron 137 personas.</w:t>
      </w:r>
    </w:p>
    <w:p w14:paraId="0BE87AC4" w14:textId="77777777" w:rsidR="006356F2" w:rsidRPr="006356F2" w:rsidRDefault="006356F2" w:rsidP="006356F2">
      <w:pPr>
        <w:pStyle w:val="ListParagraph"/>
        <w:rPr>
          <w:rFonts w:eastAsia="Calibri"/>
          <w:szCs w:val="36"/>
          <w:lang w:val="es-ES"/>
        </w:rPr>
      </w:pPr>
    </w:p>
    <w:p w14:paraId="58C1550B" w14:textId="37BE0631" w:rsidR="006356F2" w:rsidRDefault="006356F2" w:rsidP="006356F2">
      <w:pPr>
        <w:pStyle w:val="ListParagraph"/>
        <w:numPr>
          <w:ilvl w:val="0"/>
          <w:numId w:val="5"/>
        </w:numPr>
        <w:spacing w:after="0" w:line="360" w:lineRule="auto"/>
        <w:jc w:val="both"/>
        <w:rPr>
          <w:rFonts w:eastAsia="Calibri"/>
          <w:szCs w:val="36"/>
          <w:lang w:val="es-ES"/>
        </w:rPr>
      </w:pPr>
      <w:r>
        <w:rPr>
          <w:rFonts w:eastAsia="Calibri"/>
          <w:szCs w:val="36"/>
          <w:lang w:val="es-ES"/>
        </w:rPr>
        <w:lastRenderedPageBreak/>
        <w:t xml:space="preserve">El Ballet </w:t>
      </w:r>
      <w:r w:rsidR="00A92AD9">
        <w:rPr>
          <w:rFonts w:eastAsia="Calibri"/>
          <w:szCs w:val="36"/>
          <w:lang w:val="es-ES"/>
        </w:rPr>
        <w:t>Folklórico</w:t>
      </w:r>
      <w:r>
        <w:rPr>
          <w:rFonts w:eastAsia="Calibri"/>
          <w:szCs w:val="36"/>
          <w:lang w:val="es-ES"/>
        </w:rPr>
        <w:t xml:space="preserve"> Nacional Dominicano presento una</w:t>
      </w:r>
      <w:r w:rsidR="00A92AD9">
        <w:rPr>
          <w:rFonts w:eastAsia="Calibri"/>
          <w:szCs w:val="36"/>
          <w:lang w:val="es-ES"/>
        </w:rPr>
        <w:t xml:space="preserve"> estampa folklórica titulada “Sombras”, dentro del Concierto Mariano “Canto de la fe a María” en el marco de la celebración del Año del jubileo de la Coronación de la Virgen de la Altagracia. Con una asistencia de 500 personas.</w:t>
      </w:r>
    </w:p>
    <w:p w14:paraId="782E5616" w14:textId="77777777" w:rsidR="00145846" w:rsidRPr="00145846" w:rsidRDefault="00145846" w:rsidP="00145846">
      <w:pPr>
        <w:pStyle w:val="ListParagraph"/>
        <w:rPr>
          <w:rFonts w:eastAsia="Calibri"/>
          <w:szCs w:val="36"/>
          <w:lang w:val="es-ES"/>
        </w:rPr>
      </w:pPr>
    </w:p>
    <w:p w14:paraId="100057A0" w14:textId="003B28F7" w:rsidR="00145846" w:rsidRDefault="00145846" w:rsidP="006356F2">
      <w:pPr>
        <w:pStyle w:val="ListParagraph"/>
        <w:numPr>
          <w:ilvl w:val="0"/>
          <w:numId w:val="5"/>
        </w:numPr>
        <w:spacing w:after="0" w:line="360" w:lineRule="auto"/>
        <w:jc w:val="both"/>
        <w:rPr>
          <w:rFonts w:eastAsia="Calibri"/>
          <w:szCs w:val="36"/>
          <w:lang w:val="es-ES"/>
        </w:rPr>
      </w:pPr>
      <w:r>
        <w:rPr>
          <w:rFonts w:eastAsia="Calibri"/>
          <w:szCs w:val="36"/>
          <w:lang w:val="es-ES"/>
        </w:rPr>
        <w:t>La Orquesta Sinfónica Nacional realizo el 3er Concierto de su Temporada Sinfónica 2022, “Grandes Compositores Nórdicos”, con una asistencia de 1,600 personas.</w:t>
      </w:r>
    </w:p>
    <w:p w14:paraId="6740BFD4" w14:textId="77777777" w:rsidR="00145846" w:rsidRPr="00145846" w:rsidRDefault="00145846" w:rsidP="00145846">
      <w:pPr>
        <w:pStyle w:val="ListParagraph"/>
        <w:rPr>
          <w:rFonts w:eastAsia="Calibri"/>
          <w:szCs w:val="36"/>
          <w:lang w:val="es-ES"/>
        </w:rPr>
      </w:pPr>
    </w:p>
    <w:p w14:paraId="1C14DBCB" w14:textId="0D646E86" w:rsidR="00145846" w:rsidRDefault="00145846" w:rsidP="006356F2">
      <w:pPr>
        <w:pStyle w:val="ListParagraph"/>
        <w:numPr>
          <w:ilvl w:val="0"/>
          <w:numId w:val="5"/>
        </w:numPr>
        <w:spacing w:after="0" w:line="360" w:lineRule="auto"/>
        <w:jc w:val="both"/>
        <w:rPr>
          <w:rFonts w:eastAsia="Calibri"/>
          <w:szCs w:val="36"/>
          <w:lang w:val="es-ES"/>
        </w:rPr>
      </w:pPr>
      <w:r>
        <w:rPr>
          <w:rFonts w:eastAsia="Calibri"/>
          <w:szCs w:val="36"/>
          <w:lang w:val="es-ES"/>
        </w:rPr>
        <w:t xml:space="preserve">La Compañía Nacional de Danza </w:t>
      </w:r>
      <w:r w:rsidR="004B7478">
        <w:rPr>
          <w:rFonts w:eastAsia="Calibri"/>
          <w:szCs w:val="36"/>
          <w:lang w:val="es-ES"/>
        </w:rPr>
        <w:t>Contemporánea</w:t>
      </w:r>
      <w:r>
        <w:rPr>
          <w:rFonts w:eastAsia="Calibri"/>
          <w:szCs w:val="36"/>
          <w:lang w:val="es-ES"/>
        </w:rPr>
        <w:t xml:space="preserve"> estreno su espectáculo de danza-teatro “ro.TO” con una asistencia de 454 personas durante las 3 funciones, con una inversión económica de RD$810,461.00.</w:t>
      </w:r>
    </w:p>
    <w:p w14:paraId="573D46A2" w14:textId="77777777" w:rsidR="00A4559D" w:rsidRPr="00A4559D" w:rsidRDefault="00A4559D" w:rsidP="00A4559D">
      <w:pPr>
        <w:pStyle w:val="ListParagraph"/>
        <w:spacing w:line="360" w:lineRule="auto"/>
        <w:rPr>
          <w:rFonts w:eastAsia="Calibri"/>
          <w:szCs w:val="36"/>
          <w:lang w:val="es-ES"/>
        </w:rPr>
      </w:pPr>
    </w:p>
    <w:p w14:paraId="452EEF34" w14:textId="782A1F38" w:rsidR="00A4559D" w:rsidRDefault="00A4559D" w:rsidP="00A4559D">
      <w:pPr>
        <w:pStyle w:val="ListParagraph"/>
        <w:numPr>
          <w:ilvl w:val="0"/>
          <w:numId w:val="5"/>
        </w:numPr>
        <w:spacing w:line="360" w:lineRule="auto"/>
        <w:rPr>
          <w:rFonts w:eastAsia="Calibri"/>
          <w:szCs w:val="36"/>
          <w:lang w:val="es-ES"/>
        </w:rPr>
      </w:pPr>
      <w:r>
        <w:rPr>
          <w:rFonts w:eastAsia="Calibri"/>
          <w:szCs w:val="36"/>
          <w:lang w:val="es-ES"/>
        </w:rPr>
        <w:t>El Ballet Folklórico Nacional tuvo una presentación artística dentro del programa de actividades de la celebración del Dia de la Familia para los colaboradores de la DGBA.</w:t>
      </w:r>
    </w:p>
    <w:p w14:paraId="35D7E5D9" w14:textId="002CF19A" w:rsidR="00A4559D" w:rsidRPr="00A4559D" w:rsidRDefault="00A4559D" w:rsidP="00A4559D">
      <w:pPr>
        <w:pStyle w:val="ListParagraph"/>
        <w:spacing w:line="360" w:lineRule="auto"/>
        <w:rPr>
          <w:rFonts w:eastAsia="Calibri"/>
          <w:szCs w:val="36"/>
          <w:lang w:val="es-ES"/>
        </w:rPr>
      </w:pPr>
    </w:p>
    <w:p w14:paraId="48591458" w14:textId="52CB25B9" w:rsidR="00A4559D" w:rsidRDefault="00A4559D" w:rsidP="00A4559D">
      <w:pPr>
        <w:pStyle w:val="ListParagraph"/>
        <w:numPr>
          <w:ilvl w:val="0"/>
          <w:numId w:val="5"/>
        </w:numPr>
        <w:spacing w:line="360" w:lineRule="auto"/>
        <w:rPr>
          <w:rFonts w:eastAsia="Calibri"/>
          <w:szCs w:val="36"/>
          <w:lang w:val="es-ES"/>
        </w:rPr>
      </w:pPr>
      <w:r>
        <w:rPr>
          <w:rFonts w:eastAsia="Calibri"/>
          <w:szCs w:val="36"/>
          <w:lang w:val="es-ES"/>
        </w:rPr>
        <w:t xml:space="preserve">El Ballet Folklórico Nacional tuvo una presentación artística dentro del programa de actividades del colegio </w:t>
      </w:r>
      <w:r w:rsidR="004B7478">
        <w:rPr>
          <w:rFonts w:eastAsia="Calibri"/>
          <w:szCs w:val="36"/>
          <w:lang w:val="es-ES"/>
        </w:rPr>
        <w:t>Calasanz</w:t>
      </w:r>
      <w:r>
        <w:rPr>
          <w:rFonts w:eastAsia="Calibri"/>
          <w:szCs w:val="36"/>
          <w:lang w:val="es-ES"/>
        </w:rPr>
        <w:t xml:space="preserve"> por el Dia de la Familia. La presentación conto con una audiencia de 700 personas.</w:t>
      </w:r>
    </w:p>
    <w:p w14:paraId="1F96CB8F" w14:textId="77777777" w:rsidR="00A4559D" w:rsidRPr="00A4559D" w:rsidRDefault="00A4559D" w:rsidP="00A4559D">
      <w:pPr>
        <w:pStyle w:val="ListParagraph"/>
        <w:rPr>
          <w:rFonts w:eastAsia="Calibri"/>
          <w:szCs w:val="36"/>
          <w:lang w:val="es-ES"/>
        </w:rPr>
      </w:pPr>
    </w:p>
    <w:p w14:paraId="6EF8581C" w14:textId="0C40DEAD" w:rsidR="00A4559D" w:rsidRDefault="00A4559D" w:rsidP="006356F2">
      <w:pPr>
        <w:pStyle w:val="ListParagraph"/>
        <w:numPr>
          <w:ilvl w:val="0"/>
          <w:numId w:val="5"/>
        </w:numPr>
        <w:spacing w:after="0" w:line="360" w:lineRule="auto"/>
        <w:jc w:val="both"/>
        <w:rPr>
          <w:rFonts w:eastAsia="Calibri"/>
          <w:szCs w:val="36"/>
          <w:lang w:val="es-ES"/>
        </w:rPr>
      </w:pPr>
      <w:r>
        <w:rPr>
          <w:rFonts w:eastAsia="Calibri"/>
          <w:szCs w:val="36"/>
          <w:lang w:val="es-ES"/>
        </w:rPr>
        <w:t>El Teatro Rodante Dominicano, presento su obra “El hijo del Sol: la historia de un principito” en el Seibo y en San Juan de la Maguana, para una audiencia de 203 personas en el Seibo y una inversión de 39,100 pesos y de 145 personas y RD50,850.00.</w:t>
      </w:r>
    </w:p>
    <w:p w14:paraId="03C37D72" w14:textId="77777777" w:rsidR="00A4559D" w:rsidRPr="00A4559D" w:rsidRDefault="00A4559D" w:rsidP="00A4559D">
      <w:pPr>
        <w:pStyle w:val="ListParagraph"/>
        <w:rPr>
          <w:rFonts w:eastAsia="Calibri"/>
          <w:szCs w:val="36"/>
          <w:lang w:val="es-ES"/>
        </w:rPr>
      </w:pPr>
    </w:p>
    <w:p w14:paraId="609D0B33" w14:textId="326B7CA2" w:rsidR="00A4559D" w:rsidRDefault="00A4559D" w:rsidP="006356F2">
      <w:pPr>
        <w:pStyle w:val="ListParagraph"/>
        <w:numPr>
          <w:ilvl w:val="0"/>
          <w:numId w:val="5"/>
        </w:numPr>
        <w:spacing w:after="0" w:line="360" w:lineRule="auto"/>
        <w:jc w:val="both"/>
        <w:rPr>
          <w:rFonts w:eastAsia="Calibri"/>
          <w:szCs w:val="36"/>
          <w:lang w:val="es-ES"/>
        </w:rPr>
      </w:pPr>
      <w:r>
        <w:rPr>
          <w:rFonts w:eastAsia="Calibri"/>
          <w:szCs w:val="36"/>
          <w:lang w:val="es-ES"/>
        </w:rPr>
        <w:lastRenderedPageBreak/>
        <w:t>El Ballet Folklórico Nacional Dominicano realizo una presentación artística en el municipio Ramon Santana en San Pedro de Macorís, en el marco de la celebración de sus fiestas patronales, en honor a la virgen de la Inmaculada Concepción. Conto con una audiencia de 400 personas y una inversión de RD$105,100.00.</w:t>
      </w:r>
    </w:p>
    <w:p w14:paraId="0EF9E509" w14:textId="77777777" w:rsidR="001C5667" w:rsidRPr="001C5667" w:rsidRDefault="001C5667" w:rsidP="001C5667">
      <w:pPr>
        <w:pStyle w:val="ListParagraph"/>
        <w:rPr>
          <w:rFonts w:eastAsia="Calibri"/>
          <w:szCs w:val="36"/>
          <w:lang w:val="es-ES"/>
        </w:rPr>
      </w:pPr>
    </w:p>
    <w:p w14:paraId="7BC6A6CC" w14:textId="23506D48" w:rsidR="001C5667" w:rsidRDefault="001C5667" w:rsidP="006356F2">
      <w:pPr>
        <w:pStyle w:val="ListParagraph"/>
        <w:numPr>
          <w:ilvl w:val="0"/>
          <w:numId w:val="5"/>
        </w:numPr>
        <w:spacing w:after="0" w:line="360" w:lineRule="auto"/>
        <w:jc w:val="both"/>
        <w:rPr>
          <w:rFonts w:eastAsia="Calibri"/>
          <w:szCs w:val="36"/>
          <w:lang w:val="es-ES"/>
        </w:rPr>
      </w:pPr>
      <w:r>
        <w:rPr>
          <w:rFonts w:eastAsia="Calibri"/>
          <w:szCs w:val="36"/>
          <w:lang w:val="es-ES"/>
        </w:rPr>
        <w:t xml:space="preserve">La </w:t>
      </w:r>
      <w:r w:rsidR="00A4559D">
        <w:rPr>
          <w:rFonts w:eastAsia="Calibri"/>
          <w:szCs w:val="36"/>
          <w:lang w:val="es-ES"/>
        </w:rPr>
        <w:t>Galería</w:t>
      </w:r>
      <w:r>
        <w:rPr>
          <w:rFonts w:eastAsia="Calibri"/>
          <w:szCs w:val="36"/>
          <w:lang w:val="es-ES"/>
        </w:rPr>
        <w:t xml:space="preserve"> Nacional recibió la visita de 35 alumnos de</w:t>
      </w:r>
      <w:r w:rsidR="00A4559D">
        <w:rPr>
          <w:rFonts w:eastAsia="Calibri"/>
          <w:szCs w:val="36"/>
          <w:lang w:val="es-ES"/>
        </w:rPr>
        <w:t xml:space="preserve"> 7mo grado, del colegio </w:t>
      </w:r>
      <w:proofErr w:type="spellStart"/>
      <w:r w:rsidR="00A4559D">
        <w:rPr>
          <w:rFonts w:eastAsia="Calibri"/>
          <w:szCs w:val="36"/>
          <w:lang w:val="es-ES"/>
        </w:rPr>
        <w:t>The</w:t>
      </w:r>
      <w:proofErr w:type="spellEnd"/>
      <w:r w:rsidR="00A4559D">
        <w:rPr>
          <w:rFonts w:eastAsia="Calibri"/>
          <w:szCs w:val="36"/>
          <w:lang w:val="es-ES"/>
        </w:rPr>
        <w:t xml:space="preserve"> </w:t>
      </w:r>
      <w:proofErr w:type="spellStart"/>
      <w:r w:rsidR="00A4559D">
        <w:rPr>
          <w:rFonts w:eastAsia="Calibri"/>
          <w:szCs w:val="36"/>
          <w:lang w:val="es-ES"/>
        </w:rPr>
        <w:t>Community</w:t>
      </w:r>
      <w:proofErr w:type="spellEnd"/>
      <w:r w:rsidR="00A4559D">
        <w:rPr>
          <w:rFonts w:eastAsia="Calibri"/>
          <w:szCs w:val="36"/>
          <w:lang w:val="es-ES"/>
        </w:rPr>
        <w:t xml:space="preserve"> </w:t>
      </w:r>
      <w:proofErr w:type="spellStart"/>
      <w:r w:rsidR="00A4559D">
        <w:rPr>
          <w:rFonts w:eastAsia="Calibri"/>
          <w:szCs w:val="36"/>
          <w:lang w:val="es-ES"/>
        </w:rPr>
        <w:t>of</w:t>
      </w:r>
      <w:proofErr w:type="spellEnd"/>
      <w:r w:rsidR="00A4559D">
        <w:rPr>
          <w:rFonts w:eastAsia="Calibri"/>
          <w:szCs w:val="36"/>
          <w:lang w:val="es-ES"/>
        </w:rPr>
        <w:t xml:space="preserve"> </w:t>
      </w:r>
      <w:proofErr w:type="spellStart"/>
      <w:r w:rsidR="00A4559D">
        <w:rPr>
          <w:rFonts w:eastAsia="Calibri"/>
          <w:szCs w:val="36"/>
          <w:lang w:val="es-ES"/>
        </w:rPr>
        <w:t>Learning</w:t>
      </w:r>
      <w:proofErr w:type="spellEnd"/>
      <w:r w:rsidR="00A4559D">
        <w:rPr>
          <w:rFonts w:eastAsia="Calibri"/>
          <w:szCs w:val="36"/>
          <w:lang w:val="es-ES"/>
        </w:rPr>
        <w:t>, para conocer la exposición “Bellas Artesanías de Tohoku, Japón”.</w:t>
      </w:r>
    </w:p>
    <w:p w14:paraId="21F40872" w14:textId="77777777" w:rsidR="001C5667" w:rsidRPr="001C5667" w:rsidRDefault="001C5667" w:rsidP="001C5667">
      <w:pPr>
        <w:pStyle w:val="ListParagraph"/>
        <w:rPr>
          <w:rFonts w:eastAsia="Calibri"/>
          <w:szCs w:val="36"/>
          <w:lang w:val="es-ES"/>
        </w:rPr>
      </w:pPr>
    </w:p>
    <w:p w14:paraId="7DC24C3F" w14:textId="5C6EC8FE" w:rsidR="001C5667" w:rsidRDefault="001C5667" w:rsidP="006356F2">
      <w:pPr>
        <w:pStyle w:val="ListParagraph"/>
        <w:numPr>
          <w:ilvl w:val="0"/>
          <w:numId w:val="5"/>
        </w:numPr>
        <w:spacing w:after="0" w:line="360" w:lineRule="auto"/>
        <w:jc w:val="both"/>
        <w:rPr>
          <w:rFonts w:eastAsia="Calibri"/>
          <w:szCs w:val="36"/>
          <w:lang w:val="es-ES"/>
        </w:rPr>
      </w:pPr>
      <w:r>
        <w:rPr>
          <w:rFonts w:eastAsia="Calibri"/>
          <w:szCs w:val="36"/>
          <w:lang w:val="es-ES"/>
        </w:rPr>
        <w:t xml:space="preserve">La Compañía Nacional de Danza </w:t>
      </w:r>
      <w:r w:rsidR="00A4559D">
        <w:rPr>
          <w:rFonts w:eastAsia="Calibri"/>
          <w:szCs w:val="36"/>
          <w:lang w:val="es-ES"/>
        </w:rPr>
        <w:t>Contemporánea</w:t>
      </w:r>
      <w:r>
        <w:rPr>
          <w:rFonts w:eastAsia="Calibri"/>
          <w:szCs w:val="36"/>
          <w:lang w:val="es-ES"/>
        </w:rPr>
        <w:t xml:space="preserve"> realizo la presentación de resultados del 4to Taller de Danza Creativa en el patio del Centro Cultural de España.</w:t>
      </w:r>
    </w:p>
    <w:p w14:paraId="17FB2004" w14:textId="77777777" w:rsidR="001C5667" w:rsidRPr="001C5667" w:rsidRDefault="001C5667" w:rsidP="001C5667">
      <w:pPr>
        <w:pStyle w:val="ListParagraph"/>
        <w:rPr>
          <w:rFonts w:eastAsia="Calibri"/>
          <w:szCs w:val="36"/>
          <w:lang w:val="es-ES"/>
        </w:rPr>
      </w:pPr>
    </w:p>
    <w:p w14:paraId="1DAD2F45" w14:textId="187FCEBA" w:rsidR="001C5667" w:rsidRDefault="001C5667" w:rsidP="006356F2">
      <w:pPr>
        <w:pStyle w:val="ListParagraph"/>
        <w:numPr>
          <w:ilvl w:val="0"/>
          <w:numId w:val="5"/>
        </w:numPr>
        <w:spacing w:after="0" w:line="360" w:lineRule="auto"/>
        <w:jc w:val="both"/>
        <w:rPr>
          <w:rFonts w:eastAsia="Calibri"/>
          <w:szCs w:val="36"/>
          <w:lang w:val="es-ES"/>
        </w:rPr>
      </w:pPr>
      <w:r>
        <w:rPr>
          <w:rFonts w:eastAsia="Calibri"/>
          <w:szCs w:val="36"/>
          <w:lang w:val="es-ES"/>
        </w:rPr>
        <w:t xml:space="preserve">Estreno de la </w:t>
      </w:r>
      <w:r w:rsidR="004B7478">
        <w:rPr>
          <w:rFonts w:eastAsia="Calibri"/>
          <w:szCs w:val="36"/>
          <w:lang w:val="es-ES"/>
        </w:rPr>
        <w:t>ópera</w:t>
      </w:r>
      <w:r>
        <w:rPr>
          <w:rFonts w:eastAsia="Calibri"/>
          <w:szCs w:val="36"/>
          <w:lang w:val="es-ES"/>
        </w:rPr>
        <w:t xml:space="preserve"> Rita de la Compañía Lírica Nacional, en colaboración de la Compañía Nacional de Teatro, en la Sala Máximo Avilés Blonda, con una asistencia de 297 personas.</w:t>
      </w:r>
    </w:p>
    <w:p w14:paraId="51D87EFA" w14:textId="77777777" w:rsidR="001C5667" w:rsidRPr="001C5667" w:rsidRDefault="001C5667" w:rsidP="001C5667">
      <w:pPr>
        <w:pStyle w:val="ListParagraph"/>
        <w:rPr>
          <w:rFonts w:eastAsia="Calibri"/>
          <w:szCs w:val="36"/>
          <w:lang w:val="es-ES"/>
        </w:rPr>
      </w:pPr>
    </w:p>
    <w:p w14:paraId="625AD634" w14:textId="4E5CD418" w:rsidR="001C5667" w:rsidRDefault="001C5667" w:rsidP="006356F2">
      <w:pPr>
        <w:pStyle w:val="ListParagraph"/>
        <w:numPr>
          <w:ilvl w:val="0"/>
          <w:numId w:val="5"/>
        </w:numPr>
        <w:spacing w:after="0" w:line="360" w:lineRule="auto"/>
        <w:jc w:val="both"/>
        <w:rPr>
          <w:rFonts w:eastAsia="Calibri"/>
          <w:szCs w:val="36"/>
          <w:lang w:val="es-ES"/>
        </w:rPr>
      </w:pPr>
      <w:r>
        <w:rPr>
          <w:rFonts w:eastAsia="Calibri"/>
          <w:szCs w:val="36"/>
          <w:lang w:val="es-ES"/>
        </w:rPr>
        <w:t>Se realizo Navidad en Bellas Artes con la presentación de las distintas compañías para una audiencia de 1,450 personas.</w:t>
      </w:r>
    </w:p>
    <w:p w14:paraId="5ABA573E" w14:textId="77777777" w:rsidR="004F4845" w:rsidRPr="004F4845" w:rsidRDefault="004F4845" w:rsidP="004F4845">
      <w:pPr>
        <w:pStyle w:val="ListParagraph"/>
        <w:rPr>
          <w:rFonts w:eastAsia="Calibri"/>
          <w:szCs w:val="36"/>
          <w:lang w:val="es-ES"/>
        </w:rPr>
      </w:pPr>
    </w:p>
    <w:p w14:paraId="59819191" w14:textId="35A85626" w:rsidR="004F4845" w:rsidRDefault="004F4845" w:rsidP="006356F2">
      <w:pPr>
        <w:pStyle w:val="ListParagraph"/>
        <w:numPr>
          <w:ilvl w:val="0"/>
          <w:numId w:val="5"/>
        </w:numPr>
        <w:spacing w:after="0" w:line="360" w:lineRule="auto"/>
        <w:jc w:val="both"/>
        <w:rPr>
          <w:rFonts w:eastAsia="Calibri"/>
          <w:szCs w:val="36"/>
          <w:lang w:val="es-ES"/>
        </w:rPr>
      </w:pPr>
      <w:r>
        <w:rPr>
          <w:rFonts w:eastAsia="Calibri"/>
          <w:szCs w:val="36"/>
          <w:lang w:val="es-ES"/>
        </w:rPr>
        <w:t xml:space="preserve">El Coro Infantil de la Escuela Elemental de </w:t>
      </w:r>
      <w:r w:rsidR="004B7478">
        <w:rPr>
          <w:rFonts w:eastAsia="Calibri"/>
          <w:szCs w:val="36"/>
          <w:lang w:val="es-ES"/>
        </w:rPr>
        <w:t>Música</w:t>
      </w:r>
      <w:r>
        <w:rPr>
          <w:rFonts w:eastAsia="Calibri"/>
          <w:szCs w:val="36"/>
          <w:lang w:val="es-ES"/>
        </w:rPr>
        <w:t xml:space="preserve"> Elila Mena</w:t>
      </w:r>
      <w:r w:rsidR="001C5667">
        <w:rPr>
          <w:rFonts w:eastAsia="Calibri"/>
          <w:szCs w:val="36"/>
          <w:lang w:val="es-ES"/>
        </w:rPr>
        <w:t xml:space="preserve"> realizo el concierto “Navidad de la Esperanza” en la sala </w:t>
      </w:r>
      <w:r w:rsidR="004B7478">
        <w:rPr>
          <w:rFonts w:eastAsia="Calibri"/>
          <w:szCs w:val="36"/>
          <w:lang w:val="es-ES"/>
        </w:rPr>
        <w:t>Máximo</w:t>
      </w:r>
      <w:r w:rsidR="001C5667">
        <w:rPr>
          <w:rFonts w:eastAsia="Calibri"/>
          <w:szCs w:val="36"/>
          <w:lang w:val="es-ES"/>
        </w:rPr>
        <w:t xml:space="preserve"> </w:t>
      </w:r>
      <w:r w:rsidR="004B7478">
        <w:rPr>
          <w:rFonts w:eastAsia="Calibri"/>
          <w:szCs w:val="36"/>
          <w:lang w:val="es-ES"/>
        </w:rPr>
        <w:t>Avilés</w:t>
      </w:r>
      <w:r w:rsidR="001C5667">
        <w:rPr>
          <w:rFonts w:eastAsia="Calibri"/>
          <w:szCs w:val="36"/>
          <w:lang w:val="es-ES"/>
        </w:rPr>
        <w:t xml:space="preserve"> Blonda, con una asistencia de 630 personas.</w:t>
      </w:r>
    </w:p>
    <w:p w14:paraId="7ABECCAA" w14:textId="77777777" w:rsidR="00A92AD9" w:rsidRPr="00A92AD9" w:rsidRDefault="00A92AD9" w:rsidP="00A92AD9">
      <w:pPr>
        <w:pStyle w:val="ListParagraph"/>
        <w:rPr>
          <w:rFonts w:eastAsia="Calibri"/>
          <w:szCs w:val="36"/>
          <w:lang w:val="es-ES"/>
        </w:rPr>
      </w:pPr>
    </w:p>
    <w:p w14:paraId="3337B245" w14:textId="6F352113" w:rsidR="00A92AD9" w:rsidRDefault="00A92AD9" w:rsidP="006356F2">
      <w:pPr>
        <w:pStyle w:val="ListParagraph"/>
        <w:numPr>
          <w:ilvl w:val="0"/>
          <w:numId w:val="5"/>
        </w:numPr>
        <w:spacing w:after="0" w:line="360" w:lineRule="auto"/>
        <w:jc w:val="both"/>
        <w:rPr>
          <w:rFonts w:eastAsia="Calibri"/>
          <w:szCs w:val="36"/>
          <w:lang w:val="es-ES"/>
        </w:rPr>
      </w:pPr>
      <w:r>
        <w:rPr>
          <w:rFonts w:eastAsia="Calibri"/>
          <w:szCs w:val="36"/>
          <w:lang w:val="es-ES"/>
        </w:rPr>
        <w:t>La Orquesta Sinfónica Juvenil Nacional, ofreció un Concierto Sinfónico Didáctico de Navidad</w:t>
      </w:r>
      <w:r w:rsidR="004F4845">
        <w:rPr>
          <w:rFonts w:eastAsia="Calibri"/>
          <w:szCs w:val="36"/>
          <w:lang w:val="es-ES"/>
        </w:rPr>
        <w:t>, bajo la dirección de Laura Pimentel, en el Palacio Nacional, dedicado a niños, niñas y adolescentes de escuelas púbicas del Distrito Nacional</w:t>
      </w:r>
      <w:r w:rsidR="00F46D6E">
        <w:rPr>
          <w:rFonts w:eastAsia="Calibri"/>
          <w:szCs w:val="36"/>
          <w:lang w:val="es-ES"/>
        </w:rPr>
        <w:t xml:space="preserve"> </w:t>
      </w:r>
      <w:r w:rsidR="004F4845">
        <w:rPr>
          <w:rFonts w:eastAsia="Calibri"/>
          <w:szCs w:val="36"/>
          <w:lang w:val="es-ES"/>
        </w:rPr>
        <w:lastRenderedPageBreak/>
        <w:t xml:space="preserve">auspiciado por la </w:t>
      </w:r>
      <w:proofErr w:type="gramStart"/>
      <w:r w:rsidR="004F4845">
        <w:rPr>
          <w:rFonts w:eastAsia="Calibri"/>
          <w:szCs w:val="36"/>
          <w:lang w:val="es-ES"/>
        </w:rPr>
        <w:t>Primera Dama</w:t>
      </w:r>
      <w:proofErr w:type="gramEnd"/>
      <w:r w:rsidR="004F4845">
        <w:rPr>
          <w:rFonts w:eastAsia="Calibri"/>
          <w:szCs w:val="36"/>
          <w:lang w:val="es-ES"/>
        </w:rPr>
        <w:t>. Se registro una audiencia de 350 personas.</w:t>
      </w:r>
    </w:p>
    <w:p w14:paraId="50F75340" w14:textId="77777777" w:rsidR="00A92AD9" w:rsidRPr="00A92AD9" w:rsidRDefault="00A92AD9" w:rsidP="00A92AD9">
      <w:pPr>
        <w:pStyle w:val="ListParagraph"/>
        <w:rPr>
          <w:rFonts w:eastAsia="Calibri"/>
          <w:szCs w:val="36"/>
          <w:lang w:val="es-ES"/>
        </w:rPr>
      </w:pPr>
    </w:p>
    <w:p w14:paraId="1CB7C46D" w14:textId="03FB7194" w:rsidR="00A92AD9" w:rsidRDefault="00A92AD9" w:rsidP="006356F2">
      <w:pPr>
        <w:pStyle w:val="ListParagraph"/>
        <w:numPr>
          <w:ilvl w:val="0"/>
          <w:numId w:val="5"/>
        </w:numPr>
        <w:spacing w:after="0" w:line="360" w:lineRule="auto"/>
        <w:jc w:val="both"/>
        <w:rPr>
          <w:rFonts w:eastAsia="Calibri"/>
          <w:szCs w:val="36"/>
          <w:lang w:val="es-ES"/>
        </w:rPr>
      </w:pPr>
      <w:r>
        <w:rPr>
          <w:rFonts w:eastAsia="Calibri"/>
          <w:szCs w:val="36"/>
          <w:lang w:val="es-ES"/>
        </w:rPr>
        <w:t>El Coro Nacional realizo el 2do Concierto Navideño en la Iglesia Conventual de los Dominicos, con una audiencia de 130 personas.</w:t>
      </w:r>
    </w:p>
    <w:p w14:paraId="12B66328" w14:textId="53E0DDE2" w:rsidR="00A92AD9" w:rsidRDefault="00A92AD9" w:rsidP="00A92AD9">
      <w:pPr>
        <w:pStyle w:val="ListParagraph"/>
        <w:rPr>
          <w:rFonts w:eastAsia="Calibri"/>
          <w:szCs w:val="36"/>
          <w:lang w:val="es-ES"/>
        </w:rPr>
      </w:pPr>
    </w:p>
    <w:p w14:paraId="74AD1312" w14:textId="73149A9E" w:rsidR="00A92AD9" w:rsidRDefault="00A92AD9" w:rsidP="00A92AD9">
      <w:pPr>
        <w:pStyle w:val="ListParagraph"/>
        <w:numPr>
          <w:ilvl w:val="0"/>
          <w:numId w:val="5"/>
        </w:numPr>
        <w:spacing w:line="360" w:lineRule="auto"/>
        <w:rPr>
          <w:rFonts w:eastAsia="Calibri"/>
          <w:szCs w:val="36"/>
          <w:lang w:val="es-ES"/>
        </w:rPr>
      </w:pPr>
      <w:r>
        <w:rPr>
          <w:rFonts w:eastAsia="Calibri"/>
          <w:szCs w:val="36"/>
          <w:lang w:val="es-ES"/>
        </w:rPr>
        <w:t>El Coro Nacional realizo el 3ero de sus Conciertos Navideños en la Parroquia Stella Maris. Conto con una audiencia de 360 personas, el 15 de diciembre 2022.</w:t>
      </w:r>
    </w:p>
    <w:p w14:paraId="2A0ED99E" w14:textId="77777777" w:rsidR="00A92AD9" w:rsidRPr="00A92AD9" w:rsidRDefault="00A92AD9" w:rsidP="00A92AD9">
      <w:pPr>
        <w:pStyle w:val="ListParagraph"/>
        <w:rPr>
          <w:rFonts w:eastAsia="Calibri"/>
          <w:szCs w:val="36"/>
          <w:lang w:val="es-ES"/>
        </w:rPr>
      </w:pPr>
    </w:p>
    <w:p w14:paraId="04617695" w14:textId="77777777" w:rsidR="00A92AD9" w:rsidRPr="00A92AD9" w:rsidRDefault="00A92AD9" w:rsidP="00A92AD9">
      <w:pPr>
        <w:pStyle w:val="ListParagraph"/>
        <w:rPr>
          <w:rFonts w:eastAsia="Calibri"/>
          <w:szCs w:val="36"/>
          <w:lang w:val="es-ES"/>
        </w:rPr>
      </w:pPr>
    </w:p>
    <w:p w14:paraId="55CC1E61" w14:textId="3186D7D8" w:rsidR="00A92AD9" w:rsidRDefault="00A92AD9" w:rsidP="006356F2">
      <w:pPr>
        <w:pStyle w:val="ListParagraph"/>
        <w:numPr>
          <w:ilvl w:val="0"/>
          <w:numId w:val="5"/>
        </w:numPr>
        <w:spacing w:after="0" w:line="360" w:lineRule="auto"/>
        <w:jc w:val="both"/>
        <w:rPr>
          <w:rFonts w:eastAsia="Calibri"/>
          <w:szCs w:val="36"/>
          <w:lang w:val="es-ES"/>
        </w:rPr>
      </w:pPr>
      <w:r>
        <w:rPr>
          <w:rFonts w:eastAsia="Calibri"/>
          <w:szCs w:val="36"/>
          <w:lang w:val="es-ES"/>
        </w:rPr>
        <w:t xml:space="preserve">El Ballet Nacional Dominicano, junto al Ballet Concierto y la Escuela Nacional de Danza, presentaron el famoso clásico Cascanueces en la Sala Carlos Piantini del Teatro Nacional. En las 4 funciones que realizaron, contaron con una audiencia de </w:t>
      </w:r>
      <w:r w:rsidR="004B7478">
        <w:rPr>
          <w:rFonts w:eastAsia="Calibri"/>
          <w:szCs w:val="36"/>
          <w:lang w:val="es-ES"/>
        </w:rPr>
        <w:t>más</w:t>
      </w:r>
      <w:r>
        <w:rPr>
          <w:rFonts w:eastAsia="Calibri"/>
          <w:szCs w:val="36"/>
          <w:lang w:val="es-ES"/>
        </w:rPr>
        <w:t xml:space="preserve"> de 4,500 personas.</w:t>
      </w:r>
    </w:p>
    <w:p w14:paraId="1F08CD11" w14:textId="15FDBF4E" w:rsidR="00654164" w:rsidRDefault="00654164" w:rsidP="00654164">
      <w:pPr>
        <w:rPr>
          <w:lang w:val="es-ES"/>
        </w:rPr>
      </w:pPr>
    </w:p>
    <w:p w14:paraId="42A0E276" w14:textId="6442C206" w:rsidR="004B7478" w:rsidRDefault="004B7478" w:rsidP="00654164">
      <w:pPr>
        <w:rPr>
          <w:lang w:val="es-ES"/>
        </w:rPr>
      </w:pPr>
    </w:p>
    <w:p w14:paraId="701A3E36" w14:textId="39D19C3F" w:rsidR="00F46D6E" w:rsidRDefault="00F46D6E" w:rsidP="00654164">
      <w:pPr>
        <w:rPr>
          <w:lang w:val="es-ES"/>
        </w:rPr>
      </w:pPr>
    </w:p>
    <w:p w14:paraId="3963F5D4" w14:textId="799C9ACC" w:rsidR="00F46D6E" w:rsidRDefault="00F46D6E" w:rsidP="00654164">
      <w:pPr>
        <w:rPr>
          <w:lang w:val="es-ES"/>
        </w:rPr>
      </w:pPr>
    </w:p>
    <w:p w14:paraId="07EB7A20" w14:textId="78D11FA0" w:rsidR="00F46D6E" w:rsidRDefault="00F46D6E" w:rsidP="00654164">
      <w:pPr>
        <w:rPr>
          <w:lang w:val="es-ES"/>
        </w:rPr>
      </w:pPr>
    </w:p>
    <w:p w14:paraId="09B729C6" w14:textId="2AA61D1A" w:rsidR="00F46D6E" w:rsidRDefault="00F46D6E" w:rsidP="00654164">
      <w:pPr>
        <w:rPr>
          <w:lang w:val="es-ES"/>
        </w:rPr>
      </w:pPr>
    </w:p>
    <w:p w14:paraId="41B73960" w14:textId="3F1354AD" w:rsidR="00F46D6E" w:rsidRDefault="00F46D6E" w:rsidP="00654164">
      <w:pPr>
        <w:rPr>
          <w:lang w:val="es-ES"/>
        </w:rPr>
      </w:pPr>
    </w:p>
    <w:p w14:paraId="63A446DD" w14:textId="499836B2" w:rsidR="00F46D6E" w:rsidRDefault="00F46D6E" w:rsidP="00654164">
      <w:pPr>
        <w:rPr>
          <w:lang w:val="es-ES"/>
        </w:rPr>
      </w:pPr>
    </w:p>
    <w:p w14:paraId="6F773090" w14:textId="4D5A0AA3" w:rsidR="00F46D6E" w:rsidRDefault="00F46D6E" w:rsidP="00654164">
      <w:pPr>
        <w:rPr>
          <w:lang w:val="es-ES"/>
        </w:rPr>
      </w:pPr>
    </w:p>
    <w:p w14:paraId="1256DF77" w14:textId="77777777" w:rsidR="00F46D6E" w:rsidRPr="0052538E" w:rsidRDefault="00F46D6E" w:rsidP="00654164">
      <w:pPr>
        <w:rPr>
          <w:lang w:val="es-ES"/>
        </w:rPr>
      </w:pPr>
    </w:p>
    <w:p w14:paraId="480AB252" w14:textId="760B2B21" w:rsidR="00654164" w:rsidRPr="003464DF" w:rsidRDefault="00654164" w:rsidP="00654164">
      <w:pPr>
        <w:pStyle w:val="Heading1"/>
        <w:rPr>
          <w:lang w:val="es-ES"/>
        </w:rPr>
      </w:pPr>
      <w:bookmarkStart w:id="7" w:name="_Toc123282112"/>
      <w:r w:rsidRPr="003464DF">
        <w:rPr>
          <w:lang w:val="es-ES"/>
        </w:rPr>
        <w:lastRenderedPageBreak/>
        <w:t>RESULTADOS DE LAS ÁREAS TRANSVERSALES Y DE APOYO</w:t>
      </w:r>
      <w:bookmarkEnd w:id="7"/>
    </w:p>
    <w:p w14:paraId="5D67DA4A" w14:textId="77777777" w:rsidR="00654164" w:rsidRPr="003464DF" w:rsidRDefault="00654164" w:rsidP="00654164">
      <w:pPr>
        <w:jc w:val="both"/>
        <w:rPr>
          <w:rFonts w:eastAsia="Calibri"/>
          <w:sz w:val="18"/>
          <w:lang w:val="es-ES"/>
        </w:rPr>
      </w:pPr>
      <w:r w:rsidRPr="003464DF">
        <w:rPr>
          <w:rFonts w:eastAsia="Calibri"/>
          <w:noProof/>
          <w:sz w:val="18"/>
          <w:lang w:val="es-ES"/>
        </w:rPr>
        <mc:AlternateContent>
          <mc:Choice Requires="wps">
            <w:drawing>
              <wp:anchor distT="0" distB="0" distL="114300" distR="114300" simplePos="0" relativeHeight="251709440" behindDoc="0" locked="0" layoutInCell="1" allowOverlap="1" wp14:anchorId="76EDFA29" wp14:editId="147100CA">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2F5C1" id="Straight Connector 15" o:spid="_x0000_s1026" style="position:absolute;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09318BC3" w14:textId="195BA8DF" w:rsidR="00EB1FCD" w:rsidRPr="003464DF" w:rsidRDefault="00EB1FCD" w:rsidP="00EB1FCD">
      <w:pPr>
        <w:jc w:val="center"/>
        <w:rPr>
          <w:rFonts w:eastAsia="Calibri"/>
          <w:b/>
          <w:bCs/>
          <w:szCs w:val="36"/>
          <w:lang w:val="es-ES"/>
        </w:rPr>
      </w:pPr>
      <w:r w:rsidRPr="003464DF">
        <w:rPr>
          <w:rFonts w:eastAsia="Calibri"/>
          <w:b/>
          <w:bCs/>
          <w:szCs w:val="36"/>
          <w:lang w:val="es-ES"/>
        </w:rPr>
        <w:t xml:space="preserve">4.1 Desempeño </w:t>
      </w:r>
      <w:r w:rsidR="003464DF" w:rsidRPr="003464DF">
        <w:rPr>
          <w:rFonts w:eastAsia="Calibri"/>
          <w:b/>
          <w:bCs/>
          <w:szCs w:val="36"/>
          <w:lang w:val="es-ES"/>
        </w:rPr>
        <w:t>área</w:t>
      </w:r>
      <w:r w:rsidRPr="003464DF">
        <w:rPr>
          <w:rFonts w:eastAsia="Calibri"/>
          <w:b/>
          <w:bCs/>
          <w:szCs w:val="36"/>
          <w:lang w:val="es-ES"/>
        </w:rPr>
        <w:t xml:space="preserve"> Administrativa y Financiera</w:t>
      </w:r>
    </w:p>
    <w:tbl>
      <w:tblPr>
        <w:tblStyle w:val="TableGrid"/>
        <w:tblpPr w:leftFromText="141" w:rightFromText="141" w:vertAnchor="page" w:horzAnchor="margin" w:tblpY="8243"/>
        <w:tblW w:w="0" w:type="auto"/>
        <w:tblLook w:val="04A0" w:firstRow="1" w:lastRow="0" w:firstColumn="1" w:lastColumn="0" w:noHBand="0" w:noVBand="1"/>
      </w:tblPr>
      <w:tblGrid>
        <w:gridCol w:w="988"/>
        <w:gridCol w:w="2551"/>
        <w:gridCol w:w="2126"/>
        <w:gridCol w:w="1985"/>
      </w:tblGrid>
      <w:tr w:rsidR="00A57AFC" w:rsidRPr="00174F99" w14:paraId="6356DC2C" w14:textId="77777777" w:rsidTr="00174F99">
        <w:tc>
          <w:tcPr>
            <w:tcW w:w="988" w:type="dxa"/>
            <w:shd w:val="clear" w:color="auto" w:fill="011B50"/>
          </w:tcPr>
          <w:p w14:paraId="762E5333" w14:textId="4F57EC49" w:rsidR="00A57AFC" w:rsidRPr="00174F99" w:rsidRDefault="00174F99" w:rsidP="00174F99">
            <w:pPr>
              <w:jc w:val="center"/>
              <w:rPr>
                <w:rFonts w:ascii="Times New Roman" w:hAnsi="Times New Roman" w:cs="Times New Roman"/>
                <w:b/>
                <w:sz w:val="24"/>
                <w:szCs w:val="24"/>
                <w:lang w:val="es-ES"/>
              </w:rPr>
            </w:pPr>
            <w:r w:rsidRPr="00174F99">
              <w:rPr>
                <w:rFonts w:ascii="Times New Roman" w:hAnsi="Times New Roman" w:cs="Times New Roman"/>
                <w:b/>
                <w:sz w:val="24"/>
                <w:szCs w:val="24"/>
                <w:lang w:val="es-ES"/>
              </w:rPr>
              <w:t>Cuenta</w:t>
            </w:r>
          </w:p>
        </w:tc>
        <w:tc>
          <w:tcPr>
            <w:tcW w:w="2551" w:type="dxa"/>
            <w:shd w:val="clear" w:color="auto" w:fill="011B50"/>
          </w:tcPr>
          <w:p w14:paraId="6A3ACAE7" w14:textId="43C8AB8D" w:rsidR="00A57AFC" w:rsidRPr="00174F99" w:rsidRDefault="00174F99" w:rsidP="00174F99">
            <w:pPr>
              <w:jc w:val="center"/>
              <w:rPr>
                <w:rFonts w:ascii="Times New Roman" w:hAnsi="Times New Roman" w:cs="Times New Roman"/>
                <w:b/>
                <w:sz w:val="24"/>
                <w:szCs w:val="24"/>
                <w:lang w:val="es-ES"/>
              </w:rPr>
            </w:pPr>
            <w:r w:rsidRPr="00174F99">
              <w:rPr>
                <w:rFonts w:ascii="Times New Roman" w:hAnsi="Times New Roman" w:cs="Times New Roman"/>
                <w:b/>
                <w:sz w:val="24"/>
                <w:szCs w:val="24"/>
                <w:lang w:val="es-ES"/>
              </w:rPr>
              <w:t>Sub-Cuenta</w:t>
            </w:r>
          </w:p>
        </w:tc>
        <w:tc>
          <w:tcPr>
            <w:tcW w:w="2126" w:type="dxa"/>
            <w:shd w:val="clear" w:color="auto" w:fill="011B50"/>
          </w:tcPr>
          <w:p w14:paraId="6C86F807" w14:textId="75A4A76A" w:rsidR="00A57AFC" w:rsidRPr="00174F99" w:rsidRDefault="00174F99" w:rsidP="00174F99">
            <w:pPr>
              <w:jc w:val="center"/>
              <w:rPr>
                <w:rFonts w:ascii="Times New Roman" w:hAnsi="Times New Roman" w:cs="Times New Roman"/>
                <w:b/>
                <w:sz w:val="24"/>
                <w:szCs w:val="24"/>
                <w:lang w:val="es-ES"/>
              </w:rPr>
            </w:pPr>
            <w:r w:rsidRPr="00174F99">
              <w:rPr>
                <w:rFonts w:ascii="Times New Roman" w:hAnsi="Times New Roman" w:cs="Times New Roman"/>
                <w:b/>
                <w:sz w:val="24"/>
                <w:szCs w:val="24"/>
                <w:lang w:val="es-ES"/>
              </w:rPr>
              <w:t>Presupuesto Vigente</w:t>
            </w:r>
          </w:p>
        </w:tc>
        <w:tc>
          <w:tcPr>
            <w:tcW w:w="1985" w:type="dxa"/>
            <w:shd w:val="clear" w:color="auto" w:fill="011B50"/>
          </w:tcPr>
          <w:p w14:paraId="10E604E7" w14:textId="4091413B" w:rsidR="00A57AFC" w:rsidRPr="00174F99" w:rsidRDefault="00174F99" w:rsidP="00174F99">
            <w:pPr>
              <w:jc w:val="center"/>
              <w:rPr>
                <w:rFonts w:ascii="Times New Roman" w:hAnsi="Times New Roman" w:cs="Times New Roman"/>
                <w:b/>
                <w:sz w:val="24"/>
                <w:szCs w:val="24"/>
                <w:lang w:val="es-ES"/>
              </w:rPr>
            </w:pPr>
            <w:r w:rsidRPr="00174F99">
              <w:rPr>
                <w:rFonts w:ascii="Times New Roman" w:hAnsi="Times New Roman" w:cs="Times New Roman"/>
                <w:b/>
                <w:sz w:val="24"/>
                <w:szCs w:val="24"/>
                <w:lang w:val="es-ES"/>
              </w:rPr>
              <w:t>Porcentaje %</w:t>
            </w:r>
          </w:p>
        </w:tc>
      </w:tr>
      <w:tr w:rsidR="00A57AFC" w:rsidRPr="00174F99" w14:paraId="56BC5311" w14:textId="77777777" w:rsidTr="00A57AFC">
        <w:tc>
          <w:tcPr>
            <w:tcW w:w="988" w:type="dxa"/>
            <w:vAlign w:val="center"/>
          </w:tcPr>
          <w:p w14:paraId="16495E0D" w14:textId="1A446E37" w:rsidR="00A57AFC" w:rsidRPr="00905069" w:rsidRDefault="00174F99" w:rsidP="00A57AFC">
            <w:pPr>
              <w:jc w:val="center"/>
              <w:rPr>
                <w:rFonts w:ascii="Times New Roman" w:hAnsi="Times New Roman" w:cs="Times New Roman"/>
                <w:color w:val="767171"/>
                <w:spacing w:val="20"/>
                <w:sz w:val="24"/>
                <w:szCs w:val="24"/>
                <w:lang w:val="es-ES"/>
              </w:rPr>
            </w:pPr>
            <w:r w:rsidRPr="00905069">
              <w:rPr>
                <w:rFonts w:ascii="Times New Roman" w:hAnsi="Times New Roman" w:cs="Times New Roman"/>
                <w:color w:val="767171"/>
                <w:spacing w:val="20"/>
                <w:sz w:val="24"/>
                <w:szCs w:val="24"/>
                <w:lang w:val="es-ES"/>
              </w:rPr>
              <w:t>2.1</w:t>
            </w:r>
          </w:p>
        </w:tc>
        <w:tc>
          <w:tcPr>
            <w:tcW w:w="2551" w:type="dxa"/>
          </w:tcPr>
          <w:p w14:paraId="17A9D8F0" w14:textId="444AE6DB" w:rsidR="00A57AFC" w:rsidRPr="00905069" w:rsidRDefault="00174F99" w:rsidP="00A57AFC">
            <w:pPr>
              <w:rPr>
                <w:rFonts w:ascii="Times New Roman" w:hAnsi="Times New Roman" w:cs="Times New Roman"/>
                <w:color w:val="767171"/>
                <w:spacing w:val="20"/>
                <w:sz w:val="24"/>
                <w:szCs w:val="24"/>
                <w:lang w:val="es-ES"/>
              </w:rPr>
            </w:pPr>
            <w:r w:rsidRPr="00905069">
              <w:rPr>
                <w:rFonts w:ascii="Times New Roman" w:hAnsi="Times New Roman" w:cs="Times New Roman"/>
                <w:color w:val="767171"/>
                <w:spacing w:val="20"/>
                <w:sz w:val="24"/>
                <w:szCs w:val="24"/>
                <w:lang w:val="es-ES"/>
              </w:rPr>
              <w:t>Remuneraciones Y Contribuciones</w:t>
            </w:r>
          </w:p>
        </w:tc>
        <w:tc>
          <w:tcPr>
            <w:tcW w:w="2126" w:type="dxa"/>
            <w:vAlign w:val="center"/>
          </w:tcPr>
          <w:p w14:paraId="69F43C36" w14:textId="48E81640" w:rsidR="00A57AFC" w:rsidRPr="00905069" w:rsidRDefault="00174F99" w:rsidP="00A57AFC">
            <w:pPr>
              <w:jc w:val="right"/>
              <w:rPr>
                <w:rFonts w:ascii="Times New Roman" w:hAnsi="Times New Roman" w:cs="Times New Roman"/>
                <w:color w:val="767171"/>
                <w:spacing w:val="20"/>
                <w:sz w:val="24"/>
                <w:szCs w:val="24"/>
                <w:lang w:val="es-ES"/>
              </w:rPr>
            </w:pPr>
            <w:r w:rsidRPr="00905069">
              <w:rPr>
                <w:rFonts w:ascii="Times New Roman" w:hAnsi="Times New Roman" w:cs="Times New Roman"/>
                <w:color w:val="767171"/>
                <w:spacing w:val="20"/>
                <w:sz w:val="24"/>
                <w:szCs w:val="24"/>
                <w:lang w:val="es-ES"/>
              </w:rPr>
              <w:t>546,239,387.00</w:t>
            </w:r>
          </w:p>
        </w:tc>
        <w:tc>
          <w:tcPr>
            <w:tcW w:w="1985" w:type="dxa"/>
            <w:vAlign w:val="center"/>
          </w:tcPr>
          <w:p w14:paraId="59B6D954" w14:textId="4674C28A" w:rsidR="00A57AFC" w:rsidRPr="00905069" w:rsidRDefault="00174F99" w:rsidP="00A57AFC">
            <w:pPr>
              <w:jc w:val="center"/>
              <w:rPr>
                <w:rFonts w:ascii="Times New Roman" w:hAnsi="Times New Roman" w:cs="Times New Roman"/>
                <w:color w:val="767171"/>
                <w:spacing w:val="20"/>
                <w:sz w:val="24"/>
                <w:szCs w:val="24"/>
                <w:lang w:val="es-ES"/>
              </w:rPr>
            </w:pPr>
            <w:r w:rsidRPr="00905069">
              <w:rPr>
                <w:rFonts w:ascii="Times New Roman" w:hAnsi="Times New Roman" w:cs="Times New Roman"/>
                <w:color w:val="767171"/>
                <w:spacing w:val="20"/>
                <w:sz w:val="24"/>
                <w:szCs w:val="24"/>
                <w:lang w:val="es-ES"/>
              </w:rPr>
              <w:t>86%</w:t>
            </w:r>
          </w:p>
        </w:tc>
      </w:tr>
      <w:tr w:rsidR="00A57AFC" w:rsidRPr="00174F99" w14:paraId="6C8AD221" w14:textId="77777777" w:rsidTr="00A57AFC">
        <w:tc>
          <w:tcPr>
            <w:tcW w:w="988" w:type="dxa"/>
            <w:vAlign w:val="center"/>
          </w:tcPr>
          <w:p w14:paraId="11CB8E11" w14:textId="30B87D01" w:rsidR="00A57AFC" w:rsidRPr="00905069" w:rsidRDefault="00174F99" w:rsidP="00A57AFC">
            <w:pPr>
              <w:jc w:val="center"/>
              <w:rPr>
                <w:rFonts w:ascii="Times New Roman" w:hAnsi="Times New Roman" w:cs="Times New Roman"/>
                <w:color w:val="767171"/>
                <w:spacing w:val="20"/>
                <w:sz w:val="24"/>
                <w:szCs w:val="24"/>
                <w:lang w:val="es-ES"/>
              </w:rPr>
            </w:pPr>
            <w:r w:rsidRPr="00905069">
              <w:rPr>
                <w:rFonts w:ascii="Times New Roman" w:hAnsi="Times New Roman" w:cs="Times New Roman"/>
                <w:color w:val="767171"/>
                <w:spacing w:val="20"/>
                <w:sz w:val="24"/>
                <w:szCs w:val="24"/>
                <w:lang w:val="es-ES"/>
              </w:rPr>
              <w:t>2.2</w:t>
            </w:r>
          </w:p>
        </w:tc>
        <w:tc>
          <w:tcPr>
            <w:tcW w:w="2551" w:type="dxa"/>
          </w:tcPr>
          <w:p w14:paraId="4915E250" w14:textId="13CE6EA1" w:rsidR="00A57AFC" w:rsidRPr="00905069" w:rsidRDefault="00174F99" w:rsidP="00A57AFC">
            <w:pPr>
              <w:rPr>
                <w:rFonts w:ascii="Times New Roman" w:hAnsi="Times New Roman" w:cs="Times New Roman"/>
                <w:color w:val="767171"/>
                <w:spacing w:val="20"/>
                <w:sz w:val="24"/>
                <w:szCs w:val="24"/>
                <w:lang w:val="es-ES"/>
              </w:rPr>
            </w:pPr>
            <w:r w:rsidRPr="00905069">
              <w:rPr>
                <w:rFonts w:ascii="Times New Roman" w:hAnsi="Times New Roman" w:cs="Times New Roman"/>
                <w:color w:val="767171"/>
                <w:spacing w:val="20"/>
                <w:sz w:val="24"/>
                <w:szCs w:val="24"/>
                <w:lang w:val="es-ES"/>
              </w:rPr>
              <w:t>Contrataciones Y Servicios</w:t>
            </w:r>
            <w:r w:rsidRPr="00905069">
              <w:rPr>
                <w:rFonts w:ascii="Times New Roman" w:hAnsi="Times New Roman" w:cs="Times New Roman"/>
                <w:color w:val="767171"/>
                <w:spacing w:val="20"/>
                <w:sz w:val="24"/>
                <w:szCs w:val="24"/>
                <w:lang w:val="es-ES"/>
              </w:rPr>
              <w:tab/>
            </w:r>
            <w:r w:rsidRPr="00905069">
              <w:rPr>
                <w:rFonts w:ascii="Times New Roman" w:hAnsi="Times New Roman" w:cs="Times New Roman"/>
                <w:color w:val="767171"/>
                <w:spacing w:val="20"/>
                <w:sz w:val="24"/>
                <w:szCs w:val="24"/>
                <w:lang w:val="es-ES"/>
              </w:rPr>
              <w:tab/>
            </w:r>
          </w:p>
        </w:tc>
        <w:tc>
          <w:tcPr>
            <w:tcW w:w="2126" w:type="dxa"/>
            <w:vAlign w:val="center"/>
          </w:tcPr>
          <w:p w14:paraId="6798037B" w14:textId="74404522" w:rsidR="00A57AFC" w:rsidRPr="00905069" w:rsidRDefault="00174F99" w:rsidP="00A57AFC">
            <w:pPr>
              <w:jc w:val="right"/>
              <w:rPr>
                <w:rFonts w:ascii="Times New Roman" w:hAnsi="Times New Roman" w:cs="Times New Roman"/>
                <w:color w:val="767171"/>
                <w:spacing w:val="20"/>
                <w:sz w:val="24"/>
                <w:szCs w:val="24"/>
                <w:lang w:val="es-ES"/>
              </w:rPr>
            </w:pPr>
            <w:r w:rsidRPr="00905069">
              <w:rPr>
                <w:rFonts w:ascii="Times New Roman" w:hAnsi="Times New Roman" w:cs="Times New Roman"/>
                <w:color w:val="767171"/>
                <w:spacing w:val="20"/>
                <w:sz w:val="24"/>
                <w:szCs w:val="24"/>
                <w:lang w:val="es-ES"/>
              </w:rPr>
              <w:t>60,717,157.00</w:t>
            </w:r>
          </w:p>
        </w:tc>
        <w:tc>
          <w:tcPr>
            <w:tcW w:w="1985" w:type="dxa"/>
            <w:vAlign w:val="center"/>
          </w:tcPr>
          <w:p w14:paraId="4DCA7F84" w14:textId="5422048A" w:rsidR="00A57AFC" w:rsidRPr="00905069" w:rsidRDefault="00174F99" w:rsidP="00A57AFC">
            <w:pPr>
              <w:jc w:val="center"/>
              <w:rPr>
                <w:rFonts w:ascii="Times New Roman" w:hAnsi="Times New Roman" w:cs="Times New Roman"/>
                <w:color w:val="767171"/>
                <w:spacing w:val="20"/>
                <w:sz w:val="24"/>
                <w:szCs w:val="24"/>
                <w:lang w:val="es-ES"/>
              </w:rPr>
            </w:pPr>
            <w:r w:rsidRPr="00905069">
              <w:rPr>
                <w:rFonts w:ascii="Times New Roman" w:hAnsi="Times New Roman" w:cs="Times New Roman"/>
                <w:color w:val="767171"/>
                <w:spacing w:val="20"/>
                <w:sz w:val="24"/>
                <w:szCs w:val="24"/>
                <w:lang w:val="es-ES"/>
              </w:rPr>
              <w:t>10%</w:t>
            </w:r>
          </w:p>
        </w:tc>
      </w:tr>
      <w:tr w:rsidR="00A57AFC" w:rsidRPr="00174F99" w14:paraId="66737E06" w14:textId="77777777" w:rsidTr="00A57AFC">
        <w:tc>
          <w:tcPr>
            <w:tcW w:w="988" w:type="dxa"/>
            <w:vAlign w:val="center"/>
          </w:tcPr>
          <w:p w14:paraId="24AC1A66" w14:textId="19F35B89" w:rsidR="00A57AFC" w:rsidRPr="00905069" w:rsidRDefault="00174F99" w:rsidP="00A57AFC">
            <w:pPr>
              <w:jc w:val="center"/>
              <w:rPr>
                <w:rFonts w:ascii="Times New Roman" w:hAnsi="Times New Roman" w:cs="Times New Roman"/>
                <w:color w:val="767171"/>
                <w:spacing w:val="20"/>
                <w:sz w:val="24"/>
                <w:szCs w:val="24"/>
                <w:lang w:val="es-ES"/>
              </w:rPr>
            </w:pPr>
            <w:r w:rsidRPr="00905069">
              <w:rPr>
                <w:rFonts w:ascii="Times New Roman" w:hAnsi="Times New Roman" w:cs="Times New Roman"/>
                <w:color w:val="767171"/>
                <w:spacing w:val="20"/>
                <w:sz w:val="24"/>
                <w:szCs w:val="24"/>
                <w:lang w:val="es-ES"/>
              </w:rPr>
              <w:t>2.3</w:t>
            </w:r>
          </w:p>
        </w:tc>
        <w:tc>
          <w:tcPr>
            <w:tcW w:w="2551" w:type="dxa"/>
          </w:tcPr>
          <w:p w14:paraId="797D8FCC" w14:textId="54740153" w:rsidR="00A57AFC" w:rsidRPr="00905069" w:rsidRDefault="00174F99" w:rsidP="00A57AFC">
            <w:pPr>
              <w:rPr>
                <w:rFonts w:ascii="Times New Roman" w:hAnsi="Times New Roman" w:cs="Times New Roman"/>
                <w:color w:val="767171"/>
                <w:spacing w:val="20"/>
                <w:sz w:val="24"/>
                <w:szCs w:val="24"/>
                <w:lang w:val="es-ES"/>
              </w:rPr>
            </w:pPr>
            <w:r w:rsidRPr="00905069">
              <w:rPr>
                <w:rFonts w:ascii="Times New Roman" w:hAnsi="Times New Roman" w:cs="Times New Roman"/>
                <w:color w:val="767171"/>
                <w:spacing w:val="20"/>
                <w:sz w:val="24"/>
                <w:szCs w:val="24"/>
                <w:lang w:val="es-ES"/>
              </w:rPr>
              <w:t>Materiales Y Suministros</w:t>
            </w:r>
            <w:r w:rsidRPr="00905069">
              <w:rPr>
                <w:rFonts w:ascii="Times New Roman" w:hAnsi="Times New Roman" w:cs="Times New Roman"/>
                <w:color w:val="767171"/>
                <w:spacing w:val="20"/>
                <w:sz w:val="24"/>
                <w:szCs w:val="24"/>
                <w:lang w:val="es-ES"/>
              </w:rPr>
              <w:tab/>
            </w:r>
            <w:r w:rsidRPr="00905069">
              <w:rPr>
                <w:rFonts w:ascii="Times New Roman" w:hAnsi="Times New Roman" w:cs="Times New Roman"/>
                <w:color w:val="767171"/>
                <w:spacing w:val="20"/>
                <w:sz w:val="24"/>
                <w:szCs w:val="24"/>
                <w:lang w:val="es-ES"/>
              </w:rPr>
              <w:tab/>
            </w:r>
          </w:p>
        </w:tc>
        <w:tc>
          <w:tcPr>
            <w:tcW w:w="2126" w:type="dxa"/>
            <w:vAlign w:val="center"/>
          </w:tcPr>
          <w:p w14:paraId="61026FA8" w14:textId="68C7BBE6" w:rsidR="00A57AFC" w:rsidRPr="00905069" w:rsidRDefault="00174F99" w:rsidP="00A57AFC">
            <w:pPr>
              <w:jc w:val="right"/>
              <w:rPr>
                <w:rFonts w:ascii="Times New Roman" w:hAnsi="Times New Roman" w:cs="Times New Roman"/>
                <w:color w:val="767171"/>
                <w:spacing w:val="20"/>
                <w:sz w:val="24"/>
                <w:szCs w:val="24"/>
                <w:lang w:val="es-ES"/>
              </w:rPr>
            </w:pPr>
            <w:r w:rsidRPr="00905069">
              <w:rPr>
                <w:rFonts w:ascii="Times New Roman" w:hAnsi="Times New Roman" w:cs="Times New Roman"/>
                <w:color w:val="767171"/>
                <w:spacing w:val="20"/>
                <w:sz w:val="24"/>
                <w:szCs w:val="24"/>
                <w:lang w:val="es-ES"/>
              </w:rPr>
              <w:t>16,284,400.00</w:t>
            </w:r>
          </w:p>
        </w:tc>
        <w:tc>
          <w:tcPr>
            <w:tcW w:w="1985" w:type="dxa"/>
            <w:vAlign w:val="center"/>
          </w:tcPr>
          <w:p w14:paraId="35826543" w14:textId="42248974" w:rsidR="00A57AFC" w:rsidRPr="00905069" w:rsidRDefault="00174F99" w:rsidP="00A57AFC">
            <w:pPr>
              <w:jc w:val="center"/>
              <w:rPr>
                <w:rFonts w:ascii="Times New Roman" w:hAnsi="Times New Roman" w:cs="Times New Roman"/>
                <w:color w:val="767171"/>
                <w:spacing w:val="20"/>
                <w:sz w:val="24"/>
                <w:szCs w:val="24"/>
                <w:lang w:val="es-ES"/>
              </w:rPr>
            </w:pPr>
            <w:r w:rsidRPr="00905069">
              <w:rPr>
                <w:rFonts w:ascii="Times New Roman" w:hAnsi="Times New Roman" w:cs="Times New Roman"/>
                <w:color w:val="767171"/>
                <w:spacing w:val="20"/>
                <w:sz w:val="24"/>
                <w:szCs w:val="24"/>
                <w:lang w:val="es-ES"/>
              </w:rPr>
              <w:t>3%</w:t>
            </w:r>
          </w:p>
        </w:tc>
      </w:tr>
      <w:tr w:rsidR="00A57AFC" w:rsidRPr="00174F99" w14:paraId="47C01680" w14:textId="77777777" w:rsidTr="00A57AFC">
        <w:tc>
          <w:tcPr>
            <w:tcW w:w="988" w:type="dxa"/>
            <w:vAlign w:val="center"/>
          </w:tcPr>
          <w:p w14:paraId="77B69F57" w14:textId="11E3E1ED" w:rsidR="00A57AFC" w:rsidRPr="00905069" w:rsidRDefault="00174F99" w:rsidP="00A57AFC">
            <w:pPr>
              <w:jc w:val="center"/>
              <w:rPr>
                <w:rFonts w:ascii="Times New Roman" w:hAnsi="Times New Roman" w:cs="Times New Roman"/>
                <w:color w:val="767171"/>
                <w:spacing w:val="20"/>
                <w:sz w:val="24"/>
                <w:szCs w:val="24"/>
                <w:lang w:val="es-ES"/>
              </w:rPr>
            </w:pPr>
            <w:r w:rsidRPr="00905069">
              <w:rPr>
                <w:rFonts w:ascii="Times New Roman" w:hAnsi="Times New Roman" w:cs="Times New Roman"/>
                <w:color w:val="767171"/>
                <w:spacing w:val="20"/>
                <w:sz w:val="24"/>
                <w:szCs w:val="24"/>
                <w:lang w:val="es-ES"/>
              </w:rPr>
              <w:t>2.6</w:t>
            </w:r>
          </w:p>
        </w:tc>
        <w:tc>
          <w:tcPr>
            <w:tcW w:w="2551" w:type="dxa"/>
          </w:tcPr>
          <w:p w14:paraId="340BD3C7" w14:textId="03B6B785" w:rsidR="00A57AFC" w:rsidRPr="00905069" w:rsidRDefault="00174F99" w:rsidP="00A57AFC">
            <w:pPr>
              <w:rPr>
                <w:rFonts w:ascii="Times New Roman" w:hAnsi="Times New Roman" w:cs="Times New Roman"/>
                <w:color w:val="767171"/>
                <w:spacing w:val="20"/>
                <w:sz w:val="24"/>
                <w:szCs w:val="24"/>
                <w:lang w:val="es-ES"/>
              </w:rPr>
            </w:pPr>
            <w:r w:rsidRPr="00905069">
              <w:rPr>
                <w:rFonts w:ascii="Times New Roman" w:hAnsi="Times New Roman" w:cs="Times New Roman"/>
                <w:color w:val="767171"/>
                <w:spacing w:val="20"/>
                <w:sz w:val="24"/>
                <w:szCs w:val="24"/>
                <w:lang w:val="es-ES"/>
              </w:rPr>
              <w:t>Bienes Muebles, Inmuebles E Intangibles</w:t>
            </w:r>
          </w:p>
        </w:tc>
        <w:tc>
          <w:tcPr>
            <w:tcW w:w="2126" w:type="dxa"/>
            <w:vAlign w:val="center"/>
          </w:tcPr>
          <w:p w14:paraId="44C846D8" w14:textId="45D35405" w:rsidR="00A57AFC" w:rsidRPr="00905069" w:rsidRDefault="00174F99" w:rsidP="00A57AFC">
            <w:pPr>
              <w:jc w:val="right"/>
              <w:rPr>
                <w:rFonts w:ascii="Times New Roman" w:hAnsi="Times New Roman" w:cs="Times New Roman"/>
                <w:color w:val="767171"/>
                <w:spacing w:val="20"/>
                <w:sz w:val="24"/>
                <w:szCs w:val="24"/>
                <w:lang w:val="es-ES"/>
              </w:rPr>
            </w:pPr>
            <w:r w:rsidRPr="00905069">
              <w:rPr>
                <w:rFonts w:ascii="Times New Roman" w:hAnsi="Times New Roman" w:cs="Times New Roman"/>
                <w:color w:val="767171"/>
                <w:spacing w:val="20"/>
                <w:sz w:val="24"/>
                <w:szCs w:val="24"/>
                <w:lang w:val="es-ES"/>
              </w:rPr>
              <w:t>10,244,600.00</w:t>
            </w:r>
          </w:p>
        </w:tc>
        <w:tc>
          <w:tcPr>
            <w:tcW w:w="1985" w:type="dxa"/>
            <w:vAlign w:val="center"/>
          </w:tcPr>
          <w:p w14:paraId="5252A63B" w14:textId="781F434E" w:rsidR="00A57AFC" w:rsidRPr="00905069" w:rsidRDefault="00174F99" w:rsidP="00A57AFC">
            <w:pPr>
              <w:jc w:val="center"/>
              <w:rPr>
                <w:rFonts w:ascii="Times New Roman" w:hAnsi="Times New Roman" w:cs="Times New Roman"/>
                <w:color w:val="767171"/>
                <w:spacing w:val="20"/>
                <w:sz w:val="24"/>
                <w:szCs w:val="24"/>
                <w:lang w:val="es-ES"/>
              </w:rPr>
            </w:pPr>
            <w:r w:rsidRPr="00905069">
              <w:rPr>
                <w:rFonts w:ascii="Times New Roman" w:hAnsi="Times New Roman" w:cs="Times New Roman"/>
                <w:color w:val="767171"/>
                <w:spacing w:val="20"/>
                <w:sz w:val="24"/>
                <w:szCs w:val="24"/>
                <w:lang w:val="es-ES"/>
              </w:rPr>
              <w:t>2%</w:t>
            </w:r>
          </w:p>
        </w:tc>
      </w:tr>
      <w:tr w:rsidR="00A57AFC" w:rsidRPr="00174F99" w14:paraId="3CFBB5CE" w14:textId="77777777" w:rsidTr="00A57AFC">
        <w:tc>
          <w:tcPr>
            <w:tcW w:w="988" w:type="dxa"/>
          </w:tcPr>
          <w:p w14:paraId="2F2C0A03" w14:textId="77777777" w:rsidR="00A57AFC" w:rsidRPr="00905069" w:rsidRDefault="00A57AFC" w:rsidP="00A57AFC">
            <w:pPr>
              <w:rPr>
                <w:rFonts w:ascii="Times New Roman" w:hAnsi="Times New Roman" w:cs="Times New Roman"/>
                <w:color w:val="767171"/>
                <w:spacing w:val="20"/>
                <w:sz w:val="24"/>
                <w:szCs w:val="24"/>
                <w:lang w:val="es-ES"/>
              </w:rPr>
            </w:pPr>
          </w:p>
        </w:tc>
        <w:tc>
          <w:tcPr>
            <w:tcW w:w="2551" w:type="dxa"/>
          </w:tcPr>
          <w:p w14:paraId="4788E2F1" w14:textId="7B6AB6D9" w:rsidR="00A57AFC" w:rsidRPr="00905069" w:rsidRDefault="00174F99" w:rsidP="00A57AFC">
            <w:pPr>
              <w:rPr>
                <w:rFonts w:ascii="Times New Roman" w:hAnsi="Times New Roman" w:cs="Times New Roman"/>
                <w:color w:val="767171"/>
                <w:spacing w:val="20"/>
                <w:sz w:val="24"/>
                <w:szCs w:val="24"/>
                <w:lang w:val="es-ES"/>
              </w:rPr>
            </w:pPr>
            <w:proofErr w:type="gramStart"/>
            <w:r w:rsidRPr="00905069">
              <w:rPr>
                <w:rFonts w:ascii="Times New Roman" w:hAnsi="Times New Roman" w:cs="Times New Roman"/>
                <w:color w:val="767171"/>
                <w:spacing w:val="20"/>
                <w:sz w:val="24"/>
                <w:szCs w:val="24"/>
                <w:lang w:val="es-ES"/>
              </w:rPr>
              <w:t>Total</w:t>
            </w:r>
            <w:proofErr w:type="gramEnd"/>
            <w:r w:rsidRPr="00905069">
              <w:rPr>
                <w:rFonts w:ascii="Times New Roman" w:hAnsi="Times New Roman" w:cs="Times New Roman"/>
                <w:color w:val="767171"/>
                <w:spacing w:val="20"/>
                <w:sz w:val="24"/>
                <w:szCs w:val="24"/>
                <w:lang w:val="es-ES"/>
              </w:rPr>
              <w:t xml:space="preserve"> Gastos</w:t>
            </w:r>
          </w:p>
        </w:tc>
        <w:tc>
          <w:tcPr>
            <w:tcW w:w="2126" w:type="dxa"/>
            <w:vAlign w:val="bottom"/>
          </w:tcPr>
          <w:p w14:paraId="697706D3" w14:textId="33B91665" w:rsidR="00A57AFC" w:rsidRPr="00905069" w:rsidRDefault="00174F99" w:rsidP="00A57AFC">
            <w:pPr>
              <w:jc w:val="right"/>
              <w:rPr>
                <w:rFonts w:ascii="Times New Roman" w:hAnsi="Times New Roman" w:cs="Times New Roman"/>
                <w:color w:val="767171"/>
                <w:spacing w:val="20"/>
                <w:sz w:val="24"/>
                <w:szCs w:val="24"/>
                <w:lang w:val="es-ES"/>
              </w:rPr>
            </w:pPr>
            <w:r w:rsidRPr="00905069">
              <w:rPr>
                <w:rFonts w:ascii="Times New Roman" w:hAnsi="Times New Roman" w:cs="Times New Roman"/>
                <w:color w:val="767171"/>
                <w:spacing w:val="20"/>
                <w:sz w:val="24"/>
                <w:szCs w:val="24"/>
                <w:lang w:val="es-ES"/>
              </w:rPr>
              <w:t>633,485,544.00</w:t>
            </w:r>
          </w:p>
        </w:tc>
        <w:tc>
          <w:tcPr>
            <w:tcW w:w="1985" w:type="dxa"/>
            <w:vAlign w:val="center"/>
          </w:tcPr>
          <w:p w14:paraId="164DAD3D" w14:textId="488316B9" w:rsidR="00A57AFC" w:rsidRPr="00905069" w:rsidRDefault="00174F99" w:rsidP="00A57AFC">
            <w:pPr>
              <w:jc w:val="center"/>
              <w:rPr>
                <w:rFonts w:ascii="Times New Roman" w:hAnsi="Times New Roman" w:cs="Times New Roman"/>
                <w:color w:val="767171"/>
                <w:spacing w:val="20"/>
                <w:sz w:val="24"/>
                <w:szCs w:val="24"/>
                <w:lang w:val="es-ES"/>
              </w:rPr>
            </w:pPr>
            <w:r w:rsidRPr="00905069">
              <w:rPr>
                <w:rFonts w:ascii="Times New Roman" w:hAnsi="Times New Roman" w:cs="Times New Roman"/>
                <w:color w:val="767171"/>
                <w:spacing w:val="20"/>
                <w:sz w:val="24"/>
                <w:szCs w:val="24"/>
                <w:lang w:val="es-ES"/>
              </w:rPr>
              <w:t>100%</w:t>
            </w:r>
          </w:p>
        </w:tc>
      </w:tr>
    </w:tbl>
    <w:p w14:paraId="302E4A4C" w14:textId="77777777" w:rsidR="00A57AFC" w:rsidRPr="003464DF" w:rsidRDefault="00A57AFC" w:rsidP="00A57AFC">
      <w:pPr>
        <w:spacing w:line="360" w:lineRule="auto"/>
        <w:jc w:val="both"/>
        <w:rPr>
          <w:lang w:val="es-ES"/>
        </w:rPr>
      </w:pPr>
      <w:r w:rsidRPr="003464DF">
        <w:rPr>
          <w:lang w:val="es-ES"/>
        </w:rPr>
        <w:t xml:space="preserve">La ejecución presupuestaria en el año 2022 ha sido de RD$612,235,350.06; el presupuesto asignado fue de RD653,027,387.00 y recibimos una disminución al 9 de octubre de RD$19,541,843.00; el monto no ejecutado al 15 de diciembre es de  RD$21,250,193.94 representando un 3% del monto global; los cuales corresponden a las partidas de  Contribuciones (2.1.5 ) porque no se pudo ingresar personal desde el primer trimestre; así también por  de Reparaciones y mantenimientos menores de edificación,  viáticos fuera del país, pasajes y gastos de transporte, y otros procesos de compra que resultaron desierto por no presentar ninguna oferta de oferentes. </w:t>
      </w:r>
    </w:p>
    <w:p w14:paraId="7D593786" w14:textId="77777777" w:rsidR="00A57AFC" w:rsidRPr="003464DF" w:rsidRDefault="00A57AFC" w:rsidP="00A57AFC">
      <w:pPr>
        <w:spacing w:line="360" w:lineRule="auto"/>
        <w:jc w:val="both"/>
        <w:rPr>
          <w:lang w:val="es-ES"/>
        </w:rPr>
      </w:pPr>
    </w:p>
    <w:p w14:paraId="697CA632" w14:textId="77777777" w:rsidR="00A57AFC" w:rsidRPr="003464DF" w:rsidRDefault="00A57AFC" w:rsidP="00A57AFC">
      <w:pPr>
        <w:spacing w:line="360" w:lineRule="auto"/>
        <w:jc w:val="both"/>
        <w:rPr>
          <w:sz w:val="18"/>
          <w:lang w:val="es-ES"/>
        </w:rPr>
      </w:pPr>
    </w:p>
    <w:p w14:paraId="41029DA7" w14:textId="052EA500" w:rsidR="00A57AFC" w:rsidRPr="003464DF" w:rsidRDefault="00A57AFC" w:rsidP="00A57AFC">
      <w:pPr>
        <w:spacing w:line="360" w:lineRule="auto"/>
        <w:jc w:val="both"/>
        <w:rPr>
          <w:lang w:val="es-ES"/>
        </w:rPr>
      </w:pPr>
      <w:r w:rsidRPr="003464DF">
        <w:rPr>
          <w:sz w:val="18"/>
          <w:lang w:val="es-ES"/>
        </w:rPr>
        <w:t>Cuadro No. 1: Presupuesto de la DGBA, año 2022. Etapa Preventivo al 15/12/2022</w:t>
      </w:r>
    </w:p>
    <w:p w14:paraId="2F794626" w14:textId="77777777" w:rsidR="00A57AFC" w:rsidRPr="003464DF" w:rsidRDefault="00A57AFC" w:rsidP="00A57AFC">
      <w:pPr>
        <w:spacing w:line="360" w:lineRule="auto"/>
        <w:jc w:val="both"/>
        <w:rPr>
          <w:lang w:val="es-ES"/>
        </w:rPr>
      </w:pPr>
    </w:p>
    <w:p w14:paraId="0222CD4B" w14:textId="6E00CB04" w:rsidR="00A57AFC" w:rsidRPr="003464DF" w:rsidRDefault="00A57AFC" w:rsidP="00A57AFC">
      <w:pPr>
        <w:spacing w:line="360" w:lineRule="auto"/>
        <w:jc w:val="both"/>
        <w:rPr>
          <w:lang w:val="es-ES"/>
        </w:rPr>
      </w:pPr>
      <w:r w:rsidRPr="003464DF">
        <w:rPr>
          <w:lang w:val="es-ES"/>
        </w:rPr>
        <w:lastRenderedPageBreak/>
        <w:t>El cuadro No. 1 muestra que la distribución de los recursos asignados a la Dirección General de Bellas Artes, luego de la disminución que nos realizaron en el mes de octubre, para el año 2022:  corresponden en un 86% para el pago de servicios personales, para contrataciones de servicios el 10%, el 3% para materiales y suministros, y un 2% para la adquisición de bienes muebles, inmuebles e intangibles.</w:t>
      </w:r>
    </w:p>
    <w:tbl>
      <w:tblPr>
        <w:tblStyle w:val="TableGrid"/>
        <w:tblW w:w="9608" w:type="dxa"/>
        <w:jc w:val="center"/>
        <w:tblLook w:val="04A0" w:firstRow="1" w:lastRow="0" w:firstColumn="1" w:lastColumn="0" w:noHBand="0" w:noVBand="1"/>
      </w:tblPr>
      <w:tblGrid>
        <w:gridCol w:w="870"/>
        <w:gridCol w:w="1896"/>
        <w:gridCol w:w="1809"/>
        <w:gridCol w:w="1809"/>
        <w:gridCol w:w="1809"/>
        <w:gridCol w:w="1616"/>
      </w:tblGrid>
      <w:tr w:rsidR="00174F99" w:rsidRPr="00F46D6E" w14:paraId="7EA3E9A0" w14:textId="77777777" w:rsidTr="00905069">
        <w:trPr>
          <w:trHeight w:val="1813"/>
          <w:jc w:val="center"/>
        </w:trPr>
        <w:tc>
          <w:tcPr>
            <w:tcW w:w="852" w:type="dxa"/>
            <w:shd w:val="clear" w:color="auto" w:fill="011B50"/>
            <w:vAlign w:val="center"/>
          </w:tcPr>
          <w:p w14:paraId="29B23828" w14:textId="7EBBB1C4" w:rsidR="00A57AFC" w:rsidRPr="001A4043" w:rsidRDefault="001A4043" w:rsidP="000A55A6">
            <w:pPr>
              <w:jc w:val="center"/>
              <w:rPr>
                <w:rFonts w:ascii="Times New Roman" w:hAnsi="Times New Roman" w:cs="Times New Roman"/>
                <w:b/>
                <w:sz w:val="21"/>
                <w:szCs w:val="21"/>
                <w:lang w:val="es-ES"/>
              </w:rPr>
            </w:pPr>
            <w:r w:rsidRPr="001A4043">
              <w:rPr>
                <w:rFonts w:ascii="Times New Roman" w:hAnsi="Times New Roman" w:cs="Times New Roman"/>
                <w:b/>
                <w:sz w:val="21"/>
                <w:szCs w:val="21"/>
                <w:lang w:val="es-ES"/>
              </w:rPr>
              <w:t>Cuenta</w:t>
            </w:r>
          </w:p>
        </w:tc>
        <w:tc>
          <w:tcPr>
            <w:tcW w:w="1857" w:type="dxa"/>
            <w:shd w:val="clear" w:color="auto" w:fill="011B50"/>
            <w:vAlign w:val="center"/>
          </w:tcPr>
          <w:p w14:paraId="35210D01" w14:textId="6407F626" w:rsidR="00A57AFC" w:rsidRPr="001A4043" w:rsidRDefault="001A4043" w:rsidP="000A55A6">
            <w:pPr>
              <w:jc w:val="center"/>
              <w:rPr>
                <w:rFonts w:ascii="Times New Roman" w:hAnsi="Times New Roman" w:cs="Times New Roman"/>
                <w:b/>
                <w:sz w:val="21"/>
                <w:szCs w:val="21"/>
                <w:lang w:val="es-ES"/>
              </w:rPr>
            </w:pPr>
            <w:r w:rsidRPr="001A4043">
              <w:rPr>
                <w:rFonts w:ascii="Times New Roman" w:hAnsi="Times New Roman" w:cs="Times New Roman"/>
                <w:b/>
                <w:sz w:val="21"/>
                <w:szCs w:val="21"/>
                <w:lang w:val="es-ES"/>
              </w:rPr>
              <w:t>Sub-Cuenta</w:t>
            </w:r>
          </w:p>
        </w:tc>
        <w:tc>
          <w:tcPr>
            <w:tcW w:w="1772" w:type="dxa"/>
            <w:shd w:val="clear" w:color="auto" w:fill="011B50"/>
            <w:vAlign w:val="center"/>
          </w:tcPr>
          <w:p w14:paraId="4FFCBB3A" w14:textId="2A0E31CA" w:rsidR="00A57AFC" w:rsidRPr="001A4043" w:rsidRDefault="001A4043" w:rsidP="000A55A6">
            <w:pPr>
              <w:jc w:val="center"/>
              <w:rPr>
                <w:rFonts w:ascii="Times New Roman" w:hAnsi="Times New Roman" w:cs="Times New Roman"/>
                <w:b/>
                <w:sz w:val="21"/>
                <w:szCs w:val="21"/>
                <w:lang w:val="es-ES"/>
              </w:rPr>
            </w:pPr>
            <w:r w:rsidRPr="001A4043">
              <w:rPr>
                <w:rFonts w:ascii="Times New Roman" w:hAnsi="Times New Roman" w:cs="Times New Roman"/>
                <w:b/>
                <w:sz w:val="21"/>
                <w:szCs w:val="21"/>
                <w:lang w:val="es-ES"/>
              </w:rPr>
              <w:t>Presupuesto</w:t>
            </w:r>
          </w:p>
          <w:p w14:paraId="2DA76E12" w14:textId="6CAB6F65" w:rsidR="00A57AFC" w:rsidRPr="001A4043" w:rsidRDefault="001A4043" w:rsidP="000A55A6">
            <w:pPr>
              <w:jc w:val="center"/>
              <w:rPr>
                <w:rFonts w:ascii="Times New Roman" w:hAnsi="Times New Roman" w:cs="Times New Roman"/>
                <w:b/>
                <w:sz w:val="21"/>
                <w:szCs w:val="21"/>
                <w:lang w:val="es-ES"/>
              </w:rPr>
            </w:pPr>
            <w:r w:rsidRPr="001A4043">
              <w:rPr>
                <w:rFonts w:ascii="Times New Roman" w:hAnsi="Times New Roman" w:cs="Times New Roman"/>
                <w:b/>
                <w:sz w:val="21"/>
                <w:szCs w:val="21"/>
                <w:lang w:val="es-ES"/>
              </w:rPr>
              <w:t>Aprobado</w:t>
            </w:r>
          </w:p>
          <w:p w14:paraId="0B3685C1" w14:textId="6972A221" w:rsidR="00A57AFC" w:rsidRPr="001A4043" w:rsidRDefault="001A4043" w:rsidP="000A55A6">
            <w:pPr>
              <w:jc w:val="center"/>
              <w:rPr>
                <w:rFonts w:ascii="Times New Roman" w:hAnsi="Times New Roman" w:cs="Times New Roman"/>
                <w:b/>
                <w:sz w:val="21"/>
                <w:szCs w:val="21"/>
                <w:lang w:val="es-ES"/>
              </w:rPr>
            </w:pPr>
            <w:r w:rsidRPr="001A4043">
              <w:rPr>
                <w:rFonts w:ascii="Times New Roman" w:hAnsi="Times New Roman" w:cs="Times New Roman"/>
                <w:b/>
                <w:sz w:val="21"/>
                <w:szCs w:val="21"/>
                <w:lang w:val="es-ES"/>
              </w:rPr>
              <w:t xml:space="preserve">01 </w:t>
            </w:r>
            <w:r w:rsidR="00174F99" w:rsidRPr="001A4043">
              <w:rPr>
                <w:rFonts w:ascii="Times New Roman" w:hAnsi="Times New Roman" w:cs="Times New Roman"/>
                <w:b/>
                <w:sz w:val="21"/>
                <w:szCs w:val="21"/>
                <w:lang w:val="es-ES"/>
              </w:rPr>
              <w:t>enero</w:t>
            </w:r>
            <w:r w:rsidRPr="001A4043">
              <w:rPr>
                <w:rFonts w:ascii="Times New Roman" w:hAnsi="Times New Roman" w:cs="Times New Roman"/>
                <w:b/>
                <w:sz w:val="21"/>
                <w:szCs w:val="21"/>
                <w:lang w:val="es-ES"/>
              </w:rPr>
              <w:t xml:space="preserve"> (</w:t>
            </w:r>
            <w:r w:rsidR="00174F99" w:rsidRPr="001A4043">
              <w:rPr>
                <w:rFonts w:ascii="Times New Roman" w:hAnsi="Times New Roman" w:cs="Times New Roman"/>
                <w:b/>
                <w:sz w:val="21"/>
                <w:szCs w:val="21"/>
                <w:lang w:val="es-ES"/>
              </w:rPr>
              <w:t>RD</w:t>
            </w:r>
            <w:r w:rsidRPr="001A4043">
              <w:rPr>
                <w:rFonts w:ascii="Times New Roman" w:hAnsi="Times New Roman" w:cs="Times New Roman"/>
                <w:b/>
                <w:sz w:val="21"/>
                <w:szCs w:val="21"/>
                <w:lang w:val="es-ES"/>
              </w:rPr>
              <w:t>$)</w:t>
            </w:r>
          </w:p>
        </w:tc>
        <w:tc>
          <w:tcPr>
            <w:tcW w:w="1772" w:type="dxa"/>
            <w:shd w:val="clear" w:color="auto" w:fill="011B50"/>
            <w:vAlign w:val="center"/>
          </w:tcPr>
          <w:p w14:paraId="45B5EF17" w14:textId="10526652" w:rsidR="00A57AFC" w:rsidRPr="001A4043" w:rsidRDefault="001A4043" w:rsidP="000A55A6">
            <w:pPr>
              <w:jc w:val="center"/>
              <w:rPr>
                <w:rFonts w:ascii="Times New Roman" w:hAnsi="Times New Roman" w:cs="Times New Roman"/>
                <w:b/>
                <w:sz w:val="21"/>
                <w:szCs w:val="21"/>
                <w:lang w:val="es-ES"/>
              </w:rPr>
            </w:pPr>
            <w:r w:rsidRPr="001A4043">
              <w:rPr>
                <w:rFonts w:ascii="Times New Roman" w:hAnsi="Times New Roman" w:cs="Times New Roman"/>
                <w:b/>
                <w:sz w:val="21"/>
                <w:szCs w:val="21"/>
                <w:lang w:val="es-ES"/>
              </w:rPr>
              <w:t>Presupuesto</w:t>
            </w:r>
          </w:p>
          <w:p w14:paraId="6FA2251C" w14:textId="6B9BC023" w:rsidR="00A57AFC" w:rsidRPr="001A4043" w:rsidRDefault="001A4043" w:rsidP="000A55A6">
            <w:pPr>
              <w:jc w:val="center"/>
              <w:rPr>
                <w:rFonts w:ascii="Times New Roman" w:hAnsi="Times New Roman" w:cs="Times New Roman"/>
                <w:b/>
                <w:sz w:val="21"/>
                <w:szCs w:val="21"/>
                <w:lang w:val="es-ES"/>
              </w:rPr>
            </w:pPr>
            <w:r w:rsidRPr="001A4043">
              <w:rPr>
                <w:rFonts w:ascii="Times New Roman" w:hAnsi="Times New Roman" w:cs="Times New Roman"/>
                <w:b/>
                <w:sz w:val="21"/>
                <w:szCs w:val="21"/>
                <w:lang w:val="es-ES"/>
              </w:rPr>
              <w:t>Vigente Al 15</w:t>
            </w:r>
          </w:p>
          <w:p w14:paraId="3A76A89F" w14:textId="07D9AF63" w:rsidR="00A57AFC" w:rsidRPr="001A4043" w:rsidRDefault="001A4043" w:rsidP="000A55A6">
            <w:pPr>
              <w:jc w:val="center"/>
              <w:rPr>
                <w:rFonts w:ascii="Times New Roman" w:hAnsi="Times New Roman" w:cs="Times New Roman"/>
                <w:b/>
                <w:sz w:val="21"/>
                <w:szCs w:val="21"/>
                <w:lang w:val="es-ES"/>
              </w:rPr>
            </w:pPr>
            <w:r w:rsidRPr="001A4043">
              <w:rPr>
                <w:rFonts w:ascii="Times New Roman" w:hAnsi="Times New Roman" w:cs="Times New Roman"/>
                <w:b/>
                <w:sz w:val="21"/>
                <w:szCs w:val="21"/>
                <w:lang w:val="es-ES"/>
              </w:rPr>
              <w:t>Diciembre (</w:t>
            </w:r>
            <w:r w:rsidR="00174F99" w:rsidRPr="001A4043">
              <w:rPr>
                <w:rFonts w:ascii="Times New Roman" w:hAnsi="Times New Roman" w:cs="Times New Roman"/>
                <w:b/>
                <w:sz w:val="21"/>
                <w:szCs w:val="21"/>
                <w:lang w:val="es-ES"/>
              </w:rPr>
              <w:t>RD</w:t>
            </w:r>
            <w:r w:rsidRPr="001A4043">
              <w:rPr>
                <w:rFonts w:ascii="Times New Roman" w:hAnsi="Times New Roman" w:cs="Times New Roman"/>
                <w:b/>
                <w:sz w:val="21"/>
                <w:szCs w:val="21"/>
                <w:lang w:val="es-ES"/>
              </w:rPr>
              <w:t>$)</w:t>
            </w:r>
          </w:p>
        </w:tc>
        <w:tc>
          <w:tcPr>
            <w:tcW w:w="1772" w:type="dxa"/>
            <w:shd w:val="clear" w:color="auto" w:fill="011B50"/>
            <w:vAlign w:val="center"/>
          </w:tcPr>
          <w:p w14:paraId="752FA291" w14:textId="49D651B2" w:rsidR="00A57AFC" w:rsidRPr="001A4043" w:rsidRDefault="001A4043" w:rsidP="000A55A6">
            <w:pPr>
              <w:jc w:val="center"/>
              <w:rPr>
                <w:rFonts w:ascii="Times New Roman" w:hAnsi="Times New Roman" w:cs="Times New Roman"/>
                <w:b/>
                <w:sz w:val="21"/>
                <w:szCs w:val="21"/>
                <w:lang w:val="es-ES"/>
              </w:rPr>
            </w:pPr>
            <w:r w:rsidRPr="001A4043">
              <w:rPr>
                <w:rFonts w:ascii="Times New Roman" w:hAnsi="Times New Roman" w:cs="Times New Roman"/>
                <w:b/>
                <w:sz w:val="21"/>
                <w:szCs w:val="21"/>
                <w:lang w:val="es-ES"/>
              </w:rPr>
              <w:t>Total, Presupuesto</w:t>
            </w:r>
          </w:p>
          <w:p w14:paraId="3F7C8777" w14:textId="77055DF5" w:rsidR="00A57AFC" w:rsidRPr="001A4043" w:rsidRDefault="001A4043" w:rsidP="000A55A6">
            <w:pPr>
              <w:jc w:val="center"/>
              <w:rPr>
                <w:rFonts w:ascii="Times New Roman" w:hAnsi="Times New Roman" w:cs="Times New Roman"/>
                <w:b/>
                <w:sz w:val="21"/>
                <w:szCs w:val="21"/>
                <w:lang w:val="es-ES"/>
              </w:rPr>
            </w:pPr>
            <w:r w:rsidRPr="001A4043">
              <w:rPr>
                <w:rFonts w:ascii="Times New Roman" w:hAnsi="Times New Roman" w:cs="Times New Roman"/>
                <w:b/>
                <w:sz w:val="21"/>
                <w:szCs w:val="21"/>
                <w:lang w:val="es-ES"/>
              </w:rPr>
              <w:t>Ejecutado Al</w:t>
            </w:r>
          </w:p>
          <w:p w14:paraId="2765C490" w14:textId="4CF6D090" w:rsidR="00A57AFC" w:rsidRPr="001A4043" w:rsidRDefault="001A4043" w:rsidP="000A55A6">
            <w:pPr>
              <w:jc w:val="center"/>
              <w:rPr>
                <w:rFonts w:ascii="Times New Roman" w:hAnsi="Times New Roman" w:cs="Times New Roman"/>
                <w:b/>
                <w:sz w:val="21"/>
                <w:szCs w:val="21"/>
                <w:lang w:val="es-ES"/>
              </w:rPr>
            </w:pPr>
            <w:r w:rsidRPr="001A4043">
              <w:rPr>
                <w:rFonts w:ascii="Times New Roman" w:hAnsi="Times New Roman" w:cs="Times New Roman"/>
                <w:b/>
                <w:sz w:val="21"/>
                <w:szCs w:val="21"/>
                <w:lang w:val="es-ES"/>
              </w:rPr>
              <w:t xml:space="preserve">15 De </w:t>
            </w:r>
            <w:r w:rsidR="00174F99" w:rsidRPr="001A4043">
              <w:rPr>
                <w:rFonts w:ascii="Times New Roman" w:hAnsi="Times New Roman" w:cs="Times New Roman"/>
                <w:b/>
                <w:sz w:val="21"/>
                <w:szCs w:val="21"/>
                <w:lang w:val="es-ES"/>
              </w:rPr>
              <w:t>diciembre</w:t>
            </w:r>
          </w:p>
          <w:p w14:paraId="0632841C" w14:textId="5A93EA45" w:rsidR="00A57AFC" w:rsidRPr="001A4043" w:rsidRDefault="001A4043" w:rsidP="000A55A6">
            <w:pPr>
              <w:jc w:val="center"/>
              <w:rPr>
                <w:rFonts w:ascii="Times New Roman" w:hAnsi="Times New Roman" w:cs="Times New Roman"/>
                <w:b/>
                <w:sz w:val="21"/>
                <w:szCs w:val="21"/>
                <w:lang w:val="es-ES"/>
              </w:rPr>
            </w:pPr>
            <w:r w:rsidRPr="001A4043">
              <w:rPr>
                <w:rFonts w:ascii="Times New Roman" w:hAnsi="Times New Roman" w:cs="Times New Roman"/>
                <w:b/>
                <w:sz w:val="21"/>
                <w:szCs w:val="21"/>
                <w:lang w:val="es-ES"/>
              </w:rPr>
              <w:t>(</w:t>
            </w:r>
            <w:r w:rsidR="00174F99" w:rsidRPr="001A4043">
              <w:rPr>
                <w:rFonts w:ascii="Times New Roman" w:hAnsi="Times New Roman" w:cs="Times New Roman"/>
                <w:b/>
                <w:sz w:val="21"/>
                <w:szCs w:val="21"/>
                <w:lang w:val="es-ES"/>
              </w:rPr>
              <w:t>RD</w:t>
            </w:r>
            <w:r w:rsidRPr="001A4043">
              <w:rPr>
                <w:rFonts w:ascii="Times New Roman" w:hAnsi="Times New Roman" w:cs="Times New Roman"/>
                <w:b/>
                <w:sz w:val="21"/>
                <w:szCs w:val="21"/>
                <w:lang w:val="es-ES"/>
              </w:rPr>
              <w:t xml:space="preserve"> $)</w:t>
            </w:r>
          </w:p>
        </w:tc>
        <w:tc>
          <w:tcPr>
            <w:tcW w:w="1583" w:type="dxa"/>
            <w:shd w:val="clear" w:color="auto" w:fill="011B50"/>
            <w:vAlign w:val="center"/>
          </w:tcPr>
          <w:p w14:paraId="5B02D7B3" w14:textId="457BE2BF" w:rsidR="00A57AFC" w:rsidRPr="001A4043" w:rsidRDefault="001A4043" w:rsidP="000A55A6">
            <w:pPr>
              <w:jc w:val="center"/>
              <w:rPr>
                <w:rFonts w:ascii="Times New Roman" w:hAnsi="Times New Roman" w:cs="Times New Roman"/>
                <w:b/>
                <w:sz w:val="21"/>
                <w:szCs w:val="21"/>
                <w:lang w:val="es-ES"/>
              </w:rPr>
            </w:pPr>
            <w:r w:rsidRPr="001A4043">
              <w:rPr>
                <w:rFonts w:ascii="Times New Roman" w:hAnsi="Times New Roman" w:cs="Times New Roman"/>
                <w:b/>
                <w:sz w:val="21"/>
                <w:szCs w:val="21"/>
                <w:lang w:val="es-ES"/>
              </w:rPr>
              <w:t>Total</w:t>
            </w:r>
          </w:p>
          <w:p w14:paraId="1719CA58" w14:textId="42AE1014" w:rsidR="00A57AFC" w:rsidRPr="001A4043" w:rsidRDefault="001A4043" w:rsidP="000A55A6">
            <w:pPr>
              <w:jc w:val="center"/>
              <w:rPr>
                <w:rFonts w:ascii="Times New Roman" w:hAnsi="Times New Roman" w:cs="Times New Roman"/>
                <w:b/>
                <w:sz w:val="21"/>
                <w:szCs w:val="21"/>
                <w:lang w:val="es-ES"/>
              </w:rPr>
            </w:pPr>
            <w:r w:rsidRPr="001A4043">
              <w:rPr>
                <w:rFonts w:ascii="Times New Roman" w:hAnsi="Times New Roman" w:cs="Times New Roman"/>
                <w:b/>
                <w:sz w:val="21"/>
                <w:szCs w:val="21"/>
                <w:lang w:val="es-ES"/>
              </w:rPr>
              <w:t>Porcentaje De</w:t>
            </w:r>
          </w:p>
          <w:p w14:paraId="53743D0D" w14:textId="17F611CD" w:rsidR="00A57AFC" w:rsidRPr="001A4043" w:rsidRDefault="001A4043" w:rsidP="000A55A6">
            <w:pPr>
              <w:jc w:val="center"/>
              <w:rPr>
                <w:rFonts w:ascii="Times New Roman" w:hAnsi="Times New Roman" w:cs="Times New Roman"/>
                <w:b/>
                <w:sz w:val="21"/>
                <w:szCs w:val="21"/>
                <w:lang w:val="es-ES"/>
              </w:rPr>
            </w:pPr>
            <w:r w:rsidRPr="001A4043">
              <w:rPr>
                <w:rFonts w:ascii="Times New Roman" w:hAnsi="Times New Roman" w:cs="Times New Roman"/>
                <w:b/>
                <w:sz w:val="21"/>
                <w:szCs w:val="21"/>
                <w:lang w:val="es-ES"/>
              </w:rPr>
              <w:t>Ejecución Al</w:t>
            </w:r>
          </w:p>
          <w:p w14:paraId="2D570692" w14:textId="165A0B4A" w:rsidR="00A57AFC" w:rsidRPr="001A4043" w:rsidRDefault="001A4043" w:rsidP="000A55A6">
            <w:pPr>
              <w:jc w:val="center"/>
              <w:rPr>
                <w:rFonts w:ascii="Times New Roman" w:hAnsi="Times New Roman" w:cs="Times New Roman"/>
                <w:b/>
                <w:sz w:val="21"/>
                <w:szCs w:val="21"/>
                <w:lang w:val="es-ES"/>
              </w:rPr>
            </w:pPr>
            <w:r w:rsidRPr="001A4043">
              <w:rPr>
                <w:rFonts w:ascii="Times New Roman" w:hAnsi="Times New Roman" w:cs="Times New Roman"/>
                <w:b/>
                <w:sz w:val="21"/>
                <w:szCs w:val="21"/>
                <w:lang w:val="es-ES"/>
              </w:rPr>
              <w:t>15/Dic/2022(%)</w:t>
            </w:r>
          </w:p>
        </w:tc>
      </w:tr>
      <w:tr w:rsidR="00174F99" w:rsidRPr="001A4043" w14:paraId="1D8A233F" w14:textId="77777777" w:rsidTr="00905069">
        <w:trPr>
          <w:trHeight w:val="903"/>
          <w:jc w:val="center"/>
        </w:trPr>
        <w:tc>
          <w:tcPr>
            <w:tcW w:w="852" w:type="dxa"/>
            <w:vAlign w:val="center"/>
          </w:tcPr>
          <w:p w14:paraId="7146901D" w14:textId="77777777" w:rsidR="00A57AFC" w:rsidRPr="001A4043" w:rsidRDefault="00A57AFC" w:rsidP="000A55A6">
            <w:pPr>
              <w:jc w:val="center"/>
              <w:rPr>
                <w:rFonts w:ascii="Times New Roman" w:eastAsia="Calibri" w:hAnsi="Times New Roman" w:cs="Times New Roman"/>
                <w:color w:val="767171"/>
                <w:spacing w:val="20"/>
                <w:sz w:val="21"/>
                <w:szCs w:val="21"/>
                <w:lang w:val="es-ES"/>
              </w:rPr>
            </w:pPr>
            <w:r w:rsidRPr="001A4043">
              <w:rPr>
                <w:rFonts w:ascii="Times New Roman" w:eastAsia="Calibri" w:hAnsi="Times New Roman" w:cs="Times New Roman"/>
                <w:color w:val="767171"/>
                <w:spacing w:val="20"/>
                <w:sz w:val="21"/>
                <w:szCs w:val="21"/>
                <w:lang w:val="es-ES"/>
              </w:rPr>
              <w:t>2.1</w:t>
            </w:r>
          </w:p>
        </w:tc>
        <w:tc>
          <w:tcPr>
            <w:tcW w:w="1857" w:type="dxa"/>
          </w:tcPr>
          <w:p w14:paraId="3B13A571" w14:textId="50077435" w:rsidR="00A57AFC" w:rsidRPr="001A4043" w:rsidRDefault="001A4043" w:rsidP="000A55A6">
            <w:pPr>
              <w:rPr>
                <w:rFonts w:ascii="Times New Roman" w:eastAsia="Calibri" w:hAnsi="Times New Roman" w:cs="Times New Roman"/>
                <w:color w:val="767171"/>
                <w:spacing w:val="20"/>
                <w:sz w:val="21"/>
                <w:szCs w:val="21"/>
                <w:lang w:val="es-ES"/>
              </w:rPr>
            </w:pPr>
            <w:r w:rsidRPr="001A4043">
              <w:rPr>
                <w:rFonts w:ascii="Times New Roman" w:eastAsia="Calibri" w:hAnsi="Times New Roman" w:cs="Times New Roman"/>
                <w:color w:val="767171"/>
                <w:spacing w:val="20"/>
                <w:sz w:val="21"/>
                <w:szCs w:val="21"/>
                <w:lang w:val="es-ES"/>
              </w:rPr>
              <w:t>Remuneraciones Y Contribuciones</w:t>
            </w:r>
          </w:p>
        </w:tc>
        <w:tc>
          <w:tcPr>
            <w:tcW w:w="1772" w:type="dxa"/>
            <w:vAlign w:val="center"/>
          </w:tcPr>
          <w:p w14:paraId="7BBEB218" w14:textId="77777777" w:rsidR="00A57AFC" w:rsidRPr="001A4043" w:rsidRDefault="00A57AFC" w:rsidP="000A55A6">
            <w:pPr>
              <w:jc w:val="right"/>
              <w:rPr>
                <w:rFonts w:ascii="Times New Roman" w:eastAsia="Calibri" w:hAnsi="Times New Roman" w:cs="Times New Roman"/>
                <w:color w:val="767171"/>
                <w:spacing w:val="20"/>
                <w:sz w:val="21"/>
                <w:szCs w:val="21"/>
                <w:lang w:val="es-ES"/>
              </w:rPr>
            </w:pPr>
            <w:r w:rsidRPr="001A4043">
              <w:rPr>
                <w:rFonts w:ascii="Times New Roman" w:eastAsia="Calibri" w:hAnsi="Times New Roman" w:cs="Times New Roman"/>
                <w:color w:val="767171"/>
                <w:spacing w:val="20"/>
                <w:sz w:val="21"/>
                <w:szCs w:val="21"/>
                <w:lang w:val="es-ES"/>
              </w:rPr>
              <w:t>546,239,387.00</w:t>
            </w:r>
          </w:p>
        </w:tc>
        <w:tc>
          <w:tcPr>
            <w:tcW w:w="1772" w:type="dxa"/>
            <w:vAlign w:val="center"/>
          </w:tcPr>
          <w:p w14:paraId="5DC33EF3" w14:textId="77777777" w:rsidR="00A57AFC" w:rsidRPr="001A4043" w:rsidRDefault="00A57AFC" w:rsidP="000A55A6">
            <w:pPr>
              <w:jc w:val="right"/>
              <w:rPr>
                <w:rFonts w:ascii="Times New Roman" w:eastAsia="Calibri" w:hAnsi="Times New Roman" w:cs="Times New Roman"/>
                <w:color w:val="767171"/>
                <w:spacing w:val="20"/>
                <w:sz w:val="21"/>
                <w:szCs w:val="21"/>
                <w:lang w:val="es-ES"/>
              </w:rPr>
            </w:pPr>
            <w:r w:rsidRPr="001A4043">
              <w:rPr>
                <w:rFonts w:ascii="Times New Roman" w:eastAsia="Calibri" w:hAnsi="Times New Roman" w:cs="Times New Roman"/>
                <w:color w:val="767171"/>
                <w:spacing w:val="20"/>
                <w:sz w:val="21"/>
                <w:szCs w:val="21"/>
                <w:lang w:val="es-ES"/>
              </w:rPr>
              <w:t>546,239,387.00</w:t>
            </w:r>
          </w:p>
        </w:tc>
        <w:tc>
          <w:tcPr>
            <w:tcW w:w="1772" w:type="dxa"/>
            <w:vAlign w:val="center"/>
          </w:tcPr>
          <w:p w14:paraId="2652D06A" w14:textId="77777777" w:rsidR="00A57AFC" w:rsidRPr="001A4043" w:rsidRDefault="00A57AFC" w:rsidP="000A55A6">
            <w:pPr>
              <w:jc w:val="right"/>
              <w:rPr>
                <w:rFonts w:ascii="Times New Roman" w:eastAsia="Calibri" w:hAnsi="Times New Roman" w:cs="Times New Roman"/>
                <w:color w:val="767171"/>
                <w:spacing w:val="20"/>
                <w:sz w:val="21"/>
                <w:szCs w:val="21"/>
                <w:lang w:val="es-ES"/>
              </w:rPr>
            </w:pPr>
            <w:r w:rsidRPr="001A4043">
              <w:rPr>
                <w:rFonts w:ascii="Times New Roman" w:eastAsia="Calibri" w:hAnsi="Times New Roman" w:cs="Times New Roman"/>
                <w:color w:val="767171"/>
                <w:spacing w:val="20"/>
                <w:sz w:val="21"/>
                <w:szCs w:val="21"/>
                <w:lang w:val="es-ES"/>
              </w:rPr>
              <w:t>537,926,291.78</w:t>
            </w:r>
          </w:p>
        </w:tc>
        <w:tc>
          <w:tcPr>
            <w:tcW w:w="1583" w:type="dxa"/>
            <w:vAlign w:val="center"/>
          </w:tcPr>
          <w:p w14:paraId="521227B5" w14:textId="77777777" w:rsidR="00A57AFC" w:rsidRPr="001A4043" w:rsidRDefault="00A57AFC" w:rsidP="000A55A6">
            <w:pPr>
              <w:jc w:val="center"/>
              <w:rPr>
                <w:rFonts w:ascii="Times New Roman" w:eastAsia="Calibri" w:hAnsi="Times New Roman" w:cs="Times New Roman"/>
                <w:color w:val="767171"/>
                <w:spacing w:val="20"/>
                <w:sz w:val="21"/>
                <w:szCs w:val="21"/>
                <w:lang w:val="es-ES"/>
              </w:rPr>
            </w:pPr>
            <w:r w:rsidRPr="001A4043">
              <w:rPr>
                <w:rFonts w:ascii="Times New Roman" w:eastAsia="Calibri" w:hAnsi="Times New Roman" w:cs="Times New Roman"/>
                <w:color w:val="767171"/>
                <w:spacing w:val="20"/>
                <w:sz w:val="21"/>
                <w:szCs w:val="21"/>
                <w:lang w:val="es-ES"/>
              </w:rPr>
              <w:t>84.92%</w:t>
            </w:r>
          </w:p>
        </w:tc>
      </w:tr>
      <w:tr w:rsidR="00174F99" w:rsidRPr="001A4043" w14:paraId="4475ED42" w14:textId="77777777" w:rsidTr="00905069">
        <w:trPr>
          <w:trHeight w:val="903"/>
          <w:jc w:val="center"/>
        </w:trPr>
        <w:tc>
          <w:tcPr>
            <w:tcW w:w="852" w:type="dxa"/>
            <w:vAlign w:val="center"/>
          </w:tcPr>
          <w:p w14:paraId="5776EF38" w14:textId="77777777" w:rsidR="00A57AFC" w:rsidRPr="001A4043" w:rsidRDefault="00A57AFC" w:rsidP="000A55A6">
            <w:pPr>
              <w:jc w:val="center"/>
              <w:rPr>
                <w:rFonts w:ascii="Times New Roman" w:eastAsia="Calibri" w:hAnsi="Times New Roman" w:cs="Times New Roman"/>
                <w:color w:val="767171"/>
                <w:spacing w:val="20"/>
                <w:sz w:val="21"/>
                <w:szCs w:val="21"/>
                <w:lang w:val="es-ES"/>
              </w:rPr>
            </w:pPr>
            <w:r w:rsidRPr="001A4043">
              <w:rPr>
                <w:rFonts w:ascii="Times New Roman" w:eastAsia="Calibri" w:hAnsi="Times New Roman" w:cs="Times New Roman"/>
                <w:color w:val="767171"/>
                <w:spacing w:val="20"/>
                <w:sz w:val="21"/>
                <w:szCs w:val="21"/>
                <w:lang w:val="es-ES"/>
              </w:rPr>
              <w:t>2.2</w:t>
            </w:r>
          </w:p>
        </w:tc>
        <w:tc>
          <w:tcPr>
            <w:tcW w:w="1857" w:type="dxa"/>
          </w:tcPr>
          <w:p w14:paraId="08C40E30" w14:textId="6994A505" w:rsidR="00A57AFC" w:rsidRPr="001A4043" w:rsidRDefault="001A4043" w:rsidP="000A55A6">
            <w:pPr>
              <w:rPr>
                <w:rFonts w:ascii="Times New Roman" w:eastAsia="Calibri" w:hAnsi="Times New Roman" w:cs="Times New Roman"/>
                <w:color w:val="767171"/>
                <w:spacing w:val="20"/>
                <w:sz w:val="21"/>
                <w:szCs w:val="21"/>
                <w:lang w:val="es-ES"/>
              </w:rPr>
            </w:pPr>
            <w:r w:rsidRPr="001A4043">
              <w:rPr>
                <w:rFonts w:ascii="Times New Roman" w:eastAsia="Calibri" w:hAnsi="Times New Roman" w:cs="Times New Roman"/>
                <w:color w:val="767171"/>
                <w:spacing w:val="20"/>
                <w:sz w:val="21"/>
                <w:szCs w:val="21"/>
                <w:lang w:val="es-ES"/>
              </w:rPr>
              <w:t>Contrataciones Y Servicios</w:t>
            </w:r>
            <w:r w:rsidRPr="001A4043">
              <w:rPr>
                <w:rFonts w:ascii="Times New Roman" w:eastAsia="Calibri" w:hAnsi="Times New Roman" w:cs="Times New Roman"/>
                <w:color w:val="767171"/>
                <w:spacing w:val="20"/>
                <w:sz w:val="21"/>
                <w:szCs w:val="21"/>
                <w:lang w:val="es-ES"/>
              </w:rPr>
              <w:tab/>
            </w:r>
            <w:r w:rsidRPr="001A4043">
              <w:rPr>
                <w:rFonts w:ascii="Times New Roman" w:eastAsia="Calibri" w:hAnsi="Times New Roman" w:cs="Times New Roman"/>
                <w:color w:val="767171"/>
                <w:spacing w:val="20"/>
                <w:sz w:val="21"/>
                <w:szCs w:val="21"/>
                <w:lang w:val="es-ES"/>
              </w:rPr>
              <w:tab/>
            </w:r>
          </w:p>
        </w:tc>
        <w:tc>
          <w:tcPr>
            <w:tcW w:w="1772" w:type="dxa"/>
            <w:vAlign w:val="center"/>
          </w:tcPr>
          <w:p w14:paraId="64610EEB" w14:textId="77777777" w:rsidR="00A57AFC" w:rsidRPr="001A4043" w:rsidRDefault="00A57AFC" w:rsidP="000A55A6">
            <w:pPr>
              <w:jc w:val="right"/>
              <w:rPr>
                <w:rFonts w:ascii="Times New Roman" w:eastAsia="Calibri" w:hAnsi="Times New Roman" w:cs="Times New Roman"/>
                <w:color w:val="767171"/>
                <w:spacing w:val="20"/>
                <w:sz w:val="21"/>
                <w:szCs w:val="21"/>
                <w:lang w:val="es-ES"/>
              </w:rPr>
            </w:pPr>
            <w:r w:rsidRPr="001A4043">
              <w:rPr>
                <w:rFonts w:ascii="Times New Roman" w:eastAsia="Calibri" w:hAnsi="Times New Roman" w:cs="Times New Roman"/>
                <w:color w:val="767171"/>
                <w:spacing w:val="20"/>
                <w:sz w:val="21"/>
                <w:szCs w:val="21"/>
                <w:lang w:val="es-ES"/>
              </w:rPr>
              <w:t>91,453,000.00</w:t>
            </w:r>
          </w:p>
        </w:tc>
        <w:tc>
          <w:tcPr>
            <w:tcW w:w="1772" w:type="dxa"/>
            <w:vAlign w:val="center"/>
          </w:tcPr>
          <w:p w14:paraId="7A863225" w14:textId="77777777" w:rsidR="00A57AFC" w:rsidRPr="001A4043" w:rsidRDefault="00A57AFC" w:rsidP="000A55A6">
            <w:pPr>
              <w:jc w:val="right"/>
              <w:rPr>
                <w:rFonts w:ascii="Times New Roman" w:eastAsia="Calibri" w:hAnsi="Times New Roman" w:cs="Times New Roman"/>
                <w:color w:val="767171"/>
                <w:spacing w:val="20"/>
                <w:sz w:val="21"/>
                <w:szCs w:val="21"/>
                <w:lang w:val="es-ES"/>
              </w:rPr>
            </w:pPr>
            <w:r w:rsidRPr="001A4043">
              <w:rPr>
                <w:rFonts w:ascii="Times New Roman" w:eastAsia="Calibri" w:hAnsi="Times New Roman" w:cs="Times New Roman"/>
                <w:color w:val="767171"/>
                <w:spacing w:val="20"/>
                <w:sz w:val="21"/>
                <w:szCs w:val="21"/>
                <w:lang w:val="es-ES"/>
              </w:rPr>
              <w:t>60,717,157.00</w:t>
            </w:r>
          </w:p>
        </w:tc>
        <w:tc>
          <w:tcPr>
            <w:tcW w:w="1772" w:type="dxa"/>
            <w:vAlign w:val="center"/>
          </w:tcPr>
          <w:p w14:paraId="093EC169" w14:textId="77777777" w:rsidR="00A57AFC" w:rsidRPr="001A4043" w:rsidRDefault="00A57AFC" w:rsidP="000A55A6">
            <w:pPr>
              <w:jc w:val="right"/>
              <w:rPr>
                <w:rFonts w:ascii="Times New Roman" w:eastAsia="Calibri" w:hAnsi="Times New Roman" w:cs="Times New Roman"/>
                <w:color w:val="767171"/>
                <w:spacing w:val="20"/>
                <w:sz w:val="21"/>
                <w:szCs w:val="21"/>
                <w:lang w:val="es-ES"/>
              </w:rPr>
            </w:pPr>
            <w:r w:rsidRPr="001A4043">
              <w:rPr>
                <w:rFonts w:ascii="Times New Roman" w:eastAsia="Calibri" w:hAnsi="Times New Roman" w:cs="Times New Roman"/>
                <w:color w:val="767171"/>
                <w:spacing w:val="20"/>
                <w:sz w:val="21"/>
                <w:szCs w:val="21"/>
                <w:lang w:val="es-ES"/>
              </w:rPr>
              <w:t>50,474,154.74</w:t>
            </w:r>
          </w:p>
        </w:tc>
        <w:tc>
          <w:tcPr>
            <w:tcW w:w="1583" w:type="dxa"/>
            <w:vAlign w:val="center"/>
          </w:tcPr>
          <w:p w14:paraId="478E984F" w14:textId="77777777" w:rsidR="00A57AFC" w:rsidRPr="001A4043" w:rsidRDefault="00A57AFC" w:rsidP="000A55A6">
            <w:pPr>
              <w:jc w:val="center"/>
              <w:rPr>
                <w:rFonts w:ascii="Times New Roman" w:eastAsia="Calibri" w:hAnsi="Times New Roman" w:cs="Times New Roman"/>
                <w:color w:val="767171"/>
                <w:spacing w:val="20"/>
                <w:sz w:val="21"/>
                <w:szCs w:val="21"/>
                <w:lang w:val="es-ES"/>
              </w:rPr>
            </w:pPr>
            <w:r w:rsidRPr="001A4043">
              <w:rPr>
                <w:rFonts w:ascii="Times New Roman" w:eastAsia="Calibri" w:hAnsi="Times New Roman" w:cs="Times New Roman"/>
                <w:color w:val="767171"/>
                <w:spacing w:val="20"/>
                <w:sz w:val="21"/>
                <w:szCs w:val="21"/>
                <w:lang w:val="es-ES"/>
              </w:rPr>
              <w:t>7.97%</w:t>
            </w:r>
          </w:p>
        </w:tc>
      </w:tr>
      <w:tr w:rsidR="00174F99" w:rsidRPr="001A4043" w14:paraId="3586B516" w14:textId="77777777" w:rsidTr="00905069">
        <w:trPr>
          <w:trHeight w:val="584"/>
          <w:jc w:val="center"/>
        </w:trPr>
        <w:tc>
          <w:tcPr>
            <w:tcW w:w="852" w:type="dxa"/>
            <w:vAlign w:val="center"/>
          </w:tcPr>
          <w:p w14:paraId="7B1BDFA7" w14:textId="77777777" w:rsidR="00A57AFC" w:rsidRPr="001A4043" w:rsidRDefault="00A57AFC" w:rsidP="000A55A6">
            <w:pPr>
              <w:jc w:val="center"/>
              <w:rPr>
                <w:rFonts w:ascii="Times New Roman" w:eastAsia="Calibri" w:hAnsi="Times New Roman" w:cs="Times New Roman"/>
                <w:color w:val="767171"/>
                <w:spacing w:val="20"/>
                <w:sz w:val="21"/>
                <w:szCs w:val="21"/>
                <w:lang w:val="es-ES"/>
              </w:rPr>
            </w:pPr>
            <w:r w:rsidRPr="001A4043">
              <w:rPr>
                <w:rFonts w:ascii="Times New Roman" w:eastAsia="Calibri" w:hAnsi="Times New Roman" w:cs="Times New Roman"/>
                <w:color w:val="767171"/>
                <w:spacing w:val="20"/>
                <w:sz w:val="21"/>
                <w:szCs w:val="21"/>
                <w:lang w:val="es-ES"/>
              </w:rPr>
              <w:t>2.3</w:t>
            </w:r>
          </w:p>
        </w:tc>
        <w:tc>
          <w:tcPr>
            <w:tcW w:w="1857" w:type="dxa"/>
          </w:tcPr>
          <w:p w14:paraId="77601256" w14:textId="34332B1B" w:rsidR="00A57AFC" w:rsidRPr="001A4043" w:rsidRDefault="001A4043" w:rsidP="000A55A6">
            <w:pPr>
              <w:rPr>
                <w:rFonts w:ascii="Times New Roman" w:eastAsia="Calibri" w:hAnsi="Times New Roman" w:cs="Times New Roman"/>
                <w:color w:val="767171"/>
                <w:spacing w:val="20"/>
                <w:sz w:val="21"/>
                <w:szCs w:val="21"/>
                <w:lang w:val="es-ES"/>
              </w:rPr>
            </w:pPr>
            <w:r w:rsidRPr="001A4043">
              <w:rPr>
                <w:rFonts w:ascii="Times New Roman" w:eastAsia="Calibri" w:hAnsi="Times New Roman" w:cs="Times New Roman"/>
                <w:color w:val="767171"/>
                <w:spacing w:val="20"/>
                <w:sz w:val="21"/>
                <w:szCs w:val="21"/>
                <w:lang w:val="es-ES"/>
              </w:rPr>
              <w:t>Materiales Y Suministros</w:t>
            </w:r>
            <w:r w:rsidRPr="001A4043">
              <w:rPr>
                <w:rFonts w:ascii="Times New Roman" w:eastAsia="Calibri" w:hAnsi="Times New Roman" w:cs="Times New Roman"/>
                <w:color w:val="767171"/>
                <w:spacing w:val="20"/>
                <w:sz w:val="21"/>
                <w:szCs w:val="21"/>
                <w:lang w:val="es-ES"/>
              </w:rPr>
              <w:tab/>
            </w:r>
          </w:p>
        </w:tc>
        <w:tc>
          <w:tcPr>
            <w:tcW w:w="1772" w:type="dxa"/>
            <w:vAlign w:val="center"/>
          </w:tcPr>
          <w:p w14:paraId="3BAC5312" w14:textId="77777777" w:rsidR="00A57AFC" w:rsidRPr="001A4043" w:rsidRDefault="00A57AFC" w:rsidP="000A55A6">
            <w:pPr>
              <w:jc w:val="right"/>
              <w:rPr>
                <w:rFonts w:ascii="Times New Roman" w:eastAsia="Calibri" w:hAnsi="Times New Roman" w:cs="Times New Roman"/>
                <w:color w:val="767171"/>
                <w:spacing w:val="20"/>
                <w:sz w:val="21"/>
                <w:szCs w:val="21"/>
                <w:lang w:val="es-ES"/>
              </w:rPr>
            </w:pPr>
            <w:r w:rsidRPr="001A4043">
              <w:rPr>
                <w:rFonts w:ascii="Times New Roman" w:eastAsia="Calibri" w:hAnsi="Times New Roman" w:cs="Times New Roman"/>
                <w:color w:val="767171"/>
                <w:spacing w:val="20"/>
                <w:sz w:val="21"/>
                <w:szCs w:val="21"/>
                <w:lang w:val="es-ES"/>
              </w:rPr>
              <w:t>13,835,000.00</w:t>
            </w:r>
          </w:p>
        </w:tc>
        <w:tc>
          <w:tcPr>
            <w:tcW w:w="1772" w:type="dxa"/>
            <w:vAlign w:val="center"/>
          </w:tcPr>
          <w:p w14:paraId="5CFBADAF" w14:textId="77777777" w:rsidR="00A57AFC" w:rsidRPr="001A4043" w:rsidRDefault="00A57AFC" w:rsidP="000A55A6">
            <w:pPr>
              <w:jc w:val="right"/>
              <w:rPr>
                <w:rFonts w:ascii="Times New Roman" w:eastAsia="Calibri" w:hAnsi="Times New Roman" w:cs="Times New Roman"/>
                <w:color w:val="767171"/>
                <w:spacing w:val="20"/>
                <w:sz w:val="21"/>
                <w:szCs w:val="21"/>
                <w:lang w:val="es-ES"/>
              </w:rPr>
            </w:pPr>
            <w:r w:rsidRPr="001A4043">
              <w:rPr>
                <w:rFonts w:ascii="Times New Roman" w:eastAsia="Calibri" w:hAnsi="Times New Roman" w:cs="Times New Roman"/>
                <w:color w:val="767171"/>
                <w:spacing w:val="20"/>
                <w:sz w:val="21"/>
                <w:szCs w:val="21"/>
                <w:lang w:val="es-ES"/>
              </w:rPr>
              <w:t>16,284,400.00</w:t>
            </w:r>
          </w:p>
        </w:tc>
        <w:tc>
          <w:tcPr>
            <w:tcW w:w="1772" w:type="dxa"/>
            <w:vAlign w:val="center"/>
          </w:tcPr>
          <w:p w14:paraId="3E42EBBD" w14:textId="77777777" w:rsidR="00A57AFC" w:rsidRPr="001A4043" w:rsidRDefault="00A57AFC" w:rsidP="000A55A6">
            <w:pPr>
              <w:jc w:val="right"/>
              <w:rPr>
                <w:rFonts w:ascii="Times New Roman" w:eastAsia="Calibri" w:hAnsi="Times New Roman" w:cs="Times New Roman"/>
                <w:color w:val="767171"/>
                <w:spacing w:val="20"/>
                <w:sz w:val="21"/>
                <w:szCs w:val="21"/>
                <w:lang w:val="es-ES"/>
              </w:rPr>
            </w:pPr>
            <w:r w:rsidRPr="001A4043">
              <w:rPr>
                <w:rFonts w:ascii="Times New Roman" w:eastAsia="Calibri" w:hAnsi="Times New Roman" w:cs="Times New Roman"/>
                <w:color w:val="767171"/>
                <w:spacing w:val="20"/>
                <w:sz w:val="21"/>
                <w:szCs w:val="21"/>
                <w:lang w:val="es-ES"/>
              </w:rPr>
              <w:t>12,965,317.53</w:t>
            </w:r>
          </w:p>
        </w:tc>
        <w:tc>
          <w:tcPr>
            <w:tcW w:w="1583" w:type="dxa"/>
            <w:vAlign w:val="center"/>
          </w:tcPr>
          <w:p w14:paraId="285A9158" w14:textId="77777777" w:rsidR="00A57AFC" w:rsidRPr="001A4043" w:rsidRDefault="00A57AFC" w:rsidP="000A55A6">
            <w:pPr>
              <w:jc w:val="center"/>
              <w:rPr>
                <w:rFonts w:ascii="Times New Roman" w:eastAsia="Calibri" w:hAnsi="Times New Roman" w:cs="Times New Roman"/>
                <w:color w:val="767171"/>
                <w:spacing w:val="20"/>
                <w:sz w:val="21"/>
                <w:szCs w:val="21"/>
                <w:lang w:val="es-ES"/>
              </w:rPr>
            </w:pPr>
            <w:r w:rsidRPr="001A4043">
              <w:rPr>
                <w:rFonts w:ascii="Times New Roman" w:eastAsia="Calibri" w:hAnsi="Times New Roman" w:cs="Times New Roman"/>
                <w:color w:val="767171"/>
                <w:spacing w:val="20"/>
                <w:sz w:val="21"/>
                <w:szCs w:val="21"/>
                <w:lang w:val="es-ES"/>
              </w:rPr>
              <w:t>2.05%</w:t>
            </w:r>
          </w:p>
        </w:tc>
      </w:tr>
      <w:tr w:rsidR="00174F99" w:rsidRPr="001A4043" w14:paraId="207E8428" w14:textId="77777777" w:rsidTr="00905069">
        <w:trPr>
          <w:trHeight w:val="903"/>
          <w:jc w:val="center"/>
        </w:trPr>
        <w:tc>
          <w:tcPr>
            <w:tcW w:w="852" w:type="dxa"/>
            <w:vAlign w:val="center"/>
          </w:tcPr>
          <w:p w14:paraId="0BDDD7D9" w14:textId="77777777" w:rsidR="00A57AFC" w:rsidRPr="001A4043" w:rsidRDefault="00A57AFC" w:rsidP="000A55A6">
            <w:pPr>
              <w:jc w:val="center"/>
              <w:rPr>
                <w:rFonts w:ascii="Times New Roman" w:eastAsia="Calibri" w:hAnsi="Times New Roman" w:cs="Times New Roman"/>
                <w:color w:val="767171"/>
                <w:spacing w:val="20"/>
                <w:sz w:val="21"/>
                <w:szCs w:val="21"/>
                <w:lang w:val="es-ES"/>
              </w:rPr>
            </w:pPr>
            <w:r w:rsidRPr="001A4043">
              <w:rPr>
                <w:rFonts w:ascii="Times New Roman" w:eastAsia="Calibri" w:hAnsi="Times New Roman" w:cs="Times New Roman"/>
                <w:color w:val="767171"/>
                <w:spacing w:val="20"/>
                <w:sz w:val="21"/>
                <w:szCs w:val="21"/>
                <w:lang w:val="es-ES"/>
              </w:rPr>
              <w:t>2.6</w:t>
            </w:r>
          </w:p>
        </w:tc>
        <w:tc>
          <w:tcPr>
            <w:tcW w:w="1857" w:type="dxa"/>
          </w:tcPr>
          <w:p w14:paraId="58AE64EA" w14:textId="39CCA052" w:rsidR="00A57AFC" w:rsidRPr="001A4043" w:rsidRDefault="001A4043" w:rsidP="000A55A6">
            <w:pPr>
              <w:rPr>
                <w:rFonts w:ascii="Times New Roman" w:eastAsia="Calibri" w:hAnsi="Times New Roman" w:cs="Times New Roman"/>
                <w:color w:val="767171"/>
                <w:spacing w:val="20"/>
                <w:sz w:val="21"/>
                <w:szCs w:val="21"/>
                <w:lang w:val="es-ES"/>
              </w:rPr>
            </w:pPr>
            <w:r w:rsidRPr="001A4043">
              <w:rPr>
                <w:rFonts w:ascii="Times New Roman" w:eastAsia="Calibri" w:hAnsi="Times New Roman" w:cs="Times New Roman"/>
                <w:color w:val="767171"/>
                <w:spacing w:val="20"/>
                <w:sz w:val="21"/>
                <w:szCs w:val="21"/>
                <w:lang w:val="es-ES"/>
              </w:rPr>
              <w:t>Bienes Muebles, Inmuebles E Intangibles</w:t>
            </w:r>
          </w:p>
        </w:tc>
        <w:tc>
          <w:tcPr>
            <w:tcW w:w="1772" w:type="dxa"/>
            <w:vAlign w:val="center"/>
          </w:tcPr>
          <w:p w14:paraId="356250FB" w14:textId="77777777" w:rsidR="00A57AFC" w:rsidRPr="001A4043" w:rsidRDefault="00A57AFC" w:rsidP="000A55A6">
            <w:pPr>
              <w:jc w:val="right"/>
              <w:rPr>
                <w:rFonts w:ascii="Times New Roman" w:eastAsia="Calibri" w:hAnsi="Times New Roman" w:cs="Times New Roman"/>
                <w:color w:val="767171"/>
                <w:spacing w:val="20"/>
                <w:sz w:val="21"/>
                <w:szCs w:val="21"/>
                <w:lang w:val="es-ES"/>
              </w:rPr>
            </w:pPr>
            <w:r w:rsidRPr="001A4043">
              <w:rPr>
                <w:rFonts w:ascii="Times New Roman" w:eastAsia="Calibri" w:hAnsi="Times New Roman" w:cs="Times New Roman"/>
                <w:color w:val="767171"/>
                <w:spacing w:val="20"/>
                <w:sz w:val="21"/>
                <w:szCs w:val="21"/>
                <w:lang w:val="es-ES"/>
              </w:rPr>
              <w:t>1,500,000.00</w:t>
            </w:r>
          </w:p>
        </w:tc>
        <w:tc>
          <w:tcPr>
            <w:tcW w:w="1772" w:type="dxa"/>
            <w:vAlign w:val="center"/>
          </w:tcPr>
          <w:p w14:paraId="17C97D36" w14:textId="77777777" w:rsidR="00A57AFC" w:rsidRPr="001A4043" w:rsidRDefault="00A57AFC" w:rsidP="000A55A6">
            <w:pPr>
              <w:jc w:val="right"/>
              <w:rPr>
                <w:rFonts w:ascii="Times New Roman" w:eastAsia="Calibri" w:hAnsi="Times New Roman" w:cs="Times New Roman"/>
                <w:color w:val="767171"/>
                <w:spacing w:val="20"/>
                <w:sz w:val="21"/>
                <w:szCs w:val="21"/>
                <w:lang w:val="es-ES"/>
              </w:rPr>
            </w:pPr>
            <w:r w:rsidRPr="001A4043">
              <w:rPr>
                <w:rFonts w:ascii="Times New Roman" w:eastAsia="Calibri" w:hAnsi="Times New Roman" w:cs="Times New Roman"/>
                <w:color w:val="767171"/>
                <w:spacing w:val="20"/>
                <w:sz w:val="21"/>
                <w:szCs w:val="21"/>
                <w:lang w:val="es-ES"/>
              </w:rPr>
              <w:t>1,475,000.00</w:t>
            </w:r>
          </w:p>
        </w:tc>
        <w:tc>
          <w:tcPr>
            <w:tcW w:w="1772" w:type="dxa"/>
            <w:vAlign w:val="center"/>
          </w:tcPr>
          <w:p w14:paraId="27D533CC" w14:textId="77777777" w:rsidR="00A57AFC" w:rsidRPr="001A4043" w:rsidRDefault="00A57AFC" w:rsidP="000A55A6">
            <w:pPr>
              <w:jc w:val="right"/>
              <w:rPr>
                <w:rFonts w:ascii="Times New Roman" w:eastAsia="Calibri" w:hAnsi="Times New Roman" w:cs="Times New Roman"/>
                <w:color w:val="767171"/>
                <w:spacing w:val="20"/>
                <w:sz w:val="21"/>
                <w:szCs w:val="21"/>
                <w:lang w:val="es-ES"/>
              </w:rPr>
            </w:pPr>
            <w:r w:rsidRPr="001A4043">
              <w:rPr>
                <w:rFonts w:ascii="Times New Roman" w:eastAsia="Calibri" w:hAnsi="Times New Roman" w:cs="Times New Roman"/>
                <w:color w:val="767171"/>
                <w:spacing w:val="20"/>
                <w:sz w:val="21"/>
                <w:szCs w:val="21"/>
                <w:lang w:val="es-ES"/>
              </w:rPr>
              <w:t>10,869,586.01</w:t>
            </w:r>
          </w:p>
        </w:tc>
        <w:tc>
          <w:tcPr>
            <w:tcW w:w="1583" w:type="dxa"/>
            <w:vAlign w:val="center"/>
          </w:tcPr>
          <w:p w14:paraId="3930CEE9" w14:textId="77777777" w:rsidR="00A57AFC" w:rsidRPr="001A4043" w:rsidRDefault="00A57AFC" w:rsidP="000A55A6">
            <w:pPr>
              <w:jc w:val="center"/>
              <w:rPr>
                <w:rFonts w:ascii="Times New Roman" w:eastAsia="Calibri" w:hAnsi="Times New Roman" w:cs="Times New Roman"/>
                <w:color w:val="767171"/>
                <w:spacing w:val="20"/>
                <w:sz w:val="21"/>
                <w:szCs w:val="21"/>
                <w:lang w:val="es-ES"/>
              </w:rPr>
            </w:pPr>
            <w:r w:rsidRPr="001A4043">
              <w:rPr>
                <w:rFonts w:ascii="Times New Roman" w:eastAsia="Calibri" w:hAnsi="Times New Roman" w:cs="Times New Roman"/>
                <w:color w:val="767171"/>
                <w:spacing w:val="20"/>
                <w:sz w:val="21"/>
                <w:szCs w:val="21"/>
                <w:lang w:val="es-ES"/>
              </w:rPr>
              <w:t>1.72%</w:t>
            </w:r>
          </w:p>
        </w:tc>
      </w:tr>
      <w:tr w:rsidR="00174F99" w:rsidRPr="001A4043" w14:paraId="4FBFD27E" w14:textId="77777777" w:rsidTr="00905069">
        <w:trPr>
          <w:trHeight w:val="294"/>
          <w:jc w:val="center"/>
        </w:trPr>
        <w:tc>
          <w:tcPr>
            <w:tcW w:w="852" w:type="dxa"/>
          </w:tcPr>
          <w:p w14:paraId="30A0BF42" w14:textId="77777777" w:rsidR="00A57AFC" w:rsidRPr="001A4043" w:rsidRDefault="00A57AFC" w:rsidP="000A55A6">
            <w:pPr>
              <w:rPr>
                <w:rFonts w:ascii="Times New Roman" w:eastAsia="Calibri" w:hAnsi="Times New Roman" w:cs="Times New Roman"/>
                <w:b/>
                <w:bCs/>
                <w:color w:val="767171"/>
                <w:spacing w:val="20"/>
                <w:sz w:val="21"/>
                <w:szCs w:val="21"/>
                <w:lang w:val="es-ES"/>
              </w:rPr>
            </w:pPr>
          </w:p>
        </w:tc>
        <w:tc>
          <w:tcPr>
            <w:tcW w:w="1857" w:type="dxa"/>
          </w:tcPr>
          <w:p w14:paraId="21D620D1" w14:textId="074457EA" w:rsidR="00A57AFC" w:rsidRPr="001A4043" w:rsidRDefault="001A4043" w:rsidP="000A55A6">
            <w:pPr>
              <w:rPr>
                <w:rFonts w:ascii="Times New Roman" w:eastAsia="Calibri" w:hAnsi="Times New Roman" w:cs="Times New Roman"/>
                <w:b/>
                <w:bCs/>
                <w:color w:val="767171"/>
                <w:spacing w:val="20"/>
                <w:sz w:val="21"/>
                <w:szCs w:val="21"/>
                <w:lang w:val="es-ES"/>
              </w:rPr>
            </w:pPr>
            <w:proofErr w:type="gramStart"/>
            <w:r w:rsidRPr="001A4043">
              <w:rPr>
                <w:rFonts w:ascii="Times New Roman" w:eastAsia="Calibri" w:hAnsi="Times New Roman" w:cs="Times New Roman"/>
                <w:b/>
                <w:bCs/>
                <w:color w:val="767171"/>
                <w:spacing w:val="20"/>
                <w:sz w:val="21"/>
                <w:szCs w:val="21"/>
                <w:lang w:val="es-ES"/>
              </w:rPr>
              <w:t>Total</w:t>
            </w:r>
            <w:proofErr w:type="gramEnd"/>
            <w:r w:rsidRPr="001A4043">
              <w:rPr>
                <w:rFonts w:ascii="Times New Roman" w:eastAsia="Calibri" w:hAnsi="Times New Roman" w:cs="Times New Roman"/>
                <w:b/>
                <w:bCs/>
                <w:color w:val="767171"/>
                <w:spacing w:val="20"/>
                <w:sz w:val="21"/>
                <w:szCs w:val="21"/>
                <w:lang w:val="es-ES"/>
              </w:rPr>
              <w:t xml:space="preserve"> Gastos</w:t>
            </w:r>
          </w:p>
        </w:tc>
        <w:tc>
          <w:tcPr>
            <w:tcW w:w="1772" w:type="dxa"/>
            <w:vAlign w:val="center"/>
          </w:tcPr>
          <w:p w14:paraId="2EB5C399" w14:textId="77777777" w:rsidR="00A57AFC" w:rsidRPr="001A4043" w:rsidRDefault="00A57AFC" w:rsidP="000A55A6">
            <w:pPr>
              <w:jc w:val="right"/>
              <w:rPr>
                <w:rFonts w:ascii="Times New Roman" w:eastAsia="Calibri" w:hAnsi="Times New Roman" w:cs="Times New Roman"/>
                <w:b/>
                <w:bCs/>
                <w:color w:val="767171"/>
                <w:spacing w:val="20"/>
                <w:sz w:val="21"/>
                <w:szCs w:val="21"/>
                <w:lang w:val="es-ES"/>
              </w:rPr>
            </w:pPr>
            <w:r w:rsidRPr="001A4043">
              <w:rPr>
                <w:rFonts w:ascii="Times New Roman" w:eastAsia="Calibri" w:hAnsi="Times New Roman" w:cs="Times New Roman"/>
                <w:b/>
                <w:bCs/>
                <w:color w:val="767171"/>
                <w:spacing w:val="20"/>
                <w:sz w:val="21"/>
                <w:szCs w:val="21"/>
                <w:lang w:val="es-ES"/>
              </w:rPr>
              <w:t>653,027,387.00</w:t>
            </w:r>
          </w:p>
        </w:tc>
        <w:tc>
          <w:tcPr>
            <w:tcW w:w="1772" w:type="dxa"/>
          </w:tcPr>
          <w:p w14:paraId="0E1D9DFA" w14:textId="77777777" w:rsidR="00A57AFC" w:rsidRPr="001A4043" w:rsidRDefault="00A57AFC" w:rsidP="000A55A6">
            <w:pPr>
              <w:rPr>
                <w:rFonts w:ascii="Times New Roman" w:eastAsia="Calibri" w:hAnsi="Times New Roman" w:cs="Times New Roman"/>
                <w:b/>
                <w:bCs/>
                <w:color w:val="767171"/>
                <w:spacing w:val="20"/>
                <w:sz w:val="21"/>
                <w:szCs w:val="21"/>
                <w:lang w:val="es-ES"/>
              </w:rPr>
            </w:pPr>
            <w:r w:rsidRPr="001A4043">
              <w:rPr>
                <w:rFonts w:ascii="Times New Roman" w:eastAsia="Calibri" w:hAnsi="Times New Roman" w:cs="Times New Roman"/>
                <w:b/>
                <w:bCs/>
                <w:color w:val="767171"/>
                <w:spacing w:val="20"/>
                <w:sz w:val="21"/>
                <w:szCs w:val="21"/>
                <w:lang w:val="es-ES"/>
              </w:rPr>
              <w:t>633,485,544.00</w:t>
            </w:r>
          </w:p>
        </w:tc>
        <w:tc>
          <w:tcPr>
            <w:tcW w:w="1772" w:type="dxa"/>
            <w:vAlign w:val="center"/>
          </w:tcPr>
          <w:p w14:paraId="214227AF" w14:textId="77777777" w:rsidR="00A57AFC" w:rsidRPr="001A4043" w:rsidRDefault="00A57AFC" w:rsidP="000A55A6">
            <w:pPr>
              <w:jc w:val="right"/>
              <w:rPr>
                <w:rFonts w:ascii="Times New Roman" w:eastAsia="Calibri" w:hAnsi="Times New Roman" w:cs="Times New Roman"/>
                <w:b/>
                <w:bCs/>
                <w:color w:val="767171"/>
                <w:spacing w:val="20"/>
                <w:sz w:val="21"/>
                <w:szCs w:val="21"/>
                <w:lang w:val="es-ES"/>
              </w:rPr>
            </w:pPr>
            <w:r w:rsidRPr="001A4043">
              <w:rPr>
                <w:rFonts w:ascii="Times New Roman" w:eastAsia="Calibri" w:hAnsi="Times New Roman" w:cs="Times New Roman"/>
                <w:b/>
                <w:bCs/>
                <w:color w:val="767171"/>
                <w:spacing w:val="20"/>
                <w:sz w:val="21"/>
                <w:szCs w:val="21"/>
                <w:lang w:val="es-ES"/>
              </w:rPr>
              <w:t>612,235,350.06</w:t>
            </w:r>
          </w:p>
        </w:tc>
        <w:tc>
          <w:tcPr>
            <w:tcW w:w="1583" w:type="dxa"/>
            <w:vAlign w:val="center"/>
          </w:tcPr>
          <w:p w14:paraId="01F93055" w14:textId="77777777" w:rsidR="00A57AFC" w:rsidRPr="001A4043" w:rsidRDefault="00A57AFC" w:rsidP="000A55A6">
            <w:pPr>
              <w:jc w:val="center"/>
              <w:rPr>
                <w:rFonts w:ascii="Times New Roman" w:eastAsia="Calibri" w:hAnsi="Times New Roman" w:cs="Times New Roman"/>
                <w:b/>
                <w:bCs/>
                <w:color w:val="767171"/>
                <w:spacing w:val="20"/>
                <w:sz w:val="21"/>
                <w:szCs w:val="21"/>
                <w:lang w:val="es-ES"/>
              </w:rPr>
            </w:pPr>
            <w:r w:rsidRPr="001A4043">
              <w:rPr>
                <w:rFonts w:ascii="Times New Roman" w:eastAsia="Calibri" w:hAnsi="Times New Roman" w:cs="Times New Roman"/>
                <w:b/>
                <w:bCs/>
                <w:color w:val="767171"/>
                <w:spacing w:val="20"/>
                <w:sz w:val="21"/>
                <w:szCs w:val="21"/>
                <w:lang w:val="es-ES"/>
              </w:rPr>
              <w:t>97%</w:t>
            </w:r>
          </w:p>
        </w:tc>
      </w:tr>
    </w:tbl>
    <w:p w14:paraId="66813081" w14:textId="77777777" w:rsidR="00A57AFC" w:rsidRPr="003464DF" w:rsidRDefault="00A57AFC" w:rsidP="00A57AFC">
      <w:pPr>
        <w:rPr>
          <w:sz w:val="18"/>
          <w:lang w:val="es-ES"/>
        </w:rPr>
      </w:pPr>
    </w:p>
    <w:p w14:paraId="755FAB32" w14:textId="713056DC" w:rsidR="00A57AFC" w:rsidRPr="003464DF" w:rsidRDefault="00A57AFC" w:rsidP="00A57AFC">
      <w:pPr>
        <w:rPr>
          <w:sz w:val="18"/>
          <w:lang w:val="es-ES"/>
        </w:rPr>
      </w:pPr>
      <w:r w:rsidRPr="003464DF">
        <w:rPr>
          <w:sz w:val="18"/>
          <w:lang w:val="es-ES"/>
        </w:rPr>
        <w:t xml:space="preserve">Cuadro No. 2: Presupuesto ejecutado de la DGBA, año 2022. </w:t>
      </w:r>
    </w:p>
    <w:p w14:paraId="17895007" w14:textId="77777777" w:rsidR="00E67760" w:rsidRPr="003464DF" w:rsidRDefault="00E67760" w:rsidP="00E67760">
      <w:pPr>
        <w:spacing w:line="360" w:lineRule="auto"/>
        <w:rPr>
          <w:rFonts w:eastAsia="Calibri"/>
          <w:b/>
          <w:bCs/>
          <w:szCs w:val="36"/>
          <w:lang w:val="es-ES"/>
        </w:rPr>
      </w:pPr>
    </w:p>
    <w:p w14:paraId="2BAFC720" w14:textId="09CFD1F8" w:rsidR="00E67760" w:rsidRPr="003464DF" w:rsidRDefault="00E67760" w:rsidP="00F46D6E">
      <w:pPr>
        <w:spacing w:line="360" w:lineRule="auto"/>
        <w:jc w:val="center"/>
        <w:rPr>
          <w:rFonts w:eastAsia="Calibri"/>
          <w:b/>
          <w:bCs/>
          <w:szCs w:val="36"/>
          <w:lang w:val="es-ES"/>
        </w:rPr>
      </w:pPr>
      <w:r w:rsidRPr="003464DF">
        <w:rPr>
          <w:rFonts w:eastAsia="Calibri"/>
          <w:b/>
          <w:bCs/>
          <w:szCs w:val="36"/>
          <w:lang w:val="es-ES"/>
        </w:rPr>
        <w:t>Departamento de Contabilidad</w:t>
      </w:r>
    </w:p>
    <w:p w14:paraId="1176F21E" w14:textId="77777777" w:rsidR="00E67760" w:rsidRPr="003464DF" w:rsidRDefault="00E67760" w:rsidP="00E67760">
      <w:pPr>
        <w:spacing w:line="360" w:lineRule="auto"/>
        <w:jc w:val="both"/>
        <w:rPr>
          <w:rFonts w:eastAsia="Calibri"/>
          <w:szCs w:val="36"/>
          <w:lang w:val="es-ES"/>
        </w:rPr>
      </w:pPr>
      <w:r w:rsidRPr="003464DF">
        <w:rPr>
          <w:rFonts w:eastAsia="Calibri"/>
          <w:szCs w:val="36"/>
          <w:lang w:val="es-ES"/>
        </w:rPr>
        <w:t xml:space="preserve">Continuando con nuestra política de transparencia, publicamos en nuestro portal web, sección transparencia, los siguientes reportes mensuales: Ingresos y Egresos totales de la cuenta bancaria corriente interna y de la Cuenta Única del Tesoro, los libramientos </w:t>
      </w:r>
      <w:r w:rsidRPr="003464DF">
        <w:rPr>
          <w:rFonts w:eastAsia="Calibri"/>
          <w:szCs w:val="36"/>
          <w:lang w:val="es-ES"/>
        </w:rPr>
        <w:lastRenderedPageBreak/>
        <w:t>presupuestarios, como también de las facturas recibidas de proveedores de bienes y servicios, todos en detalle.</w:t>
      </w:r>
    </w:p>
    <w:p w14:paraId="1B33140F" w14:textId="77777777" w:rsidR="00E67760" w:rsidRPr="003464DF" w:rsidRDefault="00E67760" w:rsidP="00E67760">
      <w:pPr>
        <w:spacing w:line="360" w:lineRule="auto"/>
        <w:jc w:val="both"/>
        <w:rPr>
          <w:rFonts w:eastAsia="Calibri"/>
          <w:szCs w:val="36"/>
          <w:lang w:val="es-ES"/>
        </w:rPr>
      </w:pPr>
    </w:p>
    <w:p w14:paraId="2800CA63" w14:textId="04B6DE21" w:rsidR="00E67760" w:rsidRPr="003464DF" w:rsidRDefault="00E67760" w:rsidP="00E67760">
      <w:pPr>
        <w:spacing w:line="360" w:lineRule="auto"/>
        <w:jc w:val="both"/>
        <w:rPr>
          <w:rFonts w:eastAsia="Calibri"/>
          <w:szCs w:val="36"/>
          <w:lang w:val="es-ES"/>
        </w:rPr>
      </w:pPr>
      <w:r w:rsidRPr="003464DF">
        <w:rPr>
          <w:rFonts w:eastAsia="Calibri"/>
          <w:szCs w:val="36"/>
          <w:lang w:val="es-ES"/>
        </w:rPr>
        <w:t xml:space="preserve">También, seguimos fortaleciendo los controles internos y procedimientos en la gestión financiera y administrativa. </w:t>
      </w:r>
    </w:p>
    <w:p w14:paraId="416102F8" w14:textId="77777777" w:rsidR="00E67760" w:rsidRPr="003464DF" w:rsidRDefault="00E67760" w:rsidP="00E67760">
      <w:pPr>
        <w:spacing w:line="360" w:lineRule="auto"/>
        <w:jc w:val="both"/>
        <w:rPr>
          <w:rFonts w:eastAsia="Calibri"/>
          <w:szCs w:val="36"/>
          <w:lang w:val="es-ES"/>
        </w:rPr>
      </w:pPr>
      <w:r w:rsidRPr="003464DF">
        <w:rPr>
          <w:rFonts w:eastAsia="Calibri"/>
          <w:szCs w:val="36"/>
          <w:lang w:val="es-ES"/>
        </w:rPr>
        <w:t>Los ingresos por captación directa (renta de espacios físicos) ascendieron a RD$ RD$6,984,321.00 (Seis millones novecientos ochenta y cuatro mil trescientos veintiunos pesos con 00/100)</w:t>
      </w:r>
    </w:p>
    <w:p w14:paraId="596CB743" w14:textId="767452F4" w:rsidR="00E67760" w:rsidRPr="003464DF" w:rsidRDefault="00E67760" w:rsidP="00E67760">
      <w:pPr>
        <w:spacing w:line="360" w:lineRule="auto"/>
        <w:jc w:val="both"/>
        <w:rPr>
          <w:rFonts w:eastAsia="Calibri"/>
          <w:szCs w:val="36"/>
          <w:lang w:val="es-ES"/>
        </w:rPr>
      </w:pPr>
      <w:r w:rsidRPr="003464DF">
        <w:rPr>
          <w:rFonts w:eastAsia="Calibri"/>
          <w:szCs w:val="36"/>
          <w:lang w:val="es-ES"/>
        </w:rPr>
        <w:t>Al 30 de junio de 2022, las cuentas por pagar ascienden a RD$7,550,455.66 (Siete millones quinientos cincuenta mil cuatrocientos cincuenta y cinco pesos con 66/100) correspondientes a facturación de bienes y servicios. A la misma fecha, las cuentas por cobrar ascendieron a RD$1,402,000.00 (Un millón cuatrocientos dos mil pesos con 00/100) correspondientes al arrendamiento de los espacios.</w:t>
      </w:r>
    </w:p>
    <w:p w14:paraId="3ABF7C7A" w14:textId="77777777" w:rsidR="00E67760" w:rsidRPr="003464DF" w:rsidRDefault="00E67760" w:rsidP="00E67760">
      <w:pPr>
        <w:spacing w:line="360" w:lineRule="auto"/>
        <w:jc w:val="both"/>
        <w:rPr>
          <w:rFonts w:eastAsia="Calibri"/>
          <w:szCs w:val="36"/>
          <w:lang w:val="es-ES"/>
        </w:rPr>
      </w:pPr>
      <w:r w:rsidRPr="003464DF">
        <w:rPr>
          <w:rFonts w:eastAsia="Calibri"/>
          <w:szCs w:val="36"/>
          <w:lang w:val="es-ES"/>
        </w:rPr>
        <w:t xml:space="preserve">En el aspecto fiscal, continuamos con los pagos de las retenciones efectuadas por desembolsos y las correspondientes declaraciones de impuestos que nos corresponden en cada período. </w:t>
      </w:r>
    </w:p>
    <w:p w14:paraId="1638F93E" w14:textId="679F58F8" w:rsidR="00E67760" w:rsidRPr="003464DF" w:rsidRDefault="00E67760" w:rsidP="00E67760">
      <w:pPr>
        <w:spacing w:line="360" w:lineRule="auto"/>
        <w:jc w:val="both"/>
        <w:rPr>
          <w:rFonts w:eastAsia="Calibri"/>
          <w:szCs w:val="36"/>
          <w:lang w:val="es-ES"/>
        </w:rPr>
      </w:pPr>
      <w:r w:rsidRPr="003464DF">
        <w:rPr>
          <w:rFonts w:eastAsia="Calibri"/>
          <w:szCs w:val="36"/>
          <w:lang w:val="es-ES"/>
        </w:rPr>
        <w:t xml:space="preserve">Elaboramos una proyección de erogaciones apoyando la planificación y uso de los recursos financieros. </w:t>
      </w:r>
    </w:p>
    <w:p w14:paraId="22BE86C8" w14:textId="77777777" w:rsidR="00E67760" w:rsidRPr="003464DF" w:rsidRDefault="00E67760" w:rsidP="00E67760">
      <w:pPr>
        <w:spacing w:line="360" w:lineRule="auto"/>
        <w:jc w:val="both"/>
        <w:rPr>
          <w:rFonts w:eastAsia="Calibri"/>
          <w:szCs w:val="36"/>
          <w:lang w:val="es-ES"/>
        </w:rPr>
      </w:pPr>
      <w:r w:rsidRPr="003464DF">
        <w:rPr>
          <w:rFonts w:eastAsia="Calibri"/>
          <w:szCs w:val="36"/>
          <w:lang w:val="es-ES"/>
        </w:rPr>
        <w:t xml:space="preserve">Enviamos todos los formularios requeridos en la Norma General de cierre de operaciones contables en versión PDF y Excel, así como, los soportes necesarios que incluyen los registros en el Sistema de Administración de Bienes (SIAB), a la Dirección General de Contabilidad Gubernamental, en la división del Sistema de Análisis del Cumplimientos de las Normativas Contables (SISACNOC), cumpliendo y permitiéndonos estar al día con la remisión de las </w:t>
      </w:r>
      <w:r w:rsidRPr="003464DF">
        <w:rPr>
          <w:rFonts w:eastAsia="Calibri"/>
          <w:szCs w:val="36"/>
          <w:lang w:val="es-ES"/>
        </w:rPr>
        <w:lastRenderedPageBreak/>
        <w:t xml:space="preserve">informaciones contables y normativas correspondientes al corte del primer semestre del año 2022. </w:t>
      </w:r>
    </w:p>
    <w:p w14:paraId="01D3CB1B" w14:textId="67250586" w:rsidR="00CA0684" w:rsidRPr="003464DF" w:rsidRDefault="00CA0684" w:rsidP="00B70180">
      <w:pPr>
        <w:rPr>
          <w:rFonts w:eastAsia="Calibri"/>
          <w:szCs w:val="36"/>
          <w:lang w:val="es-ES"/>
        </w:rPr>
      </w:pPr>
    </w:p>
    <w:p w14:paraId="1251C0F2" w14:textId="77777777" w:rsidR="00E67760" w:rsidRPr="003464DF" w:rsidRDefault="00E67760" w:rsidP="00B70180">
      <w:pPr>
        <w:rPr>
          <w:rFonts w:eastAsia="Calibri"/>
          <w:szCs w:val="36"/>
          <w:lang w:val="es-ES"/>
        </w:rPr>
      </w:pPr>
    </w:p>
    <w:p w14:paraId="55A0E541" w14:textId="39AECBF8" w:rsidR="00324917" w:rsidRPr="003464DF" w:rsidRDefault="00324917" w:rsidP="00654164">
      <w:pPr>
        <w:jc w:val="center"/>
        <w:rPr>
          <w:rFonts w:eastAsia="Calibri"/>
          <w:b/>
          <w:bCs/>
          <w:szCs w:val="36"/>
          <w:lang w:val="es-ES"/>
        </w:rPr>
      </w:pPr>
      <w:r w:rsidRPr="003464DF">
        <w:rPr>
          <w:rFonts w:eastAsia="Calibri"/>
          <w:b/>
          <w:bCs/>
          <w:szCs w:val="36"/>
          <w:lang w:val="es-ES"/>
        </w:rPr>
        <w:t>4.2 Desempeño de los recursos humanos</w:t>
      </w:r>
    </w:p>
    <w:p w14:paraId="19F9AFB2" w14:textId="77777777" w:rsidR="00324917" w:rsidRPr="003464DF" w:rsidRDefault="00324917" w:rsidP="00654164">
      <w:pPr>
        <w:jc w:val="center"/>
        <w:rPr>
          <w:rFonts w:eastAsia="Calibri"/>
          <w:szCs w:val="36"/>
          <w:lang w:val="es-ES"/>
        </w:rPr>
      </w:pPr>
    </w:p>
    <w:p w14:paraId="780B6791" w14:textId="2F419EB3" w:rsidR="00BA2267" w:rsidRPr="003464DF" w:rsidRDefault="00CA0684" w:rsidP="00BA2267">
      <w:pPr>
        <w:spacing w:line="360" w:lineRule="auto"/>
        <w:jc w:val="both"/>
        <w:rPr>
          <w:rFonts w:eastAsia="Calibri"/>
          <w:lang w:val="es-ES"/>
        </w:rPr>
      </w:pPr>
      <w:r w:rsidRPr="003464DF">
        <w:rPr>
          <w:rFonts w:eastAsia="Calibri"/>
          <w:lang w:val="es-ES"/>
        </w:rPr>
        <w:t xml:space="preserve">El Departamento de Recursos Humanos de esta </w:t>
      </w:r>
      <w:r w:rsidR="00B70180" w:rsidRPr="003464DF">
        <w:rPr>
          <w:rFonts w:eastAsia="Calibri"/>
          <w:lang w:val="es-ES"/>
        </w:rPr>
        <w:t>Dirección</w:t>
      </w:r>
      <w:r w:rsidRPr="003464DF">
        <w:rPr>
          <w:rFonts w:eastAsia="Calibri"/>
          <w:lang w:val="es-ES"/>
        </w:rPr>
        <w:t xml:space="preserve"> General de Bellas Artes se ha definido una </w:t>
      </w:r>
      <w:r w:rsidR="00B70180" w:rsidRPr="003464DF">
        <w:rPr>
          <w:rFonts w:eastAsia="Calibri"/>
          <w:lang w:val="es-ES"/>
        </w:rPr>
        <w:t>misión</w:t>
      </w:r>
      <w:r w:rsidRPr="003464DF">
        <w:rPr>
          <w:rFonts w:eastAsia="Calibri"/>
          <w:lang w:val="es-ES"/>
        </w:rPr>
        <w:t xml:space="preserve"> como una unidad de apoyo y </w:t>
      </w:r>
      <w:r w:rsidR="00B70180" w:rsidRPr="003464DF">
        <w:rPr>
          <w:rFonts w:eastAsia="Calibri"/>
          <w:lang w:val="es-ES"/>
        </w:rPr>
        <w:t>asesoría</w:t>
      </w:r>
      <w:r w:rsidRPr="003464DF">
        <w:rPr>
          <w:rFonts w:eastAsia="Calibri"/>
          <w:lang w:val="es-ES"/>
        </w:rPr>
        <w:t xml:space="preserve"> a nivel ejecutivo y </w:t>
      </w:r>
      <w:r w:rsidR="00B70180" w:rsidRPr="003464DF">
        <w:rPr>
          <w:rFonts w:eastAsia="Calibri"/>
          <w:lang w:val="es-ES"/>
        </w:rPr>
        <w:t>estratégico</w:t>
      </w:r>
      <w:r w:rsidRPr="003464DF">
        <w:rPr>
          <w:rFonts w:eastAsia="Calibri"/>
          <w:lang w:val="es-ES"/>
        </w:rPr>
        <w:t xml:space="preserve"> de la organización, actuando conjuntamente con los niveles de </w:t>
      </w:r>
      <w:r w:rsidR="00B70180" w:rsidRPr="003464DF">
        <w:rPr>
          <w:rFonts w:eastAsia="Calibri"/>
          <w:lang w:val="es-ES"/>
        </w:rPr>
        <w:t>dirección</w:t>
      </w:r>
      <w:r w:rsidRPr="003464DF">
        <w:rPr>
          <w:rFonts w:eastAsia="Calibri"/>
          <w:lang w:val="es-ES"/>
        </w:rPr>
        <w:t xml:space="preserve"> y </w:t>
      </w:r>
      <w:r w:rsidR="00B70180" w:rsidRPr="003464DF">
        <w:rPr>
          <w:rFonts w:eastAsia="Calibri"/>
          <w:lang w:val="es-ES"/>
        </w:rPr>
        <w:t>áreas</w:t>
      </w:r>
      <w:r w:rsidRPr="003464DF">
        <w:rPr>
          <w:rFonts w:eastAsia="Calibri"/>
          <w:lang w:val="es-ES"/>
        </w:rPr>
        <w:t xml:space="preserve"> </w:t>
      </w:r>
      <w:r w:rsidR="003464DF" w:rsidRPr="003464DF">
        <w:rPr>
          <w:rFonts w:eastAsia="Calibri"/>
          <w:lang w:val="es-ES"/>
        </w:rPr>
        <w:t>específicas</w:t>
      </w:r>
      <w:r w:rsidRPr="003464DF">
        <w:rPr>
          <w:rFonts w:eastAsia="Calibri"/>
          <w:lang w:val="es-ES"/>
        </w:rPr>
        <w:t xml:space="preserve"> en </w:t>
      </w:r>
      <w:r w:rsidR="003464DF" w:rsidRPr="003464DF">
        <w:rPr>
          <w:rFonts w:eastAsia="Calibri"/>
          <w:lang w:val="es-ES"/>
        </w:rPr>
        <w:t>el</w:t>
      </w:r>
      <w:r w:rsidRPr="003464DF">
        <w:rPr>
          <w:rFonts w:eastAsia="Calibri"/>
          <w:lang w:val="es-ES"/>
        </w:rPr>
        <w:t xml:space="preserve"> </w:t>
      </w:r>
      <w:r w:rsidR="00B70180" w:rsidRPr="003464DF">
        <w:rPr>
          <w:rFonts w:eastAsia="Calibri"/>
          <w:lang w:val="es-ES"/>
        </w:rPr>
        <w:t>diseño</w:t>
      </w:r>
      <w:r w:rsidRPr="003464DF">
        <w:rPr>
          <w:rFonts w:eastAsia="Calibri"/>
          <w:lang w:val="es-ES"/>
        </w:rPr>
        <w:t xml:space="preserve"> de </w:t>
      </w:r>
      <w:r w:rsidR="00B70180" w:rsidRPr="003464DF">
        <w:rPr>
          <w:rFonts w:eastAsia="Calibri"/>
          <w:lang w:val="es-ES"/>
        </w:rPr>
        <w:t>políticas</w:t>
      </w:r>
      <w:r w:rsidRPr="003464DF">
        <w:rPr>
          <w:rFonts w:eastAsia="Calibri"/>
          <w:lang w:val="es-ES"/>
        </w:rPr>
        <w:t xml:space="preserve"> y aplicación de </w:t>
      </w:r>
      <w:r w:rsidR="00B70180" w:rsidRPr="003464DF">
        <w:rPr>
          <w:rFonts w:eastAsia="Calibri"/>
          <w:lang w:val="es-ES"/>
        </w:rPr>
        <w:t>técnicas</w:t>
      </w:r>
      <w:r w:rsidRPr="003464DF">
        <w:rPr>
          <w:rFonts w:eastAsia="Calibri"/>
          <w:lang w:val="es-ES"/>
        </w:rPr>
        <w:t xml:space="preserve"> de personal, en la </w:t>
      </w:r>
      <w:r w:rsidR="00B70180" w:rsidRPr="003464DF">
        <w:rPr>
          <w:rFonts w:eastAsia="Calibri"/>
          <w:lang w:val="es-ES"/>
        </w:rPr>
        <w:t>planificación</w:t>
      </w:r>
      <w:r w:rsidRPr="003464DF">
        <w:rPr>
          <w:rFonts w:eastAsia="Calibri"/>
          <w:lang w:val="es-ES"/>
        </w:rPr>
        <w:t xml:space="preserve"> de procesos de </w:t>
      </w:r>
      <w:r w:rsidR="00B70180" w:rsidRPr="003464DF">
        <w:rPr>
          <w:rFonts w:eastAsia="Calibri"/>
          <w:lang w:val="es-ES"/>
        </w:rPr>
        <w:t>captación</w:t>
      </w:r>
      <w:r w:rsidRPr="003464DF">
        <w:rPr>
          <w:rFonts w:eastAsia="Calibri"/>
          <w:lang w:val="es-ES"/>
        </w:rPr>
        <w:t xml:space="preserve"> de talento humano para el desarrollo y </w:t>
      </w:r>
      <w:r w:rsidR="00B70180" w:rsidRPr="003464DF">
        <w:rPr>
          <w:rFonts w:eastAsia="Calibri"/>
          <w:lang w:val="es-ES"/>
        </w:rPr>
        <w:t>fortalecimiento</w:t>
      </w:r>
      <w:r w:rsidRPr="003464DF">
        <w:rPr>
          <w:rFonts w:eastAsia="Calibri"/>
          <w:lang w:val="es-ES"/>
        </w:rPr>
        <w:t xml:space="preserve"> continuo, que </w:t>
      </w:r>
      <w:r w:rsidR="00B70180" w:rsidRPr="003464DF">
        <w:rPr>
          <w:rFonts w:eastAsia="Calibri"/>
          <w:lang w:val="es-ES"/>
        </w:rPr>
        <w:t>contribuya</w:t>
      </w:r>
      <w:r w:rsidRPr="003464DF">
        <w:rPr>
          <w:rFonts w:eastAsia="Calibri"/>
          <w:lang w:val="es-ES"/>
        </w:rPr>
        <w:t xml:space="preserve"> a cumplir con los objetivos organizacionales; conformando un equipo de profesionales y </w:t>
      </w:r>
      <w:r w:rsidR="00B70180" w:rsidRPr="003464DF">
        <w:rPr>
          <w:rFonts w:eastAsia="Calibri"/>
          <w:lang w:val="es-ES"/>
        </w:rPr>
        <w:t>técnicos</w:t>
      </w:r>
      <w:r w:rsidRPr="003464DF">
        <w:rPr>
          <w:rFonts w:eastAsia="Calibri"/>
          <w:lang w:val="es-ES"/>
        </w:rPr>
        <w:t xml:space="preserve"> calificados, comprometidos en brindar a la organización un clima laboral con </w:t>
      </w:r>
      <w:r w:rsidR="005D4C02" w:rsidRPr="003464DF">
        <w:rPr>
          <w:rFonts w:eastAsia="Calibri"/>
          <w:lang w:val="es-ES"/>
        </w:rPr>
        <w:t>excelencia y un trabajo bien capacitado.</w:t>
      </w:r>
    </w:p>
    <w:p w14:paraId="056ABDAC" w14:textId="4570D830" w:rsidR="004B7478" w:rsidRPr="003464DF" w:rsidRDefault="005D4C02" w:rsidP="00BA2267">
      <w:pPr>
        <w:spacing w:line="360" w:lineRule="auto"/>
        <w:jc w:val="both"/>
        <w:rPr>
          <w:rFonts w:eastAsia="Calibri"/>
          <w:lang w:val="es-ES"/>
        </w:rPr>
      </w:pPr>
      <w:r w:rsidRPr="003464DF">
        <w:rPr>
          <w:rFonts w:eastAsia="Calibri"/>
          <w:lang w:val="es-ES"/>
        </w:rPr>
        <w:t xml:space="preserve">En miras a ese gran fortalecimiento a nivel institucional y pensando en el capital humano, nuestras funciones van enmarcadas en formular y proponer normas, procedimientos y realizar los lineamientos e instrumentos de </w:t>
      </w:r>
      <w:r w:rsidR="00B70180" w:rsidRPr="003464DF">
        <w:rPr>
          <w:rFonts w:eastAsia="Calibri"/>
          <w:lang w:val="es-ES"/>
        </w:rPr>
        <w:t>gestión</w:t>
      </w:r>
      <w:r w:rsidRPr="003464DF">
        <w:rPr>
          <w:rFonts w:eastAsia="Calibri"/>
          <w:lang w:val="es-ES"/>
        </w:rPr>
        <w:t xml:space="preserve"> e identificar las necesidades del personal a corto, mediano y largo plazo todo esto siguiendo las directrices aplicables según la ley No. 41-08 de </w:t>
      </w:r>
      <w:r w:rsidR="00B70180" w:rsidRPr="003464DF">
        <w:rPr>
          <w:rFonts w:eastAsia="Calibri"/>
          <w:lang w:val="es-ES"/>
        </w:rPr>
        <w:t>Función</w:t>
      </w:r>
      <w:r w:rsidRPr="003464DF">
        <w:rPr>
          <w:rFonts w:eastAsia="Calibri"/>
          <w:lang w:val="es-ES"/>
        </w:rPr>
        <w:t xml:space="preserve"> </w:t>
      </w:r>
      <w:r w:rsidR="003464DF" w:rsidRPr="003464DF">
        <w:rPr>
          <w:rFonts w:eastAsia="Calibri"/>
          <w:lang w:val="es-ES"/>
        </w:rPr>
        <w:t>Pública</w:t>
      </w:r>
      <w:r w:rsidRPr="003464DF">
        <w:rPr>
          <w:rFonts w:eastAsia="Calibri"/>
          <w:lang w:val="es-ES"/>
        </w:rPr>
        <w:t xml:space="preserve"> y sus reglamentos de aplicación.</w:t>
      </w:r>
    </w:p>
    <w:p w14:paraId="215F41C2" w14:textId="79018E30" w:rsidR="00360724" w:rsidRPr="003464DF" w:rsidRDefault="00F402D0" w:rsidP="00F402D0">
      <w:pPr>
        <w:pStyle w:val="ListParagraph"/>
        <w:spacing w:line="360" w:lineRule="auto"/>
        <w:jc w:val="center"/>
        <w:rPr>
          <w:rFonts w:eastAsia="Calibri"/>
          <w:b/>
          <w:bCs/>
          <w:lang w:val="es-ES"/>
        </w:rPr>
      </w:pPr>
      <w:r w:rsidRPr="003464DF">
        <w:rPr>
          <w:rFonts w:eastAsia="Calibri"/>
          <w:b/>
          <w:bCs/>
          <w:lang w:val="es-ES"/>
        </w:rPr>
        <w:t>SISMAP</w:t>
      </w:r>
    </w:p>
    <w:p w14:paraId="4BB8B01D" w14:textId="6A57B257" w:rsidR="00F402D0" w:rsidRPr="003464DF" w:rsidRDefault="00F402D0" w:rsidP="00F402D0">
      <w:pPr>
        <w:pStyle w:val="ListParagraph"/>
        <w:numPr>
          <w:ilvl w:val="0"/>
          <w:numId w:val="1"/>
        </w:numPr>
        <w:spacing w:line="360" w:lineRule="auto"/>
        <w:jc w:val="both"/>
        <w:rPr>
          <w:rFonts w:eastAsia="Calibri"/>
          <w:b/>
          <w:bCs/>
          <w:lang w:val="es-ES"/>
        </w:rPr>
      </w:pPr>
      <w:r w:rsidRPr="003464DF">
        <w:rPr>
          <w:rFonts w:eastAsia="Calibri"/>
          <w:b/>
          <w:bCs/>
          <w:lang w:val="es-ES"/>
        </w:rPr>
        <w:t xml:space="preserve">Nivel de </w:t>
      </w:r>
      <w:r w:rsidR="00B70180" w:rsidRPr="003464DF">
        <w:rPr>
          <w:rFonts w:eastAsia="Calibri"/>
          <w:b/>
          <w:bCs/>
          <w:lang w:val="es-ES"/>
        </w:rPr>
        <w:t>Administración</w:t>
      </w:r>
      <w:r w:rsidRPr="003464DF">
        <w:rPr>
          <w:rFonts w:eastAsia="Calibri"/>
          <w:b/>
          <w:bCs/>
          <w:lang w:val="es-ES"/>
        </w:rPr>
        <w:t xml:space="preserve"> del Sistema de Carrera Administrativa: </w:t>
      </w:r>
      <w:r w:rsidRPr="003464DF">
        <w:rPr>
          <w:rFonts w:eastAsia="Calibri"/>
          <w:lang w:val="es-ES"/>
        </w:rPr>
        <w:t xml:space="preserve">Se llevo un control sobre el reporte de </w:t>
      </w:r>
      <w:r w:rsidR="00B70180" w:rsidRPr="003464DF">
        <w:rPr>
          <w:rFonts w:eastAsia="Calibri"/>
          <w:lang w:val="es-ES"/>
        </w:rPr>
        <w:t>seguimiento</w:t>
      </w:r>
      <w:r w:rsidRPr="003464DF">
        <w:rPr>
          <w:rFonts w:eastAsia="Calibri"/>
          <w:lang w:val="es-ES"/>
        </w:rPr>
        <w:t xml:space="preserve"> de los colaboradores de carrera y fue enviado al </w:t>
      </w:r>
      <w:r w:rsidRPr="003464DF">
        <w:rPr>
          <w:rFonts w:eastAsia="Calibri"/>
          <w:lang w:val="es-ES"/>
        </w:rPr>
        <w:lastRenderedPageBreak/>
        <w:t xml:space="preserve">MAP. Se realizo varias capacitaciones sobre la Ley 41-08 de </w:t>
      </w:r>
      <w:r w:rsidR="00B70180" w:rsidRPr="003464DF">
        <w:rPr>
          <w:rFonts w:eastAsia="Calibri"/>
          <w:lang w:val="es-ES"/>
        </w:rPr>
        <w:t>Función</w:t>
      </w:r>
      <w:r w:rsidRPr="003464DF">
        <w:rPr>
          <w:rFonts w:eastAsia="Calibri"/>
          <w:lang w:val="es-ES"/>
        </w:rPr>
        <w:t xml:space="preserve"> </w:t>
      </w:r>
      <w:r w:rsidR="003464DF" w:rsidRPr="003464DF">
        <w:rPr>
          <w:rFonts w:eastAsia="Calibri"/>
          <w:lang w:val="es-ES"/>
        </w:rPr>
        <w:t>Pública</w:t>
      </w:r>
      <w:r w:rsidRPr="003464DF">
        <w:rPr>
          <w:rFonts w:eastAsia="Calibri"/>
          <w:lang w:val="es-ES"/>
        </w:rPr>
        <w:t>, llegando a alcanzar un 72% en el SISMAP.</w:t>
      </w:r>
    </w:p>
    <w:p w14:paraId="3BD37199" w14:textId="640C9093" w:rsidR="00F402D0" w:rsidRPr="003464DF" w:rsidRDefault="00B70180" w:rsidP="00F402D0">
      <w:pPr>
        <w:pStyle w:val="ListParagraph"/>
        <w:numPr>
          <w:ilvl w:val="0"/>
          <w:numId w:val="1"/>
        </w:numPr>
        <w:spacing w:line="360" w:lineRule="auto"/>
        <w:jc w:val="both"/>
        <w:rPr>
          <w:rFonts w:eastAsia="Calibri"/>
          <w:lang w:val="es-ES"/>
        </w:rPr>
      </w:pPr>
      <w:r w:rsidRPr="003464DF">
        <w:rPr>
          <w:rFonts w:eastAsia="Calibri"/>
          <w:b/>
          <w:bCs/>
          <w:lang w:val="es-ES"/>
        </w:rPr>
        <w:t>Planificación</w:t>
      </w:r>
      <w:r w:rsidR="00F402D0" w:rsidRPr="003464DF">
        <w:rPr>
          <w:rFonts w:eastAsia="Calibri"/>
          <w:b/>
          <w:bCs/>
          <w:lang w:val="es-ES"/>
        </w:rPr>
        <w:t xml:space="preserve"> de Recursos Humanos: </w:t>
      </w:r>
      <w:r w:rsidR="00B359B4" w:rsidRPr="003464DF">
        <w:rPr>
          <w:rFonts w:eastAsia="Calibri"/>
          <w:lang w:val="es-ES"/>
        </w:rPr>
        <w:t xml:space="preserve">Se alcanzo una </w:t>
      </w:r>
      <w:r w:rsidRPr="003464DF">
        <w:rPr>
          <w:rFonts w:eastAsia="Calibri"/>
          <w:lang w:val="es-ES"/>
        </w:rPr>
        <w:t>puntuación</w:t>
      </w:r>
      <w:r w:rsidR="00B359B4" w:rsidRPr="003464DF">
        <w:rPr>
          <w:rFonts w:eastAsia="Calibri"/>
          <w:lang w:val="es-ES"/>
        </w:rPr>
        <w:t xml:space="preserve"> de un 100% logrando el objetivo</w:t>
      </w:r>
      <w:r w:rsidR="00C57B41" w:rsidRPr="003464DF">
        <w:rPr>
          <w:rFonts w:eastAsia="Calibri"/>
          <w:lang w:val="es-ES"/>
        </w:rPr>
        <w:t xml:space="preserve">, se </w:t>
      </w:r>
      <w:r w:rsidRPr="003464DF">
        <w:rPr>
          <w:rFonts w:eastAsia="Calibri"/>
          <w:lang w:val="es-ES"/>
        </w:rPr>
        <w:t>cumplió</w:t>
      </w:r>
      <w:r w:rsidR="00C57B41" w:rsidRPr="003464DF">
        <w:rPr>
          <w:rFonts w:eastAsia="Calibri"/>
          <w:lang w:val="es-ES"/>
        </w:rPr>
        <w:t xml:space="preserve"> con el tiempo de entrega y con los procedimientos a seguir; se </w:t>
      </w:r>
      <w:r w:rsidR="00E67760" w:rsidRPr="003464DF">
        <w:rPr>
          <w:rFonts w:eastAsia="Calibri"/>
          <w:lang w:val="es-ES"/>
        </w:rPr>
        <w:t>preparó la</w:t>
      </w:r>
      <w:r w:rsidR="00C57B41" w:rsidRPr="003464DF">
        <w:rPr>
          <w:rFonts w:eastAsia="Calibri"/>
          <w:lang w:val="es-ES"/>
        </w:rPr>
        <w:t xml:space="preserve"> matriz según la </w:t>
      </w:r>
      <w:r w:rsidRPr="003464DF">
        <w:rPr>
          <w:rFonts w:eastAsia="Calibri"/>
          <w:lang w:val="es-ES"/>
        </w:rPr>
        <w:t>situación</w:t>
      </w:r>
      <w:r w:rsidR="00C57B41" w:rsidRPr="003464DF">
        <w:rPr>
          <w:rFonts w:eastAsia="Calibri"/>
          <w:lang w:val="es-ES"/>
        </w:rPr>
        <w:t xml:space="preserve"> actual, </w:t>
      </w:r>
      <w:r w:rsidRPr="003464DF">
        <w:rPr>
          <w:rFonts w:eastAsia="Calibri"/>
          <w:lang w:val="es-ES"/>
        </w:rPr>
        <w:t>así</w:t>
      </w:r>
      <w:r w:rsidR="00C57B41" w:rsidRPr="003464DF">
        <w:rPr>
          <w:rFonts w:eastAsia="Calibri"/>
          <w:lang w:val="es-ES"/>
        </w:rPr>
        <w:t xml:space="preserve"> como de lo proyectado para el ingreso de colaboradores 2023, plan de </w:t>
      </w:r>
      <w:r w:rsidRPr="003464DF">
        <w:rPr>
          <w:rFonts w:eastAsia="Calibri"/>
          <w:lang w:val="es-ES"/>
        </w:rPr>
        <w:t>capacitación</w:t>
      </w:r>
      <w:r w:rsidR="00C57B41" w:rsidRPr="003464DF">
        <w:rPr>
          <w:rFonts w:eastAsia="Calibri"/>
          <w:lang w:val="es-ES"/>
        </w:rPr>
        <w:t xml:space="preserve"> y plan resumen de presupuesto.</w:t>
      </w:r>
    </w:p>
    <w:p w14:paraId="5C4303A6" w14:textId="51133596" w:rsidR="00C57B41" w:rsidRPr="003464DF" w:rsidRDefault="00C57B41" w:rsidP="00F402D0">
      <w:pPr>
        <w:pStyle w:val="ListParagraph"/>
        <w:numPr>
          <w:ilvl w:val="0"/>
          <w:numId w:val="1"/>
        </w:numPr>
        <w:spacing w:line="360" w:lineRule="auto"/>
        <w:jc w:val="both"/>
        <w:rPr>
          <w:rFonts w:eastAsia="Calibri"/>
          <w:lang w:val="es-ES"/>
        </w:rPr>
      </w:pPr>
      <w:r w:rsidRPr="003464DF">
        <w:rPr>
          <w:rFonts w:eastAsia="Calibri"/>
          <w:b/>
          <w:bCs/>
          <w:lang w:val="es-ES"/>
        </w:rPr>
        <w:t>Estructura Organizativa:</w:t>
      </w:r>
      <w:r w:rsidRPr="003464DF">
        <w:rPr>
          <w:rFonts w:eastAsia="Calibri"/>
          <w:lang w:val="es-ES"/>
        </w:rPr>
        <w:t xml:space="preserve"> Se </w:t>
      </w:r>
      <w:r w:rsidR="00B70180" w:rsidRPr="003464DF">
        <w:rPr>
          <w:rFonts w:eastAsia="Calibri"/>
          <w:lang w:val="es-ES"/>
        </w:rPr>
        <w:t>aprobó</w:t>
      </w:r>
      <w:r w:rsidRPr="003464DF">
        <w:rPr>
          <w:rFonts w:eastAsia="Calibri"/>
          <w:lang w:val="es-ES"/>
        </w:rPr>
        <w:t xml:space="preserve"> una nueva estructura organizativa mediante la </w:t>
      </w:r>
      <w:r w:rsidR="00B70180" w:rsidRPr="003464DF">
        <w:rPr>
          <w:rFonts w:eastAsia="Calibri"/>
          <w:lang w:val="es-ES"/>
        </w:rPr>
        <w:t>Resolución</w:t>
      </w:r>
      <w:r w:rsidRPr="003464DF">
        <w:rPr>
          <w:rFonts w:eastAsia="Calibri"/>
          <w:lang w:val="es-ES"/>
        </w:rPr>
        <w:t xml:space="preserve"> No. 003-2022 el 12 de septiembre 2022, que incluye nuevas </w:t>
      </w:r>
      <w:r w:rsidR="00B70180" w:rsidRPr="003464DF">
        <w:rPr>
          <w:rFonts w:eastAsia="Calibri"/>
          <w:lang w:val="es-ES"/>
        </w:rPr>
        <w:t>áreas</w:t>
      </w:r>
      <w:r w:rsidRPr="003464DF">
        <w:rPr>
          <w:rFonts w:eastAsia="Calibri"/>
          <w:lang w:val="es-ES"/>
        </w:rPr>
        <w:t xml:space="preserve"> en la </w:t>
      </w:r>
      <w:r w:rsidR="00B70180" w:rsidRPr="003464DF">
        <w:rPr>
          <w:rFonts w:eastAsia="Calibri"/>
          <w:lang w:val="es-ES"/>
        </w:rPr>
        <w:t>institución</w:t>
      </w:r>
      <w:r w:rsidRPr="003464DF">
        <w:rPr>
          <w:rFonts w:eastAsia="Calibri"/>
          <w:lang w:val="es-ES"/>
        </w:rPr>
        <w:t xml:space="preserve">. </w:t>
      </w:r>
    </w:p>
    <w:p w14:paraId="68FBA1B1" w14:textId="77777777" w:rsidR="00E67760" w:rsidRPr="003464DF" w:rsidRDefault="00E67760" w:rsidP="00E67760">
      <w:pPr>
        <w:pStyle w:val="ListParagraph"/>
        <w:spacing w:line="360" w:lineRule="auto"/>
        <w:jc w:val="both"/>
        <w:rPr>
          <w:rFonts w:eastAsia="Calibri"/>
          <w:lang w:val="es-ES"/>
        </w:rPr>
      </w:pPr>
    </w:p>
    <w:p w14:paraId="0685C759" w14:textId="247A3871" w:rsidR="00C57B41" w:rsidRPr="003464DF" w:rsidRDefault="00C57B41" w:rsidP="00F402D0">
      <w:pPr>
        <w:pStyle w:val="ListParagraph"/>
        <w:numPr>
          <w:ilvl w:val="0"/>
          <w:numId w:val="1"/>
        </w:numPr>
        <w:spacing w:line="360" w:lineRule="auto"/>
        <w:jc w:val="both"/>
        <w:rPr>
          <w:rFonts w:eastAsia="Calibri"/>
          <w:lang w:val="es-ES"/>
        </w:rPr>
      </w:pPr>
      <w:r w:rsidRPr="003464DF">
        <w:rPr>
          <w:rFonts w:eastAsia="Calibri"/>
          <w:b/>
          <w:bCs/>
          <w:lang w:val="es-ES"/>
        </w:rPr>
        <w:t>Manual de Organización y Funciones:</w:t>
      </w:r>
      <w:r w:rsidRPr="003464DF">
        <w:rPr>
          <w:rFonts w:eastAsia="Calibri"/>
          <w:lang w:val="es-ES"/>
        </w:rPr>
        <w:t xml:space="preserve"> </w:t>
      </w:r>
      <w:r w:rsidR="00A43B9B" w:rsidRPr="003464DF">
        <w:rPr>
          <w:rFonts w:eastAsia="Calibri"/>
          <w:lang w:val="es-ES"/>
        </w:rPr>
        <w:t xml:space="preserve">se mantiene un 100% en el indicador, a </w:t>
      </w:r>
      <w:r w:rsidR="00B70180" w:rsidRPr="003464DF">
        <w:rPr>
          <w:rFonts w:eastAsia="Calibri"/>
          <w:lang w:val="es-ES"/>
        </w:rPr>
        <w:t>pesar</w:t>
      </w:r>
      <w:r w:rsidR="00A43B9B" w:rsidRPr="003464DF">
        <w:rPr>
          <w:rFonts w:eastAsia="Calibri"/>
          <w:lang w:val="es-ES"/>
        </w:rPr>
        <w:t xml:space="preserve"> de que se </w:t>
      </w:r>
      <w:r w:rsidR="00B70180" w:rsidRPr="003464DF">
        <w:rPr>
          <w:rFonts w:eastAsia="Calibri"/>
          <w:lang w:val="es-ES"/>
        </w:rPr>
        <w:t>está</w:t>
      </w:r>
      <w:r w:rsidR="00A43B9B" w:rsidRPr="003464DF">
        <w:rPr>
          <w:rFonts w:eastAsia="Calibri"/>
          <w:lang w:val="es-ES"/>
        </w:rPr>
        <w:t xml:space="preserve"> trabajando con el Departamento de </w:t>
      </w:r>
      <w:r w:rsidR="00B70180" w:rsidRPr="003464DF">
        <w:rPr>
          <w:rFonts w:eastAsia="Calibri"/>
          <w:lang w:val="es-ES"/>
        </w:rPr>
        <w:t>Planificación</w:t>
      </w:r>
      <w:r w:rsidR="00A43B9B" w:rsidRPr="003464DF">
        <w:rPr>
          <w:rFonts w:eastAsia="Calibri"/>
          <w:lang w:val="es-ES"/>
        </w:rPr>
        <w:t xml:space="preserve"> y Desarrollo para mejorar e incluir las nuevas </w:t>
      </w:r>
      <w:r w:rsidR="00B70180" w:rsidRPr="003464DF">
        <w:rPr>
          <w:rFonts w:eastAsia="Calibri"/>
          <w:lang w:val="es-ES"/>
        </w:rPr>
        <w:t>áreas</w:t>
      </w:r>
      <w:r w:rsidR="00A43B9B" w:rsidRPr="003464DF">
        <w:rPr>
          <w:rFonts w:eastAsia="Calibri"/>
          <w:lang w:val="es-ES"/>
        </w:rPr>
        <w:t xml:space="preserve"> aprobadas en la estructura nueva.</w:t>
      </w:r>
    </w:p>
    <w:p w14:paraId="45D4FE4A" w14:textId="7A278635" w:rsidR="00360724" w:rsidRPr="003464DF" w:rsidRDefault="005D4C02" w:rsidP="00360724">
      <w:pPr>
        <w:pStyle w:val="ListParagraph"/>
        <w:numPr>
          <w:ilvl w:val="0"/>
          <w:numId w:val="1"/>
        </w:numPr>
        <w:spacing w:line="360" w:lineRule="auto"/>
        <w:jc w:val="both"/>
        <w:rPr>
          <w:rFonts w:eastAsia="Calibri"/>
          <w:lang w:val="es-ES"/>
        </w:rPr>
      </w:pPr>
      <w:r w:rsidRPr="003464DF">
        <w:rPr>
          <w:rFonts w:eastAsia="Calibri"/>
          <w:b/>
          <w:bCs/>
          <w:lang w:val="es-ES"/>
        </w:rPr>
        <w:t xml:space="preserve">Concursos </w:t>
      </w:r>
      <w:r w:rsidR="00B70180" w:rsidRPr="003464DF">
        <w:rPr>
          <w:rFonts w:eastAsia="Calibri"/>
          <w:b/>
          <w:bCs/>
          <w:lang w:val="es-ES"/>
        </w:rPr>
        <w:t>públicos</w:t>
      </w:r>
      <w:r w:rsidRPr="003464DF">
        <w:rPr>
          <w:rFonts w:eastAsia="Calibri"/>
          <w:b/>
          <w:bCs/>
          <w:lang w:val="es-ES"/>
        </w:rPr>
        <w:t xml:space="preserve">: </w:t>
      </w:r>
      <w:r w:rsidR="00360724" w:rsidRPr="003464DF">
        <w:rPr>
          <w:rFonts w:eastAsia="Calibri"/>
          <w:lang w:val="es-ES"/>
        </w:rPr>
        <w:t xml:space="preserve">se </w:t>
      </w:r>
      <w:r w:rsidR="00B70180" w:rsidRPr="003464DF">
        <w:rPr>
          <w:rFonts w:eastAsia="Calibri"/>
          <w:lang w:val="es-ES"/>
        </w:rPr>
        <w:t>llevó</w:t>
      </w:r>
      <w:r w:rsidR="00360724" w:rsidRPr="003464DF">
        <w:rPr>
          <w:rFonts w:eastAsia="Calibri"/>
          <w:lang w:val="es-ES"/>
        </w:rPr>
        <w:t xml:space="preserve"> el proceso de ingreso con una solicitud de registro de legibles, dando lugar a ocupar el puesto de Analista de </w:t>
      </w:r>
      <w:r w:rsidR="00B70180" w:rsidRPr="003464DF">
        <w:rPr>
          <w:rFonts w:eastAsia="Calibri"/>
          <w:lang w:val="es-ES"/>
        </w:rPr>
        <w:t>Presupuesto</w:t>
      </w:r>
      <w:r w:rsidR="00360724" w:rsidRPr="003464DF">
        <w:rPr>
          <w:rFonts w:eastAsia="Calibri"/>
          <w:lang w:val="es-ES"/>
        </w:rPr>
        <w:t xml:space="preserve"> y la Analista de Compras y Contrataciones, a </w:t>
      </w:r>
      <w:r w:rsidR="00B70180" w:rsidRPr="003464DF">
        <w:rPr>
          <w:rFonts w:eastAsia="Calibri"/>
          <w:lang w:val="es-ES"/>
        </w:rPr>
        <w:t>través</w:t>
      </w:r>
      <w:r w:rsidR="00360724" w:rsidRPr="003464DF">
        <w:rPr>
          <w:rFonts w:eastAsia="Calibri"/>
          <w:lang w:val="es-ES"/>
        </w:rPr>
        <w:t xml:space="preserve"> de un curso </w:t>
      </w:r>
      <w:r w:rsidR="00B70180" w:rsidRPr="003464DF">
        <w:rPr>
          <w:rFonts w:eastAsia="Calibri"/>
          <w:lang w:val="es-ES"/>
        </w:rPr>
        <w:t>público</w:t>
      </w:r>
      <w:r w:rsidR="00360724" w:rsidRPr="003464DF">
        <w:rPr>
          <w:rFonts w:eastAsia="Calibri"/>
          <w:lang w:val="es-ES"/>
        </w:rPr>
        <w:t>.</w:t>
      </w:r>
      <w:r w:rsidR="00A43B9B" w:rsidRPr="003464DF">
        <w:rPr>
          <w:rFonts w:eastAsia="Calibri"/>
          <w:lang w:val="es-ES"/>
        </w:rPr>
        <w:t xml:space="preserve"> Se logro una </w:t>
      </w:r>
      <w:r w:rsidR="00B70180" w:rsidRPr="003464DF">
        <w:rPr>
          <w:rFonts w:eastAsia="Calibri"/>
          <w:lang w:val="es-ES"/>
        </w:rPr>
        <w:t>puntuación</w:t>
      </w:r>
      <w:r w:rsidR="00A43B9B" w:rsidRPr="003464DF">
        <w:rPr>
          <w:rFonts w:eastAsia="Calibri"/>
          <w:lang w:val="es-ES"/>
        </w:rPr>
        <w:t xml:space="preserve"> de 75% en este indicador.</w:t>
      </w:r>
    </w:p>
    <w:p w14:paraId="4FD836FB" w14:textId="4278B125" w:rsidR="00A43B9B" w:rsidRPr="003464DF" w:rsidRDefault="00A43B9B" w:rsidP="00A43B9B">
      <w:pPr>
        <w:pStyle w:val="ListParagraph"/>
        <w:numPr>
          <w:ilvl w:val="0"/>
          <w:numId w:val="1"/>
        </w:numPr>
        <w:spacing w:line="360" w:lineRule="auto"/>
        <w:jc w:val="both"/>
        <w:rPr>
          <w:rFonts w:eastAsia="Calibri"/>
          <w:lang w:val="es-ES"/>
        </w:rPr>
      </w:pPr>
      <w:r w:rsidRPr="003464DF">
        <w:rPr>
          <w:rFonts w:eastAsia="Calibri"/>
          <w:b/>
          <w:bCs/>
          <w:lang w:val="es-ES"/>
        </w:rPr>
        <w:t xml:space="preserve">Sistema </w:t>
      </w:r>
      <w:r w:rsidR="00B70180" w:rsidRPr="003464DF">
        <w:rPr>
          <w:rFonts w:eastAsia="Calibri"/>
          <w:b/>
          <w:bCs/>
          <w:lang w:val="es-ES"/>
        </w:rPr>
        <w:t>Administración</w:t>
      </w:r>
      <w:r w:rsidRPr="003464DF">
        <w:rPr>
          <w:rFonts w:eastAsia="Calibri"/>
          <w:b/>
          <w:bCs/>
          <w:lang w:val="es-ES"/>
        </w:rPr>
        <w:t xml:space="preserve"> de Servidores </w:t>
      </w:r>
      <w:r w:rsidR="00B70180" w:rsidRPr="003464DF">
        <w:rPr>
          <w:rFonts w:eastAsia="Calibri"/>
          <w:b/>
          <w:bCs/>
          <w:lang w:val="es-ES"/>
        </w:rPr>
        <w:t>Públicos</w:t>
      </w:r>
      <w:r w:rsidRPr="003464DF">
        <w:rPr>
          <w:rFonts w:eastAsia="Calibri"/>
          <w:b/>
          <w:bCs/>
          <w:lang w:val="es-ES"/>
        </w:rPr>
        <w:t xml:space="preserve"> (SASP):</w:t>
      </w:r>
      <w:r w:rsidRPr="003464DF">
        <w:rPr>
          <w:rFonts w:eastAsia="Calibri"/>
          <w:lang w:val="es-ES"/>
        </w:rPr>
        <w:t xml:space="preserve"> se llevaron todos los procesos de pago y novedades a </w:t>
      </w:r>
      <w:r w:rsidR="00B70180" w:rsidRPr="003464DF">
        <w:rPr>
          <w:rFonts w:eastAsia="Calibri"/>
          <w:lang w:val="es-ES"/>
        </w:rPr>
        <w:t>través</w:t>
      </w:r>
      <w:r w:rsidRPr="003464DF">
        <w:rPr>
          <w:rFonts w:eastAsia="Calibri"/>
          <w:lang w:val="es-ES"/>
        </w:rPr>
        <w:t xml:space="preserve"> del SASP tanto del Departamento de Recursos Humanos tales como: licencias </w:t>
      </w:r>
      <w:r w:rsidR="00B70180" w:rsidRPr="003464DF">
        <w:rPr>
          <w:rFonts w:eastAsia="Calibri"/>
          <w:lang w:val="es-ES"/>
        </w:rPr>
        <w:t>médicas</w:t>
      </w:r>
      <w:r w:rsidRPr="003464DF">
        <w:rPr>
          <w:rFonts w:eastAsia="Calibri"/>
          <w:lang w:val="es-ES"/>
        </w:rPr>
        <w:t xml:space="preserve">, permisos especiales, de estudios, certificaciones laborales, vacaciones, consulta de </w:t>
      </w:r>
      <w:r w:rsidR="00B70180" w:rsidRPr="003464DF">
        <w:rPr>
          <w:rFonts w:eastAsia="Calibri"/>
          <w:lang w:val="es-ES"/>
        </w:rPr>
        <w:t>información</w:t>
      </w:r>
      <w:r w:rsidRPr="003464DF">
        <w:rPr>
          <w:rFonts w:eastAsia="Calibri"/>
          <w:lang w:val="es-ES"/>
        </w:rPr>
        <w:t xml:space="preserve"> de colaboradores grupales e individuales; </w:t>
      </w:r>
      <w:r w:rsidR="00B70180" w:rsidRPr="003464DF">
        <w:rPr>
          <w:rFonts w:eastAsia="Calibri"/>
          <w:lang w:val="es-ES"/>
        </w:rPr>
        <w:t>así</w:t>
      </w:r>
      <w:r w:rsidRPr="003464DF">
        <w:rPr>
          <w:rFonts w:eastAsia="Calibri"/>
          <w:lang w:val="es-ES"/>
        </w:rPr>
        <w:t xml:space="preserve"> como </w:t>
      </w:r>
      <w:r w:rsidR="00B70180" w:rsidRPr="003464DF">
        <w:rPr>
          <w:rFonts w:eastAsia="Calibri"/>
          <w:lang w:val="es-ES"/>
        </w:rPr>
        <w:t>también</w:t>
      </w:r>
      <w:r w:rsidRPr="003464DF">
        <w:rPr>
          <w:rFonts w:eastAsia="Calibri"/>
          <w:lang w:val="es-ES"/>
        </w:rPr>
        <w:t xml:space="preserve"> el proceso de pago por el </w:t>
      </w:r>
      <w:r w:rsidR="00B70180" w:rsidRPr="003464DF">
        <w:rPr>
          <w:rFonts w:eastAsia="Calibri"/>
          <w:lang w:val="es-ES"/>
        </w:rPr>
        <w:t>área</w:t>
      </w:r>
      <w:r w:rsidRPr="003464DF">
        <w:rPr>
          <w:rFonts w:eastAsia="Calibri"/>
          <w:lang w:val="es-ES"/>
        </w:rPr>
        <w:t xml:space="preserve"> de </w:t>
      </w:r>
      <w:r w:rsidR="00B70180" w:rsidRPr="003464DF">
        <w:rPr>
          <w:rFonts w:eastAsia="Calibri"/>
          <w:lang w:val="es-ES"/>
        </w:rPr>
        <w:t>nómina</w:t>
      </w:r>
      <w:r w:rsidRPr="003464DF">
        <w:rPr>
          <w:rFonts w:eastAsia="Calibri"/>
          <w:lang w:val="es-ES"/>
        </w:rPr>
        <w:t xml:space="preserve">, novedades de pago, entre otras, logrando una </w:t>
      </w:r>
      <w:r w:rsidR="00B70180" w:rsidRPr="003464DF">
        <w:rPr>
          <w:rFonts w:eastAsia="Calibri"/>
          <w:lang w:val="es-ES"/>
        </w:rPr>
        <w:t>puntuación</w:t>
      </w:r>
      <w:r w:rsidRPr="003464DF">
        <w:rPr>
          <w:rFonts w:eastAsia="Calibri"/>
          <w:lang w:val="es-ES"/>
        </w:rPr>
        <w:t xml:space="preserve"> de 100%.</w:t>
      </w:r>
    </w:p>
    <w:p w14:paraId="5857C7D7" w14:textId="6BC30BCA" w:rsidR="00A43B9B" w:rsidRPr="003464DF" w:rsidRDefault="00A43B9B" w:rsidP="00360724">
      <w:pPr>
        <w:pStyle w:val="ListParagraph"/>
        <w:numPr>
          <w:ilvl w:val="0"/>
          <w:numId w:val="1"/>
        </w:numPr>
        <w:spacing w:line="360" w:lineRule="auto"/>
        <w:jc w:val="both"/>
        <w:rPr>
          <w:rFonts w:eastAsia="Calibri"/>
          <w:lang w:val="es-ES"/>
        </w:rPr>
      </w:pPr>
      <w:r w:rsidRPr="003464DF">
        <w:rPr>
          <w:rFonts w:eastAsia="Calibri"/>
          <w:b/>
          <w:bCs/>
          <w:lang w:val="es-ES"/>
        </w:rPr>
        <w:lastRenderedPageBreak/>
        <w:t>Escala Salarial</w:t>
      </w:r>
      <w:r w:rsidRPr="003464DF">
        <w:rPr>
          <w:rFonts w:eastAsia="Calibri"/>
          <w:lang w:val="es-ES"/>
        </w:rPr>
        <w:t xml:space="preserve">: </w:t>
      </w:r>
      <w:r w:rsidR="009879DC" w:rsidRPr="003464DF">
        <w:rPr>
          <w:rFonts w:eastAsia="Calibri"/>
          <w:lang w:val="es-ES"/>
        </w:rPr>
        <w:t xml:space="preserve">Se realizo una </w:t>
      </w:r>
      <w:r w:rsidR="00B70180" w:rsidRPr="003464DF">
        <w:rPr>
          <w:rFonts w:eastAsia="Calibri"/>
          <w:lang w:val="es-ES"/>
        </w:rPr>
        <w:t>reunión</w:t>
      </w:r>
      <w:r w:rsidR="009879DC" w:rsidRPr="003464DF">
        <w:rPr>
          <w:rFonts w:eastAsia="Calibri"/>
          <w:lang w:val="es-ES"/>
        </w:rPr>
        <w:t xml:space="preserve"> con el MAP, con </w:t>
      </w:r>
      <w:r w:rsidR="00B70180" w:rsidRPr="003464DF">
        <w:rPr>
          <w:rFonts w:eastAsia="Calibri"/>
          <w:lang w:val="es-ES"/>
        </w:rPr>
        <w:t>relación</w:t>
      </w:r>
      <w:r w:rsidR="009879DC" w:rsidRPr="003464DF">
        <w:rPr>
          <w:rFonts w:eastAsia="Calibri"/>
          <w:lang w:val="es-ES"/>
        </w:rPr>
        <w:t xml:space="preserve"> a que se obtenga la escala </w:t>
      </w:r>
      <w:r w:rsidR="00B70180" w:rsidRPr="003464DF">
        <w:rPr>
          <w:rFonts w:eastAsia="Calibri"/>
          <w:lang w:val="es-ES"/>
        </w:rPr>
        <w:t>salarial</w:t>
      </w:r>
      <w:r w:rsidR="009879DC" w:rsidRPr="003464DF">
        <w:rPr>
          <w:rFonts w:eastAsia="Calibri"/>
          <w:lang w:val="es-ES"/>
        </w:rPr>
        <w:t xml:space="preserve">, </w:t>
      </w:r>
      <w:r w:rsidR="00B70180" w:rsidRPr="003464DF">
        <w:rPr>
          <w:rFonts w:eastAsia="Calibri"/>
          <w:lang w:val="es-ES"/>
        </w:rPr>
        <w:t>así</w:t>
      </w:r>
      <w:r w:rsidR="009879DC" w:rsidRPr="003464DF">
        <w:rPr>
          <w:rFonts w:eastAsia="Calibri"/>
          <w:lang w:val="es-ES"/>
        </w:rPr>
        <w:t xml:space="preserve"> </w:t>
      </w:r>
      <w:r w:rsidR="00B70180" w:rsidRPr="003464DF">
        <w:rPr>
          <w:rFonts w:eastAsia="Calibri"/>
          <w:lang w:val="es-ES"/>
        </w:rPr>
        <w:t>también</w:t>
      </w:r>
      <w:r w:rsidR="009879DC" w:rsidRPr="003464DF">
        <w:rPr>
          <w:rFonts w:eastAsia="Calibri"/>
          <w:lang w:val="es-ES"/>
        </w:rPr>
        <w:t xml:space="preserve"> que sea reconocido el personal docente y </w:t>
      </w:r>
      <w:r w:rsidR="00B70180" w:rsidRPr="003464DF">
        <w:rPr>
          <w:rFonts w:eastAsia="Calibri"/>
          <w:lang w:val="es-ES"/>
        </w:rPr>
        <w:t>artístico</w:t>
      </w:r>
      <w:r w:rsidR="009879DC" w:rsidRPr="003464DF">
        <w:rPr>
          <w:rFonts w:eastAsia="Calibri"/>
          <w:lang w:val="es-ES"/>
        </w:rPr>
        <w:t xml:space="preserve">. Se realizo un reajuste salarial a 169 colaboradores. En este indicador se tiene una </w:t>
      </w:r>
      <w:r w:rsidR="00B70180" w:rsidRPr="003464DF">
        <w:rPr>
          <w:rFonts w:eastAsia="Calibri"/>
          <w:lang w:val="es-ES"/>
        </w:rPr>
        <w:t>puntuación</w:t>
      </w:r>
      <w:r w:rsidR="009879DC" w:rsidRPr="003464DF">
        <w:rPr>
          <w:rFonts w:eastAsia="Calibri"/>
          <w:lang w:val="es-ES"/>
        </w:rPr>
        <w:t xml:space="preserve"> de 0%.</w:t>
      </w:r>
    </w:p>
    <w:p w14:paraId="41A9391D" w14:textId="026A82B5" w:rsidR="009879DC" w:rsidRPr="003464DF" w:rsidRDefault="00B70180" w:rsidP="00360724">
      <w:pPr>
        <w:pStyle w:val="ListParagraph"/>
        <w:numPr>
          <w:ilvl w:val="0"/>
          <w:numId w:val="1"/>
        </w:numPr>
        <w:spacing w:line="360" w:lineRule="auto"/>
        <w:jc w:val="both"/>
        <w:rPr>
          <w:rFonts w:eastAsia="Calibri"/>
          <w:lang w:val="es-ES"/>
        </w:rPr>
      </w:pPr>
      <w:r w:rsidRPr="003464DF">
        <w:rPr>
          <w:rFonts w:eastAsia="Calibri"/>
          <w:b/>
          <w:bCs/>
          <w:lang w:val="es-ES"/>
        </w:rPr>
        <w:t>Gestión</w:t>
      </w:r>
      <w:r w:rsidR="009879DC" w:rsidRPr="003464DF">
        <w:rPr>
          <w:rFonts w:eastAsia="Calibri"/>
          <w:b/>
          <w:bCs/>
          <w:lang w:val="es-ES"/>
        </w:rPr>
        <w:t xml:space="preserve"> de Acuerdos de Desempeño</w:t>
      </w:r>
      <w:r w:rsidR="009879DC" w:rsidRPr="003464DF">
        <w:rPr>
          <w:rFonts w:eastAsia="Calibri"/>
          <w:lang w:val="es-ES"/>
        </w:rPr>
        <w:t xml:space="preserve">: se recibieron los acuerdos de desempeño de los colaboradores y fueron enviados al MAP por medio de la matriz, obteniendo una </w:t>
      </w:r>
      <w:r w:rsidRPr="003464DF">
        <w:rPr>
          <w:rFonts w:eastAsia="Calibri"/>
          <w:lang w:val="es-ES"/>
        </w:rPr>
        <w:t>calificación</w:t>
      </w:r>
      <w:r w:rsidR="009879DC" w:rsidRPr="003464DF">
        <w:rPr>
          <w:rFonts w:eastAsia="Calibri"/>
          <w:lang w:val="es-ES"/>
        </w:rPr>
        <w:t xml:space="preserve"> de 97%.</w:t>
      </w:r>
    </w:p>
    <w:p w14:paraId="61354565" w14:textId="342CA420" w:rsidR="009879DC" w:rsidRPr="003464DF" w:rsidRDefault="00B70180" w:rsidP="00360724">
      <w:pPr>
        <w:pStyle w:val="ListParagraph"/>
        <w:numPr>
          <w:ilvl w:val="0"/>
          <w:numId w:val="1"/>
        </w:numPr>
        <w:spacing w:line="360" w:lineRule="auto"/>
        <w:jc w:val="both"/>
        <w:rPr>
          <w:rFonts w:eastAsia="Calibri"/>
          <w:lang w:val="es-ES"/>
        </w:rPr>
      </w:pPr>
      <w:r w:rsidRPr="003464DF">
        <w:rPr>
          <w:rFonts w:eastAsia="Calibri"/>
          <w:b/>
          <w:bCs/>
          <w:lang w:val="es-ES"/>
        </w:rPr>
        <w:t>Evaluación</w:t>
      </w:r>
      <w:r w:rsidR="009879DC" w:rsidRPr="003464DF">
        <w:rPr>
          <w:rFonts w:eastAsia="Calibri"/>
          <w:b/>
          <w:bCs/>
          <w:lang w:val="es-ES"/>
        </w:rPr>
        <w:t xml:space="preserve"> del Desempeño por Resultados y Competencias</w:t>
      </w:r>
      <w:r w:rsidR="009879DC" w:rsidRPr="003464DF">
        <w:rPr>
          <w:rFonts w:eastAsia="Calibri"/>
          <w:lang w:val="es-ES"/>
        </w:rPr>
        <w:t xml:space="preserve">: Se </w:t>
      </w:r>
      <w:r w:rsidRPr="003464DF">
        <w:rPr>
          <w:rFonts w:eastAsia="Calibri"/>
          <w:lang w:val="es-ES"/>
        </w:rPr>
        <w:t>recibió</w:t>
      </w:r>
      <w:r w:rsidR="009879DC" w:rsidRPr="003464DF">
        <w:rPr>
          <w:rFonts w:eastAsia="Calibri"/>
          <w:lang w:val="es-ES"/>
        </w:rPr>
        <w:t xml:space="preserve"> durante el primero trimestre del año los acuerdos evaluados por los colaboradores, </w:t>
      </w:r>
      <w:r w:rsidRPr="003464DF">
        <w:rPr>
          <w:rFonts w:eastAsia="Calibri"/>
          <w:lang w:val="es-ES"/>
        </w:rPr>
        <w:t>enviándolos</w:t>
      </w:r>
      <w:r w:rsidR="009879DC" w:rsidRPr="003464DF">
        <w:rPr>
          <w:rFonts w:eastAsia="Calibri"/>
          <w:lang w:val="es-ES"/>
        </w:rPr>
        <w:t xml:space="preserve"> al MAP, logrando una </w:t>
      </w:r>
      <w:r w:rsidRPr="003464DF">
        <w:rPr>
          <w:rFonts w:eastAsia="Calibri"/>
          <w:lang w:val="es-ES"/>
        </w:rPr>
        <w:t>puntuación</w:t>
      </w:r>
      <w:r w:rsidR="009879DC" w:rsidRPr="003464DF">
        <w:rPr>
          <w:rFonts w:eastAsia="Calibri"/>
          <w:lang w:val="es-ES"/>
        </w:rPr>
        <w:t xml:space="preserve"> de 92%.</w:t>
      </w:r>
      <w:r w:rsidR="00E44CC9" w:rsidRPr="003464DF">
        <w:rPr>
          <w:rFonts w:eastAsia="Calibri"/>
          <w:lang w:val="es-ES"/>
        </w:rPr>
        <w:t xml:space="preserve"> Se logro remunerar a los colaboradores por sus buenas calificaciones con el Bono de Inventivo por </w:t>
      </w:r>
      <w:r w:rsidRPr="003464DF">
        <w:rPr>
          <w:rFonts w:eastAsia="Calibri"/>
          <w:lang w:val="es-ES"/>
        </w:rPr>
        <w:t>rendimiento</w:t>
      </w:r>
      <w:r w:rsidR="00E44CC9" w:rsidRPr="003464DF">
        <w:rPr>
          <w:rFonts w:eastAsia="Calibri"/>
          <w:lang w:val="es-ES"/>
        </w:rPr>
        <w:t xml:space="preserve"> individual y el Bono de desempeño para los servidores de carrera.</w:t>
      </w:r>
    </w:p>
    <w:p w14:paraId="079BA9A1" w14:textId="38BED7B4" w:rsidR="009879DC" w:rsidRPr="003464DF" w:rsidRDefault="009879DC" w:rsidP="00360724">
      <w:pPr>
        <w:pStyle w:val="ListParagraph"/>
        <w:numPr>
          <w:ilvl w:val="0"/>
          <w:numId w:val="1"/>
        </w:numPr>
        <w:spacing w:line="360" w:lineRule="auto"/>
        <w:jc w:val="both"/>
        <w:rPr>
          <w:rFonts w:eastAsia="Calibri"/>
          <w:lang w:val="es-ES"/>
        </w:rPr>
      </w:pPr>
      <w:r w:rsidRPr="003464DF">
        <w:rPr>
          <w:rFonts w:eastAsia="Calibri"/>
          <w:b/>
          <w:bCs/>
          <w:lang w:val="es-ES"/>
        </w:rPr>
        <w:t xml:space="preserve">Plan de </w:t>
      </w:r>
      <w:r w:rsidR="00B70180" w:rsidRPr="003464DF">
        <w:rPr>
          <w:rFonts w:eastAsia="Calibri"/>
          <w:b/>
          <w:bCs/>
          <w:lang w:val="es-ES"/>
        </w:rPr>
        <w:t>Capacitación</w:t>
      </w:r>
      <w:r w:rsidRPr="003464DF">
        <w:rPr>
          <w:rFonts w:eastAsia="Calibri"/>
          <w:lang w:val="es-ES"/>
        </w:rPr>
        <w:t xml:space="preserve">: Se atendieron todas las solicitudes de las </w:t>
      </w:r>
      <w:r w:rsidR="00B70180" w:rsidRPr="003464DF">
        <w:rPr>
          <w:rFonts w:eastAsia="Calibri"/>
          <w:lang w:val="es-ES"/>
        </w:rPr>
        <w:t>áreas</w:t>
      </w:r>
      <w:r w:rsidRPr="003464DF">
        <w:rPr>
          <w:rFonts w:eastAsia="Calibri"/>
          <w:lang w:val="es-ES"/>
        </w:rPr>
        <w:t xml:space="preserve"> en el tema de </w:t>
      </w:r>
      <w:r w:rsidR="00B70180" w:rsidRPr="003464DF">
        <w:rPr>
          <w:rFonts w:eastAsia="Calibri"/>
          <w:lang w:val="es-ES"/>
        </w:rPr>
        <w:t>capacitación</w:t>
      </w:r>
      <w:r w:rsidR="00662121" w:rsidRPr="003464DF">
        <w:rPr>
          <w:rFonts w:eastAsia="Calibri"/>
          <w:lang w:val="es-ES"/>
        </w:rPr>
        <w:t xml:space="preserve">, para lograr mejorar las habilidades y destrezas de los colaboradores, mejor desempeño y </w:t>
      </w:r>
      <w:r w:rsidR="00B70180" w:rsidRPr="003464DF">
        <w:rPr>
          <w:rFonts w:eastAsia="Calibri"/>
          <w:lang w:val="es-ES"/>
        </w:rPr>
        <w:t>ejecución</w:t>
      </w:r>
      <w:r w:rsidR="00662121" w:rsidRPr="003464DF">
        <w:rPr>
          <w:rFonts w:eastAsia="Calibri"/>
          <w:lang w:val="es-ES"/>
        </w:rPr>
        <w:t xml:space="preserve"> eficiente de las funciones que se realizan en las </w:t>
      </w:r>
      <w:r w:rsidR="00B70180" w:rsidRPr="003464DF">
        <w:rPr>
          <w:rFonts w:eastAsia="Calibri"/>
          <w:lang w:val="es-ES"/>
        </w:rPr>
        <w:t>áreas</w:t>
      </w:r>
      <w:r w:rsidR="00662121" w:rsidRPr="003464DF">
        <w:rPr>
          <w:rFonts w:eastAsia="Calibri"/>
          <w:lang w:val="es-ES"/>
        </w:rPr>
        <w:t xml:space="preserve"> </w:t>
      </w:r>
      <w:r w:rsidR="00B70180" w:rsidRPr="003464DF">
        <w:rPr>
          <w:rFonts w:eastAsia="Calibri"/>
          <w:lang w:val="es-ES"/>
        </w:rPr>
        <w:t>técnicas</w:t>
      </w:r>
      <w:r w:rsidR="00662121" w:rsidRPr="003464DF">
        <w:rPr>
          <w:rFonts w:eastAsia="Calibri"/>
          <w:lang w:val="es-ES"/>
        </w:rPr>
        <w:t>, docentes y adminis</w:t>
      </w:r>
      <w:r w:rsidR="003A71CB" w:rsidRPr="003464DF">
        <w:rPr>
          <w:rFonts w:eastAsia="Calibri"/>
          <w:lang w:val="es-ES"/>
        </w:rPr>
        <w:t>trativas entre las que se realizaron:</w:t>
      </w:r>
    </w:p>
    <w:p w14:paraId="3A6788A8" w14:textId="4B6F7129" w:rsidR="003A71CB" w:rsidRPr="003464DF" w:rsidRDefault="006B31AD" w:rsidP="003A71CB">
      <w:pPr>
        <w:pStyle w:val="ListParagraph"/>
        <w:numPr>
          <w:ilvl w:val="0"/>
          <w:numId w:val="3"/>
        </w:numPr>
        <w:spacing w:line="360" w:lineRule="auto"/>
        <w:jc w:val="both"/>
        <w:rPr>
          <w:rFonts w:eastAsia="Calibri"/>
          <w:lang w:val="es-ES"/>
        </w:rPr>
      </w:pPr>
      <w:r w:rsidRPr="003464DF">
        <w:rPr>
          <w:rFonts w:eastAsia="Calibri"/>
          <w:lang w:val="es-ES"/>
        </w:rPr>
        <w:t>Charla sobre el Clima Organizacional.</w:t>
      </w:r>
    </w:p>
    <w:p w14:paraId="0D55139B" w14:textId="28AA6CD6" w:rsidR="006B31AD" w:rsidRPr="003464DF" w:rsidRDefault="006B31AD" w:rsidP="003A71CB">
      <w:pPr>
        <w:pStyle w:val="ListParagraph"/>
        <w:numPr>
          <w:ilvl w:val="0"/>
          <w:numId w:val="3"/>
        </w:numPr>
        <w:spacing w:line="360" w:lineRule="auto"/>
        <w:jc w:val="both"/>
        <w:rPr>
          <w:rFonts w:eastAsia="Calibri"/>
          <w:lang w:val="es-ES"/>
        </w:rPr>
      </w:pPr>
      <w:r w:rsidRPr="003464DF">
        <w:rPr>
          <w:rFonts w:eastAsia="Calibri"/>
          <w:lang w:val="es-ES"/>
        </w:rPr>
        <w:t xml:space="preserve">2 </w:t>
      </w:r>
      <w:r w:rsidR="00B70180" w:rsidRPr="003464DF">
        <w:rPr>
          <w:rFonts w:eastAsia="Calibri"/>
          <w:lang w:val="es-ES"/>
        </w:rPr>
        <w:t>talleres</w:t>
      </w:r>
      <w:r w:rsidRPr="003464DF">
        <w:rPr>
          <w:rFonts w:eastAsia="Calibri"/>
          <w:lang w:val="es-ES"/>
        </w:rPr>
        <w:t xml:space="preserve"> sobre el Monitoreo trimestral de Acuerdo del Desempeño y el Sistema de Monitoreo de </w:t>
      </w:r>
      <w:r w:rsidR="00B70180" w:rsidRPr="003464DF">
        <w:rPr>
          <w:rFonts w:eastAsia="Calibri"/>
          <w:lang w:val="es-ES"/>
        </w:rPr>
        <w:t>Función</w:t>
      </w:r>
      <w:r w:rsidRPr="003464DF">
        <w:rPr>
          <w:rFonts w:eastAsia="Calibri"/>
          <w:lang w:val="es-ES"/>
        </w:rPr>
        <w:t xml:space="preserve"> </w:t>
      </w:r>
      <w:r w:rsidR="003464DF" w:rsidRPr="003464DF">
        <w:rPr>
          <w:rFonts w:eastAsia="Calibri"/>
          <w:lang w:val="es-ES"/>
        </w:rPr>
        <w:t>Pública</w:t>
      </w:r>
      <w:r w:rsidRPr="003464DF">
        <w:rPr>
          <w:rFonts w:eastAsia="Calibri"/>
          <w:lang w:val="es-ES"/>
        </w:rPr>
        <w:t>.</w:t>
      </w:r>
    </w:p>
    <w:p w14:paraId="4DF30CE8" w14:textId="3DA5468A" w:rsidR="006B31AD" w:rsidRPr="003464DF" w:rsidRDefault="00B70180" w:rsidP="003A71CB">
      <w:pPr>
        <w:pStyle w:val="ListParagraph"/>
        <w:numPr>
          <w:ilvl w:val="0"/>
          <w:numId w:val="3"/>
        </w:numPr>
        <w:spacing w:line="360" w:lineRule="auto"/>
        <w:jc w:val="both"/>
        <w:rPr>
          <w:rFonts w:eastAsia="Calibri"/>
          <w:lang w:val="es-ES"/>
        </w:rPr>
      </w:pPr>
      <w:r w:rsidRPr="003464DF">
        <w:rPr>
          <w:rFonts w:eastAsia="Calibri"/>
          <w:lang w:val="es-ES"/>
        </w:rPr>
        <w:t>Inducción</w:t>
      </w:r>
      <w:r w:rsidR="006B31AD" w:rsidRPr="003464DF">
        <w:rPr>
          <w:rFonts w:eastAsia="Calibri"/>
          <w:lang w:val="es-ES"/>
        </w:rPr>
        <w:t xml:space="preserve"> Institucional al personal de nuevo ingreso.</w:t>
      </w:r>
    </w:p>
    <w:p w14:paraId="2D734E68" w14:textId="7D26E1BE" w:rsidR="006B31AD" w:rsidRPr="003464DF" w:rsidRDefault="006B31AD" w:rsidP="003A71CB">
      <w:pPr>
        <w:pStyle w:val="ListParagraph"/>
        <w:numPr>
          <w:ilvl w:val="0"/>
          <w:numId w:val="3"/>
        </w:numPr>
        <w:spacing w:line="360" w:lineRule="auto"/>
        <w:jc w:val="both"/>
        <w:rPr>
          <w:rFonts w:eastAsia="Calibri"/>
          <w:lang w:val="es-ES"/>
        </w:rPr>
      </w:pPr>
      <w:r w:rsidRPr="003464DF">
        <w:rPr>
          <w:rFonts w:eastAsia="Calibri"/>
          <w:lang w:val="es-ES"/>
        </w:rPr>
        <w:t>Taller sobre Relaciones Laborales</w:t>
      </w:r>
    </w:p>
    <w:p w14:paraId="57AF4057" w14:textId="58258CF2" w:rsidR="006B31AD" w:rsidRPr="003464DF" w:rsidRDefault="006B31AD" w:rsidP="003A71CB">
      <w:pPr>
        <w:pStyle w:val="ListParagraph"/>
        <w:numPr>
          <w:ilvl w:val="0"/>
          <w:numId w:val="3"/>
        </w:numPr>
        <w:spacing w:line="360" w:lineRule="auto"/>
        <w:jc w:val="both"/>
        <w:rPr>
          <w:rFonts w:eastAsia="Calibri"/>
          <w:lang w:val="es-ES"/>
        </w:rPr>
      </w:pPr>
      <w:r w:rsidRPr="003464DF">
        <w:rPr>
          <w:rFonts w:eastAsia="Calibri"/>
          <w:lang w:val="es-ES"/>
        </w:rPr>
        <w:t xml:space="preserve">Taller sobre la Ley de </w:t>
      </w:r>
      <w:r w:rsidR="00B70180" w:rsidRPr="003464DF">
        <w:rPr>
          <w:rFonts w:eastAsia="Calibri"/>
          <w:lang w:val="es-ES"/>
        </w:rPr>
        <w:t>Función</w:t>
      </w:r>
      <w:r w:rsidRPr="003464DF">
        <w:rPr>
          <w:rFonts w:eastAsia="Calibri"/>
          <w:lang w:val="es-ES"/>
        </w:rPr>
        <w:t xml:space="preserve"> </w:t>
      </w:r>
      <w:r w:rsidR="003464DF" w:rsidRPr="003464DF">
        <w:rPr>
          <w:rFonts w:eastAsia="Calibri"/>
          <w:lang w:val="es-ES"/>
        </w:rPr>
        <w:t>Pública</w:t>
      </w:r>
      <w:r w:rsidRPr="003464DF">
        <w:rPr>
          <w:rFonts w:eastAsia="Calibri"/>
          <w:lang w:val="es-ES"/>
        </w:rPr>
        <w:t>.</w:t>
      </w:r>
    </w:p>
    <w:p w14:paraId="4082CE04" w14:textId="72D3C4D7" w:rsidR="006B31AD" w:rsidRPr="003464DF" w:rsidRDefault="006B31AD" w:rsidP="006B31AD">
      <w:pPr>
        <w:pStyle w:val="ListParagraph"/>
        <w:numPr>
          <w:ilvl w:val="0"/>
          <w:numId w:val="3"/>
        </w:numPr>
        <w:spacing w:line="360" w:lineRule="auto"/>
        <w:jc w:val="both"/>
        <w:rPr>
          <w:rFonts w:eastAsia="Calibri"/>
          <w:lang w:val="es-ES"/>
        </w:rPr>
      </w:pPr>
      <w:r w:rsidRPr="003464DF">
        <w:rPr>
          <w:rFonts w:eastAsia="Calibri"/>
          <w:lang w:val="es-ES"/>
        </w:rPr>
        <w:t xml:space="preserve">2 </w:t>
      </w:r>
      <w:r w:rsidR="003464DF" w:rsidRPr="003464DF">
        <w:rPr>
          <w:rFonts w:eastAsia="Calibri"/>
          <w:lang w:val="es-ES"/>
        </w:rPr>
        <w:t>cursos</w:t>
      </w:r>
      <w:r w:rsidRPr="003464DF">
        <w:rPr>
          <w:rFonts w:eastAsia="Calibri"/>
          <w:lang w:val="es-ES"/>
        </w:rPr>
        <w:t xml:space="preserve"> sobre </w:t>
      </w:r>
      <w:r w:rsidR="00B70180" w:rsidRPr="003464DF">
        <w:rPr>
          <w:rFonts w:eastAsia="Calibri"/>
          <w:lang w:val="es-ES"/>
        </w:rPr>
        <w:t>Inducción</w:t>
      </w:r>
      <w:r w:rsidRPr="003464DF">
        <w:rPr>
          <w:rFonts w:eastAsia="Calibri"/>
          <w:lang w:val="es-ES"/>
        </w:rPr>
        <w:t xml:space="preserve"> a la </w:t>
      </w:r>
      <w:r w:rsidR="00B70180" w:rsidRPr="003464DF">
        <w:rPr>
          <w:rFonts w:eastAsia="Calibri"/>
          <w:lang w:val="es-ES"/>
        </w:rPr>
        <w:t>Administración</w:t>
      </w:r>
      <w:r w:rsidRPr="003464DF">
        <w:rPr>
          <w:rFonts w:eastAsia="Calibri"/>
          <w:lang w:val="es-ES"/>
        </w:rPr>
        <w:t xml:space="preserve"> </w:t>
      </w:r>
      <w:r w:rsidR="003464DF" w:rsidRPr="003464DF">
        <w:rPr>
          <w:rFonts w:eastAsia="Calibri"/>
          <w:lang w:val="es-ES"/>
        </w:rPr>
        <w:t>Pública</w:t>
      </w:r>
      <w:r w:rsidRPr="003464DF">
        <w:rPr>
          <w:rFonts w:eastAsia="Calibri"/>
          <w:lang w:val="es-ES"/>
        </w:rPr>
        <w:t>.</w:t>
      </w:r>
    </w:p>
    <w:p w14:paraId="3A0E296F" w14:textId="3ABEA0B7" w:rsidR="006B31AD" w:rsidRPr="003464DF" w:rsidRDefault="006B31AD" w:rsidP="006B31AD">
      <w:pPr>
        <w:pStyle w:val="ListParagraph"/>
        <w:numPr>
          <w:ilvl w:val="0"/>
          <w:numId w:val="3"/>
        </w:numPr>
        <w:spacing w:line="360" w:lineRule="auto"/>
        <w:jc w:val="both"/>
        <w:rPr>
          <w:rFonts w:eastAsia="Calibri"/>
          <w:lang w:val="es-ES"/>
        </w:rPr>
      </w:pPr>
      <w:r w:rsidRPr="003464DF">
        <w:rPr>
          <w:rFonts w:eastAsia="Calibri"/>
          <w:lang w:val="es-ES"/>
        </w:rPr>
        <w:t>Curso de Liderazgo.</w:t>
      </w:r>
    </w:p>
    <w:p w14:paraId="60359C23" w14:textId="24A5031B" w:rsidR="006B31AD" w:rsidRPr="003464DF" w:rsidRDefault="006B31AD" w:rsidP="006B31AD">
      <w:pPr>
        <w:pStyle w:val="ListParagraph"/>
        <w:numPr>
          <w:ilvl w:val="0"/>
          <w:numId w:val="3"/>
        </w:numPr>
        <w:spacing w:line="360" w:lineRule="auto"/>
        <w:jc w:val="both"/>
        <w:rPr>
          <w:rFonts w:eastAsia="Calibri"/>
          <w:lang w:val="es-ES"/>
        </w:rPr>
      </w:pPr>
      <w:r w:rsidRPr="003464DF">
        <w:rPr>
          <w:rFonts w:eastAsia="Calibri"/>
          <w:lang w:val="es-ES"/>
        </w:rPr>
        <w:lastRenderedPageBreak/>
        <w:t>Curso del Modelo CAF.</w:t>
      </w:r>
    </w:p>
    <w:p w14:paraId="6974F7B3" w14:textId="5ED29E13" w:rsidR="006B31AD" w:rsidRPr="003464DF" w:rsidRDefault="006B31AD" w:rsidP="006B31AD">
      <w:pPr>
        <w:pStyle w:val="ListParagraph"/>
        <w:numPr>
          <w:ilvl w:val="0"/>
          <w:numId w:val="3"/>
        </w:numPr>
        <w:spacing w:line="360" w:lineRule="auto"/>
        <w:jc w:val="both"/>
        <w:rPr>
          <w:rFonts w:eastAsia="Calibri"/>
          <w:lang w:val="es-ES"/>
        </w:rPr>
      </w:pPr>
      <w:r w:rsidRPr="003464DF">
        <w:rPr>
          <w:rFonts w:eastAsia="Calibri"/>
          <w:lang w:val="es-ES"/>
        </w:rPr>
        <w:t>Entre otros, completando 34 capacitaciones en el año.</w:t>
      </w:r>
    </w:p>
    <w:p w14:paraId="6263A6C9" w14:textId="41669BDA" w:rsidR="009879DC" w:rsidRPr="003464DF" w:rsidRDefault="00B70180" w:rsidP="006B31AD">
      <w:pPr>
        <w:pStyle w:val="ListParagraph"/>
        <w:numPr>
          <w:ilvl w:val="0"/>
          <w:numId w:val="1"/>
        </w:numPr>
        <w:spacing w:line="360" w:lineRule="auto"/>
        <w:jc w:val="both"/>
        <w:rPr>
          <w:rFonts w:eastAsia="Calibri"/>
          <w:lang w:val="es-ES"/>
        </w:rPr>
      </w:pPr>
      <w:r w:rsidRPr="003464DF">
        <w:rPr>
          <w:rFonts w:eastAsia="Calibri"/>
          <w:b/>
          <w:bCs/>
          <w:lang w:val="es-ES"/>
        </w:rPr>
        <w:t>Asociación</w:t>
      </w:r>
      <w:r w:rsidR="001A5535" w:rsidRPr="003464DF">
        <w:rPr>
          <w:rFonts w:eastAsia="Calibri"/>
          <w:b/>
          <w:bCs/>
          <w:lang w:val="es-ES"/>
        </w:rPr>
        <w:t xml:space="preserve"> de Servidores </w:t>
      </w:r>
      <w:r w:rsidRPr="003464DF">
        <w:rPr>
          <w:rFonts w:eastAsia="Calibri"/>
          <w:b/>
          <w:bCs/>
          <w:lang w:val="es-ES"/>
        </w:rPr>
        <w:t>Públicos</w:t>
      </w:r>
      <w:r w:rsidR="006B31AD" w:rsidRPr="003464DF">
        <w:rPr>
          <w:rFonts w:eastAsia="Calibri"/>
          <w:lang w:val="es-ES"/>
        </w:rPr>
        <w:t>:</w:t>
      </w:r>
      <w:r w:rsidR="001A5535" w:rsidRPr="003464DF">
        <w:rPr>
          <w:rFonts w:eastAsia="Calibri"/>
          <w:lang w:val="es-ES"/>
        </w:rPr>
        <w:t xml:space="preserve"> </w:t>
      </w:r>
      <w:r w:rsidR="00A97386" w:rsidRPr="003464DF">
        <w:rPr>
          <w:rFonts w:eastAsia="Calibri"/>
          <w:lang w:val="es-ES"/>
        </w:rPr>
        <w:t xml:space="preserve">se tiene conformada la </w:t>
      </w:r>
      <w:r w:rsidRPr="003464DF">
        <w:rPr>
          <w:rFonts w:eastAsia="Calibri"/>
          <w:lang w:val="es-ES"/>
        </w:rPr>
        <w:t>Asociación</w:t>
      </w:r>
      <w:r w:rsidR="00A97386" w:rsidRPr="003464DF">
        <w:rPr>
          <w:rFonts w:eastAsia="Calibri"/>
          <w:lang w:val="es-ES"/>
        </w:rPr>
        <w:t xml:space="preserve"> de Servidores </w:t>
      </w:r>
      <w:r w:rsidRPr="003464DF">
        <w:rPr>
          <w:rFonts w:eastAsia="Calibri"/>
          <w:lang w:val="es-ES"/>
        </w:rPr>
        <w:t>Públicos</w:t>
      </w:r>
      <w:r w:rsidR="00A97386" w:rsidRPr="003464DF">
        <w:rPr>
          <w:rFonts w:eastAsia="Calibri"/>
          <w:lang w:val="es-ES"/>
        </w:rPr>
        <w:t xml:space="preserve"> de la </w:t>
      </w:r>
      <w:r w:rsidRPr="003464DF">
        <w:rPr>
          <w:rFonts w:eastAsia="Calibri"/>
          <w:lang w:val="es-ES"/>
        </w:rPr>
        <w:t>institución</w:t>
      </w:r>
      <w:r w:rsidR="00A97386" w:rsidRPr="003464DF">
        <w:rPr>
          <w:rFonts w:eastAsia="Calibri"/>
          <w:lang w:val="es-ES"/>
        </w:rPr>
        <w:t xml:space="preserve">, pero falta por enviar algunos documentos, como es la cuenta bancaria a nombre de la </w:t>
      </w:r>
      <w:r w:rsidRPr="003464DF">
        <w:rPr>
          <w:rFonts w:eastAsia="Calibri"/>
          <w:lang w:val="es-ES"/>
        </w:rPr>
        <w:t>asociación</w:t>
      </w:r>
      <w:r w:rsidR="00A97386" w:rsidRPr="003464DF">
        <w:rPr>
          <w:rFonts w:eastAsia="Calibri"/>
          <w:lang w:val="es-ES"/>
        </w:rPr>
        <w:t>, entre otros, por lo que tenemos un 75% de avance.</w:t>
      </w:r>
    </w:p>
    <w:p w14:paraId="64655403" w14:textId="1A23FB48" w:rsidR="001A5535" w:rsidRPr="003464DF" w:rsidRDefault="001A5535" w:rsidP="006B31AD">
      <w:pPr>
        <w:pStyle w:val="ListParagraph"/>
        <w:numPr>
          <w:ilvl w:val="0"/>
          <w:numId w:val="1"/>
        </w:numPr>
        <w:spacing w:line="360" w:lineRule="auto"/>
        <w:jc w:val="both"/>
        <w:rPr>
          <w:rFonts w:eastAsia="Calibri"/>
          <w:lang w:val="es-ES"/>
        </w:rPr>
      </w:pPr>
      <w:r w:rsidRPr="003464DF">
        <w:rPr>
          <w:rFonts w:eastAsia="Calibri"/>
          <w:b/>
          <w:bCs/>
          <w:lang w:val="es-ES"/>
        </w:rPr>
        <w:t>Subsistemas de Relaciones Laborales</w:t>
      </w:r>
      <w:r w:rsidRPr="003464DF">
        <w:rPr>
          <w:rFonts w:eastAsia="Calibri"/>
          <w:lang w:val="es-ES"/>
        </w:rPr>
        <w:t>:</w:t>
      </w:r>
      <w:r w:rsidR="00A97386" w:rsidRPr="003464DF">
        <w:rPr>
          <w:rFonts w:eastAsia="Calibri"/>
          <w:lang w:val="es-ES"/>
        </w:rPr>
        <w:t xml:space="preserve"> Obtuvimos un 100%, cumpliendo con los requerimientos exigidos, como fueron: Charlas sobre el </w:t>
      </w:r>
      <w:r w:rsidR="00B70180" w:rsidRPr="003464DF">
        <w:rPr>
          <w:rFonts w:eastAsia="Calibri"/>
          <w:lang w:val="es-ES"/>
        </w:rPr>
        <w:t>Régimen</w:t>
      </w:r>
      <w:r w:rsidR="00A97386" w:rsidRPr="003464DF">
        <w:rPr>
          <w:rFonts w:eastAsia="Calibri"/>
          <w:lang w:val="es-ES"/>
        </w:rPr>
        <w:t xml:space="preserve"> </w:t>
      </w:r>
      <w:r w:rsidR="00B70180" w:rsidRPr="003464DF">
        <w:rPr>
          <w:rFonts w:eastAsia="Calibri"/>
          <w:lang w:val="es-ES"/>
        </w:rPr>
        <w:t>Ético</w:t>
      </w:r>
      <w:r w:rsidR="00A97386" w:rsidRPr="003464DF">
        <w:rPr>
          <w:rFonts w:eastAsia="Calibri"/>
          <w:lang w:val="es-ES"/>
        </w:rPr>
        <w:t xml:space="preserve"> y Disciplinario, Un representante de la </w:t>
      </w:r>
      <w:r w:rsidR="00B70180" w:rsidRPr="003464DF">
        <w:rPr>
          <w:rFonts w:eastAsia="Calibri"/>
          <w:lang w:val="es-ES"/>
        </w:rPr>
        <w:t>Comisión</w:t>
      </w:r>
      <w:r w:rsidR="00A97386" w:rsidRPr="003464DF">
        <w:rPr>
          <w:rFonts w:eastAsia="Calibri"/>
          <w:lang w:val="es-ES"/>
        </w:rPr>
        <w:t xml:space="preserve"> de Personal y que todos los libramientos de pagos del personal desvinculado fueran pagados.</w:t>
      </w:r>
    </w:p>
    <w:p w14:paraId="426E2E0B" w14:textId="31A6EE74" w:rsidR="001A5535" w:rsidRPr="003464DF" w:rsidRDefault="00B70180" w:rsidP="006B31AD">
      <w:pPr>
        <w:pStyle w:val="ListParagraph"/>
        <w:numPr>
          <w:ilvl w:val="0"/>
          <w:numId w:val="1"/>
        </w:numPr>
        <w:spacing w:line="360" w:lineRule="auto"/>
        <w:jc w:val="both"/>
        <w:rPr>
          <w:rFonts w:eastAsia="Calibri"/>
          <w:lang w:val="es-ES"/>
        </w:rPr>
      </w:pPr>
      <w:r w:rsidRPr="003464DF">
        <w:rPr>
          <w:rFonts w:eastAsia="Calibri"/>
          <w:b/>
          <w:bCs/>
          <w:lang w:val="es-ES"/>
        </w:rPr>
        <w:t>Implementación</w:t>
      </w:r>
      <w:r w:rsidR="001A5535" w:rsidRPr="003464DF">
        <w:rPr>
          <w:rFonts w:eastAsia="Calibri"/>
          <w:b/>
          <w:bCs/>
          <w:lang w:val="es-ES"/>
        </w:rPr>
        <w:t xml:space="preserve"> del Sistema de Seguridad y Salud en el Trabajo en la </w:t>
      </w:r>
      <w:r w:rsidRPr="003464DF">
        <w:rPr>
          <w:rFonts w:eastAsia="Calibri"/>
          <w:b/>
          <w:bCs/>
          <w:lang w:val="es-ES"/>
        </w:rPr>
        <w:t>Administración</w:t>
      </w:r>
      <w:r w:rsidR="001A5535" w:rsidRPr="003464DF">
        <w:rPr>
          <w:rFonts w:eastAsia="Calibri"/>
          <w:b/>
          <w:bCs/>
          <w:lang w:val="es-ES"/>
        </w:rPr>
        <w:t xml:space="preserve"> </w:t>
      </w:r>
      <w:r w:rsidR="003464DF" w:rsidRPr="003464DF">
        <w:rPr>
          <w:rFonts w:eastAsia="Calibri"/>
          <w:b/>
          <w:bCs/>
          <w:lang w:val="es-ES"/>
        </w:rPr>
        <w:t>Pública</w:t>
      </w:r>
      <w:r w:rsidR="001A5535" w:rsidRPr="003464DF">
        <w:rPr>
          <w:rFonts w:eastAsia="Calibri"/>
          <w:lang w:val="es-ES"/>
        </w:rPr>
        <w:t xml:space="preserve">: </w:t>
      </w:r>
      <w:r w:rsidR="00A97386" w:rsidRPr="003464DF">
        <w:rPr>
          <w:rFonts w:eastAsia="Calibri"/>
          <w:lang w:val="es-ES"/>
        </w:rPr>
        <w:t xml:space="preserve">El departamento de Recursos Humanos a </w:t>
      </w:r>
      <w:r w:rsidRPr="003464DF">
        <w:rPr>
          <w:rFonts w:eastAsia="Calibri"/>
          <w:lang w:val="es-ES"/>
        </w:rPr>
        <w:t>través</w:t>
      </w:r>
      <w:r w:rsidR="00A97386" w:rsidRPr="003464DF">
        <w:rPr>
          <w:rFonts w:eastAsia="Calibri"/>
          <w:lang w:val="es-ES"/>
        </w:rPr>
        <w:t xml:space="preserve"> del S</w:t>
      </w:r>
      <w:r w:rsidR="00D84A9E" w:rsidRPr="003464DF">
        <w:rPr>
          <w:rFonts w:eastAsia="Calibri"/>
          <w:lang w:val="es-ES"/>
        </w:rPr>
        <w:t xml:space="preserve">ISTAP, a fin de asegurar la </w:t>
      </w:r>
      <w:r w:rsidRPr="003464DF">
        <w:rPr>
          <w:rFonts w:eastAsia="Calibri"/>
          <w:lang w:val="es-ES"/>
        </w:rPr>
        <w:t>protección</w:t>
      </w:r>
      <w:r w:rsidR="00D84A9E" w:rsidRPr="003464DF">
        <w:rPr>
          <w:rFonts w:eastAsia="Calibri"/>
          <w:lang w:val="es-ES"/>
        </w:rPr>
        <w:t xml:space="preserve"> de los </w:t>
      </w:r>
      <w:r w:rsidRPr="003464DF">
        <w:rPr>
          <w:rFonts w:eastAsia="Calibri"/>
          <w:lang w:val="es-ES"/>
        </w:rPr>
        <w:t>trabajadores</w:t>
      </w:r>
      <w:r w:rsidR="00D84A9E" w:rsidRPr="003464DF">
        <w:rPr>
          <w:rFonts w:eastAsia="Calibri"/>
          <w:lang w:val="es-ES"/>
        </w:rPr>
        <w:t xml:space="preserve"> se </w:t>
      </w:r>
      <w:r w:rsidRPr="003464DF">
        <w:rPr>
          <w:rFonts w:eastAsia="Calibri"/>
          <w:lang w:val="es-ES"/>
        </w:rPr>
        <w:t>solicitó</w:t>
      </w:r>
      <w:r w:rsidR="00D84A9E" w:rsidRPr="003464DF">
        <w:rPr>
          <w:rFonts w:eastAsia="Calibri"/>
          <w:lang w:val="es-ES"/>
        </w:rPr>
        <w:t xml:space="preserve"> un levantamiento para la </w:t>
      </w:r>
      <w:r w:rsidRPr="003464DF">
        <w:rPr>
          <w:rFonts w:eastAsia="Calibri"/>
          <w:lang w:val="es-ES"/>
        </w:rPr>
        <w:t>señalización</w:t>
      </w:r>
      <w:r w:rsidR="00D84A9E" w:rsidRPr="003464DF">
        <w:rPr>
          <w:rFonts w:eastAsia="Calibri"/>
          <w:lang w:val="es-ES"/>
        </w:rPr>
        <w:t xml:space="preserve"> de todo el edificio de la </w:t>
      </w:r>
      <w:r w:rsidRPr="003464DF">
        <w:rPr>
          <w:rFonts w:eastAsia="Calibri"/>
          <w:lang w:val="es-ES"/>
        </w:rPr>
        <w:t>institución</w:t>
      </w:r>
      <w:r w:rsidR="00D84A9E" w:rsidRPr="003464DF">
        <w:rPr>
          <w:rFonts w:eastAsia="Calibri"/>
          <w:lang w:val="es-ES"/>
        </w:rPr>
        <w:t xml:space="preserve">, se </w:t>
      </w:r>
      <w:r w:rsidRPr="003464DF">
        <w:rPr>
          <w:rFonts w:eastAsia="Calibri"/>
          <w:lang w:val="es-ES"/>
        </w:rPr>
        <w:t>recibió</w:t>
      </w:r>
      <w:r w:rsidR="00D84A9E" w:rsidRPr="003464DF">
        <w:rPr>
          <w:rFonts w:eastAsia="Calibri"/>
          <w:lang w:val="es-ES"/>
        </w:rPr>
        <w:t xml:space="preserve"> una importante </w:t>
      </w:r>
      <w:r w:rsidRPr="003464DF">
        <w:rPr>
          <w:rFonts w:eastAsia="Calibri"/>
          <w:lang w:val="es-ES"/>
        </w:rPr>
        <w:t>donación</w:t>
      </w:r>
      <w:r w:rsidR="00D84A9E" w:rsidRPr="003464DF">
        <w:rPr>
          <w:rFonts w:eastAsia="Calibri"/>
          <w:lang w:val="es-ES"/>
        </w:rPr>
        <w:t xml:space="preserve"> de medicamentos, y se </w:t>
      </w:r>
      <w:r w:rsidRPr="003464DF">
        <w:rPr>
          <w:rFonts w:eastAsia="Calibri"/>
          <w:lang w:val="es-ES"/>
        </w:rPr>
        <w:t>impartió</w:t>
      </w:r>
      <w:r w:rsidR="00D84A9E" w:rsidRPr="003464DF">
        <w:rPr>
          <w:rFonts w:eastAsia="Calibri"/>
          <w:lang w:val="es-ES"/>
        </w:rPr>
        <w:t xml:space="preserve"> una charla sobre </w:t>
      </w:r>
      <w:r w:rsidRPr="003464DF">
        <w:rPr>
          <w:rFonts w:eastAsia="Calibri"/>
          <w:lang w:val="es-ES"/>
        </w:rPr>
        <w:t>prevención</w:t>
      </w:r>
      <w:r w:rsidR="00D84A9E" w:rsidRPr="003464DF">
        <w:rPr>
          <w:rFonts w:eastAsia="Calibri"/>
          <w:lang w:val="es-ES"/>
        </w:rPr>
        <w:t xml:space="preserve"> ante posible ciclones y tsunamis.</w:t>
      </w:r>
    </w:p>
    <w:p w14:paraId="5B5B58C7" w14:textId="3BA6C457" w:rsidR="00D84A9E" w:rsidRPr="003464DF" w:rsidRDefault="00B70180" w:rsidP="00D84A9E">
      <w:pPr>
        <w:pStyle w:val="ListParagraph"/>
        <w:spacing w:line="360" w:lineRule="auto"/>
        <w:jc w:val="both"/>
        <w:rPr>
          <w:rFonts w:eastAsia="Calibri"/>
          <w:lang w:val="es-ES"/>
        </w:rPr>
      </w:pPr>
      <w:r w:rsidRPr="003464DF">
        <w:rPr>
          <w:rFonts w:eastAsia="Calibri"/>
          <w:lang w:val="es-ES"/>
        </w:rPr>
        <w:t>Un gran logro para destacar</w:t>
      </w:r>
      <w:r w:rsidR="00D84A9E" w:rsidRPr="003464DF">
        <w:rPr>
          <w:rFonts w:eastAsia="Calibri"/>
          <w:lang w:val="es-ES"/>
        </w:rPr>
        <w:t xml:space="preserve"> es la </w:t>
      </w:r>
      <w:r w:rsidRPr="003464DF">
        <w:rPr>
          <w:rFonts w:eastAsia="Calibri"/>
          <w:lang w:val="es-ES"/>
        </w:rPr>
        <w:t>designación</w:t>
      </w:r>
      <w:r w:rsidR="00D84A9E" w:rsidRPr="003464DF">
        <w:rPr>
          <w:rFonts w:eastAsia="Calibri"/>
          <w:lang w:val="es-ES"/>
        </w:rPr>
        <w:t xml:space="preserve"> de un </w:t>
      </w:r>
      <w:r w:rsidRPr="003464DF">
        <w:rPr>
          <w:rFonts w:eastAsia="Calibri"/>
          <w:lang w:val="es-ES"/>
        </w:rPr>
        <w:t>Médico</w:t>
      </w:r>
      <w:r w:rsidR="00D84A9E" w:rsidRPr="003464DF">
        <w:rPr>
          <w:rFonts w:eastAsia="Calibri"/>
          <w:lang w:val="es-ES"/>
        </w:rPr>
        <w:t xml:space="preserve"> Ocupacional que </w:t>
      </w:r>
      <w:r w:rsidRPr="003464DF">
        <w:rPr>
          <w:rFonts w:eastAsia="Calibri"/>
          <w:lang w:val="es-ES"/>
        </w:rPr>
        <w:t>está</w:t>
      </w:r>
      <w:r w:rsidR="00D84A9E" w:rsidRPr="003464DF">
        <w:rPr>
          <w:rFonts w:eastAsia="Calibri"/>
          <w:lang w:val="es-ES"/>
        </w:rPr>
        <w:t xml:space="preserve"> al servicio de todos los colaboradores.</w:t>
      </w:r>
    </w:p>
    <w:p w14:paraId="7464889C" w14:textId="4C225BE4" w:rsidR="00D84A9E" w:rsidRDefault="00D84A9E" w:rsidP="00D84A9E">
      <w:pPr>
        <w:pStyle w:val="ListParagraph"/>
        <w:spacing w:line="360" w:lineRule="auto"/>
        <w:jc w:val="both"/>
        <w:rPr>
          <w:rFonts w:eastAsia="Calibri"/>
          <w:lang w:val="es-ES"/>
        </w:rPr>
      </w:pPr>
      <w:r w:rsidRPr="003464DF">
        <w:rPr>
          <w:rFonts w:eastAsia="Calibri"/>
          <w:lang w:val="es-ES"/>
        </w:rPr>
        <w:t xml:space="preserve">Se realizo un operativo de salud, el 2 de noviembre con la </w:t>
      </w:r>
      <w:r w:rsidR="00B70180" w:rsidRPr="003464DF">
        <w:rPr>
          <w:rFonts w:eastAsia="Calibri"/>
          <w:lang w:val="es-ES"/>
        </w:rPr>
        <w:t>colaboración</w:t>
      </w:r>
      <w:r w:rsidRPr="003464DF">
        <w:rPr>
          <w:rFonts w:eastAsia="Calibri"/>
          <w:lang w:val="es-ES"/>
        </w:rPr>
        <w:t xml:space="preserve"> de ARS </w:t>
      </w:r>
      <w:proofErr w:type="spellStart"/>
      <w:r w:rsidRPr="003464DF">
        <w:rPr>
          <w:rFonts w:eastAsia="Calibri"/>
          <w:lang w:val="es-ES"/>
        </w:rPr>
        <w:t>Senasa</w:t>
      </w:r>
      <w:proofErr w:type="spellEnd"/>
      <w:r w:rsidRPr="003464DF">
        <w:rPr>
          <w:rFonts w:eastAsia="Calibri"/>
          <w:lang w:val="es-ES"/>
        </w:rPr>
        <w:t xml:space="preserve">, donde se </w:t>
      </w:r>
      <w:r w:rsidR="00B70180" w:rsidRPr="003464DF">
        <w:rPr>
          <w:rFonts w:eastAsia="Calibri"/>
          <w:lang w:val="es-ES"/>
        </w:rPr>
        <w:t>llevó</w:t>
      </w:r>
      <w:r w:rsidRPr="003464DF">
        <w:rPr>
          <w:rFonts w:eastAsia="Calibri"/>
          <w:lang w:val="es-ES"/>
        </w:rPr>
        <w:t xml:space="preserve"> a cabo:</w:t>
      </w:r>
    </w:p>
    <w:p w14:paraId="5D2C1936" w14:textId="7FD00F38" w:rsidR="00F46D6E" w:rsidRDefault="00F46D6E" w:rsidP="00D84A9E">
      <w:pPr>
        <w:pStyle w:val="ListParagraph"/>
        <w:spacing w:line="360" w:lineRule="auto"/>
        <w:jc w:val="both"/>
        <w:rPr>
          <w:rFonts w:eastAsia="Calibri"/>
          <w:lang w:val="es-ES"/>
        </w:rPr>
      </w:pPr>
    </w:p>
    <w:p w14:paraId="6BE4D90B" w14:textId="45676505" w:rsidR="00F46D6E" w:rsidRDefault="00F46D6E" w:rsidP="00D84A9E">
      <w:pPr>
        <w:pStyle w:val="ListParagraph"/>
        <w:spacing w:line="360" w:lineRule="auto"/>
        <w:jc w:val="both"/>
        <w:rPr>
          <w:rFonts w:eastAsia="Calibri"/>
          <w:lang w:val="es-ES"/>
        </w:rPr>
      </w:pPr>
    </w:p>
    <w:p w14:paraId="2A9B4B8E" w14:textId="77777777" w:rsidR="00F46D6E" w:rsidRPr="003464DF" w:rsidRDefault="00F46D6E" w:rsidP="00D84A9E">
      <w:pPr>
        <w:pStyle w:val="ListParagraph"/>
        <w:spacing w:line="360" w:lineRule="auto"/>
        <w:jc w:val="both"/>
        <w:rPr>
          <w:rFonts w:eastAsia="Calibri"/>
          <w:lang w:val="es-ES"/>
        </w:rPr>
      </w:pPr>
    </w:p>
    <w:tbl>
      <w:tblPr>
        <w:tblStyle w:val="TableGrid"/>
        <w:tblW w:w="7938" w:type="dxa"/>
        <w:jc w:val="center"/>
        <w:tblLook w:val="04A0" w:firstRow="1" w:lastRow="0" w:firstColumn="1" w:lastColumn="0" w:noHBand="0" w:noVBand="1"/>
      </w:tblPr>
      <w:tblGrid>
        <w:gridCol w:w="5360"/>
        <w:gridCol w:w="2578"/>
      </w:tblGrid>
      <w:tr w:rsidR="00174F99" w:rsidRPr="00174F99" w14:paraId="5C27FFBE" w14:textId="77777777" w:rsidTr="00174F99">
        <w:trPr>
          <w:trHeight w:val="744"/>
          <w:jc w:val="center"/>
        </w:trPr>
        <w:tc>
          <w:tcPr>
            <w:tcW w:w="5360" w:type="dxa"/>
            <w:shd w:val="clear" w:color="auto" w:fill="011B50"/>
            <w:vAlign w:val="center"/>
          </w:tcPr>
          <w:p w14:paraId="6CBE571F" w14:textId="464C8977" w:rsidR="00D84A9E" w:rsidRPr="00174F99" w:rsidRDefault="00174F99" w:rsidP="00174F99">
            <w:pPr>
              <w:pStyle w:val="NormalWeb"/>
              <w:spacing w:line="198" w:lineRule="atLeast"/>
              <w:jc w:val="center"/>
              <w:rPr>
                <w:rFonts w:ascii="Times New Roman" w:eastAsia="Calibri" w:hAnsi="Times New Roman" w:cs="Times New Roman"/>
                <w:color w:val="FFFFFF" w:themeColor="background1"/>
                <w:spacing w:val="20"/>
                <w:sz w:val="24"/>
                <w:szCs w:val="24"/>
                <w:lang w:val="es-ES" w:eastAsia="en-US"/>
              </w:rPr>
            </w:pPr>
            <w:r w:rsidRPr="00174F99">
              <w:rPr>
                <w:rFonts w:ascii="Times New Roman" w:eastAsia="Calibri" w:hAnsi="Times New Roman" w:cs="Times New Roman"/>
                <w:color w:val="FFFFFF" w:themeColor="background1"/>
                <w:spacing w:val="20"/>
                <w:sz w:val="24"/>
                <w:szCs w:val="24"/>
                <w:lang w:val="es-ES" w:eastAsia="en-US"/>
              </w:rPr>
              <w:lastRenderedPageBreak/>
              <w:t>Servicios</w:t>
            </w:r>
          </w:p>
        </w:tc>
        <w:tc>
          <w:tcPr>
            <w:tcW w:w="2578" w:type="dxa"/>
            <w:shd w:val="clear" w:color="auto" w:fill="011B50"/>
            <w:vAlign w:val="center"/>
          </w:tcPr>
          <w:p w14:paraId="5D2128D3" w14:textId="6C40B5A9" w:rsidR="00D84A9E" w:rsidRPr="00174F99" w:rsidRDefault="00174F99" w:rsidP="00174F99">
            <w:pPr>
              <w:pStyle w:val="NormalWeb"/>
              <w:spacing w:line="198" w:lineRule="atLeast"/>
              <w:jc w:val="center"/>
              <w:rPr>
                <w:rFonts w:ascii="Times New Roman" w:eastAsia="Calibri" w:hAnsi="Times New Roman" w:cs="Times New Roman"/>
                <w:color w:val="FFFFFF" w:themeColor="background1"/>
                <w:spacing w:val="20"/>
                <w:sz w:val="24"/>
                <w:szCs w:val="24"/>
                <w:lang w:val="es-ES" w:eastAsia="en-US"/>
              </w:rPr>
            </w:pPr>
            <w:r w:rsidRPr="00174F99">
              <w:rPr>
                <w:rFonts w:ascii="Times New Roman" w:eastAsia="Calibri" w:hAnsi="Times New Roman" w:cs="Times New Roman"/>
                <w:color w:val="FFFFFF" w:themeColor="background1"/>
                <w:spacing w:val="20"/>
                <w:sz w:val="24"/>
                <w:szCs w:val="24"/>
                <w:lang w:val="es-ES" w:eastAsia="en-US"/>
              </w:rPr>
              <w:t>Cantidad Evaluados</w:t>
            </w:r>
          </w:p>
        </w:tc>
      </w:tr>
      <w:tr w:rsidR="00D84A9E" w:rsidRPr="003464DF" w14:paraId="12368C09" w14:textId="77777777" w:rsidTr="00174F99">
        <w:trPr>
          <w:trHeight w:val="359"/>
          <w:jc w:val="center"/>
        </w:trPr>
        <w:tc>
          <w:tcPr>
            <w:tcW w:w="5360" w:type="dxa"/>
          </w:tcPr>
          <w:p w14:paraId="058AF4BE" w14:textId="77777777" w:rsidR="00D84A9E" w:rsidRPr="003464DF" w:rsidRDefault="00D84A9E" w:rsidP="00D9689C">
            <w:pPr>
              <w:pStyle w:val="NormalWeb"/>
              <w:spacing w:line="198" w:lineRule="atLeast"/>
              <w:jc w:val="both"/>
              <w:rPr>
                <w:rFonts w:ascii="Times New Roman" w:eastAsia="Calibri" w:hAnsi="Times New Roman" w:cs="Times New Roman"/>
                <w:color w:val="767171"/>
                <w:spacing w:val="20"/>
                <w:sz w:val="24"/>
                <w:szCs w:val="24"/>
                <w:lang w:val="es-ES" w:eastAsia="en-US"/>
              </w:rPr>
            </w:pPr>
            <w:r w:rsidRPr="003464DF">
              <w:rPr>
                <w:rFonts w:ascii="Times New Roman" w:eastAsia="Calibri" w:hAnsi="Times New Roman" w:cs="Times New Roman"/>
                <w:color w:val="767171"/>
                <w:spacing w:val="20"/>
                <w:sz w:val="24"/>
                <w:szCs w:val="24"/>
                <w:lang w:val="es-ES" w:eastAsia="en-US"/>
              </w:rPr>
              <w:t>Oftalmológicos</w:t>
            </w:r>
          </w:p>
        </w:tc>
        <w:tc>
          <w:tcPr>
            <w:tcW w:w="2578" w:type="dxa"/>
          </w:tcPr>
          <w:p w14:paraId="3EDBD2E6" w14:textId="77777777" w:rsidR="00D84A9E" w:rsidRPr="003464DF" w:rsidRDefault="00D84A9E" w:rsidP="00D9689C">
            <w:pPr>
              <w:pStyle w:val="NormalWeb"/>
              <w:spacing w:line="198" w:lineRule="atLeast"/>
              <w:jc w:val="both"/>
              <w:rPr>
                <w:rFonts w:ascii="Times New Roman" w:eastAsia="Calibri" w:hAnsi="Times New Roman" w:cs="Times New Roman"/>
                <w:color w:val="767171"/>
                <w:spacing w:val="20"/>
                <w:sz w:val="24"/>
                <w:szCs w:val="24"/>
                <w:lang w:val="es-ES" w:eastAsia="en-US"/>
              </w:rPr>
            </w:pPr>
            <w:r w:rsidRPr="003464DF">
              <w:rPr>
                <w:rFonts w:ascii="Times New Roman" w:eastAsia="Calibri" w:hAnsi="Times New Roman" w:cs="Times New Roman"/>
                <w:color w:val="767171"/>
                <w:spacing w:val="20"/>
                <w:sz w:val="24"/>
                <w:szCs w:val="24"/>
                <w:lang w:val="es-ES" w:eastAsia="en-US"/>
              </w:rPr>
              <w:t>45 colaboradores</w:t>
            </w:r>
          </w:p>
        </w:tc>
      </w:tr>
      <w:tr w:rsidR="00D84A9E" w:rsidRPr="003464DF" w14:paraId="06C7F302" w14:textId="77777777" w:rsidTr="00174F99">
        <w:trPr>
          <w:trHeight w:val="359"/>
          <w:jc w:val="center"/>
        </w:trPr>
        <w:tc>
          <w:tcPr>
            <w:tcW w:w="5360" w:type="dxa"/>
          </w:tcPr>
          <w:p w14:paraId="51A6FDE0" w14:textId="77777777" w:rsidR="00D84A9E" w:rsidRPr="003464DF" w:rsidRDefault="00D84A9E" w:rsidP="00D9689C">
            <w:pPr>
              <w:pStyle w:val="NormalWeb"/>
              <w:spacing w:line="198" w:lineRule="atLeast"/>
              <w:jc w:val="both"/>
              <w:rPr>
                <w:rFonts w:ascii="Times New Roman" w:eastAsia="Calibri" w:hAnsi="Times New Roman" w:cs="Times New Roman"/>
                <w:color w:val="767171"/>
                <w:spacing w:val="20"/>
                <w:sz w:val="24"/>
                <w:szCs w:val="24"/>
                <w:lang w:val="es-ES" w:eastAsia="en-US"/>
              </w:rPr>
            </w:pPr>
            <w:r w:rsidRPr="003464DF">
              <w:rPr>
                <w:rFonts w:ascii="Times New Roman" w:eastAsia="Calibri" w:hAnsi="Times New Roman" w:cs="Times New Roman"/>
                <w:color w:val="767171"/>
                <w:spacing w:val="20"/>
                <w:sz w:val="24"/>
                <w:szCs w:val="24"/>
                <w:lang w:val="es-ES" w:eastAsia="en-US"/>
              </w:rPr>
              <w:t>Odontológico:</w:t>
            </w:r>
          </w:p>
        </w:tc>
        <w:tc>
          <w:tcPr>
            <w:tcW w:w="2578" w:type="dxa"/>
          </w:tcPr>
          <w:p w14:paraId="0E665498" w14:textId="77777777" w:rsidR="00D84A9E" w:rsidRPr="003464DF" w:rsidRDefault="00D84A9E" w:rsidP="00D9689C">
            <w:pPr>
              <w:pStyle w:val="NormalWeb"/>
              <w:spacing w:line="198" w:lineRule="atLeast"/>
              <w:jc w:val="both"/>
              <w:rPr>
                <w:rFonts w:ascii="Times New Roman" w:eastAsia="Calibri" w:hAnsi="Times New Roman" w:cs="Times New Roman"/>
                <w:color w:val="767171"/>
                <w:spacing w:val="20"/>
                <w:sz w:val="24"/>
                <w:szCs w:val="24"/>
                <w:lang w:val="es-ES" w:eastAsia="en-US"/>
              </w:rPr>
            </w:pPr>
            <w:r w:rsidRPr="003464DF">
              <w:rPr>
                <w:rFonts w:ascii="Times New Roman" w:eastAsia="Calibri" w:hAnsi="Times New Roman" w:cs="Times New Roman"/>
                <w:color w:val="767171"/>
                <w:spacing w:val="20"/>
                <w:sz w:val="24"/>
                <w:szCs w:val="24"/>
                <w:lang w:val="es-ES" w:eastAsia="en-US"/>
              </w:rPr>
              <w:t>33 colaboradores</w:t>
            </w:r>
          </w:p>
        </w:tc>
      </w:tr>
      <w:tr w:rsidR="00D84A9E" w:rsidRPr="003464DF" w14:paraId="79456571" w14:textId="77777777" w:rsidTr="00174F99">
        <w:trPr>
          <w:trHeight w:val="359"/>
          <w:jc w:val="center"/>
        </w:trPr>
        <w:tc>
          <w:tcPr>
            <w:tcW w:w="5360" w:type="dxa"/>
          </w:tcPr>
          <w:p w14:paraId="3FC25883" w14:textId="77777777" w:rsidR="00D84A9E" w:rsidRPr="003464DF" w:rsidRDefault="00D84A9E" w:rsidP="00D9689C">
            <w:pPr>
              <w:pStyle w:val="NormalWeb"/>
              <w:spacing w:line="198" w:lineRule="atLeast"/>
              <w:jc w:val="both"/>
              <w:rPr>
                <w:rFonts w:ascii="Times New Roman" w:eastAsia="Calibri" w:hAnsi="Times New Roman" w:cs="Times New Roman"/>
                <w:color w:val="767171"/>
                <w:spacing w:val="20"/>
                <w:sz w:val="24"/>
                <w:szCs w:val="24"/>
                <w:lang w:val="es-ES" w:eastAsia="en-US"/>
              </w:rPr>
            </w:pPr>
            <w:r w:rsidRPr="003464DF">
              <w:rPr>
                <w:rFonts w:ascii="Times New Roman" w:eastAsia="Calibri" w:hAnsi="Times New Roman" w:cs="Times New Roman"/>
                <w:color w:val="767171"/>
                <w:spacing w:val="20"/>
                <w:sz w:val="24"/>
                <w:szCs w:val="24"/>
                <w:lang w:val="es-ES" w:eastAsia="en-US"/>
              </w:rPr>
              <w:t>Sonomamografía</w:t>
            </w:r>
          </w:p>
        </w:tc>
        <w:tc>
          <w:tcPr>
            <w:tcW w:w="2578" w:type="dxa"/>
          </w:tcPr>
          <w:p w14:paraId="1DCA69B1" w14:textId="77777777" w:rsidR="00D84A9E" w:rsidRPr="003464DF" w:rsidRDefault="00D84A9E" w:rsidP="00D9689C">
            <w:pPr>
              <w:pStyle w:val="NormalWeb"/>
              <w:spacing w:line="198" w:lineRule="atLeast"/>
              <w:jc w:val="both"/>
              <w:rPr>
                <w:rFonts w:ascii="Times New Roman" w:eastAsia="Calibri" w:hAnsi="Times New Roman" w:cs="Times New Roman"/>
                <w:color w:val="767171"/>
                <w:spacing w:val="20"/>
                <w:sz w:val="24"/>
                <w:szCs w:val="24"/>
                <w:lang w:val="es-ES" w:eastAsia="en-US"/>
              </w:rPr>
            </w:pPr>
            <w:r w:rsidRPr="003464DF">
              <w:rPr>
                <w:rFonts w:ascii="Times New Roman" w:eastAsia="Calibri" w:hAnsi="Times New Roman" w:cs="Times New Roman"/>
                <w:color w:val="767171"/>
                <w:spacing w:val="20"/>
                <w:sz w:val="24"/>
                <w:szCs w:val="24"/>
                <w:lang w:val="es-ES" w:eastAsia="en-US"/>
              </w:rPr>
              <w:t>20 colaboradores</w:t>
            </w:r>
          </w:p>
        </w:tc>
      </w:tr>
      <w:tr w:rsidR="00D84A9E" w:rsidRPr="003464DF" w14:paraId="7E234F7A" w14:textId="77777777" w:rsidTr="00174F99">
        <w:trPr>
          <w:trHeight w:val="1085"/>
          <w:jc w:val="center"/>
        </w:trPr>
        <w:tc>
          <w:tcPr>
            <w:tcW w:w="5360" w:type="dxa"/>
          </w:tcPr>
          <w:p w14:paraId="76519E74" w14:textId="77777777" w:rsidR="00D84A9E" w:rsidRPr="003464DF" w:rsidRDefault="00D84A9E" w:rsidP="00D9689C">
            <w:pPr>
              <w:pStyle w:val="NormalWeb"/>
              <w:spacing w:line="198" w:lineRule="atLeast"/>
              <w:jc w:val="both"/>
              <w:rPr>
                <w:rFonts w:ascii="Times New Roman" w:eastAsia="Calibri" w:hAnsi="Times New Roman" w:cs="Times New Roman"/>
                <w:color w:val="767171"/>
                <w:spacing w:val="20"/>
                <w:sz w:val="24"/>
                <w:szCs w:val="24"/>
                <w:lang w:val="es-ES" w:eastAsia="en-US"/>
              </w:rPr>
            </w:pPr>
            <w:r w:rsidRPr="003464DF">
              <w:rPr>
                <w:rFonts w:ascii="Times New Roman" w:eastAsia="Calibri" w:hAnsi="Times New Roman" w:cs="Times New Roman"/>
                <w:color w:val="767171"/>
                <w:spacing w:val="20"/>
                <w:sz w:val="24"/>
                <w:szCs w:val="24"/>
                <w:lang w:val="es-ES" w:eastAsia="en-US"/>
              </w:rPr>
              <w:t>Pruebas de Laboratorio (PSA, Colesterol, Triglicéridos, Colesterol de Baja Densidad y Colesterol de Alta Densidad)</w:t>
            </w:r>
          </w:p>
        </w:tc>
        <w:tc>
          <w:tcPr>
            <w:tcW w:w="2578" w:type="dxa"/>
          </w:tcPr>
          <w:p w14:paraId="3438B277" w14:textId="77777777" w:rsidR="00D84A9E" w:rsidRPr="003464DF" w:rsidRDefault="00D84A9E" w:rsidP="00D9689C">
            <w:pPr>
              <w:pStyle w:val="NormalWeb"/>
              <w:spacing w:line="198" w:lineRule="atLeast"/>
              <w:jc w:val="both"/>
              <w:rPr>
                <w:rFonts w:ascii="Times New Roman" w:eastAsia="Calibri" w:hAnsi="Times New Roman" w:cs="Times New Roman"/>
                <w:color w:val="767171"/>
                <w:spacing w:val="20"/>
                <w:sz w:val="24"/>
                <w:szCs w:val="24"/>
                <w:lang w:val="es-ES" w:eastAsia="en-US"/>
              </w:rPr>
            </w:pPr>
            <w:r w:rsidRPr="003464DF">
              <w:rPr>
                <w:rFonts w:ascii="Times New Roman" w:eastAsia="Calibri" w:hAnsi="Times New Roman" w:cs="Times New Roman"/>
                <w:color w:val="767171"/>
                <w:spacing w:val="20"/>
                <w:sz w:val="24"/>
                <w:szCs w:val="24"/>
                <w:lang w:val="es-ES" w:eastAsia="en-US"/>
              </w:rPr>
              <w:t>33 colaboradores</w:t>
            </w:r>
          </w:p>
        </w:tc>
      </w:tr>
    </w:tbl>
    <w:p w14:paraId="05734045" w14:textId="77777777" w:rsidR="00F46D6E" w:rsidRDefault="00F46D6E" w:rsidP="00F46D6E">
      <w:pPr>
        <w:spacing w:line="360" w:lineRule="auto"/>
        <w:jc w:val="both"/>
        <w:rPr>
          <w:rFonts w:eastAsia="Calibri"/>
          <w:lang w:val="es-ES"/>
        </w:rPr>
      </w:pPr>
    </w:p>
    <w:p w14:paraId="49B8A958" w14:textId="6FE6D481" w:rsidR="00D84A9E" w:rsidRPr="00F46D6E" w:rsidRDefault="00D84A9E" w:rsidP="00F46D6E">
      <w:pPr>
        <w:spacing w:line="360" w:lineRule="auto"/>
        <w:jc w:val="both"/>
        <w:rPr>
          <w:rFonts w:eastAsia="Calibri"/>
          <w:lang w:val="es-ES"/>
        </w:rPr>
      </w:pPr>
      <w:r w:rsidRPr="00F46D6E">
        <w:rPr>
          <w:rFonts w:eastAsia="Calibri"/>
          <w:lang w:val="es-ES"/>
        </w:rPr>
        <w:t xml:space="preserve">A </w:t>
      </w:r>
      <w:r w:rsidR="00B70180" w:rsidRPr="00F46D6E">
        <w:rPr>
          <w:rFonts w:eastAsia="Calibri"/>
          <w:lang w:val="es-ES"/>
        </w:rPr>
        <w:t>través</w:t>
      </w:r>
      <w:r w:rsidRPr="00F46D6E">
        <w:rPr>
          <w:rFonts w:eastAsia="Calibri"/>
          <w:lang w:val="es-ES"/>
        </w:rPr>
        <w:t xml:space="preserve"> del PAI (Programa Ampliado de </w:t>
      </w:r>
      <w:r w:rsidR="00B70180" w:rsidRPr="00F46D6E">
        <w:rPr>
          <w:rFonts w:eastAsia="Calibri"/>
          <w:lang w:val="es-ES"/>
        </w:rPr>
        <w:t>Inmunización</w:t>
      </w:r>
      <w:r w:rsidRPr="00F46D6E">
        <w:rPr>
          <w:rFonts w:eastAsia="Calibri"/>
          <w:lang w:val="es-ES"/>
        </w:rPr>
        <w:t xml:space="preserve">) se </w:t>
      </w:r>
      <w:r w:rsidR="00B70180" w:rsidRPr="00F46D6E">
        <w:rPr>
          <w:rFonts w:eastAsia="Calibri"/>
          <w:lang w:val="es-ES"/>
        </w:rPr>
        <w:t>llevó</w:t>
      </w:r>
      <w:r w:rsidRPr="00F46D6E">
        <w:rPr>
          <w:rFonts w:eastAsia="Calibri"/>
          <w:lang w:val="es-ES"/>
        </w:rPr>
        <w:t xml:space="preserve"> a cabo una jornada de </w:t>
      </w:r>
      <w:r w:rsidR="00B70180" w:rsidRPr="00F46D6E">
        <w:rPr>
          <w:rFonts w:eastAsia="Calibri"/>
          <w:lang w:val="es-ES"/>
        </w:rPr>
        <w:t>vacunación</w:t>
      </w:r>
      <w:r w:rsidRPr="00F46D6E">
        <w:rPr>
          <w:rFonts w:eastAsia="Calibri"/>
          <w:lang w:val="es-ES"/>
        </w:rPr>
        <w:t xml:space="preserve"> contra la influencia y fueron vacunados 104 colaboradores.</w:t>
      </w:r>
    </w:p>
    <w:p w14:paraId="2427E379" w14:textId="7A75926F" w:rsidR="001A5535" w:rsidRPr="003464DF" w:rsidRDefault="001A5535" w:rsidP="006B31AD">
      <w:pPr>
        <w:pStyle w:val="ListParagraph"/>
        <w:numPr>
          <w:ilvl w:val="0"/>
          <w:numId w:val="1"/>
        </w:numPr>
        <w:spacing w:line="360" w:lineRule="auto"/>
        <w:jc w:val="both"/>
        <w:rPr>
          <w:rFonts w:eastAsia="Calibri"/>
          <w:lang w:val="es-ES"/>
        </w:rPr>
      </w:pPr>
      <w:r w:rsidRPr="003464DF">
        <w:rPr>
          <w:rFonts w:eastAsia="Calibri"/>
          <w:b/>
          <w:bCs/>
          <w:lang w:val="es-ES"/>
        </w:rPr>
        <w:t xml:space="preserve">Encuesta de Clima </w:t>
      </w:r>
      <w:r w:rsidR="00B70180" w:rsidRPr="003464DF">
        <w:rPr>
          <w:rFonts w:eastAsia="Calibri"/>
          <w:b/>
          <w:bCs/>
          <w:lang w:val="es-ES"/>
        </w:rPr>
        <w:t>Labora</w:t>
      </w:r>
      <w:r w:rsidR="00B70180" w:rsidRPr="003464DF">
        <w:rPr>
          <w:rFonts w:eastAsia="Calibri"/>
          <w:lang w:val="es-ES"/>
        </w:rPr>
        <w:t>l: seguimos</w:t>
      </w:r>
      <w:r w:rsidR="00591F0A" w:rsidRPr="003464DF">
        <w:rPr>
          <w:rFonts w:eastAsia="Calibri"/>
          <w:lang w:val="es-ES"/>
        </w:rPr>
        <w:t xml:space="preserve"> con el plan de mejora, con las implementaciones de las recomendaciones, logramos una </w:t>
      </w:r>
      <w:r w:rsidR="00B70180" w:rsidRPr="003464DF">
        <w:rPr>
          <w:rFonts w:eastAsia="Calibri"/>
          <w:lang w:val="es-ES"/>
        </w:rPr>
        <w:t>puntuación</w:t>
      </w:r>
      <w:r w:rsidR="00591F0A" w:rsidRPr="003464DF">
        <w:rPr>
          <w:rFonts w:eastAsia="Calibri"/>
          <w:lang w:val="es-ES"/>
        </w:rPr>
        <w:t xml:space="preserve"> de 100%.</w:t>
      </w:r>
    </w:p>
    <w:p w14:paraId="2E525D79" w14:textId="033FAB75" w:rsidR="00A97386" w:rsidRPr="003464DF" w:rsidRDefault="00A97386" w:rsidP="00A97386">
      <w:pPr>
        <w:spacing w:line="360" w:lineRule="auto"/>
        <w:jc w:val="both"/>
        <w:rPr>
          <w:rFonts w:eastAsia="Calibri"/>
          <w:lang w:val="es-ES"/>
        </w:rPr>
      </w:pPr>
      <w:r w:rsidRPr="003464DF">
        <w:rPr>
          <w:rFonts w:eastAsia="Calibri"/>
          <w:noProof/>
          <w:lang w:val="es-ES"/>
        </w:rPr>
        <w:drawing>
          <wp:inline distT="0" distB="0" distL="0" distR="0" wp14:anchorId="3CA15609" wp14:editId="7F0EE56A">
            <wp:extent cx="5029200" cy="3622675"/>
            <wp:effectExtent l="0" t="0" r="0" b="0"/>
            <wp:docPr id="30" name="Picture 30"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29200" cy="3622675"/>
                    </a:xfrm>
                    <a:prstGeom prst="rect">
                      <a:avLst/>
                    </a:prstGeom>
                  </pic:spPr>
                </pic:pic>
              </a:graphicData>
            </a:graphic>
          </wp:inline>
        </w:drawing>
      </w:r>
    </w:p>
    <w:p w14:paraId="2E651750" w14:textId="77777777" w:rsidR="00A97386" w:rsidRPr="003464DF" w:rsidRDefault="00A97386" w:rsidP="00A97386">
      <w:pPr>
        <w:spacing w:line="360" w:lineRule="auto"/>
        <w:jc w:val="both"/>
        <w:rPr>
          <w:rFonts w:eastAsia="Calibri"/>
          <w:lang w:val="es-ES"/>
        </w:rPr>
      </w:pPr>
    </w:p>
    <w:p w14:paraId="00E71B11" w14:textId="3B7AB598" w:rsidR="005E370E" w:rsidRPr="003464DF" w:rsidRDefault="00360724" w:rsidP="00360724">
      <w:pPr>
        <w:spacing w:line="360" w:lineRule="auto"/>
        <w:jc w:val="both"/>
        <w:rPr>
          <w:rFonts w:eastAsia="Calibri"/>
          <w:lang w:val="es-ES"/>
        </w:rPr>
      </w:pPr>
      <w:r w:rsidRPr="003464DF">
        <w:rPr>
          <w:rFonts w:eastAsia="Calibri"/>
          <w:lang w:val="es-ES"/>
        </w:rPr>
        <w:t xml:space="preserve">En el marco de la Ley de </w:t>
      </w:r>
      <w:r w:rsidR="00B70180" w:rsidRPr="003464DF">
        <w:rPr>
          <w:rFonts w:eastAsia="Calibri"/>
          <w:lang w:val="es-ES"/>
        </w:rPr>
        <w:t>Función</w:t>
      </w:r>
      <w:r w:rsidRPr="003464DF">
        <w:rPr>
          <w:rFonts w:eastAsia="Calibri"/>
          <w:lang w:val="es-ES"/>
        </w:rPr>
        <w:t xml:space="preserve"> </w:t>
      </w:r>
      <w:r w:rsidR="003464DF" w:rsidRPr="003464DF">
        <w:rPr>
          <w:rFonts w:eastAsia="Calibri"/>
          <w:lang w:val="es-ES"/>
        </w:rPr>
        <w:t>Pública</w:t>
      </w:r>
      <w:r w:rsidRPr="003464DF">
        <w:rPr>
          <w:rFonts w:eastAsia="Calibri"/>
          <w:lang w:val="es-ES"/>
        </w:rPr>
        <w:t xml:space="preserve"> y con la </w:t>
      </w:r>
      <w:r w:rsidR="00B70180" w:rsidRPr="003464DF">
        <w:rPr>
          <w:rFonts w:eastAsia="Calibri"/>
          <w:lang w:val="es-ES"/>
        </w:rPr>
        <w:t>creación</w:t>
      </w:r>
      <w:r w:rsidRPr="003464DF">
        <w:rPr>
          <w:rFonts w:eastAsia="Calibri"/>
          <w:lang w:val="es-ES"/>
        </w:rPr>
        <w:t xml:space="preserve"> del Manual de Cargos Comunes y </w:t>
      </w:r>
      <w:r w:rsidR="00B70180" w:rsidRPr="003464DF">
        <w:rPr>
          <w:rFonts w:eastAsia="Calibri"/>
          <w:lang w:val="es-ES"/>
        </w:rPr>
        <w:t>típicos</w:t>
      </w:r>
      <w:r w:rsidRPr="003464DF">
        <w:rPr>
          <w:rFonts w:eastAsia="Calibri"/>
          <w:lang w:val="es-ES"/>
        </w:rPr>
        <w:t xml:space="preserve"> de Bellas Artes, considerando las necesidades </w:t>
      </w:r>
      <w:r w:rsidR="005E370E" w:rsidRPr="003464DF">
        <w:rPr>
          <w:rFonts w:eastAsia="Calibri"/>
          <w:lang w:val="es-ES"/>
        </w:rPr>
        <w:t xml:space="preserve">de recursos humanos de la </w:t>
      </w:r>
      <w:r w:rsidR="00B70180" w:rsidRPr="003464DF">
        <w:rPr>
          <w:rFonts w:eastAsia="Calibri"/>
          <w:lang w:val="es-ES"/>
        </w:rPr>
        <w:t>institución</w:t>
      </w:r>
      <w:r w:rsidR="005E370E" w:rsidRPr="003464DF">
        <w:rPr>
          <w:rFonts w:eastAsia="Calibri"/>
          <w:lang w:val="es-ES"/>
        </w:rPr>
        <w:t xml:space="preserve">, proceso que fue llevado a cabo con la </w:t>
      </w:r>
      <w:r w:rsidR="00B70180" w:rsidRPr="003464DF">
        <w:rPr>
          <w:rFonts w:eastAsia="Calibri"/>
          <w:lang w:val="es-ES"/>
        </w:rPr>
        <w:t>verificación</w:t>
      </w:r>
      <w:r w:rsidR="005E370E" w:rsidRPr="003464DF">
        <w:rPr>
          <w:rFonts w:eastAsia="Calibri"/>
          <w:lang w:val="es-ES"/>
        </w:rPr>
        <w:t xml:space="preserve"> de estructura y una </w:t>
      </w:r>
      <w:r w:rsidR="00B70180" w:rsidRPr="003464DF">
        <w:rPr>
          <w:rFonts w:eastAsia="Calibri"/>
          <w:lang w:val="es-ES"/>
        </w:rPr>
        <w:t>proyección</w:t>
      </w:r>
      <w:r w:rsidR="005E370E" w:rsidRPr="003464DF">
        <w:rPr>
          <w:rFonts w:eastAsia="Calibri"/>
          <w:lang w:val="es-ES"/>
        </w:rPr>
        <w:t xml:space="preserve"> para la </w:t>
      </w:r>
      <w:r w:rsidR="00B70180" w:rsidRPr="003464DF">
        <w:rPr>
          <w:rFonts w:eastAsia="Calibri"/>
          <w:lang w:val="es-ES"/>
        </w:rPr>
        <w:t>creación</w:t>
      </w:r>
      <w:r w:rsidR="005E370E" w:rsidRPr="003464DF">
        <w:rPr>
          <w:rFonts w:eastAsia="Calibri"/>
          <w:lang w:val="es-ES"/>
        </w:rPr>
        <w:t xml:space="preserve"> de vacantes como consecuencia de la </w:t>
      </w:r>
      <w:r w:rsidR="00B70180" w:rsidRPr="003464DF">
        <w:rPr>
          <w:rFonts w:eastAsia="Calibri"/>
          <w:lang w:val="es-ES"/>
        </w:rPr>
        <w:t>ejecución</w:t>
      </w:r>
      <w:r w:rsidR="005E370E" w:rsidRPr="003464DF">
        <w:rPr>
          <w:rFonts w:eastAsia="Calibri"/>
          <w:lang w:val="es-ES"/>
        </w:rPr>
        <w:t xml:space="preserve"> de nuevos proyectos bien definidos, calidad de servicios, nuevas competencias asignadas por parte de las </w:t>
      </w:r>
      <w:r w:rsidR="00B70180" w:rsidRPr="003464DF">
        <w:rPr>
          <w:rFonts w:eastAsia="Calibri"/>
          <w:lang w:val="es-ES"/>
        </w:rPr>
        <w:t>áreas</w:t>
      </w:r>
      <w:r w:rsidR="005E370E" w:rsidRPr="003464DF">
        <w:rPr>
          <w:rFonts w:eastAsia="Calibri"/>
          <w:lang w:val="es-ES"/>
        </w:rPr>
        <w:t xml:space="preserve"> sustantivas como son las Direcciones de </w:t>
      </w:r>
      <w:r w:rsidR="00B70180" w:rsidRPr="003464DF">
        <w:rPr>
          <w:rFonts w:eastAsia="Calibri"/>
          <w:lang w:val="es-ES"/>
        </w:rPr>
        <w:t>Educación</w:t>
      </w:r>
      <w:r w:rsidR="005E370E" w:rsidRPr="003464DF">
        <w:rPr>
          <w:rFonts w:eastAsia="Calibri"/>
          <w:lang w:val="es-ES"/>
        </w:rPr>
        <w:t xml:space="preserve"> y </w:t>
      </w:r>
      <w:r w:rsidR="00B70180" w:rsidRPr="003464DF">
        <w:rPr>
          <w:rFonts w:eastAsia="Calibri"/>
          <w:lang w:val="es-ES"/>
        </w:rPr>
        <w:t>Formación</w:t>
      </w:r>
      <w:r w:rsidR="005E370E" w:rsidRPr="003464DF">
        <w:rPr>
          <w:rFonts w:eastAsia="Calibri"/>
          <w:lang w:val="es-ES"/>
        </w:rPr>
        <w:t xml:space="preserve"> Especializada y de </w:t>
      </w:r>
      <w:r w:rsidR="00B70180" w:rsidRPr="003464DF">
        <w:rPr>
          <w:rFonts w:eastAsia="Calibri"/>
          <w:lang w:val="es-ES"/>
        </w:rPr>
        <w:t>Difusión</w:t>
      </w:r>
      <w:r w:rsidR="005E370E" w:rsidRPr="003464DF">
        <w:rPr>
          <w:rFonts w:eastAsia="Calibri"/>
          <w:lang w:val="es-ES"/>
        </w:rPr>
        <w:t xml:space="preserve"> de las Artes, </w:t>
      </w:r>
      <w:r w:rsidR="00B70180" w:rsidRPr="003464DF">
        <w:rPr>
          <w:rFonts w:eastAsia="Calibri"/>
          <w:lang w:val="es-ES"/>
        </w:rPr>
        <w:t>así</w:t>
      </w:r>
      <w:r w:rsidR="005E370E" w:rsidRPr="003464DF">
        <w:rPr>
          <w:rFonts w:eastAsia="Calibri"/>
          <w:lang w:val="es-ES"/>
        </w:rPr>
        <w:t xml:space="preserve"> como otras </w:t>
      </w:r>
      <w:r w:rsidR="00B70180" w:rsidRPr="003464DF">
        <w:rPr>
          <w:rFonts w:eastAsia="Calibri"/>
          <w:lang w:val="es-ES"/>
        </w:rPr>
        <w:t>áreas</w:t>
      </w:r>
      <w:r w:rsidR="005E370E" w:rsidRPr="003464DF">
        <w:rPr>
          <w:rFonts w:eastAsia="Calibri"/>
          <w:lang w:val="es-ES"/>
        </w:rPr>
        <w:t xml:space="preserve"> </w:t>
      </w:r>
      <w:r w:rsidR="00B70180" w:rsidRPr="003464DF">
        <w:rPr>
          <w:rFonts w:eastAsia="Calibri"/>
          <w:lang w:val="es-ES"/>
        </w:rPr>
        <w:t>requirentes</w:t>
      </w:r>
      <w:r w:rsidR="005E370E" w:rsidRPr="003464DF">
        <w:rPr>
          <w:rFonts w:eastAsia="Calibri"/>
          <w:lang w:val="es-ES"/>
        </w:rPr>
        <w:t xml:space="preserve">, se </w:t>
      </w:r>
      <w:r w:rsidR="00B70180" w:rsidRPr="003464DF">
        <w:rPr>
          <w:rFonts w:eastAsia="Calibri"/>
          <w:lang w:val="es-ES"/>
        </w:rPr>
        <w:t>trabajó</w:t>
      </w:r>
      <w:r w:rsidR="005E370E" w:rsidRPr="003464DF">
        <w:rPr>
          <w:rFonts w:eastAsia="Calibri"/>
          <w:lang w:val="es-ES"/>
        </w:rPr>
        <w:t xml:space="preserve"> en la </w:t>
      </w:r>
      <w:r w:rsidR="00B70180" w:rsidRPr="003464DF">
        <w:rPr>
          <w:rFonts w:eastAsia="Calibri"/>
          <w:lang w:val="es-ES"/>
        </w:rPr>
        <w:t>creación</w:t>
      </w:r>
      <w:r w:rsidR="005E370E" w:rsidRPr="003464DF">
        <w:rPr>
          <w:rFonts w:eastAsia="Calibri"/>
          <w:lang w:val="es-ES"/>
        </w:rPr>
        <w:t xml:space="preserve"> de cargos necesarios que no </w:t>
      </w:r>
      <w:r w:rsidR="00B70180" w:rsidRPr="003464DF">
        <w:rPr>
          <w:rFonts w:eastAsia="Calibri"/>
          <w:lang w:val="es-ES"/>
        </w:rPr>
        <w:t>contábamos</w:t>
      </w:r>
      <w:r w:rsidR="005E370E" w:rsidRPr="003464DF">
        <w:rPr>
          <w:rFonts w:eastAsia="Calibri"/>
          <w:lang w:val="es-ES"/>
        </w:rPr>
        <w:t xml:space="preserve"> y la </w:t>
      </w:r>
      <w:r w:rsidR="00B70180" w:rsidRPr="003464DF">
        <w:rPr>
          <w:rFonts w:eastAsia="Calibri"/>
          <w:lang w:val="es-ES"/>
        </w:rPr>
        <w:t>designación</w:t>
      </w:r>
      <w:r w:rsidR="005E370E" w:rsidRPr="003464DF">
        <w:rPr>
          <w:rFonts w:eastAsia="Calibri"/>
          <w:lang w:val="es-ES"/>
        </w:rPr>
        <w:t xml:space="preserve"> de un nuevo personal para poder cubrir y fortalecer las </w:t>
      </w:r>
      <w:r w:rsidR="00B70180" w:rsidRPr="003464DF">
        <w:rPr>
          <w:rFonts w:eastAsia="Calibri"/>
          <w:lang w:val="es-ES"/>
        </w:rPr>
        <w:t>áreas</w:t>
      </w:r>
      <w:r w:rsidR="005E370E" w:rsidRPr="003464DF">
        <w:rPr>
          <w:rFonts w:eastAsia="Calibri"/>
          <w:lang w:val="es-ES"/>
        </w:rPr>
        <w:t>.</w:t>
      </w:r>
    </w:p>
    <w:p w14:paraId="3ECADEC6" w14:textId="0C352B1D" w:rsidR="005E370E" w:rsidRPr="003464DF" w:rsidRDefault="005E370E" w:rsidP="00360724">
      <w:pPr>
        <w:spacing w:line="360" w:lineRule="auto"/>
        <w:jc w:val="both"/>
        <w:rPr>
          <w:rFonts w:eastAsia="Calibri"/>
          <w:lang w:val="es-ES"/>
        </w:rPr>
      </w:pPr>
      <w:r w:rsidRPr="003464DF">
        <w:rPr>
          <w:rFonts w:eastAsia="Calibri"/>
          <w:lang w:val="es-ES"/>
        </w:rPr>
        <w:t xml:space="preserve">Se recluto y selecciono </w:t>
      </w:r>
      <w:r w:rsidR="00B70180" w:rsidRPr="003464DF">
        <w:rPr>
          <w:rFonts w:eastAsia="Calibri"/>
          <w:lang w:val="es-ES"/>
        </w:rPr>
        <w:t>más</w:t>
      </w:r>
      <w:r w:rsidRPr="003464DF">
        <w:rPr>
          <w:rFonts w:eastAsia="Calibri"/>
          <w:lang w:val="es-ES"/>
        </w:rPr>
        <w:t xml:space="preserve"> del 80% de lo que se </w:t>
      </w:r>
      <w:r w:rsidR="00B70180" w:rsidRPr="003464DF">
        <w:rPr>
          <w:rFonts w:eastAsia="Calibri"/>
          <w:lang w:val="es-ES"/>
        </w:rPr>
        <w:t>proyectó</w:t>
      </w:r>
      <w:r w:rsidRPr="003464DF">
        <w:rPr>
          <w:rFonts w:eastAsia="Calibri"/>
          <w:lang w:val="es-ES"/>
        </w:rPr>
        <w:t>, por lo que se designaron 210 colaboradores en diferentes cargos de enero a noviembre 2022.</w:t>
      </w:r>
    </w:p>
    <w:p w14:paraId="285A3D8B" w14:textId="1ADC4B2C" w:rsidR="005E370E" w:rsidRPr="003464DF" w:rsidRDefault="005E370E" w:rsidP="00360724">
      <w:pPr>
        <w:spacing w:line="360" w:lineRule="auto"/>
        <w:jc w:val="both"/>
        <w:rPr>
          <w:rFonts w:eastAsia="Calibri"/>
          <w:lang w:val="es-ES"/>
        </w:rPr>
      </w:pPr>
      <w:r w:rsidRPr="003464DF">
        <w:rPr>
          <w:rFonts w:eastAsia="Calibri"/>
          <w:lang w:val="es-ES"/>
        </w:rPr>
        <w:t xml:space="preserve">Dentro de esas designaciones se </w:t>
      </w:r>
      <w:r w:rsidR="00B70180" w:rsidRPr="003464DF">
        <w:rPr>
          <w:rFonts w:eastAsia="Calibri"/>
          <w:lang w:val="es-ES"/>
        </w:rPr>
        <w:t>dejó</w:t>
      </w:r>
      <w:r w:rsidRPr="003464DF">
        <w:rPr>
          <w:rFonts w:eastAsia="Calibri"/>
          <w:lang w:val="es-ES"/>
        </w:rPr>
        <w:t xml:space="preserve"> establecido en la </w:t>
      </w:r>
      <w:r w:rsidR="00B70180" w:rsidRPr="003464DF">
        <w:rPr>
          <w:rFonts w:eastAsia="Calibri"/>
          <w:lang w:val="es-ES"/>
        </w:rPr>
        <w:t>institución</w:t>
      </w:r>
      <w:r w:rsidRPr="003464DF">
        <w:rPr>
          <w:rFonts w:eastAsia="Calibri"/>
          <w:lang w:val="es-ES"/>
        </w:rPr>
        <w:t xml:space="preserve"> la Unidad de Equidad de </w:t>
      </w:r>
      <w:r w:rsidR="00B70180" w:rsidRPr="003464DF">
        <w:rPr>
          <w:rFonts w:eastAsia="Calibri"/>
          <w:lang w:val="es-ES"/>
        </w:rPr>
        <w:t>Género</w:t>
      </w:r>
      <w:r w:rsidRPr="003464DF">
        <w:rPr>
          <w:rFonts w:eastAsia="Calibri"/>
          <w:lang w:val="es-ES"/>
        </w:rPr>
        <w:t xml:space="preserve"> y tener el Oficial de Acceso a la </w:t>
      </w:r>
      <w:r w:rsidR="00B70180" w:rsidRPr="003464DF">
        <w:rPr>
          <w:rFonts w:eastAsia="Calibri"/>
          <w:lang w:val="es-ES"/>
        </w:rPr>
        <w:t>Información</w:t>
      </w:r>
      <w:r w:rsidRPr="003464DF">
        <w:rPr>
          <w:rFonts w:eastAsia="Calibri"/>
          <w:lang w:val="es-ES"/>
        </w:rPr>
        <w:t>, entre otros cargos importantes de necesidad.</w:t>
      </w:r>
    </w:p>
    <w:p w14:paraId="437F7548" w14:textId="09841471" w:rsidR="00EC59F8" w:rsidRPr="003464DF" w:rsidRDefault="00EC59F8" w:rsidP="00360724">
      <w:pPr>
        <w:spacing w:line="360" w:lineRule="auto"/>
        <w:jc w:val="both"/>
        <w:rPr>
          <w:rFonts w:eastAsia="Calibri"/>
          <w:lang w:val="es-ES"/>
        </w:rPr>
      </w:pPr>
      <w:r w:rsidRPr="003464DF">
        <w:rPr>
          <w:rFonts w:eastAsia="Calibri"/>
          <w:lang w:val="es-ES"/>
        </w:rPr>
        <w:t xml:space="preserve">En el mes de febrero quedo instituido la </w:t>
      </w:r>
      <w:r w:rsidR="00B70180" w:rsidRPr="003464DF">
        <w:rPr>
          <w:rFonts w:eastAsia="Calibri"/>
          <w:lang w:val="es-ES"/>
        </w:rPr>
        <w:t>capacitación</w:t>
      </w:r>
      <w:r w:rsidRPr="003464DF">
        <w:rPr>
          <w:rFonts w:eastAsia="Calibri"/>
          <w:lang w:val="es-ES"/>
        </w:rPr>
        <w:t xml:space="preserve"> de </w:t>
      </w:r>
      <w:r w:rsidR="00B70180" w:rsidRPr="003464DF">
        <w:rPr>
          <w:rFonts w:eastAsia="Calibri"/>
          <w:lang w:val="es-ES"/>
        </w:rPr>
        <w:t>Inducción</w:t>
      </w:r>
      <w:r w:rsidRPr="003464DF">
        <w:rPr>
          <w:rFonts w:eastAsia="Calibri"/>
          <w:lang w:val="es-ES"/>
        </w:rPr>
        <w:t xml:space="preserve"> de Bienvenida a los nuevos colaboradores.</w:t>
      </w:r>
    </w:p>
    <w:p w14:paraId="5400A576" w14:textId="77777777" w:rsidR="00591F0A" w:rsidRPr="003464DF" w:rsidRDefault="00591F0A" w:rsidP="00591F0A">
      <w:pPr>
        <w:pStyle w:val="NormalWeb"/>
        <w:shd w:val="clear" w:color="auto" w:fill="FFFFFF"/>
        <w:spacing w:line="360" w:lineRule="auto"/>
        <w:jc w:val="both"/>
        <w:rPr>
          <w:rFonts w:eastAsiaTheme="minorHAnsi"/>
          <w:color w:val="767171"/>
          <w:spacing w:val="20"/>
          <w:lang w:val="es-ES" w:eastAsia="en-US"/>
        </w:rPr>
      </w:pPr>
      <w:r w:rsidRPr="003464DF">
        <w:rPr>
          <w:rFonts w:eastAsiaTheme="minorHAnsi"/>
          <w:color w:val="767171"/>
          <w:spacing w:val="20"/>
          <w:lang w:val="es-ES" w:eastAsia="en-US"/>
        </w:rPr>
        <w:t xml:space="preserve">En cuanto a las políticas de bienestar social, la Dirección de Recursos Humanos y en común colaboración del área de Equidad de Género, se desarrollaron dos actividades importantes que nos ayudan a proporcionar la convivencia, agasajar y destacar la importancia significativa que tiene para la institución, entre las que destacan: </w:t>
      </w:r>
    </w:p>
    <w:p w14:paraId="37D87E21" w14:textId="47F6C759" w:rsidR="00591F0A" w:rsidRPr="003464DF" w:rsidRDefault="00591F0A" w:rsidP="00591F0A">
      <w:pPr>
        <w:pStyle w:val="NormalWeb"/>
        <w:numPr>
          <w:ilvl w:val="0"/>
          <w:numId w:val="1"/>
        </w:numPr>
        <w:shd w:val="clear" w:color="auto" w:fill="FFFFFF"/>
        <w:spacing w:line="360" w:lineRule="auto"/>
        <w:jc w:val="both"/>
        <w:rPr>
          <w:rFonts w:eastAsiaTheme="minorHAnsi"/>
          <w:color w:val="767171"/>
          <w:spacing w:val="20"/>
          <w:lang w:val="es-ES" w:eastAsia="en-US"/>
        </w:rPr>
      </w:pPr>
      <w:r w:rsidRPr="003464DF">
        <w:rPr>
          <w:rFonts w:eastAsiaTheme="minorHAnsi"/>
          <w:color w:val="767171"/>
          <w:spacing w:val="20"/>
          <w:lang w:val="es-ES" w:eastAsia="en-US"/>
        </w:rPr>
        <w:t xml:space="preserve">“Dia de la Mujer”, el 8 de marzo, Se regalaron flores e igual sostuvimos la participación de Los cantantes Liricos y la </w:t>
      </w:r>
      <w:r w:rsidRPr="003464DF">
        <w:rPr>
          <w:rFonts w:eastAsiaTheme="minorHAnsi"/>
          <w:color w:val="767171"/>
          <w:spacing w:val="20"/>
          <w:lang w:val="es-ES" w:eastAsia="en-US"/>
        </w:rPr>
        <w:lastRenderedPageBreak/>
        <w:t xml:space="preserve">Compañía de Ballet Folclórico Nacional, ambas compañías son parte de nuestro personal artistas profesionales estructura de Bellas Artes, con una presentación espectacular que se </w:t>
      </w:r>
      <w:r w:rsidR="00B70180" w:rsidRPr="003464DF">
        <w:rPr>
          <w:rFonts w:eastAsiaTheme="minorHAnsi"/>
          <w:color w:val="767171"/>
          <w:spacing w:val="20"/>
          <w:lang w:val="es-ES" w:eastAsia="en-US"/>
        </w:rPr>
        <w:t>llevó</w:t>
      </w:r>
      <w:r w:rsidRPr="003464DF">
        <w:rPr>
          <w:rFonts w:eastAsiaTheme="minorHAnsi"/>
          <w:color w:val="767171"/>
          <w:spacing w:val="20"/>
          <w:lang w:val="es-ES" w:eastAsia="en-US"/>
        </w:rPr>
        <w:t xml:space="preserve"> a cabo en el Lobby del Palacio de Bellas Artes y culmino con un brindis.</w:t>
      </w:r>
    </w:p>
    <w:p w14:paraId="076B7ECD" w14:textId="30264A1E" w:rsidR="00591F0A" w:rsidRPr="003464DF" w:rsidRDefault="00591F0A" w:rsidP="00591F0A">
      <w:pPr>
        <w:pStyle w:val="NormalWeb"/>
        <w:numPr>
          <w:ilvl w:val="0"/>
          <w:numId w:val="1"/>
        </w:numPr>
        <w:shd w:val="clear" w:color="auto" w:fill="FFFFFF"/>
        <w:spacing w:line="360" w:lineRule="auto"/>
        <w:jc w:val="both"/>
        <w:rPr>
          <w:rFonts w:eastAsiaTheme="minorHAnsi"/>
          <w:color w:val="767171"/>
          <w:spacing w:val="20"/>
          <w:lang w:val="es-ES" w:eastAsia="en-US"/>
        </w:rPr>
      </w:pPr>
      <w:r w:rsidRPr="003464DF">
        <w:rPr>
          <w:rFonts w:eastAsiaTheme="minorHAnsi"/>
          <w:color w:val="767171"/>
          <w:spacing w:val="20"/>
          <w:lang w:val="es-ES" w:eastAsia="en-US"/>
        </w:rPr>
        <w:t xml:space="preserve">“Dia de las secretarias”, el 26 de abril en el área del comedor se </w:t>
      </w:r>
      <w:r w:rsidR="00B70180" w:rsidRPr="003464DF">
        <w:rPr>
          <w:rFonts w:eastAsiaTheme="minorHAnsi"/>
          <w:color w:val="767171"/>
          <w:spacing w:val="20"/>
          <w:lang w:val="es-ES" w:eastAsia="en-US"/>
        </w:rPr>
        <w:t>realizó</w:t>
      </w:r>
      <w:r w:rsidRPr="003464DF">
        <w:rPr>
          <w:rFonts w:eastAsiaTheme="minorHAnsi"/>
          <w:color w:val="767171"/>
          <w:spacing w:val="20"/>
          <w:lang w:val="es-ES" w:eastAsia="en-US"/>
        </w:rPr>
        <w:t xml:space="preserve"> un encuentro muy significativo y ameno con presentación artística, dinámica y un delicioso almuerzo a todas las secretarias acompañados de los directores, encargados y supervisores de áreas.</w:t>
      </w:r>
    </w:p>
    <w:p w14:paraId="41EC2489" w14:textId="1E47D2D9" w:rsidR="00591F0A" w:rsidRPr="003464DF" w:rsidRDefault="00591F0A" w:rsidP="00591F0A">
      <w:pPr>
        <w:pStyle w:val="NormalWeb"/>
        <w:numPr>
          <w:ilvl w:val="0"/>
          <w:numId w:val="1"/>
        </w:numPr>
        <w:shd w:val="clear" w:color="auto" w:fill="FFFFFF"/>
        <w:spacing w:line="360" w:lineRule="auto"/>
        <w:jc w:val="both"/>
        <w:rPr>
          <w:rFonts w:eastAsiaTheme="minorHAnsi"/>
          <w:color w:val="767171"/>
          <w:spacing w:val="20"/>
          <w:lang w:val="es-ES" w:eastAsia="en-US"/>
        </w:rPr>
      </w:pPr>
      <w:r w:rsidRPr="003464DF">
        <w:rPr>
          <w:rFonts w:eastAsiaTheme="minorHAnsi"/>
          <w:color w:val="767171"/>
          <w:spacing w:val="20"/>
          <w:lang w:val="es-ES" w:eastAsia="en-US"/>
        </w:rPr>
        <w:t xml:space="preserve">Día del padre: el 05 de </w:t>
      </w:r>
      <w:proofErr w:type="gramStart"/>
      <w:r w:rsidRPr="003464DF">
        <w:rPr>
          <w:rFonts w:eastAsiaTheme="minorHAnsi"/>
          <w:color w:val="767171"/>
          <w:spacing w:val="20"/>
          <w:lang w:val="es-ES" w:eastAsia="en-US"/>
        </w:rPr>
        <w:t>Agosto</w:t>
      </w:r>
      <w:proofErr w:type="gramEnd"/>
      <w:r w:rsidRPr="003464DF">
        <w:rPr>
          <w:rFonts w:eastAsiaTheme="minorHAnsi"/>
          <w:color w:val="767171"/>
          <w:spacing w:val="20"/>
          <w:lang w:val="es-ES" w:eastAsia="en-US"/>
        </w:rPr>
        <w:t xml:space="preserve"> en el área del salón de ensayo del coro </w:t>
      </w:r>
      <w:r w:rsidR="00B70180" w:rsidRPr="003464DF">
        <w:rPr>
          <w:rFonts w:eastAsiaTheme="minorHAnsi"/>
          <w:color w:val="767171"/>
          <w:spacing w:val="20"/>
          <w:lang w:val="es-ES" w:eastAsia="en-US"/>
        </w:rPr>
        <w:t>nacional se</w:t>
      </w:r>
      <w:r w:rsidRPr="003464DF">
        <w:rPr>
          <w:rFonts w:eastAsiaTheme="minorHAnsi"/>
          <w:color w:val="767171"/>
          <w:spacing w:val="20"/>
          <w:lang w:val="es-ES" w:eastAsia="en-US"/>
        </w:rPr>
        <w:t xml:space="preserve"> realizó una charla Masculinidad Positiva, con la participación de los estudiantes de la Escuela Elemental de Música Elila Mena, finalizando con un delicioso brindis a todas los padres de las diferentes áreas. </w:t>
      </w:r>
    </w:p>
    <w:p w14:paraId="1B42801A" w14:textId="5F08B39C" w:rsidR="00591F0A" w:rsidRPr="003464DF" w:rsidRDefault="00591F0A" w:rsidP="00591F0A">
      <w:pPr>
        <w:pStyle w:val="NormalWeb"/>
        <w:numPr>
          <w:ilvl w:val="0"/>
          <w:numId w:val="1"/>
        </w:numPr>
        <w:shd w:val="clear" w:color="auto" w:fill="FFFFFF"/>
        <w:spacing w:line="360" w:lineRule="auto"/>
        <w:jc w:val="both"/>
        <w:rPr>
          <w:rFonts w:eastAsiaTheme="minorHAnsi"/>
          <w:color w:val="767171"/>
          <w:spacing w:val="20"/>
          <w:lang w:val="es-ES" w:eastAsia="en-US"/>
        </w:rPr>
      </w:pPr>
      <w:r w:rsidRPr="003464DF">
        <w:rPr>
          <w:rFonts w:eastAsiaTheme="minorHAnsi"/>
          <w:color w:val="767171"/>
          <w:spacing w:val="20"/>
          <w:lang w:val="es-ES" w:eastAsia="en-US"/>
        </w:rPr>
        <w:t>Día de la Familia: el 25 de noviembre estuvimos un gran encuentro con nuestros colaboradores como “Miembros de esta gran familia de la DGBA”, con las charlas sobre Bienestar Familiar, a cargo de las Lic</w:t>
      </w:r>
      <w:r w:rsidR="003464DF">
        <w:rPr>
          <w:rFonts w:eastAsiaTheme="minorHAnsi"/>
          <w:color w:val="767171"/>
          <w:spacing w:val="20"/>
          <w:lang w:val="es-ES" w:eastAsia="en-US"/>
        </w:rPr>
        <w:t>encia</w:t>
      </w:r>
      <w:r w:rsidRPr="003464DF">
        <w:rPr>
          <w:rFonts w:eastAsiaTheme="minorHAnsi"/>
          <w:color w:val="767171"/>
          <w:spacing w:val="20"/>
          <w:lang w:val="es-ES" w:eastAsia="en-US"/>
        </w:rPr>
        <w:t xml:space="preserve">das Cecilia Vallejos y Laura Badía, Técnicas Nacional de Formación y Acompañamiento a Familias, de la Dirección de Gestión de Redes y de Servicios, por el instituto Nacional de Atención Integral a la Primera Infancia (INAIPI) y una Conferencia sobre “Familia Laboral”, por el Licdo. Carlos Peláez, Psicólogo Clínico del Ministerio de Salud Pública, con un espectacular cierre con el magnífico espectáculo a cargo de la Compañía de Ballet Folklórico Nacional. </w:t>
      </w:r>
    </w:p>
    <w:p w14:paraId="6139213D" w14:textId="2F236DA2" w:rsidR="00591F0A" w:rsidRPr="003464DF" w:rsidRDefault="00591F0A" w:rsidP="00591F0A">
      <w:pPr>
        <w:pStyle w:val="NormalWeb"/>
        <w:numPr>
          <w:ilvl w:val="0"/>
          <w:numId w:val="1"/>
        </w:numPr>
        <w:shd w:val="clear" w:color="auto" w:fill="FFFFFF"/>
        <w:spacing w:line="360" w:lineRule="auto"/>
        <w:jc w:val="both"/>
        <w:rPr>
          <w:rFonts w:eastAsiaTheme="minorHAnsi"/>
          <w:color w:val="767171"/>
          <w:spacing w:val="20"/>
          <w:lang w:val="es-ES" w:eastAsia="en-US"/>
        </w:rPr>
      </w:pPr>
      <w:r w:rsidRPr="003464DF">
        <w:rPr>
          <w:rFonts w:eastAsiaTheme="minorHAnsi"/>
          <w:color w:val="767171"/>
          <w:spacing w:val="20"/>
          <w:lang w:val="es-ES" w:eastAsia="en-US"/>
        </w:rPr>
        <w:t xml:space="preserve">Encendido del Árbol de Navidad: el 8 de diciembre celebramos el inicio de la Navidad donde recibimos a nuestros colaboradores con un jengibre, galletas y chocolates, además </w:t>
      </w:r>
      <w:r w:rsidRPr="003464DF">
        <w:rPr>
          <w:rFonts w:eastAsiaTheme="minorHAnsi"/>
          <w:color w:val="767171"/>
          <w:spacing w:val="20"/>
          <w:lang w:val="es-ES" w:eastAsia="en-US"/>
        </w:rPr>
        <w:lastRenderedPageBreak/>
        <w:t xml:space="preserve">un gran asalto navideño por las oficinas y momento bailable con la participación de nuestro Ballet Nacional terminando en el </w:t>
      </w:r>
      <w:r w:rsidR="003464DF" w:rsidRPr="003464DF">
        <w:rPr>
          <w:rFonts w:eastAsiaTheme="minorHAnsi"/>
          <w:color w:val="767171"/>
          <w:spacing w:val="20"/>
          <w:lang w:val="es-ES" w:eastAsia="en-US"/>
        </w:rPr>
        <w:t>Lobby</w:t>
      </w:r>
      <w:r w:rsidRPr="003464DF">
        <w:rPr>
          <w:rFonts w:eastAsiaTheme="minorHAnsi"/>
          <w:color w:val="767171"/>
          <w:spacing w:val="20"/>
          <w:lang w:val="es-ES" w:eastAsia="en-US"/>
        </w:rPr>
        <w:t xml:space="preserve"> para el encendido de nuestro árbol de navidad, y sostuvimos un stand de animación por el duende Amy y la participación de Santa Claus.</w:t>
      </w:r>
    </w:p>
    <w:p w14:paraId="67BCF90D" w14:textId="6FE9845C" w:rsidR="00591F0A" w:rsidRPr="003464DF" w:rsidRDefault="00591F0A" w:rsidP="005B7798">
      <w:pPr>
        <w:pStyle w:val="NormalWeb"/>
        <w:numPr>
          <w:ilvl w:val="0"/>
          <w:numId w:val="1"/>
        </w:numPr>
        <w:shd w:val="clear" w:color="auto" w:fill="FFFFFF"/>
        <w:spacing w:line="360" w:lineRule="auto"/>
        <w:ind w:hanging="294"/>
        <w:jc w:val="both"/>
        <w:rPr>
          <w:rFonts w:eastAsiaTheme="minorHAnsi"/>
          <w:color w:val="767171"/>
          <w:spacing w:val="20"/>
          <w:lang w:val="es-ES" w:eastAsia="en-US"/>
        </w:rPr>
      </w:pPr>
      <w:r w:rsidRPr="003464DF">
        <w:rPr>
          <w:rFonts w:eastAsiaTheme="minorHAnsi"/>
          <w:color w:val="767171"/>
          <w:spacing w:val="20"/>
          <w:lang w:val="es-ES" w:eastAsia="en-US"/>
        </w:rPr>
        <w:t xml:space="preserve">Almuerzo de Reconocimiento a Colaboradores de RRHH de Fin de Año: el 14 de diciembre la </w:t>
      </w:r>
      <w:r w:rsidR="003464DF" w:rsidRPr="003464DF">
        <w:rPr>
          <w:rFonts w:eastAsiaTheme="minorHAnsi"/>
          <w:color w:val="767171"/>
          <w:spacing w:val="20"/>
          <w:lang w:val="es-ES" w:eastAsia="en-US"/>
        </w:rPr>
        <w:t>directora</w:t>
      </w:r>
      <w:r w:rsidRPr="003464DF">
        <w:rPr>
          <w:rFonts w:eastAsiaTheme="minorHAnsi"/>
          <w:color w:val="767171"/>
          <w:spacing w:val="20"/>
          <w:lang w:val="es-ES" w:eastAsia="en-US"/>
        </w:rPr>
        <w:t xml:space="preserve"> de Recursos Humanos llevo a cabo un almuerzo con la finalidad de reconocer el gran trabajo que han venido desempeñando sus colaboradores durante el año 2022, donde se le reconoció el buen desempeño de 6 colaborados.</w:t>
      </w:r>
    </w:p>
    <w:p w14:paraId="57AB4408" w14:textId="77777777" w:rsidR="00591F0A" w:rsidRPr="003464DF" w:rsidRDefault="00591F0A" w:rsidP="00591F0A">
      <w:pPr>
        <w:pStyle w:val="NormalWeb"/>
        <w:shd w:val="clear" w:color="auto" w:fill="FFFFFF"/>
        <w:spacing w:line="360" w:lineRule="auto"/>
        <w:jc w:val="both"/>
        <w:rPr>
          <w:rFonts w:eastAsiaTheme="minorHAnsi"/>
          <w:color w:val="767171"/>
          <w:spacing w:val="20"/>
          <w:lang w:val="es-ES" w:eastAsia="en-US"/>
        </w:rPr>
      </w:pPr>
      <w:r w:rsidRPr="003464DF">
        <w:rPr>
          <w:rFonts w:eastAsiaTheme="minorHAnsi"/>
          <w:color w:val="767171"/>
          <w:spacing w:val="20"/>
          <w:lang w:val="es-ES" w:eastAsia="en-US"/>
        </w:rPr>
        <w:t>También como Bienestar social y dando seguimiento al Catálogo de Beneficios, todos los viernes le otorgamos un viernes intercalado en medio tiempo libre a nuestros colaboradores como forma de darle la oportunidad de</w:t>
      </w:r>
      <w:r w:rsidRPr="003464DF">
        <w:rPr>
          <w:rFonts w:eastAsiaTheme="minorHAnsi"/>
          <w:b/>
          <w:bCs/>
          <w:color w:val="767171"/>
          <w:spacing w:val="20"/>
          <w:lang w:val="es-ES" w:eastAsia="en-US"/>
        </w:rPr>
        <w:t xml:space="preserve"> desarrollar cualquier actividad personal y así mejorar su capacidad de trabajo</w:t>
      </w:r>
      <w:r w:rsidRPr="003464DF">
        <w:rPr>
          <w:rFonts w:eastAsiaTheme="minorHAnsi"/>
          <w:color w:val="767171"/>
          <w:spacing w:val="20"/>
          <w:lang w:val="es-ES" w:eastAsia="en-US"/>
        </w:rPr>
        <w:t>.</w:t>
      </w:r>
    </w:p>
    <w:p w14:paraId="605DDEB7" w14:textId="77777777" w:rsidR="00591F0A" w:rsidRPr="003464DF" w:rsidRDefault="00591F0A" w:rsidP="00591F0A">
      <w:pPr>
        <w:spacing w:line="360" w:lineRule="auto"/>
        <w:jc w:val="both"/>
        <w:rPr>
          <w:lang w:val="es-ES"/>
        </w:rPr>
      </w:pPr>
      <w:r w:rsidRPr="003464DF">
        <w:rPr>
          <w:lang w:val="es-ES"/>
        </w:rPr>
        <w:t>Por medio a los delegados del Distrito Cooperativo de Servicios Múltiples de los Maestros (COOPNAMA) 142-B correspondientes a esta Dirección General de Bellas Artes y en coordinación de este Dpto. de Recursos Humanos, se realizaron varios encuentros con los socios otorgándoles varios premios y obsequios, entre capacitaciones e informaciones de suma importancia para ellos.</w:t>
      </w:r>
    </w:p>
    <w:p w14:paraId="0C35FD55" w14:textId="77777777" w:rsidR="00591F0A" w:rsidRPr="003464DF" w:rsidRDefault="00591F0A" w:rsidP="00591F0A">
      <w:pPr>
        <w:spacing w:line="360" w:lineRule="auto"/>
        <w:jc w:val="both"/>
        <w:rPr>
          <w:lang w:val="es-ES"/>
        </w:rPr>
      </w:pPr>
      <w:r w:rsidRPr="003464DF">
        <w:rPr>
          <w:lang w:val="es-ES"/>
        </w:rPr>
        <w:t>Por medio del Banco de Reservas para que nuestros colaboradores puedan obtener el prestamos Empleados Feliz y Sueldo Max /fueron beneficiados varios colaboradores, así como el beneficio de vacaciones felices.</w:t>
      </w:r>
    </w:p>
    <w:p w14:paraId="0E445A1B" w14:textId="77777777" w:rsidR="00591F0A" w:rsidRPr="003464DF" w:rsidRDefault="00591F0A" w:rsidP="00591F0A">
      <w:pPr>
        <w:spacing w:line="360" w:lineRule="auto"/>
        <w:jc w:val="both"/>
        <w:rPr>
          <w:lang w:val="es-ES"/>
        </w:rPr>
      </w:pPr>
      <w:r w:rsidRPr="003464DF">
        <w:rPr>
          <w:lang w:val="es-ES"/>
        </w:rPr>
        <w:t xml:space="preserve">También fueron sometidos al Instituto de Auxilios y Viviendas Sávica varios expedientes que obtuvieron el Servicio Oftalmológico, </w:t>
      </w:r>
      <w:r w:rsidRPr="003464DF">
        <w:rPr>
          <w:lang w:val="es-ES"/>
        </w:rPr>
        <w:lastRenderedPageBreak/>
        <w:t>funerarios, algunos han adquirido sus lentes con facilidades de pago y electrodomésticos.</w:t>
      </w:r>
    </w:p>
    <w:p w14:paraId="6F41886F" w14:textId="77777777" w:rsidR="00591F0A" w:rsidRPr="003464DF" w:rsidRDefault="00591F0A" w:rsidP="00591F0A">
      <w:pPr>
        <w:spacing w:line="360" w:lineRule="auto"/>
        <w:jc w:val="both"/>
        <w:rPr>
          <w:u w:val="single"/>
          <w:lang w:val="es-ES"/>
        </w:rPr>
      </w:pPr>
      <w:r w:rsidRPr="003464DF">
        <w:rPr>
          <w:lang w:val="es-ES"/>
        </w:rPr>
        <w:t xml:space="preserve">Realizamos al sistema dos de nuestras colaboradoras en estado de gestación y así puedan recibir los beneficios equivalentes a 14 semanas de salario cotizable otorgado durante el periodo de descanso por Maternidad, a través de la </w:t>
      </w:r>
      <w:r w:rsidRPr="003464DF">
        <w:rPr>
          <w:u w:val="single"/>
          <w:lang w:val="es-ES"/>
        </w:rPr>
        <w:t>Superintendencia de Salud y Riesgos Laborales (SISALRIL).</w:t>
      </w:r>
    </w:p>
    <w:p w14:paraId="401C073B" w14:textId="77777777" w:rsidR="00591F0A" w:rsidRPr="003464DF" w:rsidRDefault="00591F0A" w:rsidP="00591F0A">
      <w:pPr>
        <w:spacing w:line="360" w:lineRule="auto"/>
        <w:jc w:val="both"/>
        <w:rPr>
          <w:lang w:val="es-ES"/>
        </w:rPr>
      </w:pPr>
      <w:r w:rsidRPr="003464DF">
        <w:rPr>
          <w:lang w:val="es-ES"/>
        </w:rPr>
        <w:t xml:space="preserve">Se inició con la </w:t>
      </w:r>
      <w:r w:rsidRPr="003464DF">
        <w:rPr>
          <w:b/>
          <w:bCs/>
          <w:u w:val="single"/>
          <w:lang w:val="es-ES"/>
        </w:rPr>
        <w:t>carnetización</w:t>
      </w:r>
      <w:r w:rsidRPr="003464DF">
        <w:rPr>
          <w:lang w:val="es-ES"/>
        </w:rPr>
        <w:t xml:space="preserve"> ya que disponemos de una maquina y el diseño, y ya se realiza el proceso desde nuestra Dirección de recursos humanos.</w:t>
      </w:r>
    </w:p>
    <w:p w14:paraId="17CBBC49" w14:textId="79CB1E69" w:rsidR="00591F0A" w:rsidRDefault="00591F0A" w:rsidP="00F46D6E">
      <w:pPr>
        <w:spacing w:line="360" w:lineRule="auto"/>
        <w:rPr>
          <w:lang w:val="es-ES"/>
        </w:rPr>
      </w:pPr>
      <w:r w:rsidRPr="003464DF">
        <w:rPr>
          <w:lang w:val="es-ES"/>
        </w:rPr>
        <w:t xml:space="preserve">Se creó una base de datos para la </w:t>
      </w:r>
      <w:r w:rsidRPr="003464DF">
        <w:rPr>
          <w:b/>
          <w:u w:val="single"/>
          <w:lang w:val="es-ES"/>
        </w:rPr>
        <w:t>actualización de expedientes</w:t>
      </w:r>
      <w:r w:rsidRPr="003464DF">
        <w:rPr>
          <w:lang w:val="es-ES"/>
        </w:rPr>
        <w:t xml:space="preserve"> de los colaboradores.</w:t>
      </w:r>
    </w:p>
    <w:p w14:paraId="005A8DD2" w14:textId="77777777" w:rsidR="00F46D6E" w:rsidRPr="00F46D6E" w:rsidRDefault="00F46D6E" w:rsidP="00F46D6E">
      <w:pPr>
        <w:spacing w:line="360" w:lineRule="auto"/>
        <w:rPr>
          <w:lang w:val="es-ES"/>
        </w:rPr>
      </w:pPr>
    </w:p>
    <w:tbl>
      <w:tblPr>
        <w:tblW w:w="5361" w:type="dxa"/>
        <w:jc w:val="center"/>
        <w:tblLook w:val="04A0" w:firstRow="1" w:lastRow="0" w:firstColumn="1" w:lastColumn="0" w:noHBand="0" w:noVBand="1"/>
      </w:tblPr>
      <w:tblGrid>
        <w:gridCol w:w="2677"/>
        <w:gridCol w:w="1401"/>
        <w:gridCol w:w="1283"/>
      </w:tblGrid>
      <w:tr w:rsidR="00174F99" w:rsidRPr="00174F99" w14:paraId="3985DA4A" w14:textId="77777777" w:rsidTr="00174F99">
        <w:trPr>
          <w:trHeight w:val="327"/>
          <w:jc w:val="center"/>
        </w:trPr>
        <w:tc>
          <w:tcPr>
            <w:tcW w:w="5361" w:type="dxa"/>
            <w:gridSpan w:val="3"/>
            <w:tcBorders>
              <w:top w:val="single" w:sz="4" w:space="0" w:color="auto"/>
              <w:left w:val="single" w:sz="4" w:space="0" w:color="auto"/>
              <w:bottom w:val="single" w:sz="4" w:space="0" w:color="auto"/>
              <w:right w:val="single" w:sz="4" w:space="0" w:color="auto"/>
            </w:tcBorders>
            <w:shd w:val="clear" w:color="000000" w:fill="011B50"/>
            <w:noWrap/>
            <w:vAlign w:val="bottom"/>
            <w:hideMark/>
          </w:tcPr>
          <w:p w14:paraId="33F42D97" w14:textId="77777777" w:rsidR="00174F99" w:rsidRPr="00174F99" w:rsidRDefault="00174F99" w:rsidP="00174F99">
            <w:pPr>
              <w:spacing w:after="0" w:line="240" w:lineRule="auto"/>
              <w:jc w:val="center"/>
              <w:rPr>
                <w:rFonts w:eastAsia="Times New Roman"/>
                <w:color w:val="FFFFFF"/>
                <w:spacing w:val="0"/>
                <w:lang w:val="en-DO"/>
              </w:rPr>
            </w:pPr>
            <w:r w:rsidRPr="00174F99">
              <w:rPr>
                <w:rFonts w:eastAsia="Times New Roman"/>
                <w:color w:val="FFFFFF"/>
                <w:spacing w:val="0"/>
                <w:lang w:val="en-DO"/>
              </w:rPr>
              <w:t>Cantidad de Colaboradores</w:t>
            </w:r>
          </w:p>
        </w:tc>
      </w:tr>
      <w:tr w:rsidR="00174F99" w:rsidRPr="00174F99" w14:paraId="354CC97E" w14:textId="77777777" w:rsidTr="00174F99">
        <w:trPr>
          <w:trHeight w:val="327"/>
          <w:jc w:val="center"/>
        </w:trPr>
        <w:tc>
          <w:tcPr>
            <w:tcW w:w="2677" w:type="dxa"/>
            <w:tcBorders>
              <w:top w:val="nil"/>
              <w:left w:val="single" w:sz="4" w:space="0" w:color="auto"/>
              <w:bottom w:val="single" w:sz="4" w:space="0" w:color="auto"/>
              <w:right w:val="single" w:sz="4" w:space="0" w:color="auto"/>
            </w:tcBorders>
            <w:shd w:val="clear" w:color="000000" w:fill="011B50"/>
            <w:noWrap/>
            <w:vAlign w:val="bottom"/>
            <w:hideMark/>
          </w:tcPr>
          <w:p w14:paraId="5F1419F4" w14:textId="77777777" w:rsidR="00174F99" w:rsidRPr="00174F99" w:rsidRDefault="00174F99" w:rsidP="00174F99">
            <w:pPr>
              <w:spacing w:after="0" w:line="240" w:lineRule="auto"/>
              <w:jc w:val="center"/>
              <w:rPr>
                <w:rFonts w:eastAsia="Times New Roman"/>
                <w:color w:val="FFFFFF"/>
                <w:spacing w:val="0"/>
                <w:lang w:val="en-DO"/>
              </w:rPr>
            </w:pPr>
            <w:r w:rsidRPr="00174F99">
              <w:rPr>
                <w:rFonts w:eastAsia="Times New Roman"/>
                <w:color w:val="FFFFFF"/>
                <w:spacing w:val="0"/>
                <w:lang w:val="en-DO"/>
              </w:rPr>
              <w:t>Grupo Ocupacional</w:t>
            </w:r>
          </w:p>
        </w:tc>
        <w:tc>
          <w:tcPr>
            <w:tcW w:w="1401" w:type="dxa"/>
            <w:tcBorders>
              <w:top w:val="nil"/>
              <w:left w:val="nil"/>
              <w:bottom w:val="single" w:sz="4" w:space="0" w:color="auto"/>
              <w:right w:val="single" w:sz="4" w:space="0" w:color="auto"/>
            </w:tcBorders>
            <w:shd w:val="clear" w:color="000000" w:fill="011B50"/>
            <w:noWrap/>
            <w:vAlign w:val="bottom"/>
            <w:hideMark/>
          </w:tcPr>
          <w:p w14:paraId="21349403" w14:textId="77777777" w:rsidR="00174F99" w:rsidRPr="00174F99" w:rsidRDefault="00174F99" w:rsidP="00174F99">
            <w:pPr>
              <w:spacing w:after="0" w:line="240" w:lineRule="auto"/>
              <w:jc w:val="center"/>
              <w:rPr>
                <w:rFonts w:eastAsia="Times New Roman"/>
                <w:color w:val="FFFFFF"/>
                <w:spacing w:val="0"/>
                <w:lang w:val="en-DO"/>
              </w:rPr>
            </w:pPr>
            <w:r w:rsidRPr="00174F99">
              <w:rPr>
                <w:rFonts w:eastAsia="Times New Roman"/>
                <w:color w:val="FFFFFF"/>
                <w:spacing w:val="0"/>
                <w:lang w:val="en-DO"/>
              </w:rPr>
              <w:t>Hombres</w:t>
            </w:r>
          </w:p>
        </w:tc>
        <w:tc>
          <w:tcPr>
            <w:tcW w:w="1282" w:type="dxa"/>
            <w:tcBorders>
              <w:top w:val="nil"/>
              <w:left w:val="nil"/>
              <w:bottom w:val="single" w:sz="4" w:space="0" w:color="auto"/>
              <w:right w:val="single" w:sz="4" w:space="0" w:color="auto"/>
            </w:tcBorders>
            <w:shd w:val="clear" w:color="000000" w:fill="011B50"/>
            <w:noWrap/>
            <w:vAlign w:val="bottom"/>
            <w:hideMark/>
          </w:tcPr>
          <w:p w14:paraId="791EFFEB" w14:textId="77777777" w:rsidR="00174F99" w:rsidRPr="00174F99" w:rsidRDefault="00174F99" w:rsidP="00174F99">
            <w:pPr>
              <w:spacing w:after="0" w:line="240" w:lineRule="auto"/>
              <w:jc w:val="center"/>
              <w:rPr>
                <w:rFonts w:eastAsia="Times New Roman"/>
                <w:color w:val="FFFFFF"/>
                <w:spacing w:val="0"/>
                <w:lang w:val="en-DO"/>
              </w:rPr>
            </w:pPr>
            <w:r w:rsidRPr="00174F99">
              <w:rPr>
                <w:rFonts w:eastAsia="Times New Roman"/>
                <w:color w:val="FFFFFF"/>
                <w:spacing w:val="0"/>
                <w:lang w:val="en-DO"/>
              </w:rPr>
              <w:t>Mujeres</w:t>
            </w:r>
          </w:p>
        </w:tc>
      </w:tr>
      <w:tr w:rsidR="00174F99" w:rsidRPr="00174F99" w14:paraId="0FF065C9" w14:textId="77777777" w:rsidTr="00174F99">
        <w:trPr>
          <w:trHeight w:val="327"/>
          <w:jc w:val="center"/>
        </w:trPr>
        <w:tc>
          <w:tcPr>
            <w:tcW w:w="2677" w:type="dxa"/>
            <w:tcBorders>
              <w:top w:val="nil"/>
              <w:left w:val="single" w:sz="4" w:space="0" w:color="auto"/>
              <w:bottom w:val="single" w:sz="4" w:space="0" w:color="auto"/>
              <w:right w:val="single" w:sz="4" w:space="0" w:color="auto"/>
            </w:tcBorders>
            <w:shd w:val="clear" w:color="auto" w:fill="auto"/>
            <w:noWrap/>
            <w:vAlign w:val="bottom"/>
            <w:hideMark/>
          </w:tcPr>
          <w:p w14:paraId="5DDAA8A2" w14:textId="77777777" w:rsidR="00174F99" w:rsidRPr="00174F99" w:rsidRDefault="00174F99" w:rsidP="00174F99">
            <w:pPr>
              <w:spacing w:after="0" w:line="240" w:lineRule="auto"/>
              <w:jc w:val="center"/>
              <w:rPr>
                <w:color w:val="7F7F7F" w:themeColor="text1" w:themeTint="80"/>
                <w:lang w:val="es-ES"/>
              </w:rPr>
            </w:pPr>
            <w:r w:rsidRPr="00174F99">
              <w:rPr>
                <w:color w:val="7F7F7F" w:themeColor="text1" w:themeTint="80"/>
                <w:lang w:val="es-ES"/>
              </w:rPr>
              <w:t>I</w:t>
            </w:r>
          </w:p>
        </w:tc>
        <w:tc>
          <w:tcPr>
            <w:tcW w:w="1401" w:type="dxa"/>
            <w:tcBorders>
              <w:top w:val="nil"/>
              <w:left w:val="nil"/>
              <w:bottom w:val="single" w:sz="4" w:space="0" w:color="auto"/>
              <w:right w:val="single" w:sz="4" w:space="0" w:color="auto"/>
            </w:tcBorders>
            <w:shd w:val="clear" w:color="auto" w:fill="auto"/>
            <w:noWrap/>
            <w:vAlign w:val="bottom"/>
            <w:hideMark/>
          </w:tcPr>
          <w:p w14:paraId="28844218" w14:textId="77777777" w:rsidR="00174F99" w:rsidRPr="00174F99" w:rsidRDefault="00174F99" w:rsidP="00174F99">
            <w:pPr>
              <w:spacing w:after="0" w:line="240" w:lineRule="auto"/>
              <w:jc w:val="center"/>
              <w:rPr>
                <w:color w:val="7F7F7F" w:themeColor="text1" w:themeTint="80"/>
                <w:lang w:val="es-ES"/>
              </w:rPr>
            </w:pPr>
            <w:r w:rsidRPr="00174F99">
              <w:rPr>
                <w:color w:val="7F7F7F" w:themeColor="text1" w:themeTint="80"/>
                <w:lang w:val="es-ES"/>
              </w:rPr>
              <w:t>49</w:t>
            </w:r>
          </w:p>
        </w:tc>
        <w:tc>
          <w:tcPr>
            <w:tcW w:w="1282" w:type="dxa"/>
            <w:tcBorders>
              <w:top w:val="nil"/>
              <w:left w:val="nil"/>
              <w:bottom w:val="single" w:sz="4" w:space="0" w:color="auto"/>
              <w:right w:val="single" w:sz="4" w:space="0" w:color="auto"/>
            </w:tcBorders>
            <w:shd w:val="clear" w:color="auto" w:fill="auto"/>
            <w:noWrap/>
            <w:vAlign w:val="bottom"/>
            <w:hideMark/>
          </w:tcPr>
          <w:p w14:paraId="74E85421" w14:textId="77777777" w:rsidR="00174F99" w:rsidRPr="00174F99" w:rsidRDefault="00174F99" w:rsidP="00174F99">
            <w:pPr>
              <w:spacing w:after="0" w:line="240" w:lineRule="auto"/>
              <w:jc w:val="center"/>
              <w:rPr>
                <w:color w:val="7F7F7F" w:themeColor="text1" w:themeTint="80"/>
                <w:lang w:val="es-ES"/>
              </w:rPr>
            </w:pPr>
            <w:r w:rsidRPr="00174F99">
              <w:rPr>
                <w:color w:val="7F7F7F" w:themeColor="text1" w:themeTint="80"/>
                <w:lang w:val="es-ES"/>
              </w:rPr>
              <w:t>59</w:t>
            </w:r>
          </w:p>
        </w:tc>
      </w:tr>
      <w:tr w:rsidR="00174F99" w:rsidRPr="00174F99" w14:paraId="2E3A45E5" w14:textId="77777777" w:rsidTr="00174F99">
        <w:trPr>
          <w:trHeight w:val="327"/>
          <w:jc w:val="center"/>
        </w:trPr>
        <w:tc>
          <w:tcPr>
            <w:tcW w:w="2677" w:type="dxa"/>
            <w:tcBorders>
              <w:top w:val="nil"/>
              <w:left w:val="single" w:sz="4" w:space="0" w:color="auto"/>
              <w:bottom w:val="single" w:sz="4" w:space="0" w:color="auto"/>
              <w:right w:val="single" w:sz="4" w:space="0" w:color="auto"/>
            </w:tcBorders>
            <w:shd w:val="clear" w:color="auto" w:fill="auto"/>
            <w:noWrap/>
            <w:vAlign w:val="bottom"/>
            <w:hideMark/>
          </w:tcPr>
          <w:p w14:paraId="147D83CC" w14:textId="77777777" w:rsidR="00174F99" w:rsidRPr="00174F99" w:rsidRDefault="00174F99" w:rsidP="00174F99">
            <w:pPr>
              <w:spacing w:after="0" w:line="240" w:lineRule="auto"/>
              <w:jc w:val="center"/>
              <w:rPr>
                <w:color w:val="7F7F7F" w:themeColor="text1" w:themeTint="80"/>
                <w:lang w:val="es-ES"/>
              </w:rPr>
            </w:pPr>
            <w:r w:rsidRPr="00174F99">
              <w:rPr>
                <w:color w:val="7F7F7F" w:themeColor="text1" w:themeTint="80"/>
                <w:lang w:val="es-ES"/>
              </w:rPr>
              <w:t>II</w:t>
            </w:r>
          </w:p>
        </w:tc>
        <w:tc>
          <w:tcPr>
            <w:tcW w:w="1401" w:type="dxa"/>
            <w:tcBorders>
              <w:top w:val="nil"/>
              <w:left w:val="nil"/>
              <w:bottom w:val="single" w:sz="4" w:space="0" w:color="auto"/>
              <w:right w:val="single" w:sz="4" w:space="0" w:color="auto"/>
            </w:tcBorders>
            <w:shd w:val="clear" w:color="auto" w:fill="auto"/>
            <w:noWrap/>
            <w:vAlign w:val="bottom"/>
            <w:hideMark/>
          </w:tcPr>
          <w:p w14:paraId="2E35F04B" w14:textId="77777777" w:rsidR="00174F99" w:rsidRPr="00174F99" w:rsidRDefault="00174F99" w:rsidP="00174F99">
            <w:pPr>
              <w:spacing w:after="0" w:line="240" w:lineRule="auto"/>
              <w:jc w:val="center"/>
              <w:rPr>
                <w:color w:val="7F7F7F" w:themeColor="text1" w:themeTint="80"/>
                <w:lang w:val="es-ES"/>
              </w:rPr>
            </w:pPr>
            <w:r w:rsidRPr="00174F99">
              <w:rPr>
                <w:color w:val="7F7F7F" w:themeColor="text1" w:themeTint="80"/>
                <w:lang w:val="es-ES"/>
              </w:rPr>
              <w:t>34</w:t>
            </w:r>
          </w:p>
        </w:tc>
        <w:tc>
          <w:tcPr>
            <w:tcW w:w="1282" w:type="dxa"/>
            <w:tcBorders>
              <w:top w:val="nil"/>
              <w:left w:val="nil"/>
              <w:bottom w:val="single" w:sz="4" w:space="0" w:color="auto"/>
              <w:right w:val="single" w:sz="4" w:space="0" w:color="auto"/>
            </w:tcBorders>
            <w:shd w:val="clear" w:color="auto" w:fill="auto"/>
            <w:noWrap/>
            <w:vAlign w:val="bottom"/>
            <w:hideMark/>
          </w:tcPr>
          <w:p w14:paraId="66503626" w14:textId="77777777" w:rsidR="00174F99" w:rsidRPr="00174F99" w:rsidRDefault="00174F99" w:rsidP="00174F99">
            <w:pPr>
              <w:spacing w:after="0" w:line="240" w:lineRule="auto"/>
              <w:jc w:val="center"/>
              <w:rPr>
                <w:color w:val="7F7F7F" w:themeColor="text1" w:themeTint="80"/>
                <w:lang w:val="es-ES"/>
              </w:rPr>
            </w:pPr>
            <w:r w:rsidRPr="00174F99">
              <w:rPr>
                <w:color w:val="7F7F7F" w:themeColor="text1" w:themeTint="80"/>
                <w:lang w:val="es-ES"/>
              </w:rPr>
              <w:t>95</w:t>
            </w:r>
          </w:p>
        </w:tc>
      </w:tr>
      <w:tr w:rsidR="00174F99" w:rsidRPr="00174F99" w14:paraId="068EDB85" w14:textId="77777777" w:rsidTr="00174F99">
        <w:trPr>
          <w:trHeight w:val="327"/>
          <w:jc w:val="center"/>
        </w:trPr>
        <w:tc>
          <w:tcPr>
            <w:tcW w:w="2677" w:type="dxa"/>
            <w:tcBorders>
              <w:top w:val="nil"/>
              <w:left w:val="single" w:sz="4" w:space="0" w:color="auto"/>
              <w:bottom w:val="single" w:sz="4" w:space="0" w:color="auto"/>
              <w:right w:val="single" w:sz="4" w:space="0" w:color="auto"/>
            </w:tcBorders>
            <w:shd w:val="clear" w:color="auto" w:fill="auto"/>
            <w:noWrap/>
            <w:vAlign w:val="bottom"/>
            <w:hideMark/>
          </w:tcPr>
          <w:p w14:paraId="0C981FDC" w14:textId="77777777" w:rsidR="00174F99" w:rsidRPr="00174F99" w:rsidRDefault="00174F99" w:rsidP="00174F99">
            <w:pPr>
              <w:spacing w:after="0" w:line="240" w:lineRule="auto"/>
              <w:jc w:val="center"/>
              <w:rPr>
                <w:color w:val="7F7F7F" w:themeColor="text1" w:themeTint="80"/>
                <w:lang w:val="es-ES"/>
              </w:rPr>
            </w:pPr>
            <w:r w:rsidRPr="00174F99">
              <w:rPr>
                <w:color w:val="7F7F7F" w:themeColor="text1" w:themeTint="80"/>
                <w:lang w:val="es-ES"/>
              </w:rPr>
              <w:t>III</w:t>
            </w:r>
          </w:p>
        </w:tc>
        <w:tc>
          <w:tcPr>
            <w:tcW w:w="1401" w:type="dxa"/>
            <w:tcBorders>
              <w:top w:val="nil"/>
              <w:left w:val="nil"/>
              <w:bottom w:val="single" w:sz="4" w:space="0" w:color="auto"/>
              <w:right w:val="single" w:sz="4" w:space="0" w:color="auto"/>
            </w:tcBorders>
            <w:shd w:val="clear" w:color="auto" w:fill="auto"/>
            <w:noWrap/>
            <w:vAlign w:val="bottom"/>
            <w:hideMark/>
          </w:tcPr>
          <w:p w14:paraId="430B0134" w14:textId="77777777" w:rsidR="00174F99" w:rsidRPr="00174F99" w:rsidRDefault="00174F99" w:rsidP="00174F99">
            <w:pPr>
              <w:spacing w:after="0" w:line="240" w:lineRule="auto"/>
              <w:jc w:val="center"/>
              <w:rPr>
                <w:color w:val="7F7F7F" w:themeColor="text1" w:themeTint="80"/>
                <w:lang w:val="es-ES"/>
              </w:rPr>
            </w:pPr>
            <w:r w:rsidRPr="00174F99">
              <w:rPr>
                <w:color w:val="7F7F7F" w:themeColor="text1" w:themeTint="80"/>
                <w:lang w:val="es-ES"/>
              </w:rPr>
              <w:t>104</w:t>
            </w:r>
          </w:p>
        </w:tc>
        <w:tc>
          <w:tcPr>
            <w:tcW w:w="1282" w:type="dxa"/>
            <w:tcBorders>
              <w:top w:val="nil"/>
              <w:left w:val="nil"/>
              <w:bottom w:val="single" w:sz="4" w:space="0" w:color="auto"/>
              <w:right w:val="single" w:sz="4" w:space="0" w:color="auto"/>
            </w:tcBorders>
            <w:shd w:val="clear" w:color="auto" w:fill="auto"/>
            <w:noWrap/>
            <w:vAlign w:val="bottom"/>
            <w:hideMark/>
          </w:tcPr>
          <w:p w14:paraId="183A1045" w14:textId="77777777" w:rsidR="00174F99" w:rsidRPr="00174F99" w:rsidRDefault="00174F99" w:rsidP="00174F99">
            <w:pPr>
              <w:spacing w:after="0" w:line="240" w:lineRule="auto"/>
              <w:jc w:val="center"/>
              <w:rPr>
                <w:color w:val="7F7F7F" w:themeColor="text1" w:themeTint="80"/>
                <w:lang w:val="es-ES"/>
              </w:rPr>
            </w:pPr>
            <w:r w:rsidRPr="00174F99">
              <w:rPr>
                <w:color w:val="7F7F7F" w:themeColor="text1" w:themeTint="80"/>
                <w:lang w:val="es-ES"/>
              </w:rPr>
              <w:t>88</w:t>
            </w:r>
          </w:p>
        </w:tc>
      </w:tr>
      <w:tr w:rsidR="00174F99" w:rsidRPr="00174F99" w14:paraId="69ED96F9" w14:textId="77777777" w:rsidTr="00174F99">
        <w:trPr>
          <w:trHeight w:val="327"/>
          <w:jc w:val="center"/>
        </w:trPr>
        <w:tc>
          <w:tcPr>
            <w:tcW w:w="2677" w:type="dxa"/>
            <w:tcBorders>
              <w:top w:val="nil"/>
              <w:left w:val="single" w:sz="4" w:space="0" w:color="auto"/>
              <w:bottom w:val="single" w:sz="4" w:space="0" w:color="auto"/>
              <w:right w:val="single" w:sz="4" w:space="0" w:color="auto"/>
            </w:tcBorders>
            <w:shd w:val="clear" w:color="auto" w:fill="auto"/>
            <w:noWrap/>
            <w:vAlign w:val="bottom"/>
            <w:hideMark/>
          </w:tcPr>
          <w:p w14:paraId="3188367D" w14:textId="77777777" w:rsidR="00174F99" w:rsidRPr="00174F99" w:rsidRDefault="00174F99" w:rsidP="00174F99">
            <w:pPr>
              <w:spacing w:after="0" w:line="240" w:lineRule="auto"/>
              <w:jc w:val="center"/>
              <w:rPr>
                <w:color w:val="7F7F7F" w:themeColor="text1" w:themeTint="80"/>
                <w:lang w:val="es-ES"/>
              </w:rPr>
            </w:pPr>
            <w:r w:rsidRPr="00174F99">
              <w:rPr>
                <w:color w:val="7F7F7F" w:themeColor="text1" w:themeTint="80"/>
                <w:lang w:val="es-ES"/>
              </w:rPr>
              <w:t>IV</w:t>
            </w:r>
          </w:p>
        </w:tc>
        <w:tc>
          <w:tcPr>
            <w:tcW w:w="1401" w:type="dxa"/>
            <w:tcBorders>
              <w:top w:val="nil"/>
              <w:left w:val="nil"/>
              <w:bottom w:val="single" w:sz="4" w:space="0" w:color="auto"/>
              <w:right w:val="single" w:sz="4" w:space="0" w:color="auto"/>
            </w:tcBorders>
            <w:shd w:val="clear" w:color="auto" w:fill="auto"/>
            <w:noWrap/>
            <w:vAlign w:val="bottom"/>
            <w:hideMark/>
          </w:tcPr>
          <w:p w14:paraId="519F2397" w14:textId="77777777" w:rsidR="00174F99" w:rsidRPr="00174F99" w:rsidRDefault="00174F99" w:rsidP="00174F99">
            <w:pPr>
              <w:spacing w:after="0" w:line="240" w:lineRule="auto"/>
              <w:jc w:val="center"/>
              <w:rPr>
                <w:color w:val="7F7F7F" w:themeColor="text1" w:themeTint="80"/>
                <w:lang w:val="es-ES"/>
              </w:rPr>
            </w:pPr>
            <w:r w:rsidRPr="00174F99">
              <w:rPr>
                <w:color w:val="7F7F7F" w:themeColor="text1" w:themeTint="80"/>
                <w:lang w:val="es-ES"/>
              </w:rPr>
              <w:t>180</w:t>
            </w:r>
          </w:p>
        </w:tc>
        <w:tc>
          <w:tcPr>
            <w:tcW w:w="1282" w:type="dxa"/>
            <w:tcBorders>
              <w:top w:val="nil"/>
              <w:left w:val="nil"/>
              <w:bottom w:val="single" w:sz="4" w:space="0" w:color="auto"/>
              <w:right w:val="single" w:sz="4" w:space="0" w:color="auto"/>
            </w:tcBorders>
            <w:shd w:val="clear" w:color="auto" w:fill="auto"/>
            <w:noWrap/>
            <w:vAlign w:val="bottom"/>
            <w:hideMark/>
          </w:tcPr>
          <w:p w14:paraId="61252AF3" w14:textId="77777777" w:rsidR="00174F99" w:rsidRPr="00174F99" w:rsidRDefault="00174F99" w:rsidP="00174F99">
            <w:pPr>
              <w:spacing w:after="0" w:line="240" w:lineRule="auto"/>
              <w:jc w:val="center"/>
              <w:rPr>
                <w:color w:val="7F7F7F" w:themeColor="text1" w:themeTint="80"/>
                <w:lang w:val="es-ES"/>
              </w:rPr>
            </w:pPr>
            <w:r w:rsidRPr="00174F99">
              <w:rPr>
                <w:color w:val="7F7F7F" w:themeColor="text1" w:themeTint="80"/>
                <w:lang w:val="es-ES"/>
              </w:rPr>
              <w:t>96</w:t>
            </w:r>
          </w:p>
        </w:tc>
      </w:tr>
      <w:tr w:rsidR="00174F99" w:rsidRPr="00174F99" w14:paraId="2252294B" w14:textId="77777777" w:rsidTr="00174F99">
        <w:trPr>
          <w:trHeight w:val="327"/>
          <w:jc w:val="center"/>
        </w:trPr>
        <w:tc>
          <w:tcPr>
            <w:tcW w:w="2677" w:type="dxa"/>
            <w:tcBorders>
              <w:top w:val="nil"/>
              <w:left w:val="single" w:sz="4" w:space="0" w:color="auto"/>
              <w:bottom w:val="single" w:sz="4" w:space="0" w:color="auto"/>
              <w:right w:val="single" w:sz="4" w:space="0" w:color="auto"/>
            </w:tcBorders>
            <w:shd w:val="clear" w:color="auto" w:fill="auto"/>
            <w:noWrap/>
            <w:vAlign w:val="bottom"/>
            <w:hideMark/>
          </w:tcPr>
          <w:p w14:paraId="5AC5C178" w14:textId="77777777" w:rsidR="00174F99" w:rsidRPr="00174F99" w:rsidRDefault="00174F99" w:rsidP="00174F99">
            <w:pPr>
              <w:spacing w:after="0" w:line="240" w:lineRule="auto"/>
              <w:jc w:val="center"/>
              <w:rPr>
                <w:color w:val="7F7F7F" w:themeColor="text1" w:themeTint="80"/>
                <w:lang w:val="es-ES"/>
              </w:rPr>
            </w:pPr>
            <w:r w:rsidRPr="00174F99">
              <w:rPr>
                <w:color w:val="7F7F7F" w:themeColor="text1" w:themeTint="80"/>
                <w:lang w:val="es-ES"/>
              </w:rPr>
              <w:t>V</w:t>
            </w:r>
          </w:p>
        </w:tc>
        <w:tc>
          <w:tcPr>
            <w:tcW w:w="1401" w:type="dxa"/>
            <w:tcBorders>
              <w:top w:val="nil"/>
              <w:left w:val="nil"/>
              <w:bottom w:val="single" w:sz="4" w:space="0" w:color="auto"/>
              <w:right w:val="single" w:sz="4" w:space="0" w:color="auto"/>
            </w:tcBorders>
            <w:shd w:val="clear" w:color="auto" w:fill="auto"/>
            <w:noWrap/>
            <w:vAlign w:val="bottom"/>
            <w:hideMark/>
          </w:tcPr>
          <w:p w14:paraId="6F9C11D3" w14:textId="77777777" w:rsidR="00174F99" w:rsidRPr="00174F99" w:rsidRDefault="00174F99" w:rsidP="00174F99">
            <w:pPr>
              <w:spacing w:after="0" w:line="240" w:lineRule="auto"/>
              <w:jc w:val="center"/>
              <w:rPr>
                <w:color w:val="7F7F7F" w:themeColor="text1" w:themeTint="80"/>
                <w:lang w:val="es-ES"/>
              </w:rPr>
            </w:pPr>
            <w:r w:rsidRPr="00174F99">
              <w:rPr>
                <w:color w:val="7F7F7F" w:themeColor="text1" w:themeTint="80"/>
                <w:lang w:val="es-ES"/>
              </w:rPr>
              <w:t>40</w:t>
            </w:r>
          </w:p>
        </w:tc>
        <w:tc>
          <w:tcPr>
            <w:tcW w:w="1282" w:type="dxa"/>
            <w:tcBorders>
              <w:top w:val="nil"/>
              <w:left w:val="nil"/>
              <w:bottom w:val="single" w:sz="4" w:space="0" w:color="auto"/>
              <w:right w:val="single" w:sz="4" w:space="0" w:color="auto"/>
            </w:tcBorders>
            <w:shd w:val="clear" w:color="auto" w:fill="auto"/>
            <w:noWrap/>
            <w:vAlign w:val="bottom"/>
            <w:hideMark/>
          </w:tcPr>
          <w:p w14:paraId="5164C7CF" w14:textId="77777777" w:rsidR="00174F99" w:rsidRPr="00174F99" w:rsidRDefault="00174F99" w:rsidP="00174F99">
            <w:pPr>
              <w:spacing w:after="0" w:line="240" w:lineRule="auto"/>
              <w:jc w:val="center"/>
              <w:rPr>
                <w:color w:val="7F7F7F" w:themeColor="text1" w:themeTint="80"/>
                <w:lang w:val="es-ES"/>
              </w:rPr>
            </w:pPr>
            <w:r w:rsidRPr="00174F99">
              <w:rPr>
                <w:color w:val="7F7F7F" w:themeColor="text1" w:themeTint="80"/>
                <w:lang w:val="es-ES"/>
              </w:rPr>
              <w:t>30</w:t>
            </w:r>
          </w:p>
        </w:tc>
      </w:tr>
      <w:tr w:rsidR="00174F99" w:rsidRPr="00174F99" w14:paraId="284A3D2C" w14:textId="77777777" w:rsidTr="00174F99">
        <w:trPr>
          <w:trHeight w:val="327"/>
          <w:jc w:val="center"/>
        </w:trPr>
        <w:tc>
          <w:tcPr>
            <w:tcW w:w="2677" w:type="dxa"/>
            <w:tcBorders>
              <w:top w:val="nil"/>
              <w:left w:val="single" w:sz="4" w:space="0" w:color="auto"/>
              <w:bottom w:val="single" w:sz="4" w:space="0" w:color="auto"/>
              <w:right w:val="single" w:sz="4" w:space="0" w:color="auto"/>
            </w:tcBorders>
            <w:shd w:val="clear" w:color="auto" w:fill="auto"/>
            <w:noWrap/>
            <w:vAlign w:val="bottom"/>
            <w:hideMark/>
          </w:tcPr>
          <w:p w14:paraId="4506D499" w14:textId="77777777" w:rsidR="00174F99" w:rsidRPr="00174F99" w:rsidRDefault="00174F99" w:rsidP="00174F99">
            <w:pPr>
              <w:spacing w:after="0" w:line="240" w:lineRule="auto"/>
              <w:jc w:val="center"/>
              <w:rPr>
                <w:b/>
                <w:bCs/>
                <w:color w:val="7F7F7F" w:themeColor="text1" w:themeTint="80"/>
                <w:lang w:val="es-ES"/>
              </w:rPr>
            </w:pPr>
            <w:r w:rsidRPr="00174F99">
              <w:rPr>
                <w:b/>
                <w:bCs/>
                <w:color w:val="7F7F7F" w:themeColor="text1" w:themeTint="80"/>
                <w:lang w:val="es-ES"/>
              </w:rPr>
              <w:t>Total</w:t>
            </w:r>
          </w:p>
        </w:tc>
        <w:tc>
          <w:tcPr>
            <w:tcW w:w="1401" w:type="dxa"/>
            <w:tcBorders>
              <w:top w:val="nil"/>
              <w:left w:val="nil"/>
              <w:bottom w:val="single" w:sz="4" w:space="0" w:color="auto"/>
              <w:right w:val="single" w:sz="4" w:space="0" w:color="auto"/>
            </w:tcBorders>
            <w:shd w:val="clear" w:color="auto" w:fill="auto"/>
            <w:noWrap/>
            <w:vAlign w:val="bottom"/>
            <w:hideMark/>
          </w:tcPr>
          <w:p w14:paraId="3216CDD2" w14:textId="77777777" w:rsidR="00174F99" w:rsidRPr="00174F99" w:rsidRDefault="00174F99" w:rsidP="00174F99">
            <w:pPr>
              <w:spacing w:after="0" w:line="240" w:lineRule="auto"/>
              <w:jc w:val="center"/>
              <w:rPr>
                <w:b/>
                <w:bCs/>
                <w:color w:val="7F7F7F" w:themeColor="text1" w:themeTint="80"/>
                <w:lang w:val="es-ES"/>
              </w:rPr>
            </w:pPr>
            <w:r w:rsidRPr="00174F99">
              <w:rPr>
                <w:b/>
                <w:bCs/>
                <w:color w:val="7F7F7F" w:themeColor="text1" w:themeTint="80"/>
                <w:lang w:val="es-ES"/>
              </w:rPr>
              <w:t>407</w:t>
            </w:r>
          </w:p>
        </w:tc>
        <w:tc>
          <w:tcPr>
            <w:tcW w:w="1282" w:type="dxa"/>
            <w:tcBorders>
              <w:top w:val="nil"/>
              <w:left w:val="nil"/>
              <w:bottom w:val="single" w:sz="4" w:space="0" w:color="auto"/>
              <w:right w:val="single" w:sz="4" w:space="0" w:color="auto"/>
            </w:tcBorders>
            <w:shd w:val="clear" w:color="auto" w:fill="auto"/>
            <w:noWrap/>
            <w:vAlign w:val="bottom"/>
            <w:hideMark/>
          </w:tcPr>
          <w:p w14:paraId="2FE2BBC5" w14:textId="77777777" w:rsidR="00174F99" w:rsidRPr="00174F99" w:rsidRDefault="00174F99" w:rsidP="00174F99">
            <w:pPr>
              <w:spacing w:after="0" w:line="240" w:lineRule="auto"/>
              <w:jc w:val="center"/>
              <w:rPr>
                <w:b/>
                <w:bCs/>
                <w:color w:val="7F7F7F" w:themeColor="text1" w:themeTint="80"/>
                <w:lang w:val="es-ES"/>
              </w:rPr>
            </w:pPr>
            <w:r w:rsidRPr="00174F99">
              <w:rPr>
                <w:b/>
                <w:bCs/>
                <w:color w:val="7F7F7F" w:themeColor="text1" w:themeTint="80"/>
                <w:lang w:val="es-ES"/>
              </w:rPr>
              <w:t>368</w:t>
            </w:r>
          </w:p>
        </w:tc>
      </w:tr>
    </w:tbl>
    <w:p w14:paraId="79C0E2EC" w14:textId="0985F462" w:rsidR="00574E65" w:rsidRPr="00B70180" w:rsidRDefault="00574E65" w:rsidP="00591F0A">
      <w:pPr>
        <w:jc w:val="center"/>
        <w:rPr>
          <w:rFonts w:eastAsia="Calibri"/>
          <w:b/>
          <w:bCs/>
          <w:szCs w:val="36"/>
          <w:lang w:val="es-ES"/>
        </w:rPr>
      </w:pPr>
    </w:p>
    <w:p w14:paraId="43ABA8AA" w14:textId="77777777" w:rsidR="00574E65" w:rsidRPr="00B70180" w:rsidRDefault="00574E65" w:rsidP="00574E65">
      <w:pPr>
        <w:pStyle w:val="ListParagraph"/>
        <w:rPr>
          <w:rFonts w:eastAsia="Calibri"/>
          <w:b/>
          <w:bCs/>
          <w:szCs w:val="36"/>
          <w:lang w:val="es-ES"/>
        </w:rPr>
      </w:pPr>
    </w:p>
    <w:p w14:paraId="5B596376" w14:textId="2CFF6584" w:rsidR="00574E65" w:rsidRDefault="00574E65" w:rsidP="00574E65">
      <w:pPr>
        <w:pStyle w:val="ListParagraph"/>
        <w:rPr>
          <w:rFonts w:eastAsia="Calibri"/>
          <w:b/>
          <w:bCs/>
          <w:szCs w:val="36"/>
          <w:lang w:val="es-ES"/>
        </w:rPr>
      </w:pPr>
    </w:p>
    <w:p w14:paraId="5CE64395" w14:textId="08BB9010" w:rsidR="00F46D6E" w:rsidRDefault="00F46D6E" w:rsidP="00574E65">
      <w:pPr>
        <w:pStyle w:val="ListParagraph"/>
        <w:rPr>
          <w:rFonts w:eastAsia="Calibri"/>
          <w:b/>
          <w:bCs/>
          <w:szCs w:val="36"/>
          <w:lang w:val="es-ES"/>
        </w:rPr>
      </w:pPr>
    </w:p>
    <w:p w14:paraId="1E925CA1" w14:textId="6FF84368" w:rsidR="00F46D6E" w:rsidRDefault="00F46D6E" w:rsidP="00574E65">
      <w:pPr>
        <w:pStyle w:val="ListParagraph"/>
        <w:rPr>
          <w:rFonts w:eastAsia="Calibri"/>
          <w:b/>
          <w:bCs/>
          <w:szCs w:val="36"/>
          <w:lang w:val="es-ES"/>
        </w:rPr>
      </w:pPr>
    </w:p>
    <w:p w14:paraId="223EF275" w14:textId="63E827C7" w:rsidR="00F46D6E" w:rsidRDefault="00F46D6E" w:rsidP="00574E65">
      <w:pPr>
        <w:pStyle w:val="ListParagraph"/>
        <w:rPr>
          <w:rFonts w:eastAsia="Calibri"/>
          <w:b/>
          <w:bCs/>
          <w:szCs w:val="36"/>
          <w:lang w:val="es-ES"/>
        </w:rPr>
      </w:pPr>
    </w:p>
    <w:p w14:paraId="5C4ADCC0" w14:textId="3F039B53" w:rsidR="00F46D6E" w:rsidRDefault="00F46D6E" w:rsidP="00574E65">
      <w:pPr>
        <w:pStyle w:val="ListParagraph"/>
        <w:rPr>
          <w:rFonts w:eastAsia="Calibri"/>
          <w:b/>
          <w:bCs/>
          <w:szCs w:val="36"/>
          <w:lang w:val="es-ES"/>
        </w:rPr>
      </w:pPr>
    </w:p>
    <w:p w14:paraId="086A965F" w14:textId="7C177E78" w:rsidR="00F46D6E" w:rsidRDefault="00F46D6E" w:rsidP="00574E65">
      <w:pPr>
        <w:pStyle w:val="ListParagraph"/>
        <w:rPr>
          <w:rFonts w:eastAsia="Calibri"/>
          <w:b/>
          <w:bCs/>
          <w:szCs w:val="36"/>
          <w:lang w:val="es-ES"/>
        </w:rPr>
      </w:pPr>
    </w:p>
    <w:p w14:paraId="2C5BB822" w14:textId="55B3B19D" w:rsidR="00F46D6E" w:rsidRDefault="00F46D6E" w:rsidP="00574E65">
      <w:pPr>
        <w:pStyle w:val="ListParagraph"/>
        <w:rPr>
          <w:rFonts w:eastAsia="Calibri"/>
          <w:b/>
          <w:bCs/>
          <w:szCs w:val="36"/>
          <w:lang w:val="es-ES"/>
        </w:rPr>
      </w:pPr>
    </w:p>
    <w:p w14:paraId="69B1B5E4" w14:textId="77777777" w:rsidR="00F46D6E" w:rsidRPr="00B70180" w:rsidRDefault="00F46D6E" w:rsidP="00574E65">
      <w:pPr>
        <w:pStyle w:val="ListParagraph"/>
        <w:rPr>
          <w:rFonts w:eastAsia="Calibri"/>
          <w:b/>
          <w:bCs/>
          <w:szCs w:val="36"/>
          <w:lang w:val="es-ES"/>
        </w:rPr>
      </w:pPr>
    </w:p>
    <w:p w14:paraId="2E63BD0B" w14:textId="20CAA219" w:rsidR="005B2FA8" w:rsidRPr="00B70180" w:rsidRDefault="005B2FA8" w:rsidP="005B2FA8">
      <w:pPr>
        <w:jc w:val="center"/>
        <w:rPr>
          <w:rFonts w:eastAsia="Calibri"/>
          <w:b/>
          <w:bCs/>
          <w:szCs w:val="36"/>
          <w:lang w:val="es-ES"/>
        </w:rPr>
      </w:pPr>
      <w:r w:rsidRPr="00B70180">
        <w:rPr>
          <w:rFonts w:eastAsia="Calibri"/>
          <w:b/>
          <w:bCs/>
          <w:szCs w:val="36"/>
          <w:lang w:val="es-ES"/>
        </w:rPr>
        <w:lastRenderedPageBreak/>
        <w:t xml:space="preserve">4.3 Desempeño de los Procesos </w:t>
      </w:r>
      <w:r w:rsidR="003464DF" w:rsidRPr="00B70180">
        <w:rPr>
          <w:rFonts w:eastAsia="Calibri"/>
          <w:b/>
          <w:bCs/>
          <w:szCs w:val="36"/>
          <w:lang w:val="es-ES"/>
        </w:rPr>
        <w:t>Jurídicos</w:t>
      </w:r>
    </w:p>
    <w:p w14:paraId="71214EF4" w14:textId="56D8B6AD" w:rsidR="005B2FA8" w:rsidRDefault="005B2FA8" w:rsidP="005B2FA8">
      <w:pPr>
        <w:jc w:val="center"/>
        <w:rPr>
          <w:rFonts w:eastAsia="Calibri"/>
          <w:b/>
          <w:bCs/>
          <w:szCs w:val="36"/>
          <w:lang w:val="es-ES"/>
        </w:rPr>
      </w:pPr>
    </w:p>
    <w:tbl>
      <w:tblPr>
        <w:tblW w:w="7920" w:type="dxa"/>
        <w:tblLayout w:type="fixed"/>
        <w:tblLook w:val="04A0" w:firstRow="1" w:lastRow="0" w:firstColumn="1" w:lastColumn="0" w:noHBand="0" w:noVBand="1"/>
      </w:tblPr>
      <w:tblGrid>
        <w:gridCol w:w="627"/>
        <w:gridCol w:w="1880"/>
        <w:gridCol w:w="1321"/>
        <w:gridCol w:w="2150"/>
        <w:gridCol w:w="1082"/>
        <w:gridCol w:w="860"/>
      </w:tblGrid>
      <w:tr w:rsidR="0020697B" w:rsidRPr="00F46D6E" w14:paraId="7C55DAA3" w14:textId="77777777" w:rsidTr="007D5D02">
        <w:trPr>
          <w:trHeight w:val="320"/>
        </w:trPr>
        <w:tc>
          <w:tcPr>
            <w:tcW w:w="7920" w:type="dxa"/>
            <w:gridSpan w:val="6"/>
            <w:tcBorders>
              <w:top w:val="nil"/>
              <w:left w:val="nil"/>
              <w:bottom w:val="single" w:sz="4" w:space="0" w:color="auto"/>
              <w:right w:val="nil"/>
            </w:tcBorders>
            <w:shd w:val="clear" w:color="auto" w:fill="auto"/>
            <w:noWrap/>
            <w:vAlign w:val="bottom"/>
            <w:hideMark/>
          </w:tcPr>
          <w:p w14:paraId="760A185F" w14:textId="77777777" w:rsidR="0020697B" w:rsidRPr="0020697B" w:rsidRDefault="0020697B" w:rsidP="0020697B">
            <w:pPr>
              <w:spacing w:after="0" w:line="240" w:lineRule="auto"/>
              <w:jc w:val="center"/>
              <w:rPr>
                <w:rFonts w:eastAsia="Times New Roman"/>
                <w:b/>
                <w:bCs/>
                <w:color w:val="000000"/>
                <w:spacing w:val="0"/>
                <w:lang w:val="en-DO"/>
              </w:rPr>
            </w:pPr>
            <w:r w:rsidRPr="0020697B">
              <w:rPr>
                <w:rFonts w:eastAsia="Calibri"/>
                <w:b/>
                <w:bCs/>
                <w:szCs w:val="36"/>
                <w:lang w:val="es-ES"/>
              </w:rPr>
              <w:t>Relación anual de arrendamiento de salas y locaciones 2022</w:t>
            </w:r>
          </w:p>
        </w:tc>
      </w:tr>
      <w:tr w:rsidR="0020697B" w:rsidRPr="0020697B" w14:paraId="782DAB3D" w14:textId="77777777" w:rsidTr="007D5D02">
        <w:trPr>
          <w:trHeight w:val="320"/>
        </w:trPr>
        <w:tc>
          <w:tcPr>
            <w:tcW w:w="627" w:type="dxa"/>
            <w:tcBorders>
              <w:top w:val="nil"/>
              <w:left w:val="single" w:sz="4" w:space="0" w:color="auto"/>
              <w:bottom w:val="single" w:sz="4" w:space="0" w:color="auto"/>
              <w:right w:val="single" w:sz="4" w:space="0" w:color="auto"/>
            </w:tcBorders>
            <w:shd w:val="clear" w:color="000000" w:fill="011B50"/>
            <w:noWrap/>
            <w:vAlign w:val="center"/>
            <w:hideMark/>
          </w:tcPr>
          <w:p w14:paraId="04B18F3D" w14:textId="4796371A" w:rsidR="0020697B" w:rsidRPr="0020697B" w:rsidRDefault="0020697B" w:rsidP="0020697B">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No</w:t>
            </w:r>
          </w:p>
        </w:tc>
        <w:tc>
          <w:tcPr>
            <w:tcW w:w="1880" w:type="dxa"/>
            <w:tcBorders>
              <w:top w:val="nil"/>
              <w:left w:val="nil"/>
              <w:bottom w:val="single" w:sz="4" w:space="0" w:color="auto"/>
              <w:right w:val="single" w:sz="4" w:space="0" w:color="auto"/>
            </w:tcBorders>
            <w:shd w:val="clear" w:color="000000" w:fill="011B50"/>
            <w:noWrap/>
            <w:vAlign w:val="center"/>
            <w:hideMark/>
          </w:tcPr>
          <w:p w14:paraId="2AD0B98E" w14:textId="77777777" w:rsidR="0020697B" w:rsidRPr="0020697B" w:rsidRDefault="0020697B" w:rsidP="0020697B">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Concepto</w:t>
            </w:r>
          </w:p>
        </w:tc>
        <w:tc>
          <w:tcPr>
            <w:tcW w:w="1321" w:type="dxa"/>
            <w:tcBorders>
              <w:top w:val="nil"/>
              <w:left w:val="nil"/>
              <w:bottom w:val="single" w:sz="4" w:space="0" w:color="auto"/>
              <w:right w:val="single" w:sz="4" w:space="0" w:color="auto"/>
            </w:tcBorders>
            <w:shd w:val="clear" w:color="000000" w:fill="011B50"/>
            <w:noWrap/>
            <w:vAlign w:val="center"/>
            <w:hideMark/>
          </w:tcPr>
          <w:p w14:paraId="246B3E60" w14:textId="77777777" w:rsidR="0020697B" w:rsidRPr="0020697B" w:rsidRDefault="0020697B" w:rsidP="0020697B">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Lugar</w:t>
            </w:r>
          </w:p>
        </w:tc>
        <w:tc>
          <w:tcPr>
            <w:tcW w:w="2150" w:type="dxa"/>
            <w:tcBorders>
              <w:top w:val="nil"/>
              <w:left w:val="nil"/>
              <w:bottom w:val="single" w:sz="4" w:space="0" w:color="auto"/>
              <w:right w:val="single" w:sz="4" w:space="0" w:color="auto"/>
            </w:tcBorders>
            <w:shd w:val="clear" w:color="000000" w:fill="011B50"/>
            <w:noWrap/>
            <w:vAlign w:val="center"/>
            <w:hideMark/>
          </w:tcPr>
          <w:p w14:paraId="4144AEC9" w14:textId="77777777" w:rsidR="0020697B" w:rsidRPr="0020697B" w:rsidRDefault="0020697B" w:rsidP="0020697B">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Compañía</w:t>
            </w:r>
          </w:p>
        </w:tc>
        <w:tc>
          <w:tcPr>
            <w:tcW w:w="1082" w:type="dxa"/>
            <w:tcBorders>
              <w:top w:val="nil"/>
              <w:left w:val="nil"/>
              <w:bottom w:val="single" w:sz="4" w:space="0" w:color="auto"/>
              <w:right w:val="single" w:sz="4" w:space="0" w:color="auto"/>
            </w:tcBorders>
            <w:shd w:val="clear" w:color="000000" w:fill="011B50"/>
            <w:noWrap/>
            <w:vAlign w:val="center"/>
            <w:hideMark/>
          </w:tcPr>
          <w:p w14:paraId="02F21A8F" w14:textId="77777777" w:rsidR="0020697B" w:rsidRPr="0020697B" w:rsidRDefault="0020697B" w:rsidP="0020697B">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Funciones</w:t>
            </w:r>
          </w:p>
        </w:tc>
        <w:tc>
          <w:tcPr>
            <w:tcW w:w="860" w:type="dxa"/>
            <w:tcBorders>
              <w:top w:val="nil"/>
              <w:left w:val="nil"/>
              <w:bottom w:val="single" w:sz="4" w:space="0" w:color="auto"/>
              <w:right w:val="single" w:sz="4" w:space="0" w:color="auto"/>
            </w:tcBorders>
            <w:shd w:val="clear" w:color="000000" w:fill="011B50"/>
            <w:noWrap/>
            <w:vAlign w:val="center"/>
            <w:hideMark/>
          </w:tcPr>
          <w:p w14:paraId="1CF182A5" w14:textId="77777777" w:rsidR="0020697B" w:rsidRPr="0020697B" w:rsidRDefault="0020697B" w:rsidP="0020697B">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Público</w:t>
            </w:r>
          </w:p>
        </w:tc>
      </w:tr>
      <w:tr w:rsidR="0020697B" w:rsidRPr="0020697B" w14:paraId="32DAD0C1" w14:textId="77777777" w:rsidTr="007D5D02">
        <w:trPr>
          <w:trHeight w:val="170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0B0F35F4"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w:t>
            </w:r>
          </w:p>
        </w:tc>
        <w:tc>
          <w:tcPr>
            <w:tcW w:w="1880" w:type="dxa"/>
            <w:tcBorders>
              <w:top w:val="nil"/>
              <w:left w:val="nil"/>
              <w:bottom w:val="single" w:sz="4" w:space="0" w:color="auto"/>
              <w:right w:val="single" w:sz="4" w:space="0" w:color="auto"/>
            </w:tcBorders>
            <w:shd w:val="clear" w:color="auto" w:fill="auto"/>
            <w:vAlign w:val="center"/>
            <w:hideMark/>
          </w:tcPr>
          <w:p w14:paraId="61958F9B"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Rodaje "Documental </w:t>
            </w:r>
            <w:proofErr w:type="spellStart"/>
            <w:r w:rsidRPr="0020697B">
              <w:rPr>
                <w:rFonts w:eastAsia="Times New Roman"/>
                <w:color w:val="7F7F7F" w:themeColor="text1" w:themeTint="80"/>
                <w:spacing w:val="0"/>
                <w:lang w:val="es-ES"/>
              </w:rPr>
              <w:t>The</w:t>
            </w:r>
            <w:proofErr w:type="spellEnd"/>
            <w:r w:rsidRPr="0020697B">
              <w:rPr>
                <w:rFonts w:eastAsia="Times New Roman"/>
                <w:color w:val="7F7F7F" w:themeColor="text1" w:themeTint="80"/>
                <w:spacing w:val="0"/>
                <w:lang w:val="es-ES"/>
              </w:rPr>
              <w:t xml:space="preserve"> </w:t>
            </w:r>
            <w:proofErr w:type="spellStart"/>
            <w:r w:rsidRPr="0020697B">
              <w:rPr>
                <w:rFonts w:eastAsia="Times New Roman"/>
                <w:color w:val="7F7F7F" w:themeColor="text1" w:themeTint="80"/>
                <w:spacing w:val="0"/>
                <w:lang w:val="es-ES"/>
              </w:rPr>
              <w:t>One</w:t>
            </w:r>
            <w:proofErr w:type="spellEnd"/>
            <w:r w:rsidRPr="0020697B">
              <w:rPr>
                <w:rFonts w:eastAsia="Times New Roman"/>
                <w:color w:val="7F7F7F" w:themeColor="text1" w:themeTint="80"/>
                <w:spacing w:val="0"/>
                <w:lang w:val="es-ES"/>
              </w:rPr>
              <w:t>"</w:t>
            </w:r>
          </w:p>
        </w:tc>
        <w:tc>
          <w:tcPr>
            <w:tcW w:w="1321" w:type="dxa"/>
            <w:tcBorders>
              <w:top w:val="nil"/>
              <w:left w:val="nil"/>
              <w:bottom w:val="single" w:sz="4" w:space="0" w:color="auto"/>
              <w:right w:val="single" w:sz="4" w:space="0" w:color="auto"/>
            </w:tcBorders>
            <w:shd w:val="clear" w:color="auto" w:fill="auto"/>
            <w:vAlign w:val="center"/>
            <w:hideMark/>
          </w:tcPr>
          <w:p w14:paraId="41B30F77"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Escuela Nacional De Artes Visuales</w:t>
            </w:r>
          </w:p>
        </w:tc>
        <w:tc>
          <w:tcPr>
            <w:tcW w:w="2150" w:type="dxa"/>
            <w:tcBorders>
              <w:top w:val="nil"/>
              <w:left w:val="nil"/>
              <w:bottom w:val="single" w:sz="4" w:space="0" w:color="auto"/>
              <w:right w:val="single" w:sz="4" w:space="0" w:color="auto"/>
            </w:tcBorders>
            <w:shd w:val="clear" w:color="auto" w:fill="auto"/>
            <w:vAlign w:val="center"/>
            <w:hideMark/>
          </w:tcPr>
          <w:p w14:paraId="0D652020"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rPr>
              <w:t xml:space="preserve">The Only One Films </w:t>
            </w:r>
            <w:proofErr w:type="spellStart"/>
            <w:r w:rsidRPr="0020697B">
              <w:rPr>
                <w:rFonts w:eastAsia="Times New Roman"/>
                <w:color w:val="7F7F7F" w:themeColor="text1" w:themeTint="80"/>
                <w:spacing w:val="0"/>
              </w:rPr>
              <w:t>Srl</w:t>
            </w:r>
            <w:proofErr w:type="spellEnd"/>
            <w:r w:rsidRPr="0020697B">
              <w:rPr>
                <w:rFonts w:eastAsia="Times New Roman"/>
                <w:color w:val="7F7F7F" w:themeColor="text1" w:themeTint="80"/>
                <w:spacing w:val="0"/>
              </w:rPr>
              <w:t xml:space="preserve"> (Gregory Del Valle)</w:t>
            </w:r>
          </w:p>
        </w:tc>
        <w:tc>
          <w:tcPr>
            <w:tcW w:w="1082" w:type="dxa"/>
            <w:tcBorders>
              <w:top w:val="nil"/>
              <w:left w:val="nil"/>
              <w:bottom w:val="single" w:sz="4" w:space="0" w:color="auto"/>
              <w:right w:val="single" w:sz="4" w:space="0" w:color="auto"/>
            </w:tcBorders>
            <w:shd w:val="clear" w:color="auto" w:fill="auto"/>
            <w:noWrap/>
            <w:vAlign w:val="center"/>
            <w:hideMark/>
          </w:tcPr>
          <w:p w14:paraId="7B8E2192"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N/A</w:t>
            </w:r>
          </w:p>
        </w:tc>
        <w:tc>
          <w:tcPr>
            <w:tcW w:w="860" w:type="dxa"/>
            <w:tcBorders>
              <w:top w:val="nil"/>
              <w:left w:val="nil"/>
              <w:bottom w:val="single" w:sz="4" w:space="0" w:color="auto"/>
              <w:right w:val="single" w:sz="4" w:space="0" w:color="auto"/>
            </w:tcBorders>
            <w:shd w:val="clear" w:color="auto" w:fill="auto"/>
            <w:noWrap/>
            <w:vAlign w:val="center"/>
            <w:hideMark/>
          </w:tcPr>
          <w:p w14:paraId="16AAD5DA"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N/A</w:t>
            </w:r>
          </w:p>
        </w:tc>
      </w:tr>
      <w:tr w:rsidR="0020697B" w:rsidRPr="0020697B" w14:paraId="4303BCB9" w14:textId="77777777" w:rsidTr="007D5D02">
        <w:trPr>
          <w:trHeight w:val="204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0F875DAC"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2</w:t>
            </w:r>
          </w:p>
        </w:tc>
        <w:tc>
          <w:tcPr>
            <w:tcW w:w="1880" w:type="dxa"/>
            <w:tcBorders>
              <w:top w:val="nil"/>
              <w:left w:val="nil"/>
              <w:bottom w:val="single" w:sz="4" w:space="0" w:color="auto"/>
              <w:right w:val="single" w:sz="4" w:space="0" w:color="auto"/>
            </w:tcBorders>
            <w:shd w:val="clear" w:color="auto" w:fill="auto"/>
            <w:vAlign w:val="center"/>
            <w:hideMark/>
          </w:tcPr>
          <w:p w14:paraId="572155FE"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Concierto "Ayer Y Hoy: Sergio Echenique &amp; Giorgio </w:t>
            </w:r>
            <w:proofErr w:type="spellStart"/>
            <w:r w:rsidRPr="0020697B">
              <w:rPr>
                <w:rFonts w:eastAsia="Times New Roman"/>
                <w:color w:val="7F7F7F" w:themeColor="text1" w:themeTint="80"/>
                <w:spacing w:val="0"/>
                <w:lang w:val="es-ES"/>
              </w:rPr>
              <w:t>Siladi</w:t>
            </w:r>
            <w:proofErr w:type="spellEnd"/>
            <w:r w:rsidRPr="0020697B">
              <w:rPr>
                <w:rFonts w:eastAsia="Times New Roman"/>
                <w:color w:val="7F7F7F" w:themeColor="text1" w:themeTint="80"/>
                <w:spacing w:val="0"/>
                <w:lang w:val="es-ES"/>
              </w:rPr>
              <w:t>"</w:t>
            </w:r>
          </w:p>
        </w:tc>
        <w:tc>
          <w:tcPr>
            <w:tcW w:w="1321" w:type="dxa"/>
            <w:tcBorders>
              <w:top w:val="nil"/>
              <w:left w:val="nil"/>
              <w:bottom w:val="single" w:sz="4" w:space="0" w:color="auto"/>
              <w:right w:val="single" w:sz="4" w:space="0" w:color="auto"/>
            </w:tcBorders>
            <w:shd w:val="clear" w:color="auto" w:fill="auto"/>
            <w:vAlign w:val="center"/>
            <w:hideMark/>
          </w:tcPr>
          <w:p w14:paraId="34ECC831"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Manuel Rueda</w:t>
            </w:r>
          </w:p>
        </w:tc>
        <w:tc>
          <w:tcPr>
            <w:tcW w:w="2150" w:type="dxa"/>
            <w:tcBorders>
              <w:top w:val="nil"/>
              <w:left w:val="nil"/>
              <w:bottom w:val="single" w:sz="4" w:space="0" w:color="auto"/>
              <w:right w:val="single" w:sz="4" w:space="0" w:color="auto"/>
            </w:tcBorders>
            <w:shd w:val="clear" w:color="auto" w:fill="auto"/>
            <w:vAlign w:val="center"/>
            <w:hideMark/>
          </w:tcPr>
          <w:p w14:paraId="7AC8CE3F"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Carlos Torres &amp; Sergio Echenique</w:t>
            </w:r>
          </w:p>
        </w:tc>
        <w:tc>
          <w:tcPr>
            <w:tcW w:w="1082" w:type="dxa"/>
            <w:tcBorders>
              <w:top w:val="nil"/>
              <w:left w:val="nil"/>
              <w:bottom w:val="single" w:sz="4" w:space="0" w:color="auto"/>
              <w:right w:val="single" w:sz="4" w:space="0" w:color="auto"/>
            </w:tcBorders>
            <w:shd w:val="clear" w:color="auto" w:fill="auto"/>
            <w:noWrap/>
            <w:vAlign w:val="center"/>
            <w:hideMark/>
          </w:tcPr>
          <w:p w14:paraId="049D4DE9"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w:t>
            </w:r>
          </w:p>
        </w:tc>
        <w:tc>
          <w:tcPr>
            <w:tcW w:w="860" w:type="dxa"/>
            <w:tcBorders>
              <w:top w:val="nil"/>
              <w:left w:val="nil"/>
              <w:bottom w:val="single" w:sz="4" w:space="0" w:color="auto"/>
              <w:right w:val="single" w:sz="4" w:space="0" w:color="auto"/>
            </w:tcBorders>
            <w:shd w:val="clear" w:color="auto" w:fill="auto"/>
            <w:noWrap/>
            <w:vAlign w:val="center"/>
            <w:hideMark/>
          </w:tcPr>
          <w:p w14:paraId="21C2A369"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227</w:t>
            </w:r>
          </w:p>
        </w:tc>
      </w:tr>
      <w:tr w:rsidR="0020697B" w:rsidRPr="0020697B" w14:paraId="797E94B1" w14:textId="77777777" w:rsidTr="007D5D02">
        <w:trPr>
          <w:trHeight w:val="136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016BED49"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3</w:t>
            </w:r>
          </w:p>
        </w:tc>
        <w:tc>
          <w:tcPr>
            <w:tcW w:w="1880" w:type="dxa"/>
            <w:tcBorders>
              <w:top w:val="nil"/>
              <w:left w:val="nil"/>
              <w:bottom w:val="single" w:sz="4" w:space="0" w:color="auto"/>
              <w:right w:val="single" w:sz="4" w:space="0" w:color="auto"/>
            </w:tcBorders>
            <w:shd w:val="clear" w:color="auto" w:fill="auto"/>
            <w:vAlign w:val="center"/>
            <w:hideMark/>
          </w:tcPr>
          <w:p w14:paraId="247AC876"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Rodaje "Un Matrimonio Perfecto"</w:t>
            </w:r>
          </w:p>
        </w:tc>
        <w:tc>
          <w:tcPr>
            <w:tcW w:w="1321" w:type="dxa"/>
            <w:tcBorders>
              <w:top w:val="nil"/>
              <w:left w:val="nil"/>
              <w:bottom w:val="single" w:sz="4" w:space="0" w:color="auto"/>
              <w:right w:val="single" w:sz="4" w:space="0" w:color="auto"/>
            </w:tcBorders>
            <w:shd w:val="clear" w:color="auto" w:fill="auto"/>
            <w:vAlign w:val="center"/>
            <w:hideMark/>
          </w:tcPr>
          <w:p w14:paraId="15692087"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Lobby Sala Máximo Avilés Blonda</w:t>
            </w:r>
          </w:p>
        </w:tc>
        <w:tc>
          <w:tcPr>
            <w:tcW w:w="2150" w:type="dxa"/>
            <w:tcBorders>
              <w:top w:val="nil"/>
              <w:left w:val="nil"/>
              <w:bottom w:val="single" w:sz="4" w:space="0" w:color="auto"/>
              <w:right w:val="single" w:sz="4" w:space="0" w:color="auto"/>
            </w:tcBorders>
            <w:shd w:val="clear" w:color="auto" w:fill="auto"/>
            <w:vAlign w:val="center"/>
            <w:hideMark/>
          </w:tcPr>
          <w:p w14:paraId="7D1188DC"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Canoa Films (William Ogando)</w:t>
            </w:r>
          </w:p>
        </w:tc>
        <w:tc>
          <w:tcPr>
            <w:tcW w:w="1082" w:type="dxa"/>
            <w:tcBorders>
              <w:top w:val="nil"/>
              <w:left w:val="nil"/>
              <w:bottom w:val="single" w:sz="4" w:space="0" w:color="auto"/>
              <w:right w:val="single" w:sz="4" w:space="0" w:color="auto"/>
            </w:tcBorders>
            <w:shd w:val="clear" w:color="auto" w:fill="auto"/>
            <w:noWrap/>
            <w:vAlign w:val="center"/>
            <w:hideMark/>
          </w:tcPr>
          <w:p w14:paraId="24BC4FC1"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N/A</w:t>
            </w:r>
          </w:p>
        </w:tc>
        <w:tc>
          <w:tcPr>
            <w:tcW w:w="860" w:type="dxa"/>
            <w:tcBorders>
              <w:top w:val="nil"/>
              <w:left w:val="nil"/>
              <w:bottom w:val="single" w:sz="4" w:space="0" w:color="auto"/>
              <w:right w:val="single" w:sz="4" w:space="0" w:color="auto"/>
            </w:tcBorders>
            <w:shd w:val="clear" w:color="auto" w:fill="auto"/>
            <w:noWrap/>
            <w:vAlign w:val="center"/>
            <w:hideMark/>
          </w:tcPr>
          <w:p w14:paraId="674C69AA"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N/A</w:t>
            </w:r>
          </w:p>
        </w:tc>
      </w:tr>
      <w:tr w:rsidR="0020697B" w:rsidRPr="0020697B" w14:paraId="50AA43EB" w14:textId="77777777" w:rsidTr="00272BC7">
        <w:trPr>
          <w:trHeight w:val="136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081B46C3"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4</w:t>
            </w:r>
          </w:p>
        </w:tc>
        <w:tc>
          <w:tcPr>
            <w:tcW w:w="1880" w:type="dxa"/>
            <w:tcBorders>
              <w:top w:val="nil"/>
              <w:left w:val="nil"/>
              <w:bottom w:val="single" w:sz="4" w:space="0" w:color="auto"/>
              <w:right w:val="single" w:sz="4" w:space="0" w:color="auto"/>
            </w:tcBorders>
            <w:shd w:val="clear" w:color="auto" w:fill="auto"/>
            <w:vAlign w:val="center"/>
            <w:hideMark/>
          </w:tcPr>
          <w:p w14:paraId="19764F14"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Rodaje "Videoclip Diego </w:t>
            </w:r>
            <w:proofErr w:type="spellStart"/>
            <w:r w:rsidRPr="0020697B">
              <w:rPr>
                <w:rFonts w:eastAsia="Times New Roman"/>
                <w:color w:val="7F7F7F" w:themeColor="text1" w:themeTint="80"/>
                <w:spacing w:val="0"/>
                <w:lang w:val="es-ES"/>
              </w:rPr>
              <w:t>Jaar</w:t>
            </w:r>
            <w:proofErr w:type="spellEnd"/>
            <w:r w:rsidRPr="0020697B">
              <w:rPr>
                <w:rFonts w:eastAsia="Times New Roman"/>
                <w:color w:val="7F7F7F" w:themeColor="text1" w:themeTint="80"/>
                <w:spacing w:val="0"/>
                <w:lang w:val="es-ES"/>
              </w:rPr>
              <w:t>"</w:t>
            </w:r>
          </w:p>
        </w:tc>
        <w:tc>
          <w:tcPr>
            <w:tcW w:w="1321" w:type="dxa"/>
            <w:tcBorders>
              <w:top w:val="nil"/>
              <w:left w:val="nil"/>
              <w:bottom w:val="single" w:sz="4" w:space="0" w:color="auto"/>
              <w:right w:val="single" w:sz="4" w:space="0" w:color="auto"/>
            </w:tcBorders>
            <w:shd w:val="clear" w:color="auto" w:fill="auto"/>
            <w:vAlign w:val="center"/>
            <w:hideMark/>
          </w:tcPr>
          <w:p w14:paraId="6AC47A7F"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Manuel Rueda</w:t>
            </w:r>
          </w:p>
        </w:tc>
        <w:tc>
          <w:tcPr>
            <w:tcW w:w="2150" w:type="dxa"/>
            <w:tcBorders>
              <w:top w:val="nil"/>
              <w:left w:val="nil"/>
              <w:bottom w:val="single" w:sz="4" w:space="0" w:color="auto"/>
              <w:right w:val="single" w:sz="4" w:space="0" w:color="auto"/>
            </w:tcBorders>
            <w:shd w:val="clear" w:color="auto" w:fill="auto"/>
            <w:vAlign w:val="center"/>
            <w:hideMark/>
          </w:tcPr>
          <w:p w14:paraId="0E9C37E0" w14:textId="77777777" w:rsidR="0020697B" w:rsidRPr="0020697B" w:rsidRDefault="0020697B" w:rsidP="0020697B">
            <w:pPr>
              <w:spacing w:after="0" w:line="240" w:lineRule="auto"/>
              <w:jc w:val="center"/>
              <w:rPr>
                <w:rFonts w:eastAsia="Times New Roman"/>
                <w:color w:val="7F7F7F"/>
                <w:spacing w:val="0"/>
                <w:lang w:val="en-DO"/>
              </w:rPr>
            </w:pPr>
            <w:proofErr w:type="spellStart"/>
            <w:r w:rsidRPr="0020697B">
              <w:rPr>
                <w:rFonts w:eastAsia="Times New Roman"/>
                <w:color w:val="7F7F7F" w:themeColor="text1" w:themeTint="80"/>
                <w:spacing w:val="0"/>
                <w:lang w:val="es-ES"/>
              </w:rPr>
              <w:t>Palobonito</w:t>
            </w:r>
            <w:proofErr w:type="spellEnd"/>
            <w:r w:rsidRPr="0020697B">
              <w:rPr>
                <w:rFonts w:eastAsia="Times New Roman"/>
                <w:color w:val="7F7F7F" w:themeColor="text1" w:themeTint="80"/>
                <w:spacing w:val="0"/>
                <w:lang w:val="es-ES"/>
              </w:rPr>
              <w:t xml:space="preserve"> Music </w:t>
            </w:r>
            <w:proofErr w:type="spellStart"/>
            <w:r w:rsidRPr="0020697B">
              <w:rPr>
                <w:rFonts w:eastAsia="Times New Roman"/>
                <w:color w:val="7F7F7F" w:themeColor="text1" w:themeTint="80"/>
                <w:spacing w:val="0"/>
                <w:lang w:val="es-ES"/>
              </w:rPr>
              <w:t>Srl</w:t>
            </w:r>
            <w:proofErr w:type="spellEnd"/>
            <w:r w:rsidRPr="0020697B">
              <w:rPr>
                <w:rFonts w:eastAsia="Times New Roman"/>
                <w:color w:val="7F7F7F" w:themeColor="text1" w:themeTint="80"/>
                <w:spacing w:val="0"/>
                <w:lang w:val="es-ES"/>
              </w:rPr>
              <w:t xml:space="preserve"> (Vivian Camilo)</w:t>
            </w:r>
          </w:p>
        </w:tc>
        <w:tc>
          <w:tcPr>
            <w:tcW w:w="1082" w:type="dxa"/>
            <w:tcBorders>
              <w:top w:val="nil"/>
              <w:left w:val="nil"/>
              <w:bottom w:val="single" w:sz="4" w:space="0" w:color="auto"/>
              <w:right w:val="single" w:sz="4" w:space="0" w:color="auto"/>
            </w:tcBorders>
            <w:shd w:val="clear" w:color="auto" w:fill="auto"/>
            <w:noWrap/>
            <w:vAlign w:val="center"/>
            <w:hideMark/>
          </w:tcPr>
          <w:p w14:paraId="1A1848D8"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w:t>
            </w:r>
          </w:p>
        </w:tc>
        <w:tc>
          <w:tcPr>
            <w:tcW w:w="860" w:type="dxa"/>
            <w:tcBorders>
              <w:top w:val="nil"/>
              <w:left w:val="nil"/>
              <w:bottom w:val="single" w:sz="4" w:space="0" w:color="auto"/>
              <w:right w:val="single" w:sz="4" w:space="0" w:color="auto"/>
            </w:tcBorders>
            <w:shd w:val="clear" w:color="auto" w:fill="auto"/>
            <w:noWrap/>
            <w:vAlign w:val="center"/>
            <w:hideMark/>
          </w:tcPr>
          <w:p w14:paraId="30AF5059"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N/A</w:t>
            </w:r>
          </w:p>
        </w:tc>
      </w:tr>
      <w:tr w:rsidR="0020697B" w:rsidRPr="0020697B" w14:paraId="4CC4E22C" w14:textId="77777777" w:rsidTr="00272BC7">
        <w:trPr>
          <w:trHeight w:val="2040"/>
        </w:trPr>
        <w:tc>
          <w:tcPr>
            <w:tcW w:w="6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FC6331"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5</w:t>
            </w:r>
          </w:p>
        </w:tc>
        <w:tc>
          <w:tcPr>
            <w:tcW w:w="1880" w:type="dxa"/>
            <w:tcBorders>
              <w:top w:val="single" w:sz="4" w:space="0" w:color="auto"/>
              <w:left w:val="nil"/>
              <w:bottom w:val="single" w:sz="4" w:space="0" w:color="auto"/>
              <w:right w:val="single" w:sz="4" w:space="0" w:color="auto"/>
            </w:tcBorders>
            <w:shd w:val="clear" w:color="000000" w:fill="FFFFFF"/>
            <w:vAlign w:val="center"/>
            <w:hideMark/>
          </w:tcPr>
          <w:p w14:paraId="237619F5"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Espectáculo De Danza "Día Nacional Del Folklore"</w:t>
            </w:r>
          </w:p>
        </w:tc>
        <w:tc>
          <w:tcPr>
            <w:tcW w:w="1321" w:type="dxa"/>
            <w:tcBorders>
              <w:top w:val="single" w:sz="4" w:space="0" w:color="auto"/>
              <w:left w:val="nil"/>
              <w:bottom w:val="single" w:sz="4" w:space="0" w:color="auto"/>
              <w:right w:val="single" w:sz="4" w:space="0" w:color="auto"/>
            </w:tcBorders>
            <w:shd w:val="clear" w:color="000000" w:fill="FFFFFF"/>
            <w:vAlign w:val="center"/>
            <w:hideMark/>
          </w:tcPr>
          <w:p w14:paraId="04CE869A"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Manuel Rueda</w:t>
            </w:r>
          </w:p>
        </w:tc>
        <w:tc>
          <w:tcPr>
            <w:tcW w:w="2150" w:type="dxa"/>
            <w:tcBorders>
              <w:top w:val="single" w:sz="4" w:space="0" w:color="auto"/>
              <w:left w:val="nil"/>
              <w:bottom w:val="single" w:sz="4" w:space="0" w:color="auto"/>
              <w:right w:val="single" w:sz="4" w:space="0" w:color="auto"/>
            </w:tcBorders>
            <w:shd w:val="clear" w:color="000000" w:fill="FFFFFF"/>
            <w:vAlign w:val="center"/>
            <w:hideMark/>
          </w:tcPr>
          <w:p w14:paraId="020E7713"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Escuela Nacional De Danza (</w:t>
            </w:r>
            <w:proofErr w:type="spellStart"/>
            <w:r w:rsidRPr="0020697B">
              <w:rPr>
                <w:rFonts w:eastAsia="Times New Roman"/>
                <w:color w:val="7F7F7F" w:themeColor="text1" w:themeTint="80"/>
                <w:spacing w:val="0"/>
                <w:lang w:val="es-ES"/>
              </w:rPr>
              <w:t>Marinella</w:t>
            </w:r>
            <w:proofErr w:type="spellEnd"/>
            <w:r w:rsidRPr="0020697B">
              <w:rPr>
                <w:rFonts w:eastAsia="Times New Roman"/>
                <w:color w:val="7F7F7F" w:themeColor="text1" w:themeTint="80"/>
                <w:spacing w:val="0"/>
                <w:lang w:val="es-ES"/>
              </w:rPr>
              <w:t xml:space="preserve"> Sallent)</w:t>
            </w:r>
          </w:p>
        </w:tc>
        <w:tc>
          <w:tcPr>
            <w:tcW w:w="1082" w:type="dxa"/>
            <w:tcBorders>
              <w:top w:val="single" w:sz="4" w:space="0" w:color="auto"/>
              <w:left w:val="nil"/>
              <w:bottom w:val="single" w:sz="4" w:space="0" w:color="auto"/>
              <w:right w:val="single" w:sz="4" w:space="0" w:color="auto"/>
            </w:tcBorders>
            <w:shd w:val="clear" w:color="000000" w:fill="FFFFFF"/>
            <w:noWrap/>
            <w:vAlign w:val="center"/>
            <w:hideMark/>
          </w:tcPr>
          <w:p w14:paraId="7FFABF0F"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2</w:t>
            </w:r>
          </w:p>
        </w:tc>
        <w:tc>
          <w:tcPr>
            <w:tcW w:w="860" w:type="dxa"/>
            <w:tcBorders>
              <w:top w:val="single" w:sz="4" w:space="0" w:color="auto"/>
              <w:left w:val="nil"/>
              <w:bottom w:val="single" w:sz="4" w:space="0" w:color="auto"/>
              <w:right w:val="single" w:sz="4" w:space="0" w:color="auto"/>
            </w:tcBorders>
            <w:shd w:val="clear" w:color="000000" w:fill="FFFFFF"/>
            <w:noWrap/>
            <w:vAlign w:val="center"/>
            <w:hideMark/>
          </w:tcPr>
          <w:p w14:paraId="51809444"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620</w:t>
            </w:r>
          </w:p>
        </w:tc>
      </w:tr>
      <w:tr w:rsidR="00F46D6E" w:rsidRPr="00F46D6E" w14:paraId="3FA80117" w14:textId="77777777" w:rsidTr="00272BC7">
        <w:trPr>
          <w:trHeight w:val="320"/>
        </w:trPr>
        <w:tc>
          <w:tcPr>
            <w:tcW w:w="7920" w:type="dxa"/>
            <w:gridSpan w:val="6"/>
            <w:tcBorders>
              <w:top w:val="single" w:sz="4" w:space="0" w:color="auto"/>
              <w:left w:val="nil"/>
              <w:right w:val="nil"/>
            </w:tcBorders>
            <w:shd w:val="clear" w:color="auto" w:fill="auto"/>
            <w:noWrap/>
            <w:vAlign w:val="bottom"/>
            <w:hideMark/>
          </w:tcPr>
          <w:p w14:paraId="518E51AC" w14:textId="7E1DF0AD" w:rsidR="00F46D6E" w:rsidRDefault="00F46D6E" w:rsidP="007D0593">
            <w:pPr>
              <w:spacing w:after="0" w:line="240" w:lineRule="auto"/>
              <w:jc w:val="center"/>
              <w:rPr>
                <w:rFonts w:eastAsia="Calibri"/>
                <w:b/>
                <w:bCs/>
                <w:szCs w:val="36"/>
                <w:lang w:val="es-ES"/>
              </w:rPr>
            </w:pPr>
          </w:p>
          <w:p w14:paraId="5DA724FE" w14:textId="7042FFC2" w:rsidR="00F46D6E" w:rsidRDefault="00F46D6E" w:rsidP="007D0593">
            <w:pPr>
              <w:spacing w:after="0" w:line="240" w:lineRule="auto"/>
              <w:jc w:val="center"/>
              <w:rPr>
                <w:rFonts w:eastAsia="Calibri"/>
                <w:b/>
                <w:bCs/>
                <w:szCs w:val="36"/>
                <w:lang w:val="es-ES"/>
              </w:rPr>
            </w:pPr>
          </w:p>
          <w:p w14:paraId="555AAD5C" w14:textId="12B9943E" w:rsidR="00F46D6E" w:rsidRDefault="00F46D6E" w:rsidP="007D0593">
            <w:pPr>
              <w:spacing w:after="0" w:line="240" w:lineRule="auto"/>
              <w:jc w:val="center"/>
              <w:rPr>
                <w:rFonts w:eastAsia="Calibri"/>
                <w:b/>
                <w:bCs/>
                <w:szCs w:val="36"/>
                <w:lang w:val="es-ES"/>
              </w:rPr>
            </w:pPr>
          </w:p>
          <w:p w14:paraId="7478BEA0" w14:textId="5735F17E" w:rsidR="00F46D6E" w:rsidRDefault="00F46D6E" w:rsidP="007D0593">
            <w:pPr>
              <w:spacing w:after="0" w:line="240" w:lineRule="auto"/>
              <w:jc w:val="center"/>
              <w:rPr>
                <w:rFonts w:eastAsia="Calibri"/>
                <w:b/>
                <w:bCs/>
                <w:szCs w:val="36"/>
                <w:lang w:val="es-ES"/>
              </w:rPr>
            </w:pPr>
          </w:p>
          <w:p w14:paraId="4B7E41DE" w14:textId="45B1CC59" w:rsidR="00F46D6E" w:rsidRDefault="00F46D6E" w:rsidP="007D0593">
            <w:pPr>
              <w:spacing w:after="0" w:line="240" w:lineRule="auto"/>
              <w:jc w:val="center"/>
              <w:rPr>
                <w:rFonts w:eastAsia="Calibri"/>
                <w:b/>
                <w:bCs/>
                <w:szCs w:val="36"/>
                <w:lang w:val="es-ES"/>
              </w:rPr>
            </w:pPr>
          </w:p>
          <w:p w14:paraId="50F93EFC" w14:textId="04F21C6C" w:rsidR="00F46D6E" w:rsidRDefault="00F46D6E" w:rsidP="007D0593">
            <w:pPr>
              <w:spacing w:after="0" w:line="240" w:lineRule="auto"/>
              <w:jc w:val="center"/>
              <w:rPr>
                <w:rFonts w:eastAsia="Calibri"/>
                <w:b/>
                <w:bCs/>
                <w:szCs w:val="36"/>
                <w:lang w:val="es-ES"/>
              </w:rPr>
            </w:pPr>
          </w:p>
          <w:p w14:paraId="57390AAA" w14:textId="77777777" w:rsidR="00F46D6E" w:rsidRDefault="00F46D6E" w:rsidP="007D0593">
            <w:pPr>
              <w:spacing w:after="0" w:line="240" w:lineRule="auto"/>
              <w:jc w:val="center"/>
              <w:rPr>
                <w:rFonts w:eastAsia="Calibri"/>
                <w:b/>
                <w:bCs/>
                <w:szCs w:val="36"/>
                <w:lang w:val="es-ES"/>
              </w:rPr>
            </w:pPr>
          </w:p>
          <w:p w14:paraId="5BE01C3C" w14:textId="77777777" w:rsidR="00F46D6E" w:rsidRPr="0020697B" w:rsidRDefault="00F46D6E" w:rsidP="007D0593">
            <w:pPr>
              <w:spacing w:after="0" w:line="240" w:lineRule="auto"/>
              <w:jc w:val="center"/>
              <w:rPr>
                <w:rFonts w:eastAsia="Times New Roman"/>
                <w:b/>
                <w:bCs/>
                <w:color w:val="000000"/>
                <w:spacing w:val="0"/>
                <w:lang w:val="en-DO"/>
              </w:rPr>
            </w:pPr>
            <w:r w:rsidRPr="0020697B">
              <w:rPr>
                <w:rFonts w:eastAsia="Calibri"/>
                <w:b/>
                <w:bCs/>
                <w:szCs w:val="36"/>
                <w:lang w:val="es-ES"/>
              </w:rPr>
              <w:lastRenderedPageBreak/>
              <w:t>Relación anual de arrendamiento de salas y locaciones 2022</w:t>
            </w:r>
          </w:p>
        </w:tc>
      </w:tr>
      <w:tr w:rsidR="00F46D6E" w:rsidRPr="0020697B" w14:paraId="6042CF77" w14:textId="77777777" w:rsidTr="00F46D6E">
        <w:trPr>
          <w:trHeight w:val="320"/>
        </w:trPr>
        <w:tc>
          <w:tcPr>
            <w:tcW w:w="627" w:type="dxa"/>
            <w:tcBorders>
              <w:left w:val="single" w:sz="4" w:space="0" w:color="auto"/>
              <w:bottom w:val="single" w:sz="4" w:space="0" w:color="auto"/>
              <w:right w:val="single" w:sz="4" w:space="0" w:color="auto"/>
            </w:tcBorders>
            <w:shd w:val="clear" w:color="000000" w:fill="011B50"/>
            <w:noWrap/>
            <w:vAlign w:val="center"/>
            <w:hideMark/>
          </w:tcPr>
          <w:p w14:paraId="2B3E9A49" w14:textId="77777777" w:rsidR="00F46D6E" w:rsidRPr="0020697B" w:rsidRDefault="00F46D6E" w:rsidP="007D0593">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lastRenderedPageBreak/>
              <w:t>No</w:t>
            </w:r>
          </w:p>
        </w:tc>
        <w:tc>
          <w:tcPr>
            <w:tcW w:w="1880" w:type="dxa"/>
            <w:tcBorders>
              <w:left w:val="nil"/>
              <w:bottom w:val="single" w:sz="4" w:space="0" w:color="auto"/>
              <w:right w:val="single" w:sz="4" w:space="0" w:color="auto"/>
            </w:tcBorders>
            <w:shd w:val="clear" w:color="000000" w:fill="011B50"/>
            <w:noWrap/>
            <w:vAlign w:val="center"/>
            <w:hideMark/>
          </w:tcPr>
          <w:p w14:paraId="1BB1AE93" w14:textId="77777777" w:rsidR="00F46D6E" w:rsidRPr="0020697B" w:rsidRDefault="00F46D6E" w:rsidP="007D0593">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Concepto</w:t>
            </w:r>
          </w:p>
        </w:tc>
        <w:tc>
          <w:tcPr>
            <w:tcW w:w="1321" w:type="dxa"/>
            <w:tcBorders>
              <w:left w:val="nil"/>
              <w:bottom w:val="single" w:sz="4" w:space="0" w:color="auto"/>
              <w:right w:val="single" w:sz="4" w:space="0" w:color="auto"/>
            </w:tcBorders>
            <w:shd w:val="clear" w:color="000000" w:fill="011B50"/>
            <w:noWrap/>
            <w:vAlign w:val="center"/>
            <w:hideMark/>
          </w:tcPr>
          <w:p w14:paraId="0A82FEE5" w14:textId="77777777" w:rsidR="00F46D6E" w:rsidRPr="0020697B" w:rsidRDefault="00F46D6E" w:rsidP="007D0593">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Lugar</w:t>
            </w:r>
          </w:p>
        </w:tc>
        <w:tc>
          <w:tcPr>
            <w:tcW w:w="2150" w:type="dxa"/>
            <w:tcBorders>
              <w:left w:val="nil"/>
              <w:bottom w:val="single" w:sz="4" w:space="0" w:color="auto"/>
              <w:right w:val="single" w:sz="4" w:space="0" w:color="auto"/>
            </w:tcBorders>
            <w:shd w:val="clear" w:color="000000" w:fill="011B50"/>
            <w:noWrap/>
            <w:vAlign w:val="center"/>
            <w:hideMark/>
          </w:tcPr>
          <w:p w14:paraId="5E79413A" w14:textId="77777777" w:rsidR="00F46D6E" w:rsidRPr="0020697B" w:rsidRDefault="00F46D6E" w:rsidP="007D0593">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Compañía</w:t>
            </w:r>
          </w:p>
        </w:tc>
        <w:tc>
          <w:tcPr>
            <w:tcW w:w="1082" w:type="dxa"/>
            <w:tcBorders>
              <w:left w:val="nil"/>
              <w:bottom w:val="single" w:sz="4" w:space="0" w:color="auto"/>
              <w:right w:val="single" w:sz="4" w:space="0" w:color="auto"/>
            </w:tcBorders>
            <w:shd w:val="clear" w:color="000000" w:fill="011B50"/>
            <w:noWrap/>
            <w:vAlign w:val="center"/>
            <w:hideMark/>
          </w:tcPr>
          <w:p w14:paraId="6CC82416" w14:textId="77777777" w:rsidR="00F46D6E" w:rsidRPr="0020697B" w:rsidRDefault="00F46D6E" w:rsidP="007D0593">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Funciones</w:t>
            </w:r>
          </w:p>
        </w:tc>
        <w:tc>
          <w:tcPr>
            <w:tcW w:w="860" w:type="dxa"/>
            <w:tcBorders>
              <w:left w:val="nil"/>
              <w:bottom w:val="single" w:sz="4" w:space="0" w:color="auto"/>
              <w:right w:val="single" w:sz="4" w:space="0" w:color="auto"/>
            </w:tcBorders>
            <w:shd w:val="clear" w:color="000000" w:fill="011B50"/>
            <w:noWrap/>
            <w:vAlign w:val="center"/>
            <w:hideMark/>
          </w:tcPr>
          <w:p w14:paraId="551D4DE9" w14:textId="77777777" w:rsidR="00F46D6E" w:rsidRPr="0020697B" w:rsidRDefault="00F46D6E" w:rsidP="007D0593">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Público</w:t>
            </w:r>
          </w:p>
        </w:tc>
      </w:tr>
      <w:tr w:rsidR="0020697B" w:rsidRPr="0020697B" w14:paraId="3C5CFDA9" w14:textId="77777777" w:rsidTr="007D5D02">
        <w:trPr>
          <w:trHeight w:val="2380"/>
        </w:trPr>
        <w:tc>
          <w:tcPr>
            <w:tcW w:w="627" w:type="dxa"/>
            <w:tcBorders>
              <w:top w:val="nil"/>
              <w:left w:val="single" w:sz="4" w:space="0" w:color="auto"/>
              <w:bottom w:val="single" w:sz="4" w:space="0" w:color="auto"/>
              <w:right w:val="single" w:sz="4" w:space="0" w:color="auto"/>
            </w:tcBorders>
            <w:shd w:val="clear" w:color="000000" w:fill="FFFFFF"/>
            <w:noWrap/>
            <w:vAlign w:val="center"/>
            <w:hideMark/>
          </w:tcPr>
          <w:p w14:paraId="38259A49"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6</w:t>
            </w:r>
          </w:p>
        </w:tc>
        <w:tc>
          <w:tcPr>
            <w:tcW w:w="1880" w:type="dxa"/>
            <w:tcBorders>
              <w:top w:val="nil"/>
              <w:left w:val="nil"/>
              <w:bottom w:val="single" w:sz="4" w:space="0" w:color="auto"/>
              <w:right w:val="single" w:sz="4" w:space="0" w:color="auto"/>
            </w:tcBorders>
            <w:shd w:val="clear" w:color="000000" w:fill="FFFFFF"/>
            <w:vAlign w:val="center"/>
            <w:hideMark/>
          </w:tcPr>
          <w:p w14:paraId="159CB65E"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Evento "12va Edición Premios El Galardón Internacional 2022"</w:t>
            </w:r>
          </w:p>
        </w:tc>
        <w:tc>
          <w:tcPr>
            <w:tcW w:w="1321" w:type="dxa"/>
            <w:tcBorders>
              <w:top w:val="nil"/>
              <w:left w:val="nil"/>
              <w:bottom w:val="single" w:sz="4" w:space="0" w:color="auto"/>
              <w:right w:val="single" w:sz="4" w:space="0" w:color="auto"/>
            </w:tcBorders>
            <w:shd w:val="clear" w:color="000000" w:fill="FFFFFF"/>
            <w:vAlign w:val="center"/>
            <w:hideMark/>
          </w:tcPr>
          <w:p w14:paraId="380CF171"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Manuel Rueda</w:t>
            </w:r>
          </w:p>
        </w:tc>
        <w:tc>
          <w:tcPr>
            <w:tcW w:w="2150" w:type="dxa"/>
            <w:tcBorders>
              <w:top w:val="nil"/>
              <w:left w:val="nil"/>
              <w:bottom w:val="single" w:sz="4" w:space="0" w:color="auto"/>
              <w:right w:val="single" w:sz="4" w:space="0" w:color="auto"/>
            </w:tcBorders>
            <w:shd w:val="clear" w:color="000000" w:fill="FFFFFF"/>
            <w:vAlign w:val="center"/>
            <w:hideMark/>
          </w:tcPr>
          <w:p w14:paraId="639745DA"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Fundación Premios El Galardón (Danny Ramírez)</w:t>
            </w:r>
          </w:p>
        </w:tc>
        <w:tc>
          <w:tcPr>
            <w:tcW w:w="1082" w:type="dxa"/>
            <w:tcBorders>
              <w:top w:val="nil"/>
              <w:left w:val="nil"/>
              <w:bottom w:val="single" w:sz="4" w:space="0" w:color="auto"/>
              <w:right w:val="single" w:sz="4" w:space="0" w:color="auto"/>
            </w:tcBorders>
            <w:shd w:val="clear" w:color="000000" w:fill="FFFFFF"/>
            <w:noWrap/>
            <w:vAlign w:val="center"/>
            <w:hideMark/>
          </w:tcPr>
          <w:p w14:paraId="3D5FB92D"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w:t>
            </w:r>
          </w:p>
        </w:tc>
        <w:tc>
          <w:tcPr>
            <w:tcW w:w="860" w:type="dxa"/>
            <w:tcBorders>
              <w:top w:val="nil"/>
              <w:left w:val="nil"/>
              <w:bottom w:val="single" w:sz="4" w:space="0" w:color="auto"/>
              <w:right w:val="single" w:sz="4" w:space="0" w:color="auto"/>
            </w:tcBorders>
            <w:shd w:val="clear" w:color="000000" w:fill="FFFFFF"/>
            <w:noWrap/>
            <w:vAlign w:val="center"/>
            <w:hideMark/>
          </w:tcPr>
          <w:p w14:paraId="1C4FCC4A"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429</w:t>
            </w:r>
          </w:p>
        </w:tc>
      </w:tr>
      <w:tr w:rsidR="0020697B" w:rsidRPr="0020697B" w14:paraId="160299FC" w14:textId="77777777" w:rsidTr="007D5D02">
        <w:trPr>
          <w:trHeight w:val="2380"/>
        </w:trPr>
        <w:tc>
          <w:tcPr>
            <w:tcW w:w="627" w:type="dxa"/>
            <w:tcBorders>
              <w:top w:val="nil"/>
              <w:left w:val="single" w:sz="4" w:space="0" w:color="auto"/>
              <w:bottom w:val="single" w:sz="4" w:space="0" w:color="auto"/>
              <w:right w:val="single" w:sz="4" w:space="0" w:color="auto"/>
            </w:tcBorders>
            <w:shd w:val="clear" w:color="000000" w:fill="FFFFFF"/>
            <w:noWrap/>
            <w:vAlign w:val="center"/>
            <w:hideMark/>
          </w:tcPr>
          <w:p w14:paraId="567C20DF"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7</w:t>
            </w:r>
          </w:p>
        </w:tc>
        <w:tc>
          <w:tcPr>
            <w:tcW w:w="1880" w:type="dxa"/>
            <w:tcBorders>
              <w:top w:val="nil"/>
              <w:left w:val="nil"/>
              <w:bottom w:val="single" w:sz="4" w:space="0" w:color="auto"/>
              <w:right w:val="single" w:sz="4" w:space="0" w:color="auto"/>
            </w:tcBorders>
            <w:shd w:val="clear" w:color="000000" w:fill="FFFFFF"/>
            <w:vAlign w:val="center"/>
            <w:hideMark/>
          </w:tcPr>
          <w:p w14:paraId="7305FB1A"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Concierto "75 Aniversario De La Escuela Elemental De Música"</w:t>
            </w:r>
          </w:p>
        </w:tc>
        <w:tc>
          <w:tcPr>
            <w:tcW w:w="1321" w:type="dxa"/>
            <w:tcBorders>
              <w:top w:val="nil"/>
              <w:left w:val="nil"/>
              <w:bottom w:val="single" w:sz="4" w:space="0" w:color="auto"/>
              <w:right w:val="single" w:sz="4" w:space="0" w:color="auto"/>
            </w:tcBorders>
            <w:shd w:val="clear" w:color="000000" w:fill="FFFFFF"/>
            <w:vAlign w:val="center"/>
            <w:hideMark/>
          </w:tcPr>
          <w:p w14:paraId="477F0A75"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Manuel Rueda</w:t>
            </w:r>
          </w:p>
        </w:tc>
        <w:tc>
          <w:tcPr>
            <w:tcW w:w="2150" w:type="dxa"/>
            <w:tcBorders>
              <w:top w:val="nil"/>
              <w:left w:val="nil"/>
              <w:bottom w:val="single" w:sz="4" w:space="0" w:color="auto"/>
              <w:right w:val="single" w:sz="4" w:space="0" w:color="auto"/>
            </w:tcBorders>
            <w:shd w:val="clear" w:color="000000" w:fill="FFFFFF"/>
            <w:vAlign w:val="center"/>
            <w:hideMark/>
          </w:tcPr>
          <w:p w14:paraId="6FC107A3"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Escuela Elemental De Música Elila Mena (</w:t>
            </w:r>
            <w:proofErr w:type="spellStart"/>
            <w:r w:rsidRPr="0020697B">
              <w:rPr>
                <w:rFonts w:eastAsia="Times New Roman"/>
                <w:color w:val="7F7F7F" w:themeColor="text1" w:themeTint="80"/>
                <w:spacing w:val="0"/>
                <w:lang w:val="es-ES"/>
              </w:rPr>
              <w:t>Beckyrene</w:t>
            </w:r>
            <w:proofErr w:type="spellEnd"/>
            <w:r w:rsidRPr="0020697B">
              <w:rPr>
                <w:rFonts w:eastAsia="Times New Roman"/>
                <w:color w:val="7F7F7F" w:themeColor="text1" w:themeTint="80"/>
                <w:spacing w:val="0"/>
                <w:lang w:val="es-ES"/>
              </w:rPr>
              <w:t xml:space="preserve"> Pérez)</w:t>
            </w:r>
          </w:p>
        </w:tc>
        <w:tc>
          <w:tcPr>
            <w:tcW w:w="1082" w:type="dxa"/>
            <w:tcBorders>
              <w:top w:val="nil"/>
              <w:left w:val="nil"/>
              <w:bottom w:val="single" w:sz="4" w:space="0" w:color="auto"/>
              <w:right w:val="single" w:sz="4" w:space="0" w:color="auto"/>
            </w:tcBorders>
            <w:shd w:val="clear" w:color="000000" w:fill="FFFFFF"/>
            <w:noWrap/>
            <w:vAlign w:val="center"/>
            <w:hideMark/>
          </w:tcPr>
          <w:p w14:paraId="5B4EEFF3"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w:t>
            </w:r>
          </w:p>
        </w:tc>
        <w:tc>
          <w:tcPr>
            <w:tcW w:w="860" w:type="dxa"/>
            <w:tcBorders>
              <w:top w:val="nil"/>
              <w:left w:val="nil"/>
              <w:bottom w:val="single" w:sz="4" w:space="0" w:color="auto"/>
              <w:right w:val="single" w:sz="4" w:space="0" w:color="auto"/>
            </w:tcBorders>
            <w:shd w:val="clear" w:color="000000" w:fill="FFFFFF"/>
            <w:noWrap/>
            <w:vAlign w:val="center"/>
            <w:hideMark/>
          </w:tcPr>
          <w:p w14:paraId="7E58214E"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274</w:t>
            </w:r>
          </w:p>
        </w:tc>
      </w:tr>
      <w:tr w:rsidR="0020697B" w:rsidRPr="0020697B" w14:paraId="5725E1D8" w14:textId="77777777" w:rsidTr="007D5D02">
        <w:trPr>
          <w:trHeight w:val="204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7CDA1AB5"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8</w:t>
            </w:r>
          </w:p>
        </w:tc>
        <w:tc>
          <w:tcPr>
            <w:tcW w:w="1880" w:type="dxa"/>
            <w:tcBorders>
              <w:top w:val="nil"/>
              <w:left w:val="nil"/>
              <w:bottom w:val="single" w:sz="4" w:space="0" w:color="auto"/>
              <w:right w:val="single" w:sz="4" w:space="0" w:color="auto"/>
            </w:tcBorders>
            <w:shd w:val="clear" w:color="000000" w:fill="FFFFFF"/>
            <w:vAlign w:val="center"/>
            <w:hideMark/>
          </w:tcPr>
          <w:p w14:paraId="563F7A81"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Festival "Festival De Teatro Estudiantil </w:t>
            </w:r>
            <w:proofErr w:type="spellStart"/>
            <w:r w:rsidRPr="0020697B">
              <w:rPr>
                <w:rFonts w:eastAsia="Times New Roman"/>
                <w:color w:val="7F7F7F" w:themeColor="text1" w:themeTint="80"/>
                <w:spacing w:val="0"/>
                <w:lang w:val="es-ES"/>
              </w:rPr>
              <w:t>Festil</w:t>
            </w:r>
            <w:proofErr w:type="spellEnd"/>
            <w:r w:rsidRPr="0020697B">
              <w:rPr>
                <w:rFonts w:eastAsia="Times New Roman"/>
                <w:color w:val="7F7F7F" w:themeColor="text1" w:themeTint="80"/>
                <w:spacing w:val="0"/>
                <w:lang w:val="es-ES"/>
              </w:rPr>
              <w:t xml:space="preserve"> 2022"</w:t>
            </w:r>
          </w:p>
        </w:tc>
        <w:tc>
          <w:tcPr>
            <w:tcW w:w="1321" w:type="dxa"/>
            <w:tcBorders>
              <w:top w:val="nil"/>
              <w:left w:val="nil"/>
              <w:bottom w:val="single" w:sz="4" w:space="0" w:color="auto"/>
              <w:right w:val="single" w:sz="4" w:space="0" w:color="auto"/>
            </w:tcBorders>
            <w:shd w:val="clear" w:color="000000" w:fill="FFFFFF"/>
            <w:vAlign w:val="center"/>
            <w:hideMark/>
          </w:tcPr>
          <w:p w14:paraId="5C4B7E4E"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Manuel Rueda</w:t>
            </w:r>
          </w:p>
        </w:tc>
        <w:tc>
          <w:tcPr>
            <w:tcW w:w="2150" w:type="dxa"/>
            <w:tcBorders>
              <w:top w:val="nil"/>
              <w:left w:val="nil"/>
              <w:bottom w:val="single" w:sz="4" w:space="0" w:color="auto"/>
              <w:right w:val="single" w:sz="4" w:space="0" w:color="auto"/>
            </w:tcBorders>
            <w:shd w:val="clear" w:color="000000" w:fill="FFFFFF"/>
            <w:vAlign w:val="center"/>
            <w:hideMark/>
          </w:tcPr>
          <w:p w14:paraId="57394F33"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Escuela Nacional De Arte Dramático </w:t>
            </w:r>
            <w:proofErr w:type="spellStart"/>
            <w:r w:rsidRPr="0020697B">
              <w:rPr>
                <w:rFonts w:eastAsia="Times New Roman"/>
                <w:color w:val="7F7F7F" w:themeColor="text1" w:themeTint="80"/>
                <w:spacing w:val="0"/>
                <w:lang w:val="es-ES"/>
              </w:rPr>
              <w:t>Enad</w:t>
            </w:r>
            <w:proofErr w:type="spellEnd"/>
            <w:r w:rsidRPr="0020697B">
              <w:rPr>
                <w:rFonts w:eastAsia="Times New Roman"/>
                <w:color w:val="7F7F7F" w:themeColor="text1" w:themeTint="80"/>
                <w:spacing w:val="0"/>
                <w:lang w:val="es-ES"/>
              </w:rPr>
              <w:t xml:space="preserve"> (Lina </w:t>
            </w:r>
            <w:proofErr w:type="spellStart"/>
            <w:r w:rsidRPr="0020697B">
              <w:rPr>
                <w:rFonts w:eastAsia="Times New Roman"/>
                <w:color w:val="7F7F7F" w:themeColor="text1" w:themeTint="80"/>
                <w:spacing w:val="0"/>
                <w:lang w:val="es-ES"/>
              </w:rPr>
              <w:t>Hoepelman</w:t>
            </w:r>
            <w:proofErr w:type="spellEnd"/>
            <w:r w:rsidRPr="0020697B">
              <w:rPr>
                <w:rFonts w:eastAsia="Times New Roman"/>
                <w:color w:val="7F7F7F" w:themeColor="text1" w:themeTint="80"/>
                <w:spacing w:val="0"/>
                <w:lang w:val="es-ES"/>
              </w:rPr>
              <w:t>)</w:t>
            </w:r>
          </w:p>
        </w:tc>
        <w:tc>
          <w:tcPr>
            <w:tcW w:w="1082" w:type="dxa"/>
            <w:tcBorders>
              <w:top w:val="nil"/>
              <w:left w:val="nil"/>
              <w:bottom w:val="single" w:sz="4" w:space="0" w:color="auto"/>
              <w:right w:val="single" w:sz="4" w:space="0" w:color="auto"/>
            </w:tcBorders>
            <w:shd w:val="clear" w:color="000000" w:fill="FFFFFF"/>
            <w:noWrap/>
            <w:vAlign w:val="center"/>
            <w:hideMark/>
          </w:tcPr>
          <w:p w14:paraId="4CA041B3"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4</w:t>
            </w:r>
          </w:p>
        </w:tc>
        <w:tc>
          <w:tcPr>
            <w:tcW w:w="860" w:type="dxa"/>
            <w:tcBorders>
              <w:top w:val="nil"/>
              <w:left w:val="nil"/>
              <w:bottom w:val="single" w:sz="4" w:space="0" w:color="auto"/>
              <w:right w:val="single" w:sz="4" w:space="0" w:color="auto"/>
            </w:tcBorders>
            <w:shd w:val="clear" w:color="000000" w:fill="FFFFFF"/>
            <w:noWrap/>
            <w:vAlign w:val="center"/>
            <w:hideMark/>
          </w:tcPr>
          <w:p w14:paraId="3B0558A1"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492</w:t>
            </w:r>
          </w:p>
        </w:tc>
      </w:tr>
      <w:tr w:rsidR="0020697B" w:rsidRPr="0020697B" w14:paraId="525C5F37" w14:textId="77777777" w:rsidTr="007D5D02">
        <w:trPr>
          <w:trHeight w:val="136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6355EEA3"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9</w:t>
            </w:r>
          </w:p>
        </w:tc>
        <w:tc>
          <w:tcPr>
            <w:tcW w:w="1880" w:type="dxa"/>
            <w:tcBorders>
              <w:top w:val="nil"/>
              <w:left w:val="nil"/>
              <w:bottom w:val="single" w:sz="4" w:space="0" w:color="auto"/>
              <w:right w:val="single" w:sz="4" w:space="0" w:color="auto"/>
            </w:tcBorders>
            <w:shd w:val="clear" w:color="000000" w:fill="FFFFFF"/>
            <w:vAlign w:val="center"/>
            <w:hideMark/>
          </w:tcPr>
          <w:p w14:paraId="72B0D4E1"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Festival "International Dance </w:t>
            </w:r>
            <w:proofErr w:type="spellStart"/>
            <w:r w:rsidRPr="0020697B">
              <w:rPr>
                <w:rFonts w:eastAsia="Times New Roman"/>
                <w:color w:val="7F7F7F" w:themeColor="text1" w:themeTint="80"/>
                <w:spacing w:val="0"/>
                <w:lang w:val="es-ES"/>
              </w:rPr>
              <w:t>Fest</w:t>
            </w:r>
            <w:proofErr w:type="spellEnd"/>
            <w:r w:rsidRPr="0020697B">
              <w:rPr>
                <w:rFonts w:eastAsia="Times New Roman"/>
                <w:color w:val="7F7F7F" w:themeColor="text1" w:themeTint="80"/>
                <w:spacing w:val="0"/>
                <w:lang w:val="es-ES"/>
              </w:rPr>
              <w:t xml:space="preserve"> 2022"</w:t>
            </w:r>
          </w:p>
        </w:tc>
        <w:tc>
          <w:tcPr>
            <w:tcW w:w="1321" w:type="dxa"/>
            <w:tcBorders>
              <w:top w:val="nil"/>
              <w:left w:val="nil"/>
              <w:bottom w:val="single" w:sz="4" w:space="0" w:color="auto"/>
              <w:right w:val="single" w:sz="4" w:space="0" w:color="auto"/>
            </w:tcBorders>
            <w:shd w:val="clear" w:color="000000" w:fill="FFFFFF"/>
            <w:vAlign w:val="center"/>
            <w:hideMark/>
          </w:tcPr>
          <w:p w14:paraId="04E3AAA3"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Máximo Avilés Blonda</w:t>
            </w:r>
          </w:p>
        </w:tc>
        <w:tc>
          <w:tcPr>
            <w:tcW w:w="2150" w:type="dxa"/>
            <w:tcBorders>
              <w:top w:val="nil"/>
              <w:left w:val="nil"/>
              <w:bottom w:val="single" w:sz="4" w:space="0" w:color="auto"/>
              <w:right w:val="single" w:sz="4" w:space="0" w:color="auto"/>
            </w:tcBorders>
            <w:shd w:val="clear" w:color="000000" w:fill="FFFFFF"/>
            <w:vAlign w:val="center"/>
            <w:hideMark/>
          </w:tcPr>
          <w:p w14:paraId="2D15DC19"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rPr>
              <w:t>Royalty Dance Place (Erick Guzmán)</w:t>
            </w:r>
          </w:p>
        </w:tc>
        <w:tc>
          <w:tcPr>
            <w:tcW w:w="1082" w:type="dxa"/>
            <w:tcBorders>
              <w:top w:val="nil"/>
              <w:left w:val="nil"/>
              <w:bottom w:val="single" w:sz="4" w:space="0" w:color="auto"/>
              <w:right w:val="single" w:sz="4" w:space="0" w:color="auto"/>
            </w:tcBorders>
            <w:shd w:val="clear" w:color="000000" w:fill="FFFFFF"/>
            <w:noWrap/>
            <w:vAlign w:val="center"/>
            <w:hideMark/>
          </w:tcPr>
          <w:p w14:paraId="3AA97D5B"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2</w:t>
            </w:r>
          </w:p>
        </w:tc>
        <w:tc>
          <w:tcPr>
            <w:tcW w:w="860" w:type="dxa"/>
            <w:tcBorders>
              <w:top w:val="nil"/>
              <w:left w:val="nil"/>
              <w:bottom w:val="single" w:sz="4" w:space="0" w:color="auto"/>
              <w:right w:val="single" w:sz="4" w:space="0" w:color="auto"/>
            </w:tcBorders>
            <w:shd w:val="clear" w:color="000000" w:fill="FFFFFF"/>
            <w:noWrap/>
            <w:vAlign w:val="center"/>
            <w:hideMark/>
          </w:tcPr>
          <w:p w14:paraId="133AD079"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901</w:t>
            </w:r>
          </w:p>
        </w:tc>
      </w:tr>
      <w:tr w:rsidR="0020697B" w:rsidRPr="0020697B" w14:paraId="473CAFE5" w14:textId="77777777" w:rsidTr="007D5D02">
        <w:trPr>
          <w:trHeight w:val="204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3CBD8FBB"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10</w:t>
            </w:r>
          </w:p>
        </w:tc>
        <w:tc>
          <w:tcPr>
            <w:tcW w:w="1880" w:type="dxa"/>
            <w:tcBorders>
              <w:top w:val="nil"/>
              <w:left w:val="nil"/>
              <w:bottom w:val="single" w:sz="4" w:space="0" w:color="auto"/>
              <w:right w:val="single" w:sz="4" w:space="0" w:color="auto"/>
            </w:tcBorders>
            <w:shd w:val="clear" w:color="000000" w:fill="FFFFFF"/>
            <w:vAlign w:val="center"/>
            <w:hideMark/>
          </w:tcPr>
          <w:p w14:paraId="4F3FCF1A"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Obra De Teatro "Perfectos Desconocidos"</w:t>
            </w:r>
          </w:p>
        </w:tc>
        <w:tc>
          <w:tcPr>
            <w:tcW w:w="1321" w:type="dxa"/>
            <w:tcBorders>
              <w:top w:val="nil"/>
              <w:left w:val="nil"/>
              <w:bottom w:val="single" w:sz="4" w:space="0" w:color="auto"/>
              <w:right w:val="single" w:sz="4" w:space="0" w:color="auto"/>
            </w:tcBorders>
            <w:shd w:val="clear" w:color="000000" w:fill="FFFFFF"/>
            <w:vAlign w:val="center"/>
            <w:hideMark/>
          </w:tcPr>
          <w:p w14:paraId="5DF8EDF0"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Máximo Avilés Blonda</w:t>
            </w:r>
          </w:p>
        </w:tc>
        <w:tc>
          <w:tcPr>
            <w:tcW w:w="2150" w:type="dxa"/>
            <w:tcBorders>
              <w:top w:val="nil"/>
              <w:left w:val="nil"/>
              <w:bottom w:val="single" w:sz="4" w:space="0" w:color="auto"/>
              <w:right w:val="single" w:sz="4" w:space="0" w:color="auto"/>
            </w:tcBorders>
            <w:shd w:val="clear" w:color="000000" w:fill="FFFFFF"/>
            <w:vAlign w:val="center"/>
            <w:hideMark/>
          </w:tcPr>
          <w:p w14:paraId="31CCF3B2"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Compañía De Teatro Niní Germán (Luis José Germán)</w:t>
            </w:r>
          </w:p>
        </w:tc>
        <w:tc>
          <w:tcPr>
            <w:tcW w:w="1082" w:type="dxa"/>
            <w:tcBorders>
              <w:top w:val="nil"/>
              <w:left w:val="nil"/>
              <w:bottom w:val="single" w:sz="4" w:space="0" w:color="auto"/>
              <w:right w:val="single" w:sz="4" w:space="0" w:color="auto"/>
            </w:tcBorders>
            <w:shd w:val="clear" w:color="000000" w:fill="FFFFFF"/>
            <w:noWrap/>
            <w:vAlign w:val="center"/>
            <w:hideMark/>
          </w:tcPr>
          <w:p w14:paraId="1EADAF89"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8</w:t>
            </w:r>
          </w:p>
        </w:tc>
        <w:tc>
          <w:tcPr>
            <w:tcW w:w="860" w:type="dxa"/>
            <w:tcBorders>
              <w:top w:val="nil"/>
              <w:left w:val="nil"/>
              <w:bottom w:val="single" w:sz="4" w:space="0" w:color="auto"/>
              <w:right w:val="single" w:sz="4" w:space="0" w:color="auto"/>
            </w:tcBorders>
            <w:shd w:val="clear" w:color="000000" w:fill="FFFFFF"/>
            <w:noWrap/>
            <w:vAlign w:val="center"/>
            <w:hideMark/>
          </w:tcPr>
          <w:p w14:paraId="0833D345"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2536</w:t>
            </w:r>
          </w:p>
        </w:tc>
      </w:tr>
      <w:tr w:rsidR="00272BC7" w:rsidRPr="00F46D6E" w14:paraId="7450D150" w14:textId="77777777" w:rsidTr="007D0593">
        <w:trPr>
          <w:trHeight w:val="320"/>
        </w:trPr>
        <w:tc>
          <w:tcPr>
            <w:tcW w:w="7920" w:type="dxa"/>
            <w:gridSpan w:val="6"/>
            <w:tcBorders>
              <w:top w:val="single" w:sz="4" w:space="0" w:color="auto"/>
              <w:left w:val="nil"/>
              <w:right w:val="nil"/>
            </w:tcBorders>
            <w:shd w:val="clear" w:color="auto" w:fill="auto"/>
            <w:noWrap/>
            <w:vAlign w:val="bottom"/>
            <w:hideMark/>
          </w:tcPr>
          <w:p w14:paraId="2906D9F4" w14:textId="77777777" w:rsidR="00272BC7" w:rsidRDefault="00272BC7" w:rsidP="007D0593">
            <w:pPr>
              <w:spacing w:after="0" w:line="240" w:lineRule="auto"/>
              <w:jc w:val="center"/>
              <w:rPr>
                <w:rFonts w:eastAsia="Calibri"/>
                <w:b/>
                <w:bCs/>
                <w:szCs w:val="36"/>
                <w:lang w:val="es-ES"/>
              </w:rPr>
            </w:pPr>
          </w:p>
          <w:p w14:paraId="06E425B5" w14:textId="77777777" w:rsidR="00272BC7" w:rsidRDefault="00272BC7" w:rsidP="007D0593">
            <w:pPr>
              <w:spacing w:after="0" w:line="240" w:lineRule="auto"/>
              <w:jc w:val="center"/>
              <w:rPr>
                <w:rFonts w:eastAsia="Calibri"/>
                <w:b/>
                <w:bCs/>
                <w:szCs w:val="36"/>
                <w:lang w:val="es-ES"/>
              </w:rPr>
            </w:pPr>
          </w:p>
          <w:p w14:paraId="79874FD7" w14:textId="77777777" w:rsidR="00272BC7" w:rsidRDefault="00272BC7" w:rsidP="007D0593">
            <w:pPr>
              <w:spacing w:after="0" w:line="240" w:lineRule="auto"/>
              <w:jc w:val="center"/>
              <w:rPr>
                <w:rFonts w:eastAsia="Calibri"/>
                <w:b/>
                <w:bCs/>
                <w:szCs w:val="36"/>
                <w:lang w:val="es-ES"/>
              </w:rPr>
            </w:pPr>
          </w:p>
          <w:p w14:paraId="62BF8FF3" w14:textId="77777777" w:rsidR="00272BC7" w:rsidRDefault="00272BC7" w:rsidP="00272BC7">
            <w:pPr>
              <w:spacing w:after="0" w:line="240" w:lineRule="auto"/>
              <w:rPr>
                <w:rFonts w:eastAsia="Calibri"/>
                <w:b/>
                <w:bCs/>
                <w:szCs w:val="36"/>
                <w:lang w:val="es-ES"/>
              </w:rPr>
            </w:pPr>
          </w:p>
          <w:p w14:paraId="6A024653" w14:textId="77777777" w:rsidR="00272BC7" w:rsidRPr="0020697B" w:rsidRDefault="00272BC7" w:rsidP="007D0593">
            <w:pPr>
              <w:spacing w:after="0" w:line="240" w:lineRule="auto"/>
              <w:jc w:val="center"/>
              <w:rPr>
                <w:rFonts w:eastAsia="Times New Roman"/>
                <w:b/>
                <w:bCs/>
                <w:color w:val="000000"/>
                <w:spacing w:val="0"/>
                <w:lang w:val="en-DO"/>
              </w:rPr>
            </w:pPr>
            <w:r w:rsidRPr="0020697B">
              <w:rPr>
                <w:rFonts w:eastAsia="Calibri"/>
                <w:b/>
                <w:bCs/>
                <w:szCs w:val="36"/>
                <w:lang w:val="es-ES"/>
              </w:rPr>
              <w:lastRenderedPageBreak/>
              <w:t>Relación anual de arrendamiento de salas y locaciones 2022</w:t>
            </w:r>
          </w:p>
        </w:tc>
      </w:tr>
      <w:tr w:rsidR="00272BC7" w:rsidRPr="0020697B" w14:paraId="1508F754" w14:textId="77777777" w:rsidTr="00272BC7">
        <w:trPr>
          <w:trHeight w:val="320"/>
        </w:trPr>
        <w:tc>
          <w:tcPr>
            <w:tcW w:w="627" w:type="dxa"/>
            <w:tcBorders>
              <w:left w:val="single" w:sz="4" w:space="0" w:color="auto"/>
              <w:bottom w:val="single" w:sz="4" w:space="0" w:color="auto"/>
              <w:right w:val="single" w:sz="4" w:space="0" w:color="auto"/>
            </w:tcBorders>
            <w:shd w:val="clear" w:color="000000" w:fill="011B50"/>
            <w:noWrap/>
            <w:vAlign w:val="center"/>
            <w:hideMark/>
          </w:tcPr>
          <w:p w14:paraId="5B7AF13B" w14:textId="77777777" w:rsidR="00272BC7" w:rsidRPr="0020697B" w:rsidRDefault="00272BC7" w:rsidP="007D0593">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lastRenderedPageBreak/>
              <w:t>No</w:t>
            </w:r>
          </w:p>
        </w:tc>
        <w:tc>
          <w:tcPr>
            <w:tcW w:w="1880" w:type="dxa"/>
            <w:tcBorders>
              <w:left w:val="nil"/>
              <w:bottom w:val="single" w:sz="4" w:space="0" w:color="auto"/>
              <w:right w:val="single" w:sz="4" w:space="0" w:color="auto"/>
            </w:tcBorders>
            <w:shd w:val="clear" w:color="000000" w:fill="011B50"/>
            <w:noWrap/>
            <w:vAlign w:val="center"/>
            <w:hideMark/>
          </w:tcPr>
          <w:p w14:paraId="1685585A" w14:textId="77777777" w:rsidR="00272BC7" w:rsidRPr="0020697B" w:rsidRDefault="00272BC7" w:rsidP="007D0593">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Concepto</w:t>
            </w:r>
          </w:p>
        </w:tc>
        <w:tc>
          <w:tcPr>
            <w:tcW w:w="1321" w:type="dxa"/>
            <w:tcBorders>
              <w:left w:val="nil"/>
              <w:bottom w:val="single" w:sz="4" w:space="0" w:color="auto"/>
              <w:right w:val="single" w:sz="4" w:space="0" w:color="auto"/>
            </w:tcBorders>
            <w:shd w:val="clear" w:color="000000" w:fill="011B50"/>
            <w:noWrap/>
            <w:vAlign w:val="center"/>
            <w:hideMark/>
          </w:tcPr>
          <w:p w14:paraId="149B2819" w14:textId="77777777" w:rsidR="00272BC7" w:rsidRPr="0020697B" w:rsidRDefault="00272BC7" w:rsidP="007D0593">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Lugar</w:t>
            </w:r>
          </w:p>
        </w:tc>
        <w:tc>
          <w:tcPr>
            <w:tcW w:w="2150" w:type="dxa"/>
            <w:tcBorders>
              <w:left w:val="nil"/>
              <w:bottom w:val="single" w:sz="4" w:space="0" w:color="auto"/>
              <w:right w:val="single" w:sz="4" w:space="0" w:color="auto"/>
            </w:tcBorders>
            <w:shd w:val="clear" w:color="000000" w:fill="011B50"/>
            <w:noWrap/>
            <w:vAlign w:val="center"/>
            <w:hideMark/>
          </w:tcPr>
          <w:p w14:paraId="1F5E11CA" w14:textId="77777777" w:rsidR="00272BC7" w:rsidRPr="0020697B" w:rsidRDefault="00272BC7" w:rsidP="007D0593">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Compañía</w:t>
            </w:r>
          </w:p>
        </w:tc>
        <w:tc>
          <w:tcPr>
            <w:tcW w:w="1082" w:type="dxa"/>
            <w:tcBorders>
              <w:left w:val="nil"/>
              <w:bottom w:val="single" w:sz="4" w:space="0" w:color="auto"/>
              <w:right w:val="single" w:sz="4" w:space="0" w:color="auto"/>
            </w:tcBorders>
            <w:shd w:val="clear" w:color="000000" w:fill="011B50"/>
            <w:noWrap/>
            <w:vAlign w:val="center"/>
            <w:hideMark/>
          </w:tcPr>
          <w:p w14:paraId="76DD2987" w14:textId="77777777" w:rsidR="00272BC7" w:rsidRPr="0020697B" w:rsidRDefault="00272BC7" w:rsidP="007D0593">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Funciones</w:t>
            </w:r>
          </w:p>
        </w:tc>
        <w:tc>
          <w:tcPr>
            <w:tcW w:w="860" w:type="dxa"/>
            <w:tcBorders>
              <w:left w:val="nil"/>
              <w:bottom w:val="single" w:sz="4" w:space="0" w:color="auto"/>
              <w:right w:val="single" w:sz="4" w:space="0" w:color="auto"/>
            </w:tcBorders>
            <w:shd w:val="clear" w:color="000000" w:fill="011B50"/>
            <w:noWrap/>
            <w:vAlign w:val="center"/>
            <w:hideMark/>
          </w:tcPr>
          <w:p w14:paraId="1D8F1442" w14:textId="77777777" w:rsidR="00272BC7" w:rsidRPr="0020697B" w:rsidRDefault="00272BC7" w:rsidP="007D0593">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Público</w:t>
            </w:r>
          </w:p>
        </w:tc>
      </w:tr>
      <w:tr w:rsidR="0020697B" w:rsidRPr="0020697B" w14:paraId="087C9DDF" w14:textId="77777777" w:rsidTr="00272BC7">
        <w:trPr>
          <w:trHeight w:val="1360"/>
        </w:trPr>
        <w:tc>
          <w:tcPr>
            <w:tcW w:w="6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34B602"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11</w:t>
            </w:r>
          </w:p>
        </w:tc>
        <w:tc>
          <w:tcPr>
            <w:tcW w:w="1880" w:type="dxa"/>
            <w:tcBorders>
              <w:top w:val="single" w:sz="4" w:space="0" w:color="auto"/>
              <w:left w:val="nil"/>
              <w:bottom w:val="single" w:sz="4" w:space="0" w:color="auto"/>
              <w:right w:val="single" w:sz="4" w:space="0" w:color="auto"/>
            </w:tcBorders>
            <w:shd w:val="clear" w:color="000000" w:fill="FFFFFF"/>
            <w:vAlign w:val="center"/>
            <w:hideMark/>
          </w:tcPr>
          <w:p w14:paraId="4737786A"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Obra De Teatro "Voces"</w:t>
            </w:r>
          </w:p>
        </w:tc>
        <w:tc>
          <w:tcPr>
            <w:tcW w:w="1321" w:type="dxa"/>
            <w:tcBorders>
              <w:top w:val="single" w:sz="4" w:space="0" w:color="auto"/>
              <w:left w:val="nil"/>
              <w:bottom w:val="single" w:sz="4" w:space="0" w:color="auto"/>
              <w:right w:val="single" w:sz="4" w:space="0" w:color="auto"/>
            </w:tcBorders>
            <w:shd w:val="clear" w:color="000000" w:fill="FFFFFF"/>
            <w:vAlign w:val="center"/>
            <w:hideMark/>
          </w:tcPr>
          <w:p w14:paraId="361366EE"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La Dramática</w:t>
            </w:r>
          </w:p>
        </w:tc>
        <w:tc>
          <w:tcPr>
            <w:tcW w:w="2150" w:type="dxa"/>
            <w:tcBorders>
              <w:top w:val="single" w:sz="4" w:space="0" w:color="auto"/>
              <w:left w:val="nil"/>
              <w:bottom w:val="single" w:sz="4" w:space="0" w:color="auto"/>
              <w:right w:val="single" w:sz="4" w:space="0" w:color="auto"/>
            </w:tcBorders>
            <w:shd w:val="clear" w:color="000000" w:fill="FFFFFF"/>
            <w:vAlign w:val="center"/>
            <w:hideMark/>
          </w:tcPr>
          <w:p w14:paraId="21608BEF"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Teatro Lluvia (José Emilio Bencosme)</w:t>
            </w:r>
          </w:p>
        </w:tc>
        <w:tc>
          <w:tcPr>
            <w:tcW w:w="1082" w:type="dxa"/>
            <w:tcBorders>
              <w:top w:val="single" w:sz="4" w:space="0" w:color="auto"/>
              <w:left w:val="nil"/>
              <w:bottom w:val="single" w:sz="4" w:space="0" w:color="auto"/>
              <w:right w:val="single" w:sz="4" w:space="0" w:color="auto"/>
            </w:tcBorders>
            <w:shd w:val="clear" w:color="000000" w:fill="FFFFFF"/>
            <w:noWrap/>
            <w:vAlign w:val="center"/>
            <w:hideMark/>
          </w:tcPr>
          <w:p w14:paraId="0FE510A4"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3</w:t>
            </w:r>
          </w:p>
        </w:tc>
        <w:tc>
          <w:tcPr>
            <w:tcW w:w="860" w:type="dxa"/>
            <w:tcBorders>
              <w:top w:val="single" w:sz="4" w:space="0" w:color="auto"/>
              <w:left w:val="nil"/>
              <w:bottom w:val="single" w:sz="4" w:space="0" w:color="auto"/>
              <w:right w:val="single" w:sz="4" w:space="0" w:color="auto"/>
            </w:tcBorders>
            <w:shd w:val="clear" w:color="000000" w:fill="FFFFFF"/>
            <w:noWrap/>
            <w:vAlign w:val="center"/>
            <w:hideMark/>
          </w:tcPr>
          <w:p w14:paraId="61BC1B9F"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221</w:t>
            </w:r>
          </w:p>
        </w:tc>
      </w:tr>
      <w:tr w:rsidR="0020697B" w:rsidRPr="0020697B" w14:paraId="1CCF95A4" w14:textId="77777777" w:rsidTr="007D5D02">
        <w:trPr>
          <w:trHeight w:val="170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2FC13833"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12</w:t>
            </w:r>
          </w:p>
        </w:tc>
        <w:tc>
          <w:tcPr>
            <w:tcW w:w="1880" w:type="dxa"/>
            <w:tcBorders>
              <w:top w:val="nil"/>
              <w:left w:val="nil"/>
              <w:bottom w:val="single" w:sz="4" w:space="0" w:color="auto"/>
              <w:right w:val="single" w:sz="4" w:space="0" w:color="auto"/>
            </w:tcBorders>
            <w:shd w:val="clear" w:color="000000" w:fill="FFFFFF"/>
            <w:vAlign w:val="center"/>
            <w:hideMark/>
          </w:tcPr>
          <w:p w14:paraId="2295BB3F"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Concierto "Temporada De Conciertos Educativos"</w:t>
            </w:r>
          </w:p>
        </w:tc>
        <w:tc>
          <w:tcPr>
            <w:tcW w:w="1321" w:type="dxa"/>
            <w:tcBorders>
              <w:top w:val="nil"/>
              <w:left w:val="nil"/>
              <w:bottom w:val="single" w:sz="4" w:space="0" w:color="auto"/>
              <w:right w:val="single" w:sz="4" w:space="0" w:color="auto"/>
            </w:tcBorders>
            <w:shd w:val="clear" w:color="000000" w:fill="FFFFFF"/>
            <w:vAlign w:val="center"/>
            <w:hideMark/>
          </w:tcPr>
          <w:p w14:paraId="653D14A2"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Manuel Rueda</w:t>
            </w:r>
          </w:p>
        </w:tc>
        <w:tc>
          <w:tcPr>
            <w:tcW w:w="2150" w:type="dxa"/>
            <w:tcBorders>
              <w:top w:val="nil"/>
              <w:left w:val="nil"/>
              <w:bottom w:val="single" w:sz="4" w:space="0" w:color="auto"/>
              <w:right w:val="single" w:sz="4" w:space="0" w:color="auto"/>
            </w:tcBorders>
            <w:shd w:val="clear" w:color="000000" w:fill="FFFFFF"/>
            <w:vAlign w:val="center"/>
            <w:hideMark/>
          </w:tcPr>
          <w:p w14:paraId="734D8641"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Orquesta Sinfónica Nacional (Camelia Pérez)</w:t>
            </w:r>
          </w:p>
        </w:tc>
        <w:tc>
          <w:tcPr>
            <w:tcW w:w="1082" w:type="dxa"/>
            <w:tcBorders>
              <w:top w:val="nil"/>
              <w:left w:val="nil"/>
              <w:bottom w:val="single" w:sz="4" w:space="0" w:color="auto"/>
              <w:right w:val="single" w:sz="4" w:space="0" w:color="auto"/>
            </w:tcBorders>
            <w:shd w:val="clear" w:color="000000" w:fill="FFFFFF"/>
            <w:noWrap/>
            <w:vAlign w:val="center"/>
            <w:hideMark/>
          </w:tcPr>
          <w:p w14:paraId="0024720A"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4</w:t>
            </w:r>
          </w:p>
        </w:tc>
        <w:tc>
          <w:tcPr>
            <w:tcW w:w="860" w:type="dxa"/>
            <w:tcBorders>
              <w:top w:val="nil"/>
              <w:left w:val="nil"/>
              <w:bottom w:val="single" w:sz="4" w:space="0" w:color="auto"/>
              <w:right w:val="single" w:sz="4" w:space="0" w:color="auto"/>
            </w:tcBorders>
            <w:shd w:val="clear" w:color="000000" w:fill="FFFFFF"/>
            <w:noWrap/>
            <w:vAlign w:val="center"/>
            <w:hideMark/>
          </w:tcPr>
          <w:p w14:paraId="11379804"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1628</w:t>
            </w:r>
          </w:p>
        </w:tc>
      </w:tr>
      <w:tr w:rsidR="0020697B" w:rsidRPr="0020697B" w14:paraId="3B87A720" w14:textId="77777777" w:rsidTr="007D5D02">
        <w:trPr>
          <w:trHeight w:val="238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62AC81A9"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13</w:t>
            </w:r>
          </w:p>
        </w:tc>
        <w:tc>
          <w:tcPr>
            <w:tcW w:w="1880" w:type="dxa"/>
            <w:tcBorders>
              <w:top w:val="nil"/>
              <w:left w:val="nil"/>
              <w:bottom w:val="single" w:sz="4" w:space="0" w:color="auto"/>
              <w:right w:val="single" w:sz="4" w:space="0" w:color="auto"/>
            </w:tcBorders>
            <w:shd w:val="clear" w:color="000000" w:fill="FFFFFF"/>
            <w:vAlign w:val="center"/>
            <w:hideMark/>
          </w:tcPr>
          <w:p w14:paraId="0EF70E95"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Obra De Teatro "El Hijo Del Sol: Historia De Un Principito"</w:t>
            </w:r>
          </w:p>
        </w:tc>
        <w:tc>
          <w:tcPr>
            <w:tcW w:w="1321" w:type="dxa"/>
            <w:tcBorders>
              <w:top w:val="nil"/>
              <w:left w:val="nil"/>
              <w:bottom w:val="single" w:sz="4" w:space="0" w:color="auto"/>
              <w:right w:val="single" w:sz="4" w:space="0" w:color="auto"/>
            </w:tcBorders>
            <w:shd w:val="clear" w:color="000000" w:fill="FFFFFF"/>
            <w:vAlign w:val="center"/>
            <w:hideMark/>
          </w:tcPr>
          <w:p w14:paraId="36F729F8"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Manuel Rueda</w:t>
            </w:r>
          </w:p>
        </w:tc>
        <w:tc>
          <w:tcPr>
            <w:tcW w:w="2150" w:type="dxa"/>
            <w:tcBorders>
              <w:top w:val="nil"/>
              <w:left w:val="nil"/>
              <w:bottom w:val="single" w:sz="4" w:space="0" w:color="auto"/>
              <w:right w:val="single" w:sz="4" w:space="0" w:color="auto"/>
            </w:tcBorders>
            <w:shd w:val="clear" w:color="000000" w:fill="FFFFFF"/>
            <w:vAlign w:val="center"/>
            <w:hideMark/>
          </w:tcPr>
          <w:p w14:paraId="4311DFA4"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Teatro Rodante Dominicano (Indiana Brito)</w:t>
            </w:r>
          </w:p>
        </w:tc>
        <w:tc>
          <w:tcPr>
            <w:tcW w:w="1082" w:type="dxa"/>
            <w:tcBorders>
              <w:top w:val="nil"/>
              <w:left w:val="nil"/>
              <w:bottom w:val="single" w:sz="4" w:space="0" w:color="auto"/>
              <w:right w:val="single" w:sz="4" w:space="0" w:color="auto"/>
            </w:tcBorders>
            <w:shd w:val="clear" w:color="000000" w:fill="FFFFFF"/>
            <w:noWrap/>
            <w:vAlign w:val="center"/>
            <w:hideMark/>
          </w:tcPr>
          <w:p w14:paraId="1FBD7A89"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6</w:t>
            </w:r>
          </w:p>
        </w:tc>
        <w:tc>
          <w:tcPr>
            <w:tcW w:w="860" w:type="dxa"/>
            <w:tcBorders>
              <w:top w:val="nil"/>
              <w:left w:val="nil"/>
              <w:bottom w:val="single" w:sz="4" w:space="0" w:color="auto"/>
              <w:right w:val="single" w:sz="4" w:space="0" w:color="auto"/>
            </w:tcBorders>
            <w:shd w:val="clear" w:color="000000" w:fill="FFFFFF"/>
            <w:noWrap/>
            <w:vAlign w:val="center"/>
            <w:hideMark/>
          </w:tcPr>
          <w:p w14:paraId="43129916"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1900</w:t>
            </w:r>
          </w:p>
        </w:tc>
      </w:tr>
      <w:tr w:rsidR="0020697B" w:rsidRPr="0020697B" w14:paraId="091F951B" w14:textId="77777777" w:rsidTr="00272BC7">
        <w:trPr>
          <w:trHeight w:val="238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5E235110"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14</w:t>
            </w:r>
          </w:p>
        </w:tc>
        <w:tc>
          <w:tcPr>
            <w:tcW w:w="1880" w:type="dxa"/>
            <w:tcBorders>
              <w:top w:val="nil"/>
              <w:left w:val="nil"/>
              <w:bottom w:val="single" w:sz="4" w:space="0" w:color="auto"/>
              <w:right w:val="single" w:sz="4" w:space="0" w:color="auto"/>
            </w:tcBorders>
            <w:shd w:val="clear" w:color="000000" w:fill="FFFFFF"/>
            <w:vAlign w:val="center"/>
            <w:hideMark/>
          </w:tcPr>
          <w:p w14:paraId="0BE9B5DF"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Evento "3er Concurso Interuniversitario De La Canción Francófona"</w:t>
            </w:r>
          </w:p>
        </w:tc>
        <w:tc>
          <w:tcPr>
            <w:tcW w:w="1321" w:type="dxa"/>
            <w:tcBorders>
              <w:top w:val="nil"/>
              <w:left w:val="nil"/>
              <w:bottom w:val="single" w:sz="4" w:space="0" w:color="auto"/>
              <w:right w:val="single" w:sz="4" w:space="0" w:color="auto"/>
            </w:tcBorders>
            <w:shd w:val="clear" w:color="000000" w:fill="FFFFFF"/>
            <w:vAlign w:val="center"/>
            <w:hideMark/>
          </w:tcPr>
          <w:p w14:paraId="1FF2E46F"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Manuel Rueda</w:t>
            </w:r>
          </w:p>
        </w:tc>
        <w:tc>
          <w:tcPr>
            <w:tcW w:w="2150" w:type="dxa"/>
            <w:tcBorders>
              <w:top w:val="nil"/>
              <w:left w:val="nil"/>
              <w:bottom w:val="single" w:sz="4" w:space="0" w:color="auto"/>
              <w:right w:val="single" w:sz="4" w:space="0" w:color="auto"/>
            </w:tcBorders>
            <w:shd w:val="clear" w:color="000000" w:fill="FFFFFF"/>
            <w:vAlign w:val="center"/>
            <w:hideMark/>
          </w:tcPr>
          <w:p w14:paraId="4432478C"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Embajada Francesa En República Dominicana</w:t>
            </w:r>
          </w:p>
        </w:tc>
        <w:tc>
          <w:tcPr>
            <w:tcW w:w="1082" w:type="dxa"/>
            <w:tcBorders>
              <w:top w:val="nil"/>
              <w:left w:val="nil"/>
              <w:bottom w:val="single" w:sz="4" w:space="0" w:color="auto"/>
              <w:right w:val="single" w:sz="4" w:space="0" w:color="auto"/>
            </w:tcBorders>
            <w:shd w:val="clear" w:color="000000" w:fill="FFFFFF"/>
            <w:noWrap/>
            <w:vAlign w:val="center"/>
            <w:hideMark/>
          </w:tcPr>
          <w:p w14:paraId="57EF9BCD"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w:t>
            </w:r>
          </w:p>
        </w:tc>
        <w:tc>
          <w:tcPr>
            <w:tcW w:w="860" w:type="dxa"/>
            <w:tcBorders>
              <w:top w:val="nil"/>
              <w:left w:val="nil"/>
              <w:bottom w:val="single" w:sz="4" w:space="0" w:color="auto"/>
              <w:right w:val="single" w:sz="4" w:space="0" w:color="auto"/>
            </w:tcBorders>
            <w:shd w:val="clear" w:color="000000" w:fill="FFFFFF"/>
            <w:noWrap/>
            <w:vAlign w:val="center"/>
            <w:hideMark/>
          </w:tcPr>
          <w:p w14:paraId="1E38EE6D"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133</w:t>
            </w:r>
          </w:p>
        </w:tc>
      </w:tr>
      <w:tr w:rsidR="0020697B" w:rsidRPr="0020697B" w14:paraId="1A3D0E5C" w14:textId="77777777" w:rsidTr="00272BC7">
        <w:trPr>
          <w:trHeight w:val="320"/>
        </w:trPr>
        <w:tc>
          <w:tcPr>
            <w:tcW w:w="6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A7E78E"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15</w:t>
            </w:r>
          </w:p>
        </w:tc>
        <w:tc>
          <w:tcPr>
            <w:tcW w:w="1880" w:type="dxa"/>
            <w:tcBorders>
              <w:top w:val="single" w:sz="4" w:space="0" w:color="auto"/>
              <w:left w:val="nil"/>
              <w:bottom w:val="single" w:sz="4" w:space="0" w:color="auto"/>
              <w:right w:val="single" w:sz="4" w:space="0" w:color="auto"/>
            </w:tcBorders>
            <w:shd w:val="clear" w:color="000000" w:fill="FFFFFF"/>
            <w:vAlign w:val="center"/>
            <w:hideMark/>
          </w:tcPr>
          <w:p w14:paraId="136AF5A6"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Festival "4ta Feria Internacional De Títeres Y Objetos, Fito-</w:t>
            </w:r>
            <w:proofErr w:type="spellStart"/>
            <w:r w:rsidRPr="0020697B">
              <w:rPr>
                <w:rFonts w:eastAsia="Times New Roman"/>
                <w:color w:val="7F7F7F" w:themeColor="text1" w:themeTint="80"/>
                <w:spacing w:val="0"/>
                <w:lang w:val="es-ES"/>
              </w:rPr>
              <w:t>Rd</w:t>
            </w:r>
            <w:proofErr w:type="spellEnd"/>
            <w:r w:rsidRPr="0020697B">
              <w:rPr>
                <w:rFonts w:eastAsia="Times New Roman"/>
                <w:color w:val="7F7F7F" w:themeColor="text1" w:themeTint="80"/>
                <w:spacing w:val="0"/>
                <w:lang w:val="es-ES"/>
              </w:rPr>
              <w:t>"</w:t>
            </w:r>
          </w:p>
        </w:tc>
        <w:tc>
          <w:tcPr>
            <w:tcW w:w="1321" w:type="dxa"/>
            <w:tcBorders>
              <w:top w:val="single" w:sz="4" w:space="0" w:color="auto"/>
              <w:left w:val="nil"/>
              <w:bottom w:val="single" w:sz="4" w:space="0" w:color="auto"/>
              <w:right w:val="single" w:sz="4" w:space="0" w:color="auto"/>
            </w:tcBorders>
            <w:shd w:val="clear" w:color="000000" w:fill="FFFFFF"/>
            <w:vAlign w:val="center"/>
            <w:hideMark/>
          </w:tcPr>
          <w:p w14:paraId="095EAA97"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La Dramática</w:t>
            </w:r>
          </w:p>
        </w:tc>
        <w:tc>
          <w:tcPr>
            <w:tcW w:w="2150" w:type="dxa"/>
            <w:tcBorders>
              <w:top w:val="single" w:sz="4" w:space="0" w:color="auto"/>
              <w:left w:val="nil"/>
              <w:bottom w:val="single" w:sz="4" w:space="0" w:color="auto"/>
              <w:right w:val="single" w:sz="4" w:space="0" w:color="auto"/>
            </w:tcBorders>
            <w:shd w:val="clear" w:color="000000" w:fill="FFFFFF"/>
            <w:vAlign w:val="center"/>
            <w:hideMark/>
          </w:tcPr>
          <w:p w14:paraId="0FC308B3"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Fundación </w:t>
            </w:r>
            <w:proofErr w:type="spellStart"/>
            <w:r w:rsidRPr="0020697B">
              <w:rPr>
                <w:rFonts w:eastAsia="Times New Roman"/>
                <w:color w:val="7F7F7F" w:themeColor="text1" w:themeTint="80"/>
                <w:spacing w:val="0"/>
                <w:lang w:val="es-ES"/>
              </w:rPr>
              <w:t>Cúcara-Mácara</w:t>
            </w:r>
            <w:proofErr w:type="spellEnd"/>
            <w:r w:rsidRPr="0020697B">
              <w:rPr>
                <w:rFonts w:eastAsia="Times New Roman"/>
                <w:color w:val="7F7F7F" w:themeColor="text1" w:themeTint="80"/>
                <w:spacing w:val="0"/>
                <w:lang w:val="es-ES"/>
              </w:rPr>
              <w:t xml:space="preserve"> (Basilio Nova)</w:t>
            </w:r>
          </w:p>
        </w:tc>
        <w:tc>
          <w:tcPr>
            <w:tcW w:w="1082" w:type="dxa"/>
            <w:tcBorders>
              <w:top w:val="single" w:sz="4" w:space="0" w:color="auto"/>
              <w:left w:val="nil"/>
              <w:bottom w:val="single" w:sz="4" w:space="0" w:color="auto"/>
              <w:right w:val="single" w:sz="4" w:space="0" w:color="auto"/>
            </w:tcBorders>
            <w:shd w:val="clear" w:color="000000" w:fill="FFFFFF"/>
            <w:noWrap/>
            <w:vAlign w:val="center"/>
            <w:hideMark/>
          </w:tcPr>
          <w:p w14:paraId="48316416"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9</w:t>
            </w:r>
          </w:p>
        </w:tc>
        <w:tc>
          <w:tcPr>
            <w:tcW w:w="860" w:type="dxa"/>
            <w:tcBorders>
              <w:top w:val="single" w:sz="4" w:space="0" w:color="auto"/>
              <w:left w:val="nil"/>
              <w:bottom w:val="single" w:sz="4" w:space="0" w:color="auto"/>
              <w:right w:val="single" w:sz="4" w:space="0" w:color="auto"/>
            </w:tcBorders>
            <w:shd w:val="clear" w:color="000000" w:fill="FFFFFF"/>
            <w:noWrap/>
            <w:vAlign w:val="center"/>
            <w:hideMark/>
          </w:tcPr>
          <w:p w14:paraId="29D98E83"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707</w:t>
            </w:r>
          </w:p>
        </w:tc>
      </w:tr>
      <w:tr w:rsidR="0020697B" w:rsidRPr="00F46D6E" w14:paraId="37766B4A" w14:textId="77777777" w:rsidTr="00272BC7">
        <w:trPr>
          <w:trHeight w:val="320"/>
        </w:trPr>
        <w:tc>
          <w:tcPr>
            <w:tcW w:w="7920" w:type="dxa"/>
            <w:gridSpan w:val="6"/>
            <w:tcBorders>
              <w:top w:val="single" w:sz="4" w:space="0" w:color="auto"/>
              <w:left w:val="nil"/>
              <w:right w:val="nil"/>
            </w:tcBorders>
            <w:shd w:val="clear" w:color="auto" w:fill="auto"/>
            <w:noWrap/>
            <w:vAlign w:val="bottom"/>
            <w:hideMark/>
          </w:tcPr>
          <w:p w14:paraId="21AB5E48" w14:textId="77777777" w:rsidR="00272BC7" w:rsidRDefault="00272BC7" w:rsidP="002F0B27">
            <w:pPr>
              <w:spacing w:after="0" w:line="240" w:lineRule="auto"/>
              <w:jc w:val="center"/>
              <w:rPr>
                <w:rFonts w:eastAsia="Calibri"/>
                <w:b/>
                <w:bCs/>
                <w:szCs w:val="36"/>
                <w:lang w:val="es-ES"/>
              </w:rPr>
            </w:pPr>
          </w:p>
          <w:p w14:paraId="071419AC" w14:textId="77777777" w:rsidR="00272BC7" w:rsidRDefault="00272BC7" w:rsidP="002F0B27">
            <w:pPr>
              <w:spacing w:after="0" w:line="240" w:lineRule="auto"/>
              <w:jc w:val="center"/>
              <w:rPr>
                <w:rFonts w:eastAsia="Calibri"/>
                <w:b/>
                <w:bCs/>
                <w:szCs w:val="36"/>
                <w:lang w:val="es-ES"/>
              </w:rPr>
            </w:pPr>
          </w:p>
          <w:p w14:paraId="3969F008" w14:textId="77777777" w:rsidR="00272BC7" w:rsidRDefault="00272BC7" w:rsidP="002F0B27">
            <w:pPr>
              <w:spacing w:after="0" w:line="240" w:lineRule="auto"/>
              <w:jc w:val="center"/>
              <w:rPr>
                <w:rFonts w:eastAsia="Calibri"/>
                <w:b/>
                <w:bCs/>
                <w:szCs w:val="36"/>
                <w:lang w:val="es-ES"/>
              </w:rPr>
            </w:pPr>
          </w:p>
          <w:p w14:paraId="6018952B" w14:textId="77777777" w:rsidR="00272BC7" w:rsidRDefault="00272BC7" w:rsidP="002F0B27">
            <w:pPr>
              <w:spacing w:after="0" w:line="240" w:lineRule="auto"/>
              <w:jc w:val="center"/>
              <w:rPr>
                <w:rFonts w:eastAsia="Calibri"/>
                <w:b/>
                <w:bCs/>
                <w:szCs w:val="36"/>
                <w:lang w:val="es-ES"/>
              </w:rPr>
            </w:pPr>
          </w:p>
          <w:p w14:paraId="2EB3B566" w14:textId="3F42E877" w:rsidR="00272BC7" w:rsidRDefault="00272BC7" w:rsidP="00272BC7">
            <w:pPr>
              <w:spacing w:after="0" w:line="240" w:lineRule="auto"/>
              <w:rPr>
                <w:rFonts w:eastAsia="Calibri"/>
                <w:b/>
                <w:bCs/>
                <w:szCs w:val="36"/>
                <w:lang w:val="es-ES"/>
              </w:rPr>
            </w:pPr>
          </w:p>
          <w:p w14:paraId="04DCF1FA" w14:textId="77777777" w:rsidR="00272BC7" w:rsidRDefault="00272BC7" w:rsidP="00272BC7">
            <w:pPr>
              <w:spacing w:after="0" w:line="240" w:lineRule="auto"/>
              <w:rPr>
                <w:rFonts w:eastAsia="Calibri"/>
                <w:b/>
                <w:bCs/>
                <w:szCs w:val="36"/>
                <w:lang w:val="es-ES"/>
              </w:rPr>
            </w:pPr>
          </w:p>
          <w:p w14:paraId="2F624E63" w14:textId="77777777" w:rsidR="00272BC7" w:rsidRDefault="00272BC7" w:rsidP="002F0B27">
            <w:pPr>
              <w:spacing w:after="0" w:line="240" w:lineRule="auto"/>
              <w:jc w:val="center"/>
              <w:rPr>
                <w:rFonts w:eastAsia="Calibri"/>
                <w:b/>
                <w:bCs/>
                <w:szCs w:val="36"/>
                <w:lang w:val="es-ES"/>
              </w:rPr>
            </w:pPr>
          </w:p>
          <w:p w14:paraId="6022F0A2" w14:textId="487AF052" w:rsidR="0020697B" w:rsidRPr="0020697B" w:rsidRDefault="0020697B" w:rsidP="002F0B27">
            <w:pPr>
              <w:spacing w:after="0" w:line="240" w:lineRule="auto"/>
              <w:jc w:val="center"/>
              <w:rPr>
                <w:rFonts w:eastAsia="Times New Roman"/>
                <w:b/>
                <w:bCs/>
                <w:color w:val="000000"/>
                <w:spacing w:val="0"/>
                <w:lang w:val="en-DO"/>
              </w:rPr>
            </w:pPr>
            <w:r w:rsidRPr="0020697B">
              <w:rPr>
                <w:rFonts w:eastAsia="Calibri"/>
                <w:b/>
                <w:bCs/>
                <w:szCs w:val="36"/>
                <w:lang w:val="es-ES"/>
              </w:rPr>
              <w:lastRenderedPageBreak/>
              <w:t>Relación anual de arrendamiento de salas y locaciones 2022</w:t>
            </w:r>
          </w:p>
        </w:tc>
      </w:tr>
      <w:tr w:rsidR="0020697B" w:rsidRPr="0020697B" w14:paraId="31C836A1" w14:textId="77777777" w:rsidTr="00272BC7">
        <w:trPr>
          <w:trHeight w:val="320"/>
        </w:trPr>
        <w:tc>
          <w:tcPr>
            <w:tcW w:w="627" w:type="dxa"/>
            <w:tcBorders>
              <w:left w:val="single" w:sz="4" w:space="0" w:color="auto"/>
              <w:bottom w:val="single" w:sz="4" w:space="0" w:color="auto"/>
              <w:right w:val="single" w:sz="4" w:space="0" w:color="auto"/>
            </w:tcBorders>
            <w:shd w:val="clear" w:color="000000" w:fill="011B50"/>
            <w:noWrap/>
            <w:vAlign w:val="center"/>
            <w:hideMark/>
          </w:tcPr>
          <w:p w14:paraId="54FEDA10"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lastRenderedPageBreak/>
              <w:t>No</w:t>
            </w:r>
          </w:p>
        </w:tc>
        <w:tc>
          <w:tcPr>
            <w:tcW w:w="1880" w:type="dxa"/>
            <w:tcBorders>
              <w:left w:val="nil"/>
              <w:bottom w:val="single" w:sz="4" w:space="0" w:color="auto"/>
              <w:right w:val="single" w:sz="4" w:space="0" w:color="auto"/>
            </w:tcBorders>
            <w:shd w:val="clear" w:color="000000" w:fill="011B50"/>
            <w:noWrap/>
            <w:vAlign w:val="center"/>
            <w:hideMark/>
          </w:tcPr>
          <w:p w14:paraId="50006C08"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Concepto</w:t>
            </w:r>
          </w:p>
        </w:tc>
        <w:tc>
          <w:tcPr>
            <w:tcW w:w="1321" w:type="dxa"/>
            <w:tcBorders>
              <w:left w:val="nil"/>
              <w:bottom w:val="single" w:sz="4" w:space="0" w:color="auto"/>
              <w:right w:val="single" w:sz="4" w:space="0" w:color="auto"/>
            </w:tcBorders>
            <w:shd w:val="clear" w:color="000000" w:fill="011B50"/>
            <w:noWrap/>
            <w:vAlign w:val="center"/>
            <w:hideMark/>
          </w:tcPr>
          <w:p w14:paraId="3B3D4F0A"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Lugar</w:t>
            </w:r>
          </w:p>
        </w:tc>
        <w:tc>
          <w:tcPr>
            <w:tcW w:w="2150" w:type="dxa"/>
            <w:tcBorders>
              <w:left w:val="nil"/>
              <w:bottom w:val="single" w:sz="4" w:space="0" w:color="auto"/>
              <w:right w:val="single" w:sz="4" w:space="0" w:color="auto"/>
            </w:tcBorders>
            <w:shd w:val="clear" w:color="000000" w:fill="011B50"/>
            <w:noWrap/>
            <w:vAlign w:val="center"/>
            <w:hideMark/>
          </w:tcPr>
          <w:p w14:paraId="3A0E0E32"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Compañía</w:t>
            </w:r>
          </w:p>
        </w:tc>
        <w:tc>
          <w:tcPr>
            <w:tcW w:w="1082" w:type="dxa"/>
            <w:tcBorders>
              <w:left w:val="nil"/>
              <w:bottom w:val="single" w:sz="4" w:space="0" w:color="auto"/>
              <w:right w:val="single" w:sz="4" w:space="0" w:color="auto"/>
            </w:tcBorders>
            <w:shd w:val="clear" w:color="000000" w:fill="011B50"/>
            <w:noWrap/>
            <w:vAlign w:val="center"/>
            <w:hideMark/>
          </w:tcPr>
          <w:p w14:paraId="48436CA7"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Funciones</w:t>
            </w:r>
          </w:p>
        </w:tc>
        <w:tc>
          <w:tcPr>
            <w:tcW w:w="860" w:type="dxa"/>
            <w:tcBorders>
              <w:left w:val="nil"/>
              <w:bottom w:val="single" w:sz="4" w:space="0" w:color="auto"/>
              <w:right w:val="single" w:sz="4" w:space="0" w:color="auto"/>
            </w:tcBorders>
            <w:shd w:val="clear" w:color="000000" w:fill="011B50"/>
            <w:noWrap/>
            <w:vAlign w:val="center"/>
            <w:hideMark/>
          </w:tcPr>
          <w:p w14:paraId="5DAC305D"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Público</w:t>
            </w:r>
          </w:p>
        </w:tc>
      </w:tr>
      <w:tr w:rsidR="0020697B" w:rsidRPr="0020697B" w14:paraId="28D0DB95" w14:textId="77777777" w:rsidTr="007D5D02">
        <w:trPr>
          <w:trHeight w:val="306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335C9FF0"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16</w:t>
            </w:r>
          </w:p>
        </w:tc>
        <w:tc>
          <w:tcPr>
            <w:tcW w:w="1880" w:type="dxa"/>
            <w:tcBorders>
              <w:top w:val="nil"/>
              <w:left w:val="nil"/>
              <w:bottom w:val="single" w:sz="4" w:space="0" w:color="auto"/>
              <w:right w:val="single" w:sz="4" w:space="0" w:color="auto"/>
            </w:tcBorders>
            <w:shd w:val="clear" w:color="000000" w:fill="FFFFFF"/>
            <w:vAlign w:val="center"/>
            <w:hideMark/>
          </w:tcPr>
          <w:p w14:paraId="03707CBA"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Obra De Teatro "Makandal: Nombre De Lo Escondido Y Lo Innombrable"</w:t>
            </w:r>
          </w:p>
        </w:tc>
        <w:tc>
          <w:tcPr>
            <w:tcW w:w="1321" w:type="dxa"/>
            <w:tcBorders>
              <w:top w:val="nil"/>
              <w:left w:val="nil"/>
              <w:bottom w:val="single" w:sz="4" w:space="0" w:color="auto"/>
              <w:right w:val="single" w:sz="4" w:space="0" w:color="auto"/>
            </w:tcBorders>
            <w:shd w:val="clear" w:color="000000" w:fill="FFFFFF"/>
            <w:vAlign w:val="center"/>
            <w:hideMark/>
          </w:tcPr>
          <w:p w14:paraId="0D6DAA70"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Máximo Avilés Blonda</w:t>
            </w:r>
          </w:p>
        </w:tc>
        <w:tc>
          <w:tcPr>
            <w:tcW w:w="2150" w:type="dxa"/>
            <w:tcBorders>
              <w:top w:val="nil"/>
              <w:left w:val="nil"/>
              <w:bottom w:val="single" w:sz="4" w:space="0" w:color="auto"/>
              <w:right w:val="single" w:sz="4" w:space="0" w:color="auto"/>
            </w:tcBorders>
            <w:shd w:val="clear" w:color="000000" w:fill="FFFFFF"/>
            <w:vAlign w:val="center"/>
            <w:hideMark/>
          </w:tcPr>
          <w:p w14:paraId="43304D60"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Compañía Nacional De Teatro (Fausto Rojas)</w:t>
            </w:r>
          </w:p>
        </w:tc>
        <w:tc>
          <w:tcPr>
            <w:tcW w:w="1082" w:type="dxa"/>
            <w:tcBorders>
              <w:top w:val="nil"/>
              <w:left w:val="nil"/>
              <w:bottom w:val="single" w:sz="4" w:space="0" w:color="auto"/>
              <w:right w:val="single" w:sz="4" w:space="0" w:color="auto"/>
            </w:tcBorders>
            <w:shd w:val="clear" w:color="000000" w:fill="FFFFFF"/>
            <w:noWrap/>
            <w:vAlign w:val="center"/>
            <w:hideMark/>
          </w:tcPr>
          <w:p w14:paraId="2F1528AE"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6</w:t>
            </w:r>
          </w:p>
        </w:tc>
        <w:tc>
          <w:tcPr>
            <w:tcW w:w="860" w:type="dxa"/>
            <w:tcBorders>
              <w:top w:val="nil"/>
              <w:left w:val="nil"/>
              <w:bottom w:val="single" w:sz="4" w:space="0" w:color="auto"/>
              <w:right w:val="single" w:sz="4" w:space="0" w:color="auto"/>
            </w:tcBorders>
            <w:shd w:val="clear" w:color="000000" w:fill="FFFFFF"/>
            <w:noWrap/>
            <w:vAlign w:val="center"/>
            <w:hideMark/>
          </w:tcPr>
          <w:p w14:paraId="59C655A7"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1199</w:t>
            </w:r>
          </w:p>
        </w:tc>
      </w:tr>
      <w:tr w:rsidR="0020697B" w:rsidRPr="0020697B" w14:paraId="41B713AE" w14:textId="77777777" w:rsidTr="007D5D02">
        <w:trPr>
          <w:trHeight w:val="238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6F84BCE4"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17</w:t>
            </w:r>
          </w:p>
        </w:tc>
        <w:tc>
          <w:tcPr>
            <w:tcW w:w="1880" w:type="dxa"/>
            <w:tcBorders>
              <w:top w:val="nil"/>
              <w:left w:val="nil"/>
              <w:bottom w:val="single" w:sz="4" w:space="0" w:color="auto"/>
              <w:right w:val="single" w:sz="4" w:space="0" w:color="auto"/>
            </w:tcBorders>
            <w:shd w:val="clear" w:color="auto" w:fill="auto"/>
            <w:vAlign w:val="center"/>
            <w:hideMark/>
          </w:tcPr>
          <w:p w14:paraId="524F67E5"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Evento "Muestra De Resultados </w:t>
            </w:r>
            <w:proofErr w:type="spellStart"/>
            <w:r w:rsidRPr="0020697B">
              <w:rPr>
                <w:rFonts w:eastAsia="Times New Roman"/>
                <w:color w:val="7F7F7F" w:themeColor="text1" w:themeTint="80"/>
                <w:spacing w:val="0"/>
                <w:lang w:val="es-ES"/>
              </w:rPr>
              <w:t>Funtepod</w:t>
            </w:r>
            <w:proofErr w:type="spellEnd"/>
            <w:r w:rsidRPr="0020697B">
              <w:rPr>
                <w:rFonts w:eastAsia="Times New Roman"/>
                <w:color w:val="7F7F7F" w:themeColor="text1" w:themeTint="80"/>
                <w:spacing w:val="0"/>
                <w:lang w:val="es-ES"/>
              </w:rPr>
              <w:t xml:space="preserve"> 2021"</w:t>
            </w:r>
          </w:p>
        </w:tc>
        <w:tc>
          <w:tcPr>
            <w:tcW w:w="1321" w:type="dxa"/>
            <w:tcBorders>
              <w:top w:val="nil"/>
              <w:left w:val="nil"/>
              <w:bottom w:val="single" w:sz="4" w:space="0" w:color="auto"/>
              <w:right w:val="single" w:sz="4" w:space="0" w:color="auto"/>
            </w:tcBorders>
            <w:shd w:val="clear" w:color="auto" w:fill="auto"/>
            <w:vAlign w:val="center"/>
            <w:hideMark/>
          </w:tcPr>
          <w:p w14:paraId="4B5199C7"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Manuel Rueda</w:t>
            </w:r>
          </w:p>
        </w:tc>
        <w:tc>
          <w:tcPr>
            <w:tcW w:w="2150" w:type="dxa"/>
            <w:tcBorders>
              <w:top w:val="nil"/>
              <w:left w:val="nil"/>
              <w:bottom w:val="single" w:sz="4" w:space="0" w:color="auto"/>
              <w:right w:val="single" w:sz="4" w:space="0" w:color="auto"/>
            </w:tcBorders>
            <w:shd w:val="clear" w:color="auto" w:fill="auto"/>
            <w:vAlign w:val="center"/>
            <w:hideMark/>
          </w:tcPr>
          <w:p w14:paraId="14853C1D"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Fundación Teatro Popular Danzante </w:t>
            </w:r>
            <w:proofErr w:type="spellStart"/>
            <w:r w:rsidRPr="0020697B">
              <w:rPr>
                <w:rFonts w:eastAsia="Times New Roman"/>
                <w:color w:val="7F7F7F" w:themeColor="text1" w:themeTint="80"/>
                <w:spacing w:val="0"/>
                <w:lang w:val="es-ES"/>
              </w:rPr>
              <w:t>Funtepod</w:t>
            </w:r>
            <w:proofErr w:type="spellEnd"/>
            <w:r w:rsidRPr="0020697B">
              <w:rPr>
                <w:rFonts w:eastAsia="Times New Roman"/>
                <w:color w:val="7F7F7F" w:themeColor="text1" w:themeTint="80"/>
                <w:spacing w:val="0"/>
                <w:lang w:val="es-ES"/>
              </w:rPr>
              <w:t xml:space="preserve"> (</w:t>
            </w:r>
            <w:proofErr w:type="spellStart"/>
            <w:r w:rsidRPr="0020697B">
              <w:rPr>
                <w:rFonts w:eastAsia="Times New Roman"/>
                <w:color w:val="7F7F7F" w:themeColor="text1" w:themeTint="80"/>
                <w:spacing w:val="0"/>
                <w:lang w:val="es-ES"/>
              </w:rPr>
              <w:t>Senia</w:t>
            </w:r>
            <w:proofErr w:type="spellEnd"/>
            <w:r w:rsidRPr="0020697B">
              <w:rPr>
                <w:rFonts w:eastAsia="Times New Roman"/>
                <w:color w:val="7F7F7F" w:themeColor="text1" w:themeTint="80"/>
                <w:spacing w:val="0"/>
                <w:lang w:val="es-ES"/>
              </w:rPr>
              <w:t xml:space="preserve"> Rodríguez)</w:t>
            </w:r>
          </w:p>
        </w:tc>
        <w:tc>
          <w:tcPr>
            <w:tcW w:w="1082" w:type="dxa"/>
            <w:tcBorders>
              <w:top w:val="nil"/>
              <w:left w:val="nil"/>
              <w:bottom w:val="single" w:sz="4" w:space="0" w:color="auto"/>
              <w:right w:val="single" w:sz="4" w:space="0" w:color="auto"/>
            </w:tcBorders>
            <w:shd w:val="clear" w:color="auto" w:fill="auto"/>
            <w:noWrap/>
            <w:vAlign w:val="center"/>
            <w:hideMark/>
          </w:tcPr>
          <w:p w14:paraId="565FEFB0"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w:t>
            </w:r>
          </w:p>
        </w:tc>
        <w:tc>
          <w:tcPr>
            <w:tcW w:w="860" w:type="dxa"/>
            <w:tcBorders>
              <w:top w:val="nil"/>
              <w:left w:val="nil"/>
              <w:bottom w:val="single" w:sz="4" w:space="0" w:color="auto"/>
              <w:right w:val="single" w:sz="4" w:space="0" w:color="auto"/>
            </w:tcBorders>
            <w:shd w:val="clear" w:color="auto" w:fill="auto"/>
            <w:noWrap/>
            <w:vAlign w:val="center"/>
            <w:hideMark/>
          </w:tcPr>
          <w:p w14:paraId="397B13E5"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225</w:t>
            </w:r>
          </w:p>
        </w:tc>
      </w:tr>
      <w:tr w:rsidR="0020697B" w:rsidRPr="0020697B" w14:paraId="7BDDFC5E" w14:textId="77777777" w:rsidTr="00272BC7">
        <w:trPr>
          <w:trHeight w:val="204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277ACBBC"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18</w:t>
            </w:r>
          </w:p>
        </w:tc>
        <w:tc>
          <w:tcPr>
            <w:tcW w:w="1880" w:type="dxa"/>
            <w:tcBorders>
              <w:top w:val="nil"/>
              <w:left w:val="nil"/>
              <w:bottom w:val="single" w:sz="4" w:space="0" w:color="auto"/>
              <w:right w:val="single" w:sz="4" w:space="0" w:color="auto"/>
            </w:tcBorders>
            <w:shd w:val="clear" w:color="auto" w:fill="auto"/>
            <w:vAlign w:val="center"/>
            <w:hideMark/>
          </w:tcPr>
          <w:p w14:paraId="2CE6B6C0"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Evento "Recital De Graduación De Canto Lírico: Ruth Fermín"</w:t>
            </w:r>
          </w:p>
        </w:tc>
        <w:tc>
          <w:tcPr>
            <w:tcW w:w="1321" w:type="dxa"/>
            <w:tcBorders>
              <w:top w:val="nil"/>
              <w:left w:val="nil"/>
              <w:bottom w:val="single" w:sz="4" w:space="0" w:color="auto"/>
              <w:right w:val="single" w:sz="4" w:space="0" w:color="auto"/>
            </w:tcBorders>
            <w:shd w:val="clear" w:color="auto" w:fill="auto"/>
            <w:vAlign w:val="center"/>
            <w:hideMark/>
          </w:tcPr>
          <w:p w14:paraId="29FDBA38"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Manuel Rueda</w:t>
            </w:r>
          </w:p>
        </w:tc>
        <w:tc>
          <w:tcPr>
            <w:tcW w:w="2150" w:type="dxa"/>
            <w:tcBorders>
              <w:top w:val="nil"/>
              <w:left w:val="nil"/>
              <w:bottom w:val="single" w:sz="4" w:space="0" w:color="auto"/>
              <w:right w:val="single" w:sz="4" w:space="0" w:color="auto"/>
            </w:tcBorders>
            <w:shd w:val="clear" w:color="auto" w:fill="auto"/>
            <w:vAlign w:val="center"/>
            <w:hideMark/>
          </w:tcPr>
          <w:p w14:paraId="05DDC15A"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Conservatorio Nacional De Música (Jacqueline Huguet)</w:t>
            </w:r>
          </w:p>
        </w:tc>
        <w:tc>
          <w:tcPr>
            <w:tcW w:w="1082" w:type="dxa"/>
            <w:tcBorders>
              <w:top w:val="nil"/>
              <w:left w:val="nil"/>
              <w:bottom w:val="single" w:sz="4" w:space="0" w:color="auto"/>
              <w:right w:val="single" w:sz="4" w:space="0" w:color="auto"/>
            </w:tcBorders>
            <w:shd w:val="clear" w:color="auto" w:fill="auto"/>
            <w:noWrap/>
            <w:vAlign w:val="center"/>
            <w:hideMark/>
          </w:tcPr>
          <w:p w14:paraId="274F465B"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w:t>
            </w:r>
          </w:p>
        </w:tc>
        <w:tc>
          <w:tcPr>
            <w:tcW w:w="860" w:type="dxa"/>
            <w:tcBorders>
              <w:top w:val="nil"/>
              <w:left w:val="nil"/>
              <w:bottom w:val="single" w:sz="4" w:space="0" w:color="auto"/>
              <w:right w:val="single" w:sz="4" w:space="0" w:color="auto"/>
            </w:tcBorders>
            <w:shd w:val="clear" w:color="auto" w:fill="auto"/>
            <w:noWrap/>
            <w:vAlign w:val="center"/>
            <w:hideMark/>
          </w:tcPr>
          <w:p w14:paraId="274ACE6D"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162</w:t>
            </w:r>
          </w:p>
        </w:tc>
      </w:tr>
      <w:tr w:rsidR="0020697B" w:rsidRPr="0020697B" w14:paraId="7CD1B6CE" w14:textId="77777777" w:rsidTr="00272BC7">
        <w:trPr>
          <w:trHeight w:val="1700"/>
        </w:trPr>
        <w:tc>
          <w:tcPr>
            <w:tcW w:w="6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279B03"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19</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2072751E"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Concierto "Estampas Latinoamericanas"</w:t>
            </w:r>
          </w:p>
        </w:tc>
        <w:tc>
          <w:tcPr>
            <w:tcW w:w="1321" w:type="dxa"/>
            <w:tcBorders>
              <w:top w:val="single" w:sz="4" w:space="0" w:color="auto"/>
              <w:left w:val="nil"/>
              <w:bottom w:val="single" w:sz="4" w:space="0" w:color="auto"/>
              <w:right w:val="single" w:sz="4" w:space="0" w:color="auto"/>
            </w:tcBorders>
            <w:shd w:val="clear" w:color="auto" w:fill="auto"/>
            <w:vAlign w:val="center"/>
            <w:hideMark/>
          </w:tcPr>
          <w:p w14:paraId="6203CE1F"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Manuel Rueda</w:t>
            </w:r>
          </w:p>
        </w:tc>
        <w:tc>
          <w:tcPr>
            <w:tcW w:w="2150" w:type="dxa"/>
            <w:tcBorders>
              <w:top w:val="single" w:sz="4" w:space="0" w:color="auto"/>
              <w:left w:val="nil"/>
              <w:bottom w:val="single" w:sz="4" w:space="0" w:color="auto"/>
              <w:right w:val="single" w:sz="4" w:space="0" w:color="auto"/>
            </w:tcBorders>
            <w:shd w:val="clear" w:color="auto" w:fill="auto"/>
            <w:vAlign w:val="center"/>
            <w:hideMark/>
          </w:tcPr>
          <w:p w14:paraId="47076D61"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Fundación </w:t>
            </w:r>
            <w:proofErr w:type="spellStart"/>
            <w:r w:rsidRPr="0020697B">
              <w:rPr>
                <w:rFonts w:eastAsia="Times New Roman"/>
                <w:color w:val="7F7F7F" w:themeColor="text1" w:themeTint="80"/>
                <w:spacing w:val="0"/>
                <w:lang w:val="es-ES"/>
              </w:rPr>
              <w:t>Festiband</w:t>
            </w:r>
            <w:proofErr w:type="spellEnd"/>
            <w:r w:rsidRPr="0020697B">
              <w:rPr>
                <w:rFonts w:eastAsia="Times New Roman"/>
                <w:color w:val="7F7F7F" w:themeColor="text1" w:themeTint="80"/>
                <w:spacing w:val="0"/>
                <w:lang w:val="es-ES"/>
              </w:rPr>
              <w:t xml:space="preserve"> Inc. (Andrés Vidal)</w:t>
            </w:r>
          </w:p>
        </w:tc>
        <w:tc>
          <w:tcPr>
            <w:tcW w:w="1082" w:type="dxa"/>
            <w:tcBorders>
              <w:top w:val="single" w:sz="4" w:space="0" w:color="auto"/>
              <w:left w:val="nil"/>
              <w:bottom w:val="single" w:sz="4" w:space="0" w:color="auto"/>
              <w:right w:val="single" w:sz="4" w:space="0" w:color="auto"/>
            </w:tcBorders>
            <w:shd w:val="clear" w:color="auto" w:fill="auto"/>
            <w:noWrap/>
            <w:vAlign w:val="center"/>
            <w:hideMark/>
          </w:tcPr>
          <w:p w14:paraId="02FBEE38"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14:paraId="15EE94DE"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460</w:t>
            </w:r>
          </w:p>
        </w:tc>
      </w:tr>
      <w:tr w:rsidR="00272BC7" w:rsidRPr="00F46D6E" w14:paraId="191A0C75" w14:textId="77777777" w:rsidTr="00272BC7">
        <w:trPr>
          <w:trHeight w:val="320"/>
        </w:trPr>
        <w:tc>
          <w:tcPr>
            <w:tcW w:w="7920" w:type="dxa"/>
            <w:gridSpan w:val="6"/>
            <w:tcBorders>
              <w:top w:val="single" w:sz="4" w:space="0" w:color="auto"/>
              <w:left w:val="nil"/>
              <w:right w:val="nil"/>
            </w:tcBorders>
            <w:shd w:val="clear" w:color="auto" w:fill="auto"/>
            <w:noWrap/>
            <w:vAlign w:val="bottom"/>
            <w:hideMark/>
          </w:tcPr>
          <w:p w14:paraId="44AEE852" w14:textId="77777777" w:rsidR="00272BC7" w:rsidRDefault="00272BC7" w:rsidP="007D0593">
            <w:pPr>
              <w:spacing w:after="0" w:line="240" w:lineRule="auto"/>
              <w:jc w:val="center"/>
              <w:rPr>
                <w:rFonts w:eastAsia="Calibri"/>
                <w:b/>
                <w:bCs/>
                <w:szCs w:val="36"/>
                <w:lang w:val="es-ES"/>
              </w:rPr>
            </w:pPr>
          </w:p>
          <w:p w14:paraId="05136902" w14:textId="77777777" w:rsidR="00272BC7" w:rsidRDefault="00272BC7" w:rsidP="007D0593">
            <w:pPr>
              <w:spacing w:after="0" w:line="240" w:lineRule="auto"/>
              <w:jc w:val="center"/>
              <w:rPr>
                <w:rFonts w:eastAsia="Calibri"/>
                <w:b/>
                <w:bCs/>
                <w:szCs w:val="36"/>
                <w:lang w:val="es-ES"/>
              </w:rPr>
            </w:pPr>
          </w:p>
          <w:p w14:paraId="54B035B0" w14:textId="77777777" w:rsidR="00272BC7" w:rsidRDefault="00272BC7" w:rsidP="007D0593">
            <w:pPr>
              <w:spacing w:after="0" w:line="240" w:lineRule="auto"/>
              <w:jc w:val="center"/>
              <w:rPr>
                <w:rFonts w:eastAsia="Calibri"/>
                <w:b/>
                <w:bCs/>
                <w:szCs w:val="36"/>
                <w:lang w:val="es-ES"/>
              </w:rPr>
            </w:pPr>
          </w:p>
          <w:p w14:paraId="0708711D" w14:textId="77777777" w:rsidR="00272BC7" w:rsidRDefault="00272BC7" w:rsidP="007D0593">
            <w:pPr>
              <w:spacing w:after="0" w:line="240" w:lineRule="auto"/>
              <w:jc w:val="center"/>
              <w:rPr>
                <w:rFonts w:eastAsia="Calibri"/>
                <w:b/>
                <w:bCs/>
                <w:szCs w:val="36"/>
                <w:lang w:val="es-ES"/>
              </w:rPr>
            </w:pPr>
          </w:p>
          <w:p w14:paraId="69E826A5" w14:textId="77777777" w:rsidR="00272BC7" w:rsidRDefault="00272BC7" w:rsidP="007D0593">
            <w:pPr>
              <w:spacing w:after="0" w:line="240" w:lineRule="auto"/>
              <w:jc w:val="center"/>
              <w:rPr>
                <w:rFonts w:eastAsia="Calibri"/>
                <w:b/>
                <w:bCs/>
                <w:szCs w:val="36"/>
                <w:lang w:val="es-ES"/>
              </w:rPr>
            </w:pPr>
          </w:p>
          <w:p w14:paraId="0A1F823A" w14:textId="44B5E33B" w:rsidR="00272BC7" w:rsidRDefault="00272BC7" w:rsidP="007D0593">
            <w:pPr>
              <w:spacing w:after="0" w:line="240" w:lineRule="auto"/>
              <w:rPr>
                <w:rFonts w:eastAsia="Calibri"/>
                <w:b/>
                <w:bCs/>
                <w:szCs w:val="36"/>
                <w:lang w:val="es-ES"/>
              </w:rPr>
            </w:pPr>
          </w:p>
          <w:p w14:paraId="10DB219B" w14:textId="77777777" w:rsidR="00272BC7" w:rsidRDefault="00272BC7" w:rsidP="007D0593">
            <w:pPr>
              <w:spacing w:after="0" w:line="240" w:lineRule="auto"/>
              <w:rPr>
                <w:rFonts w:eastAsia="Calibri"/>
                <w:b/>
                <w:bCs/>
                <w:szCs w:val="36"/>
                <w:lang w:val="es-ES"/>
              </w:rPr>
            </w:pPr>
          </w:p>
          <w:p w14:paraId="75D3AF54" w14:textId="77777777" w:rsidR="00272BC7" w:rsidRDefault="00272BC7" w:rsidP="007D0593">
            <w:pPr>
              <w:spacing w:after="0" w:line="240" w:lineRule="auto"/>
              <w:jc w:val="center"/>
              <w:rPr>
                <w:rFonts w:eastAsia="Calibri"/>
                <w:b/>
                <w:bCs/>
                <w:szCs w:val="36"/>
                <w:lang w:val="es-ES"/>
              </w:rPr>
            </w:pPr>
          </w:p>
          <w:p w14:paraId="54FA1590" w14:textId="77777777" w:rsidR="00272BC7" w:rsidRPr="0020697B" w:rsidRDefault="00272BC7" w:rsidP="007D0593">
            <w:pPr>
              <w:spacing w:after="0" w:line="240" w:lineRule="auto"/>
              <w:jc w:val="center"/>
              <w:rPr>
                <w:rFonts w:eastAsia="Times New Roman"/>
                <w:b/>
                <w:bCs/>
                <w:color w:val="000000"/>
                <w:spacing w:val="0"/>
                <w:lang w:val="en-DO"/>
              </w:rPr>
            </w:pPr>
            <w:r w:rsidRPr="0020697B">
              <w:rPr>
                <w:rFonts w:eastAsia="Calibri"/>
                <w:b/>
                <w:bCs/>
                <w:szCs w:val="36"/>
                <w:lang w:val="es-ES"/>
              </w:rPr>
              <w:lastRenderedPageBreak/>
              <w:t>Relación anual de arrendamiento de salas y locaciones 2022</w:t>
            </w:r>
          </w:p>
        </w:tc>
      </w:tr>
      <w:tr w:rsidR="00272BC7" w:rsidRPr="0020697B" w14:paraId="380C2360" w14:textId="77777777" w:rsidTr="00272BC7">
        <w:trPr>
          <w:trHeight w:val="320"/>
        </w:trPr>
        <w:tc>
          <w:tcPr>
            <w:tcW w:w="627" w:type="dxa"/>
            <w:tcBorders>
              <w:left w:val="single" w:sz="4" w:space="0" w:color="auto"/>
              <w:bottom w:val="single" w:sz="4" w:space="0" w:color="auto"/>
              <w:right w:val="single" w:sz="4" w:space="0" w:color="auto"/>
            </w:tcBorders>
            <w:shd w:val="clear" w:color="000000" w:fill="011B50"/>
            <w:noWrap/>
            <w:vAlign w:val="center"/>
            <w:hideMark/>
          </w:tcPr>
          <w:p w14:paraId="175CA180" w14:textId="77777777" w:rsidR="00272BC7" w:rsidRPr="0020697B" w:rsidRDefault="00272BC7" w:rsidP="007D0593">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lastRenderedPageBreak/>
              <w:t>No</w:t>
            </w:r>
          </w:p>
        </w:tc>
        <w:tc>
          <w:tcPr>
            <w:tcW w:w="1880" w:type="dxa"/>
            <w:tcBorders>
              <w:left w:val="nil"/>
              <w:bottom w:val="single" w:sz="4" w:space="0" w:color="auto"/>
              <w:right w:val="single" w:sz="4" w:space="0" w:color="auto"/>
            </w:tcBorders>
            <w:shd w:val="clear" w:color="000000" w:fill="011B50"/>
            <w:noWrap/>
            <w:vAlign w:val="center"/>
            <w:hideMark/>
          </w:tcPr>
          <w:p w14:paraId="57AC596E" w14:textId="77777777" w:rsidR="00272BC7" w:rsidRPr="0020697B" w:rsidRDefault="00272BC7" w:rsidP="007D0593">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Concepto</w:t>
            </w:r>
          </w:p>
        </w:tc>
        <w:tc>
          <w:tcPr>
            <w:tcW w:w="1321" w:type="dxa"/>
            <w:tcBorders>
              <w:left w:val="nil"/>
              <w:bottom w:val="single" w:sz="4" w:space="0" w:color="auto"/>
              <w:right w:val="single" w:sz="4" w:space="0" w:color="auto"/>
            </w:tcBorders>
            <w:shd w:val="clear" w:color="000000" w:fill="011B50"/>
            <w:noWrap/>
            <w:vAlign w:val="center"/>
            <w:hideMark/>
          </w:tcPr>
          <w:p w14:paraId="09EFB811" w14:textId="77777777" w:rsidR="00272BC7" w:rsidRPr="0020697B" w:rsidRDefault="00272BC7" w:rsidP="007D0593">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Lugar</w:t>
            </w:r>
          </w:p>
        </w:tc>
        <w:tc>
          <w:tcPr>
            <w:tcW w:w="2150" w:type="dxa"/>
            <w:tcBorders>
              <w:left w:val="nil"/>
              <w:bottom w:val="single" w:sz="4" w:space="0" w:color="auto"/>
              <w:right w:val="single" w:sz="4" w:space="0" w:color="auto"/>
            </w:tcBorders>
            <w:shd w:val="clear" w:color="000000" w:fill="011B50"/>
            <w:noWrap/>
            <w:vAlign w:val="center"/>
            <w:hideMark/>
          </w:tcPr>
          <w:p w14:paraId="4C751541" w14:textId="77777777" w:rsidR="00272BC7" w:rsidRPr="0020697B" w:rsidRDefault="00272BC7" w:rsidP="007D0593">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Compañía</w:t>
            </w:r>
          </w:p>
        </w:tc>
        <w:tc>
          <w:tcPr>
            <w:tcW w:w="1082" w:type="dxa"/>
            <w:tcBorders>
              <w:left w:val="nil"/>
              <w:bottom w:val="single" w:sz="4" w:space="0" w:color="auto"/>
              <w:right w:val="single" w:sz="4" w:space="0" w:color="auto"/>
            </w:tcBorders>
            <w:shd w:val="clear" w:color="000000" w:fill="011B50"/>
            <w:noWrap/>
            <w:vAlign w:val="center"/>
            <w:hideMark/>
          </w:tcPr>
          <w:p w14:paraId="42BD377A" w14:textId="77777777" w:rsidR="00272BC7" w:rsidRPr="0020697B" w:rsidRDefault="00272BC7" w:rsidP="007D0593">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Funciones</w:t>
            </w:r>
          </w:p>
        </w:tc>
        <w:tc>
          <w:tcPr>
            <w:tcW w:w="860" w:type="dxa"/>
            <w:tcBorders>
              <w:left w:val="nil"/>
              <w:bottom w:val="single" w:sz="4" w:space="0" w:color="auto"/>
              <w:right w:val="single" w:sz="4" w:space="0" w:color="auto"/>
            </w:tcBorders>
            <w:shd w:val="clear" w:color="000000" w:fill="011B50"/>
            <w:noWrap/>
            <w:vAlign w:val="center"/>
            <w:hideMark/>
          </w:tcPr>
          <w:p w14:paraId="70062D7E" w14:textId="77777777" w:rsidR="00272BC7" w:rsidRPr="0020697B" w:rsidRDefault="00272BC7" w:rsidP="007D0593">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Público</w:t>
            </w:r>
          </w:p>
        </w:tc>
      </w:tr>
      <w:tr w:rsidR="0020697B" w:rsidRPr="0020697B" w14:paraId="59887BB8" w14:textId="77777777" w:rsidTr="007D5D02">
        <w:trPr>
          <w:trHeight w:val="238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145EE97C"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20</w:t>
            </w:r>
          </w:p>
        </w:tc>
        <w:tc>
          <w:tcPr>
            <w:tcW w:w="1880" w:type="dxa"/>
            <w:tcBorders>
              <w:top w:val="nil"/>
              <w:left w:val="nil"/>
              <w:bottom w:val="single" w:sz="4" w:space="0" w:color="auto"/>
              <w:right w:val="single" w:sz="4" w:space="0" w:color="auto"/>
            </w:tcBorders>
            <w:shd w:val="clear" w:color="auto" w:fill="auto"/>
            <w:vAlign w:val="center"/>
            <w:hideMark/>
          </w:tcPr>
          <w:p w14:paraId="182FFC36"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Evento "1er Aula Abierta 2022"</w:t>
            </w:r>
          </w:p>
        </w:tc>
        <w:tc>
          <w:tcPr>
            <w:tcW w:w="1321" w:type="dxa"/>
            <w:tcBorders>
              <w:top w:val="nil"/>
              <w:left w:val="nil"/>
              <w:bottom w:val="single" w:sz="4" w:space="0" w:color="auto"/>
              <w:right w:val="single" w:sz="4" w:space="0" w:color="auto"/>
            </w:tcBorders>
            <w:shd w:val="clear" w:color="auto" w:fill="auto"/>
            <w:vAlign w:val="center"/>
            <w:hideMark/>
          </w:tcPr>
          <w:p w14:paraId="03EB6602"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La Dramática</w:t>
            </w:r>
          </w:p>
        </w:tc>
        <w:tc>
          <w:tcPr>
            <w:tcW w:w="2150" w:type="dxa"/>
            <w:tcBorders>
              <w:top w:val="nil"/>
              <w:left w:val="nil"/>
              <w:bottom w:val="single" w:sz="4" w:space="0" w:color="auto"/>
              <w:right w:val="single" w:sz="4" w:space="0" w:color="auto"/>
            </w:tcBorders>
            <w:shd w:val="clear" w:color="auto" w:fill="auto"/>
            <w:vAlign w:val="center"/>
            <w:hideMark/>
          </w:tcPr>
          <w:p w14:paraId="78B50BA7"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Academia De Formación Artística </w:t>
            </w:r>
            <w:proofErr w:type="spellStart"/>
            <w:r w:rsidRPr="0020697B">
              <w:rPr>
                <w:rFonts w:eastAsia="Times New Roman"/>
                <w:color w:val="7F7F7F" w:themeColor="text1" w:themeTint="80"/>
                <w:spacing w:val="0"/>
                <w:lang w:val="es-ES"/>
              </w:rPr>
              <w:t>Afa</w:t>
            </w:r>
            <w:proofErr w:type="spellEnd"/>
            <w:r w:rsidRPr="0020697B">
              <w:rPr>
                <w:rFonts w:eastAsia="Times New Roman"/>
                <w:color w:val="7F7F7F" w:themeColor="text1" w:themeTint="80"/>
                <w:spacing w:val="0"/>
                <w:lang w:val="es-ES"/>
              </w:rPr>
              <w:t xml:space="preserve"> (Amaury Sánchez)</w:t>
            </w:r>
          </w:p>
        </w:tc>
        <w:tc>
          <w:tcPr>
            <w:tcW w:w="1082" w:type="dxa"/>
            <w:tcBorders>
              <w:top w:val="nil"/>
              <w:left w:val="nil"/>
              <w:bottom w:val="single" w:sz="4" w:space="0" w:color="auto"/>
              <w:right w:val="single" w:sz="4" w:space="0" w:color="auto"/>
            </w:tcBorders>
            <w:shd w:val="clear" w:color="auto" w:fill="auto"/>
            <w:noWrap/>
            <w:vAlign w:val="center"/>
            <w:hideMark/>
          </w:tcPr>
          <w:p w14:paraId="548CF6F5"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3</w:t>
            </w:r>
          </w:p>
        </w:tc>
        <w:tc>
          <w:tcPr>
            <w:tcW w:w="860" w:type="dxa"/>
            <w:tcBorders>
              <w:top w:val="nil"/>
              <w:left w:val="nil"/>
              <w:bottom w:val="single" w:sz="4" w:space="0" w:color="auto"/>
              <w:right w:val="single" w:sz="4" w:space="0" w:color="auto"/>
            </w:tcBorders>
            <w:shd w:val="clear" w:color="auto" w:fill="auto"/>
            <w:noWrap/>
            <w:vAlign w:val="center"/>
            <w:hideMark/>
          </w:tcPr>
          <w:p w14:paraId="3EEB076B"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256</w:t>
            </w:r>
          </w:p>
        </w:tc>
      </w:tr>
      <w:tr w:rsidR="0020697B" w:rsidRPr="0020697B" w14:paraId="216FA7F5" w14:textId="77777777" w:rsidTr="007D5D02">
        <w:trPr>
          <w:trHeight w:val="170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63FF389A"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21</w:t>
            </w:r>
          </w:p>
        </w:tc>
        <w:tc>
          <w:tcPr>
            <w:tcW w:w="1880" w:type="dxa"/>
            <w:tcBorders>
              <w:top w:val="nil"/>
              <w:left w:val="nil"/>
              <w:bottom w:val="single" w:sz="4" w:space="0" w:color="auto"/>
              <w:right w:val="single" w:sz="4" w:space="0" w:color="auto"/>
            </w:tcBorders>
            <w:shd w:val="clear" w:color="auto" w:fill="auto"/>
            <w:vAlign w:val="center"/>
            <w:hideMark/>
          </w:tcPr>
          <w:p w14:paraId="512B6853"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Ballet "Lo Necesario Del Caos"</w:t>
            </w:r>
          </w:p>
        </w:tc>
        <w:tc>
          <w:tcPr>
            <w:tcW w:w="1321" w:type="dxa"/>
            <w:tcBorders>
              <w:top w:val="nil"/>
              <w:left w:val="nil"/>
              <w:bottom w:val="single" w:sz="4" w:space="0" w:color="auto"/>
              <w:right w:val="single" w:sz="4" w:space="0" w:color="auto"/>
            </w:tcBorders>
            <w:shd w:val="clear" w:color="auto" w:fill="auto"/>
            <w:vAlign w:val="center"/>
            <w:hideMark/>
          </w:tcPr>
          <w:p w14:paraId="094E2613"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Máximo Avilés Blonda</w:t>
            </w:r>
          </w:p>
        </w:tc>
        <w:tc>
          <w:tcPr>
            <w:tcW w:w="2150" w:type="dxa"/>
            <w:tcBorders>
              <w:top w:val="nil"/>
              <w:left w:val="nil"/>
              <w:bottom w:val="single" w:sz="4" w:space="0" w:color="auto"/>
              <w:right w:val="single" w:sz="4" w:space="0" w:color="auto"/>
            </w:tcBorders>
            <w:shd w:val="clear" w:color="auto" w:fill="auto"/>
            <w:vAlign w:val="center"/>
            <w:hideMark/>
          </w:tcPr>
          <w:p w14:paraId="16176C4A"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rPr>
              <w:t>Royalty Dance Place (Louis Erick Guzmán)</w:t>
            </w:r>
          </w:p>
        </w:tc>
        <w:tc>
          <w:tcPr>
            <w:tcW w:w="1082" w:type="dxa"/>
            <w:tcBorders>
              <w:top w:val="nil"/>
              <w:left w:val="nil"/>
              <w:bottom w:val="single" w:sz="4" w:space="0" w:color="auto"/>
              <w:right w:val="single" w:sz="4" w:space="0" w:color="auto"/>
            </w:tcBorders>
            <w:shd w:val="clear" w:color="auto" w:fill="auto"/>
            <w:noWrap/>
            <w:vAlign w:val="center"/>
            <w:hideMark/>
          </w:tcPr>
          <w:p w14:paraId="1BA20E01"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w:t>
            </w:r>
          </w:p>
        </w:tc>
        <w:tc>
          <w:tcPr>
            <w:tcW w:w="860" w:type="dxa"/>
            <w:tcBorders>
              <w:top w:val="nil"/>
              <w:left w:val="nil"/>
              <w:bottom w:val="single" w:sz="4" w:space="0" w:color="auto"/>
              <w:right w:val="single" w:sz="4" w:space="0" w:color="auto"/>
            </w:tcBorders>
            <w:shd w:val="clear" w:color="auto" w:fill="auto"/>
            <w:noWrap/>
            <w:vAlign w:val="center"/>
            <w:hideMark/>
          </w:tcPr>
          <w:p w14:paraId="32FFFBE7"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242</w:t>
            </w:r>
          </w:p>
        </w:tc>
      </w:tr>
      <w:tr w:rsidR="0020697B" w:rsidRPr="0020697B" w14:paraId="1ECFF222" w14:textId="77777777" w:rsidTr="007D5D02">
        <w:trPr>
          <w:trHeight w:val="204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538B3014"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22</w:t>
            </w:r>
          </w:p>
        </w:tc>
        <w:tc>
          <w:tcPr>
            <w:tcW w:w="1880" w:type="dxa"/>
            <w:tcBorders>
              <w:top w:val="nil"/>
              <w:left w:val="nil"/>
              <w:bottom w:val="single" w:sz="4" w:space="0" w:color="auto"/>
              <w:right w:val="single" w:sz="4" w:space="0" w:color="auto"/>
            </w:tcBorders>
            <w:shd w:val="clear" w:color="auto" w:fill="auto"/>
            <w:vAlign w:val="center"/>
            <w:hideMark/>
          </w:tcPr>
          <w:p w14:paraId="1DC05372"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Ballet "Pas De </w:t>
            </w:r>
            <w:proofErr w:type="spellStart"/>
            <w:r w:rsidRPr="0020697B">
              <w:rPr>
                <w:rFonts w:eastAsia="Times New Roman"/>
                <w:color w:val="7F7F7F" w:themeColor="text1" w:themeTint="80"/>
                <w:spacing w:val="0"/>
                <w:lang w:val="es-ES"/>
              </w:rPr>
              <w:t>Bouquet</w:t>
            </w:r>
            <w:proofErr w:type="spellEnd"/>
            <w:r w:rsidRPr="0020697B">
              <w:rPr>
                <w:rFonts w:eastAsia="Times New Roman"/>
                <w:color w:val="7F7F7F" w:themeColor="text1" w:themeTint="80"/>
                <w:spacing w:val="0"/>
                <w:lang w:val="es-ES"/>
              </w:rPr>
              <w:t>"</w:t>
            </w:r>
          </w:p>
        </w:tc>
        <w:tc>
          <w:tcPr>
            <w:tcW w:w="1321" w:type="dxa"/>
            <w:tcBorders>
              <w:top w:val="nil"/>
              <w:left w:val="nil"/>
              <w:bottom w:val="single" w:sz="4" w:space="0" w:color="auto"/>
              <w:right w:val="single" w:sz="4" w:space="0" w:color="auto"/>
            </w:tcBorders>
            <w:shd w:val="clear" w:color="auto" w:fill="auto"/>
            <w:vAlign w:val="center"/>
            <w:hideMark/>
          </w:tcPr>
          <w:p w14:paraId="764E10A1"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Manuel Rueda</w:t>
            </w:r>
          </w:p>
        </w:tc>
        <w:tc>
          <w:tcPr>
            <w:tcW w:w="2150" w:type="dxa"/>
            <w:tcBorders>
              <w:top w:val="nil"/>
              <w:left w:val="nil"/>
              <w:bottom w:val="single" w:sz="4" w:space="0" w:color="auto"/>
              <w:right w:val="single" w:sz="4" w:space="0" w:color="auto"/>
            </w:tcBorders>
            <w:shd w:val="clear" w:color="auto" w:fill="auto"/>
            <w:vAlign w:val="center"/>
            <w:hideMark/>
          </w:tcPr>
          <w:p w14:paraId="2BE0F6FC"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Escuela Nacional De Danza </w:t>
            </w:r>
            <w:proofErr w:type="spellStart"/>
            <w:r w:rsidRPr="0020697B">
              <w:rPr>
                <w:rFonts w:eastAsia="Times New Roman"/>
                <w:color w:val="7F7F7F" w:themeColor="text1" w:themeTint="80"/>
                <w:spacing w:val="0"/>
                <w:lang w:val="es-ES"/>
              </w:rPr>
              <w:t>Endanza</w:t>
            </w:r>
            <w:proofErr w:type="spellEnd"/>
            <w:r w:rsidRPr="0020697B">
              <w:rPr>
                <w:rFonts w:eastAsia="Times New Roman"/>
                <w:color w:val="7F7F7F" w:themeColor="text1" w:themeTint="80"/>
                <w:spacing w:val="0"/>
                <w:lang w:val="es-ES"/>
              </w:rPr>
              <w:t xml:space="preserve"> (</w:t>
            </w:r>
            <w:proofErr w:type="spellStart"/>
            <w:r w:rsidRPr="0020697B">
              <w:rPr>
                <w:rFonts w:eastAsia="Times New Roman"/>
                <w:color w:val="7F7F7F" w:themeColor="text1" w:themeTint="80"/>
                <w:spacing w:val="0"/>
                <w:lang w:val="es-ES"/>
              </w:rPr>
              <w:t>Marinella</w:t>
            </w:r>
            <w:proofErr w:type="spellEnd"/>
            <w:r w:rsidRPr="0020697B">
              <w:rPr>
                <w:rFonts w:eastAsia="Times New Roman"/>
                <w:color w:val="7F7F7F" w:themeColor="text1" w:themeTint="80"/>
                <w:spacing w:val="0"/>
                <w:lang w:val="es-ES"/>
              </w:rPr>
              <w:t xml:space="preserve"> Sallent)</w:t>
            </w:r>
          </w:p>
        </w:tc>
        <w:tc>
          <w:tcPr>
            <w:tcW w:w="1082" w:type="dxa"/>
            <w:tcBorders>
              <w:top w:val="nil"/>
              <w:left w:val="nil"/>
              <w:bottom w:val="single" w:sz="4" w:space="0" w:color="auto"/>
              <w:right w:val="single" w:sz="4" w:space="0" w:color="auto"/>
            </w:tcBorders>
            <w:shd w:val="clear" w:color="auto" w:fill="auto"/>
            <w:noWrap/>
            <w:vAlign w:val="center"/>
            <w:hideMark/>
          </w:tcPr>
          <w:p w14:paraId="706FFD2E"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3</w:t>
            </w:r>
          </w:p>
        </w:tc>
        <w:tc>
          <w:tcPr>
            <w:tcW w:w="860" w:type="dxa"/>
            <w:tcBorders>
              <w:top w:val="nil"/>
              <w:left w:val="nil"/>
              <w:bottom w:val="single" w:sz="4" w:space="0" w:color="auto"/>
              <w:right w:val="single" w:sz="4" w:space="0" w:color="auto"/>
            </w:tcBorders>
            <w:shd w:val="clear" w:color="auto" w:fill="auto"/>
            <w:noWrap/>
            <w:vAlign w:val="center"/>
            <w:hideMark/>
          </w:tcPr>
          <w:p w14:paraId="1350D389"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879</w:t>
            </w:r>
          </w:p>
        </w:tc>
      </w:tr>
      <w:tr w:rsidR="0020697B" w:rsidRPr="0020697B" w14:paraId="6ABCD991" w14:textId="77777777" w:rsidTr="007D5D02">
        <w:trPr>
          <w:trHeight w:val="204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2A88C125"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23</w:t>
            </w:r>
          </w:p>
        </w:tc>
        <w:tc>
          <w:tcPr>
            <w:tcW w:w="1880" w:type="dxa"/>
            <w:tcBorders>
              <w:top w:val="nil"/>
              <w:left w:val="nil"/>
              <w:bottom w:val="single" w:sz="4" w:space="0" w:color="auto"/>
              <w:right w:val="single" w:sz="4" w:space="0" w:color="auto"/>
            </w:tcBorders>
            <w:shd w:val="clear" w:color="auto" w:fill="auto"/>
            <w:vAlign w:val="center"/>
            <w:hideMark/>
          </w:tcPr>
          <w:p w14:paraId="5B666428"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Obra De Teatro "De Lorca"</w:t>
            </w:r>
          </w:p>
        </w:tc>
        <w:tc>
          <w:tcPr>
            <w:tcW w:w="1321" w:type="dxa"/>
            <w:tcBorders>
              <w:top w:val="nil"/>
              <w:left w:val="nil"/>
              <w:bottom w:val="single" w:sz="4" w:space="0" w:color="auto"/>
              <w:right w:val="single" w:sz="4" w:space="0" w:color="auto"/>
            </w:tcBorders>
            <w:shd w:val="clear" w:color="auto" w:fill="auto"/>
            <w:vAlign w:val="center"/>
            <w:hideMark/>
          </w:tcPr>
          <w:p w14:paraId="021D49D2"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La Dramática</w:t>
            </w:r>
          </w:p>
        </w:tc>
        <w:tc>
          <w:tcPr>
            <w:tcW w:w="2150" w:type="dxa"/>
            <w:tcBorders>
              <w:top w:val="nil"/>
              <w:left w:val="nil"/>
              <w:bottom w:val="single" w:sz="4" w:space="0" w:color="auto"/>
              <w:right w:val="single" w:sz="4" w:space="0" w:color="auto"/>
            </w:tcBorders>
            <w:shd w:val="clear" w:color="auto" w:fill="auto"/>
            <w:vAlign w:val="center"/>
            <w:hideMark/>
          </w:tcPr>
          <w:p w14:paraId="38A5B75C"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Fundación Teatro </w:t>
            </w:r>
            <w:proofErr w:type="spellStart"/>
            <w:r w:rsidRPr="0020697B">
              <w:rPr>
                <w:rFonts w:eastAsia="Times New Roman"/>
                <w:color w:val="7F7F7F" w:themeColor="text1" w:themeTint="80"/>
                <w:spacing w:val="0"/>
                <w:lang w:val="es-ES"/>
              </w:rPr>
              <w:t>Cúcara-Mácara</w:t>
            </w:r>
            <w:proofErr w:type="spellEnd"/>
            <w:r w:rsidRPr="0020697B">
              <w:rPr>
                <w:rFonts w:eastAsia="Times New Roman"/>
                <w:color w:val="7F7F7F" w:themeColor="text1" w:themeTint="80"/>
                <w:spacing w:val="0"/>
                <w:lang w:val="es-ES"/>
              </w:rPr>
              <w:t xml:space="preserve"> (Basilio Nova)</w:t>
            </w:r>
          </w:p>
        </w:tc>
        <w:tc>
          <w:tcPr>
            <w:tcW w:w="1082" w:type="dxa"/>
            <w:tcBorders>
              <w:top w:val="nil"/>
              <w:left w:val="nil"/>
              <w:bottom w:val="single" w:sz="4" w:space="0" w:color="auto"/>
              <w:right w:val="single" w:sz="4" w:space="0" w:color="auto"/>
            </w:tcBorders>
            <w:shd w:val="clear" w:color="auto" w:fill="auto"/>
            <w:noWrap/>
            <w:vAlign w:val="center"/>
            <w:hideMark/>
          </w:tcPr>
          <w:p w14:paraId="4878157F"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w:t>
            </w:r>
          </w:p>
        </w:tc>
        <w:tc>
          <w:tcPr>
            <w:tcW w:w="860" w:type="dxa"/>
            <w:tcBorders>
              <w:top w:val="nil"/>
              <w:left w:val="nil"/>
              <w:bottom w:val="single" w:sz="4" w:space="0" w:color="auto"/>
              <w:right w:val="single" w:sz="4" w:space="0" w:color="auto"/>
            </w:tcBorders>
            <w:shd w:val="clear" w:color="auto" w:fill="auto"/>
            <w:noWrap/>
            <w:vAlign w:val="center"/>
            <w:hideMark/>
          </w:tcPr>
          <w:p w14:paraId="41DD8825"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74</w:t>
            </w:r>
          </w:p>
        </w:tc>
      </w:tr>
      <w:tr w:rsidR="0020697B" w:rsidRPr="0020697B" w14:paraId="20D103B4" w14:textId="77777777" w:rsidTr="007D5D02">
        <w:trPr>
          <w:trHeight w:val="32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69F37F9E"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24</w:t>
            </w:r>
          </w:p>
        </w:tc>
        <w:tc>
          <w:tcPr>
            <w:tcW w:w="1880" w:type="dxa"/>
            <w:tcBorders>
              <w:top w:val="nil"/>
              <w:left w:val="nil"/>
              <w:bottom w:val="single" w:sz="4" w:space="0" w:color="auto"/>
              <w:right w:val="single" w:sz="4" w:space="0" w:color="auto"/>
            </w:tcBorders>
            <w:shd w:val="clear" w:color="auto" w:fill="auto"/>
            <w:vAlign w:val="center"/>
            <w:hideMark/>
          </w:tcPr>
          <w:p w14:paraId="3D73B879"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Evento "Maratón Nacional Del Libro Y La Lectura"</w:t>
            </w:r>
          </w:p>
        </w:tc>
        <w:tc>
          <w:tcPr>
            <w:tcW w:w="1321" w:type="dxa"/>
            <w:tcBorders>
              <w:top w:val="nil"/>
              <w:left w:val="nil"/>
              <w:bottom w:val="single" w:sz="4" w:space="0" w:color="auto"/>
              <w:right w:val="single" w:sz="4" w:space="0" w:color="auto"/>
            </w:tcBorders>
            <w:shd w:val="clear" w:color="auto" w:fill="auto"/>
            <w:vAlign w:val="center"/>
            <w:hideMark/>
          </w:tcPr>
          <w:p w14:paraId="1B78DF43"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Máximo Avilés Blonda</w:t>
            </w:r>
          </w:p>
        </w:tc>
        <w:tc>
          <w:tcPr>
            <w:tcW w:w="2150" w:type="dxa"/>
            <w:tcBorders>
              <w:top w:val="nil"/>
              <w:left w:val="nil"/>
              <w:bottom w:val="single" w:sz="4" w:space="0" w:color="auto"/>
              <w:right w:val="single" w:sz="4" w:space="0" w:color="auto"/>
            </w:tcBorders>
            <w:shd w:val="clear" w:color="auto" w:fill="auto"/>
            <w:vAlign w:val="center"/>
            <w:hideMark/>
          </w:tcPr>
          <w:p w14:paraId="0719D700"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Ministerio De Educación (Luis </w:t>
            </w:r>
            <w:proofErr w:type="spellStart"/>
            <w:r w:rsidRPr="0020697B">
              <w:rPr>
                <w:rFonts w:eastAsia="Times New Roman"/>
                <w:color w:val="7F7F7F" w:themeColor="text1" w:themeTint="80"/>
                <w:spacing w:val="0"/>
                <w:lang w:val="es-ES"/>
              </w:rPr>
              <w:t>Radhamés</w:t>
            </w:r>
            <w:proofErr w:type="spellEnd"/>
            <w:r w:rsidRPr="0020697B">
              <w:rPr>
                <w:rFonts w:eastAsia="Times New Roman"/>
                <w:color w:val="7F7F7F" w:themeColor="text1" w:themeTint="80"/>
                <w:spacing w:val="0"/>
                <w:lang w:val="es-ES"/>
              </w:rPr>
              <w:t xml:space="preserve"> Santos)</w:t>
            </w:r>
          </w:p>
        </w:tc>
        <w:tc>
          <w:tcPr>
            <w:tcW w:w="1082" w:type="dxa"/>
            <w:tcBorders>
              <w:top w:val="nil"/>
              <w:left w:val="nil"/>
              <w:bottom w:val="single" w:sz="4" w:space="0" w:color="auto"/>
              <w:right w:val="single" w:sz="4" w:space="0" w:color="auto"/>
            </w:tcBorders>
            <w:shd w:val="clear" w:color="auto" w:fill="auto"/>
            <w:noWrap/>
            <w:vAlign w:val="center"/>
            <w:hideMark/>
          </w:tcPr>
          <w:p w14:paraId="0559BD52"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w:t>
            </w:r>
          </w:p>
        </w:tc>
        <w:tc>
          <w:tcPr>
            <w:tcW w:w="860" w:type="dxa"/>
            <w:tcBorders>
              <w:top w:val="nil"/>
              <w:left w:val="nil"/>
              <w:bottom w:val="single" w:sz="4" w:space="0" w:color="auto"/>
              <w:right w:val="single" w:sz="4" w:space="0" w:color="auto"/>
            </w:tcBorders>
            <w:shd w:val="clear" w:color="auto" w:fill="auto"/>
            <w:noWrap/>
            <w:vAlign w:val="center"/>
            <w:hideMark/>
          </w:tcPr>
          <w:p w14:paraId="5EC0AD9B"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584</w:t>
            </w:r>
          </w:p>
        </w:tc>
      </w:tr>
      <w:tr w:rsidR="0020697B" w:rsidRPr="0020697B" w14:paraId="6EB0AD60" w14:textId="77777777" w:rsidTr="007D5D02">
        <w:trPr>
          <w:trHeight w:val="204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0D87D58E"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25</w:t>
            </w:r>
          </w:p>
        </w:tc>
        <w:tc>
          <w:tcPr>
            <w:tcW w:w="1880" w:type="dxa"/>
            <w:tcBorders>
              <w:top w:val="nil"/>
              <w:left w:val="nil"/>
              <w:bottom w:val="single" w:sz="4" w:space="0" w:color="auto"/>
              <w:right w:val="single" w:sz="4" w:space="0" w:color="auto"/>
            </w:tcBorders>
            <w:shd w:val="clear" w:color="auto" w:fill="auto"/>
            <w:vAlign w:val="center"/>
            <w:hideMark/>
          </w:tcPr>
          <w:p w14:paraId="2F184ECD"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Obra De Teatro "Muchachas"</w:t>
            </w:r>
          </w:p>
        </w:tc>
        <w:tc>
          <w:tcPr>
            <w:tcW w:w="1321" w:type="dxa"/>
            <w:tcBorders>
              <w:top w:val="nil"/>
              <w:left w:val="nil"/>
              <w:bottom w:val="single" w:sz="4" w:space="0" w:color="auto"/>
              <w:right w:val="single" w:sz="4" w:space="0" w:color="auto"/>
            </w:tcBorders>
            <w:shd w:val="clear" w:color="auto" w:fill="auto"/>
            <w:vAlign w:val="center"/>
            <w:hideMark/>
          </w:tcPr>
          <w:p w14:paraId="5293DA60"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La Dramática</w:t>
            </w:r>
          </w:p>
        </w:tc>
        <w:tc>
          <w:tcPr>
            <w:tcW w:w="2150" w:type="dxa"/>
            <w:tcBorders>
              <w:top w:val="nil"/>
              <w:left w:val="nil"/>
              <w:bottom w:val="single" w:sz="4" w:space="0" w:color="auto"/>
              <w:right w:val="single" w:sz="4" w:space="0" w:color="auto"/>
            </w:tcBorders>
            <w:shd w:val="clear" w:color="auto" w:fill="auto"/>
            <w:vAlign w:val="center"/>
            <w:hideMark/>
          </w:tcPr>
          <w:p w14:paraId="0D2D6ECB" w14:textId="77777777" w:rsidR="0020697B" w:rsidRPr="0020697B" w:rsidRDefault="0020697B" w:rsidP="0020697B">
            <w:pPr>
              <w:spacing w:after="0" w:line="240" w:lineRule="auto"/>
              <w:jc w:val="center"/>
              <w:rPr>
                <w:rFonts w:eastAsia="Times New Roman"/>
                <w:color w:val="7F7F7F"/>
                <w:spacing w:val="0"/>
                <w:lang w:val="en-DO"/>
              </w:rPr>
            </w:pPr>
            <w:proofErr w:type="spellStart"/>
            <w:r w:rsidRPr="0020697B">
              <w:rPr>
                <w:rFonts w:eastAsia="Times New Roman"/>
                <w:color w:val="7F7F7F" w:themeColor="text1" w:themeTint="80"/>
                <w:spacing w:val="0"/>
                <w:lang w:val="es-ES"/>
              </w:rPr>
              <w:t>Belamy</w:t>
            </w:r>
            <w:proofErr w:type="spellEnd"/>
            <w:r w:rsidRPr="0020697B">
              <w:rPr>
                <w:rFonts w:eastAsia="Times New Roman"/>
                <w:color w:val="7F7F7F" w:themeColor="text1" w:themeTint="80"/>
                <w:spacing w:val="0"/>
                <w:lang w:val="es-ES"/>
              </w:rPr>
              <w:t xml:space="preserve"> Producciones/Producciones Pavo Real (</w:t>
            </w:r>
            <w:proofErr w:type="spellStart"/>
            <w:r w:rsidRPr="0020697B">
              <w:rPr>
                <w:rFonts w:eastAsia="Times New Roman"/>
                <w:color w:val="7F7F7F" w:themeColor="text1" w:themeTint="80"/>
                <w:spacing w:val="0"/>
                <w:lang w:val="es-ES"/>
              </w:rPr>
              <w:t>Isen</w:t>
            </w:r>
            <w:proofErr w:type="spellEnd"/>
            <w:r w:rsidRPr="0020697B">
              <w:rPr>
                <w:rFonts w:eastAsia="Times New Roman"/>
                <w:color w:val="7F7F7F" w:themeColor="text1" w:themeTint="80"/>
                <w:spacing w:val="0"/>
                <w:lang w:val="es-ES"/>
              </w:rPr>
              <w:t xml:space="preserve"> Ravelo)</w:t>
            </w:r>
          </w:p>
        </w:tc>
        <w:tc>
          <w:tcPr>
            <w:tcW w:w="1082" w:type="dxa"/>
            <w:tcBorders>
              <w:top w:val="nil"/>
              <w:left w:val="nil"/>
              <w:bottom w:val="single" w:sz="4" w:space="0" w:color="auto"/>
              <w:right w:val="single" w:sz="4" w:space="0" w:color="auto"/>
            </w:tcBorders>
            <w:shd w:val="clear" w:color="auto" w:fill="auto"/>
            <w:noWrap/>
            <w:vAlign w:val="center"/>
            <w:hideMark/>
          </w:tcPr>
          <w:p w14:paraId="23001406"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3</w:t>
            </w:r>
          </w:p>
        </w:tc>
        <w:tc>
          <w:tcPr>
            <w:tcW w:w="860" w:type="dxa"/>
            <w:tcBorders>
              <w:top w:val="nil"/>
              <w:left w:val="nil"/>
              <w:bottom w:val="single" w:sz="4" w:space="0" w:color="auto"/>
              <w:right w:val="single" w:sz="4" w:space="0" w:color="auto"/>
            </w:tcBorders>
            <w:shd w:val="clear" w:color="auto" w:fill="auto"/>
            <w:noWrap/>
            <w:vAlign w:val="center"/>
            <w:hideMark/>
          </w:tcPr>
          <w:p w14:paraId="550CFF72"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133</w:t>
            </w:r>
          </w:p>
        </w:tc>
      </w:tr>
      <w:tr w:rsidR="00272BC7" w:rsidRPr="00F46D6E" w14:paraId="66215BDB" w14:textId="77777777" w:rsidTr="007D0593">
        <w:trPr>
          <w:trHeight w:val="320"/>
        </w:trPr>
        <w:tc>
          <w:tcPr>
            <w:tcW w:w="7920" w:type="dxa"/>
            <w:gridSpan w:val="6"/>
            <w:tcBorders>
              <w:top w:val="nil"/>
              <w:left w:val="nil"/>
              <w:bottom w:val="single" w:sz="4" w:space="0" w:color="auto"/>
              <w:right w:val="nil"/>
            </w:tcBorders>
            <w:shd w:val="clear" w:color="auto" w:fill="auto"/>
            <w:noWrap/>
            <w:vAlign w:val="bottom"/>
            <w:hideMark/>
          </w:tcPr>
          <w:p w14:paraId="213706F0" w14:textId="77777777" w:rsidR="00272BC7" w:rsidRDefault="00272BC7" w:rsidP="00272BC7">
            <w:pPr>
              <w:spacing w:after="0" w:line="240" w:lineRule="auto"/>
              <w:rPr>
                <w:rFonts w:eastAsia="Calibri"/>
                <w:b/>
                <w:bCs/>
                <w:szCs w:val="36"/>
                <w:lang w:val="es-ES"/>
              </w:rPr>
            </w:pPr>
          </w:p>
          <w:p w14:paraId="5711EF97" w14:textId="77777777" w:rsidR="00272BC7" w:rsidRPr="0020697B" w:rsidRDefault="00272BC7" w:rsidP="007D0593">
            <w:pPr>
              <w:spacing w:after="0" w:line="240" w:lineRule="auto"/>
              <w:jc w:val="center"/>
              <w:rPr>
                <w:rFonts w:eastAsia="Times New Roman"/>
                <w:b/>
                <w:bCs/>
                <w:color w:val="000000"/>
                <w:spacing w:val="0"/>
                <w:lang w:val="en-DO"/>
              </w:rPr>
            </w:pPr>
            <w:r w:rsidRPr="0020697B">
              <w:rPr>
                <w:rFonts w:eastAsia="Calibri"/>
                <w:b/>
                <w:bCs/>
                <w:szCs w:val="36"/>
                <w:lang w:val="es-ES"/>
              </w:rPr>
              <w:t>Relación anual de arrendamiento de salas y locaciones 2022</w:t>
            </w:r>
          </w:p>
        </w:tc>
      </w:tr>
      <w:tr w:rsidR="00272BC7" w:rsidRPr="0020697B" w14:paraId="4A8475AD" w14:textId="77777777" w:rsidTr="007D0593">
        <w:trPr>
          <w:trHeight w:val="320"/>
        </w:trPr>
        <w:tc>
          <w:tcPr>
            <w:tcW w:w="627" w:type="dxa"/>
            <w:tcBorders>
              <w:top w:val="nil"/>
              <w:left w:val="single" w:sz="4" w:space="0" w:color="auto"/>
              <w:bottom w:val="single" w:sz="4" w:space="0" w:color="auto"/>
              <w:right w:val="single" w:sz="4" w:space="0" w:color="auto"/>
            </w:tcBorders>
            <w:shd w:val="clear" w:color="000000" w:fill="011B50"/>
            <w:noWrap/>
            <w:vAlign w:val="center"/>
            <w:hideMark/>
          </w:tcPr>
          <w:p w14:paraId="28CDBEE5" w14:textId="77777777" w:rsidR="00272BC7" w:rsidRPr="0020697B" w:rsidRDefault="00272BC7" w:rsidP="007D0593">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No</w:t>
            </w:r>
          </w:p>
        </w:tc>
        <w:tc>
          <w:tcPr>
            <w:tcW w:w="1880" w:type="dxa"/>
            <w:tcBorders>
              <w:top w:val="nil"/>
              <w:left w:val="nil"/>
              <w:bottom w:val="single" w:sz="4" w:space="0" w:color="auto"/>
              <w:right w:val="single" w:sz="4" w:space="0" w:color="auto"/>
            </w:tcBorders>
            <w:shd w:val="clear" w:color="000000" w:fill="011B50"/>
            <w:noWrap/>
            <w:vAlign w:val="center"/>
            <w:hideMark/>
          </w:tcPr>
          <w:p w14:paraId="782124F7" w14:textId="77777777" w:rsidR="00272BC7" w:rsidRPr="0020697B" w:rsidRDefault="00272BC7" w:rsidP="007D0593">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Concepto</w:t>
            </w:r>
          </w:p>
        </w:tc>
        <w:tc>
          <w:tcPr>
            <w:tcW w:w="1321" w:type="dxa"/>
            <w:tcBorders>
              <w:top w:val="nil"/>
              <w:left w:val="nil"/>
              <w:bottom w:val="single" w:sz="4" w:space="0" w:color="auto"/>
              <w:right w:val="single" w:sz="4" w:space="0" w:color="auto"/>
            </w:tcBorders>
            <w:shd w:val="clear" w:color="000000" w:fill="011B50"/>
            <w:noWrap/>
            <w:vAlign w:val="center"/>
            <w:hideMark/>
          </w:tcPr>
          <w:p w14:paraId="2A940667" w14:textId="77777777" w:rsidR="00272BC7" w:rsidRPr="0020697B" w:rsidRDefault="00272BC7" w:rsidP="007D0593">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Lugar</w:t>
            </w:r>
          </w:p>
        </w:tc>
        <w:tc>
          <w:tcPr>
            <w:tcW w:w="2150" w:type="dxa"/>
            <w:tcBorders>
              <w:top w:val="nil"/>
              <w:left w:val="nil"/>
              <w:bottom w:val="single" w:sz="4" w:space="0" w:color="auto"/>
              <w:right w:val="single" w:sz="4" w:space="0" w:color="auto"/>
            </w:tcBorders>
            <w:shd w:val="clear" w:color="000000" w:fill="011B50"/>
            <w:noWrap/>
            <w:vAlign w:val="center"/>
            <w:hideMark/>
          </w:tcPr>
          <w:p w14:paraId="0BC65BD6" w14:textId="77777777" w:rsidR="00272BC7" w:rsidRPr="0020697B" w:rsidRDefault="00272BC7" w:rsidP="007D0593">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Compañía</w:t>
            </w:r>
          </w:p>
        </w:tc>
        <w:tc>
          <w:tcPr>
            <w:tcW w:w="1082" w:type="dxa"/>
            <w:tcBorders>
              <w:top w:val="nil"/>
              <w:left w:val="nil"/>
              <w:bottom w:val="single" w:sz="4" w:space="0" w:color="auto"/>
              <w:right w:val="single" w:sz="4" w:space="0" w:color="auto"/>
            </w:tcBorders>
            <w:shd w:val="clear" w:color="000000" w:fill="011B50"/>
            <w:noWrap/>
            <w:vAlign w:val="center"/>
            <w:hideMark/>
          </w:tcPr>
          <w:p w14:paraId="53BDDFFB" w14:textId="77777777" w:rsidR="00272BC7" w:rsidRPr="0020697B" w:rsidRDefault="00272BC7" w:rsidP="007D0593">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Funciones</w:t>
            </w:r>
          </w:p>
        </w:tc>
        <w:tc>
          <w:tcPr>
            <w:tcW w:w="860" w:type="dxa"/>
            <w:tcBorders>
              <w:top w:val="nil"/>
              <w:left w:val="nil"/>
              <w:bottom w:val="single" w:sz="4" w:space="0" w:color="auto"/>
              <w:right w:val="single" w:sz="4" w:space="0" w:color="auto"/>
            </w:tcBorders>
            <w:shd w:val="clear" w:color="000000" w:fill="011B50"/>
            <w:noWrap/>
            <w:vAlign w:val="center"/>
            <w:hideMark/>
          </w:tcPr>
          <w:p w14:paraId="364685B6" w14:textId="77777777" w:rsidR="00272BC7" w:rsidRPr="0020697B" w:rsidRDefault="00272BC7" w:rsidP="007D0593">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Público</w:t>
            </w:r>
          </w:p>
        </w:tc>
      </w:tr>
      <w:tr w:rsidR="0020697B" w:rsidRPr="0020697B" w14:paraId="1FD1624F" w14:textId="77777777" w:rsidTr="007D5D02">
        <w:trPr>
          <w:trHeight w:val="170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0AF82A79"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26</w:t>
            </w:r>
          </w:p>
        </w:tc>
        <w:tc>
          <w:tcPr>
            <w:tcW w:w="1880" w:type="dxa"/>
            <w:tcBorders>
              <w:top w:val="nil"/>
              <w:left w:val="nil"/>
              <w:bottom w:val="single" w:sz="4" w:space="0" w:color="auto"/>
              <w:right w:val="single" w:sz="4" w:space="0" w:color="auto"/>
            </w:tcBorders>
            <w:shd w:val="clear" w:color="auto" w:fill="auto"/>
            <w:vAlign w:val="center"/>
            <w:hideMark/>
          </w:tcPr>
          <w:p w14:paraId="6D821B54"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Ballet "Carmen Didáctico"</w:t>
            </w:r>
          </w:p>
        </w:tc>
        <w:tc>
          <w:tcPr>
            <w:tcW w:w="1321" w:type="dxa"/>
            <w:tcBorders>
              <w:top w:val="nil"/>
              <w:left w:val="nil"/>
              <w:bottom w:val="single" w:sz="4" w:space="0" w:color="auto"/>
              <w:right w:val="single" w:sz="4" w:space="0" w:color="auto"/>
            </w:tcBorders>
            <w:shd w:val="clear" w:color="auto" w:fill="auto"/>
            <w:vAlign w:val="center"/>
            <w:hideMark/>
          </w:tcPr>
          <w:p w14:paraId="335F4846"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Máximo Avilés Blonda</w:t>
            </w:r>
          </w:p>
        </w:tc>
        <w:tc>
          <w:tcPr>
            <w:tcW w:w="2150" w:type="dxa"/>
            <w:tcBorders>
              <w:top w:val="nil"/>
              <w:left w:val="nil"/>
              <w:bottom w:val="single" w:sz="4" w:space="0" w:color="auto"/>
              <w:right w:val="single" w:sz="4" w:space="0" w:color="auto"/>
            </w:tcBorders>
            <w:shd w:val="clear" w:color="auto" w:fill="auto"/>
            <w:vAlign w:val="center"/>
            <w:hideMark/>
          </w:tcPr>
          <w:p w14:paraId="6964687D"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Ballet Nacional Dominicano (Alina Abreu)</w:t>
            </w:r>
          </w:p>
        </w:tc>
        <w:tc>
          <w:tcPr>
            <w:tcW w:w="1082" w:type="dxa"/>
            <w:tcBorders>
              <w:top w:val="nil"/>
              <w:left w:val="nil"/>
              <w:bottom w:val="single" w:sz="4" w:space="0" w:color="auto"/>
              <w:right w:val="single" w:sz="4" w:space="0" w:color="auto"/>
            </w:tcBorders>
            <w:shd w:val="clear" w:color="auto" w:fill="auto"/>
            <w:noWrap/>
            <w:vAlign w:val="center"/>
            <w:hideMark/>
          </w:tcPr>
          <w:p w14:paraId="4C09730E"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2</w:t>
            </w:r>
          </w:p>
        </w:tc>
        <w:tc>
          <w:tcPr>
            <w:tcW w:w="860" w:type="dxa"/>
            <w:tcBorders>
              <w:top w:val="nil"/>
              <w:left w:val="nil"/>
              <w:bottom w:val="single" w:sz="4" w:space="0" w:color="auto"/>
              <w:right w:val="single" w:sz="4" w:space="0" w:color="auto"/>
            </w:tcBorders>
            <w:shd w:val="clear" w:color="auto" w:fill="auto"/>
            <w:noWrap/>
            <w:vAlign w:val="center"/>
            <w:hideMark/>
          </w:tcPr>
          <w:p w14:paraId="218FAC4A"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1128</w:t>
            </w:r>
          </w:p>
        </w:tc>
      </w:tr>
      <w:tr w:rsidR="0020697B" w:rsidRPr="0020697B" w14:paraId="52A84B45" w14:textId="77777777" w:rsidTr="007D5D02">
        <w:trPr>
          <w:trHeight w:val="136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3EB538DB"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27</w:t>
            </w:r>
          </w:p>
        </w:tc>
        <w:tc>
          <w:tcPr>
            <w:tcW w:w="1880" w:type="dxa"/>
            <w:tcBorders>
              <w:top w:val="nil"/>
              <w:left w:val="nil"/>
              <w:bottom w:val="single" w:sz="4" w:space="0" w:color="auto"/>
              <w:right w:val="single" w:sz="4" w:space="0" w:color="auto"/>
            </w:tcBorders>
            <w:shd w:val="clear" w:color="auto" w:fill="auto"/>
            <w:vAlign w:val="center"/>
            <w:hideMark/>
          </w:tcPr>
          <w:p w14:paraId="49530053"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Obra De Teatro "Hasta El Abismo"</w:t>
            </w:r>
          </w:p>
        </w:tc>
        <w:tc>
          <w:tcPr>
            <w:tcW w:w="1321" w:type="dxa"/>
            <w:tcBorders>
              <w:top w:val="nil"/>
              <w:left w:val="nil"/>
              <w:bottom w:val="single" w:sz="4" w:space="0" w:color="auto"/>
              <w:right w:val="single" w:sz="4" w:space="0" w:color="auto"/>
            </w:tcBorders>
            <w:shd w:val="clear" w:color="auto" w:fill="auto"/>
            <w:vAlign w:val="center"/>
            <w:hideMark/>
          </w:tcPr>
          <w:p w14:paraId="10405708"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La Dramática</w:t>
            </w:r>
          </w:p>
        </w:tc>
        <w:tc>
          <w:tcPr>
            <w:tcW w:w="2150" w:type="dxa"/>
            <w:tcBorders>
              <w:top w:val="nil"/>
              <w:left w:val="nil"/>
              <w:bottom w:val="single" w:sz="4" w:space="0" w:color="auto"/>
              <w:right w:val="single" w:sz="4" w:space="0" w:color="auto"/>
            </w:tcBorders>
            <w:shd w:val="clear" w:color="auto" w:fill="auto"/>
            <w:vAlign w:val="center"/>
            <w:hideMark/>
          </w:tcPr>
          <w:p w14:paraId="0F579072"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Colectivo Maleducadas (Isabel Spencer)</w:t>
            </w:r>
          </w:p>
        </w:tc>
        <w:tc>
          <w:tcPr>
            <w:tcW w:w="1082" w:type="dxa"/>
            <w:tcBorders>
              <w:top w:val="nil"/>
              <w:left w:val="nil"/>
              <w:bottom w:val="single" w:sz="4" w:space="0" w:color="auto"/>
              <w:right w:val="single" w:sz="4" w:space="0" w:color="auto"/>
            </w:tcBorders>
            <w:shd w:val="clear" w:color="auto" w:fill="auto"/>
            <w:noWrap/>
            <w:vAlign w:val="center"/>
            <w:hideMark/>
          </w:tcPr>
          <w:p w14:paraId="2D4D2448"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w:t>
            </w:r>
          </w:p>
        </w:tc>
        <w:tc>
          <w:tcPr>
            <w:tcW w:w="860" w:type="dxa"/>
            <w:tcBorders>
              <w:top w:val="nil"/>
              <w:left w:val="nil"/>
              <w:bottom w:val="single" w:sz="4" w:space="0" w:color="auto"/>
              <w:right w:val="single" w:sz="4" w:space="0" w:color="auto"/>
            </w:tcBorders>
            <w:shd w:val="clear" w:color="auto" w:fill="auto"/>
            <w:noWrap/>
            <w:vAlign w:val="center"/>
            <w:hideMark/>
          </w:tcPr>
          <w:p w14:paraId="0375A0D9"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90</w:t>
            </w:r>
          </w:p>
        </w:tc>
      </w:tr>
      <w:tr w:rsidR="0020697B" w:rsidRPr="0020697B" w14:paraId="6576A469" w14:textId="77777777" w:rsidTr="007D5D02">
        <w:trPr>
          <w:trHeight w:val="170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1D5C76E0"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28</w:t>
            </w:r>
          </w:p>
        </w:tc>
        <w:tc>
          <w:tcPr>
            <w:tcW w:w="1880" w:type="dxa"/>
            <w:tcBorders>
              <w:top w:val="nil"/>
              <w:left w:val="nil"/>
              <w:bottom w:val="single" w:sz="4" w:space="0" w:color="auto"/>
              <w:right w:val="single" w:sz="4" w:space="0" w:color="auto"/>
            </w:tcBorders>
            <w:shd w:val="clear" w:color="auto" w:fill="auto"/>
            <w:vAlign w:val="center"/>
            <w:hideMark/>
          </w:tcPr>
          <w:p w14:paraId="7F493CEC"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Evento "Aprende Lo Nuestro 2022"</w:t>
            </w:r>
          </w:p>
        </w:tc>
        <w:tc>
          <w:tcPr>
            <w:tcW w:w="1321" w:type="dxa"/>
            <w:tcBorders>
              <w:top w:val="nil"/>
              <w:left w:val="nil"/>
              <w:bottom w:val="single" w:sz="4" w:space="0" w:color="auto"/>
              <w:right w:val="single" w:sz="4" w:space="0" w:color="auto"/>
            </w:tcBorders>
            <w:shd w:val="clear" w:color="auto" w:fill="auto"/>
            <w:vAlign w:val="center"/>
            <w:hideMark/>
          </w:tcPr>
          <w:p w14:paraId="37B329DD"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Máximo Avilés Blonda</w:t>
            </w:r>
          </w:p>
        </w:tc>
        <w:tc>
          <w:tcPr>
            <w:tcW w:w="2150" w:type="dxa"/>
            <w:tcBorders>
              <w:top w:val="nil"/>
              <w:left w:val="nil"/>
              <w:bottom w:val="single" w:sz="4" w:space="0" w:color="auto"/>
              <w:right w:val="single" w:sz="4" w:space="0" w:color="auto"/>
            </w:tcBorders>
            <w:shd w:val="clear" w:color="auto" w:fill="auto"/>
            <w:vAlign w:val="center"/>
            <w:hideMark/>
          </w:tcPr>
          <w:p w14:paraId="6F59CE23"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Ballet Folklórico Dominicano (Maritza Reyes)</w:t>
            </w:r>
          </w:p>
        </w:tc>
        <w:tc>
          <w:tcPr>
            <w:tcW w:w="1082" w:type="dxa"/>
            <w:tcBorders>
              <w:top w:val="nil"/>
              <w:left w:val="nil"/>
              <w:bottom w:val="single" w:sz="4" w:space="0" w:color="auto"/>
              <w:right w:val="single" w:sz="4" w:space="0" w:color="auto"/>
            </w:tcBorders>
            <w:shd w:val="clear" w:color="auto" w:fill="auto"/>
            <w:noWrap/>
            <w:vAlign w:val="center"/>
            <w:hideMark/>
          </w:tcPr>
          <w:p w14:paraId="63460029"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w:t>
            </w:r>
          </w:p>
        </w:tc>
        <w:tc>
          <w:tcPr>
            <w:tcW w:w="860" w:type="dxa"/>
            <w:tcBorders>
              <w:top w:val="nil"/>
              <w:left w:val="nil"/>
              <w:bottom w:val="single" w:sz="4" w:space="0" w:color="auto"/>
              <w:right w:val="single" w:sz="4" w:space="0" w:color="auto"/>
            </w:tcBorders>
            <w:shd w:val="clear" w:color="auto" w:fill="auto"/>
            <w:noWrap/>
            <w:vAlign w:val="center"/>
            <w:hideMark/>
          </w:tcPr>
          <w:p w14:paraId="0F811105"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290</w:t>
            </w:r>
          </w:p>
        </w:tc>
      </w:tr>
      <w:tr w:rsidR="0020697B" w:rsidRPr="0020697B" w14:paraId="11009F55" w14:textId="77777777" w:rsidTr="007D5D02">
        <w:trPr>
          <w:trHeight w:val="272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138E47CF"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29</w:t>
            </w:r>
          </w:p>
        </w:tc>
        <w:tc>
          <w:tcPr>
            <w:tcW w:w="1880" w:type="dxa"/>
            <w:tcBorders>
              <w:top w:val="nil"/>
              <w:left w:val="nil"/>
              <w:bottom w:val="single" w:sz="4" w:space="0" w:color="auto"/>
              <w:right w:val="single" w:sz="4" w:space="0" w:color="auto"/>
            </w:tcBorders>
            <w:shd w:val="clear" w:color="auto" w:fill="auto"/>
            <w:vAlign w:val="center"/>
            <w:hideMark/>
          </w:tcPr>
          <w:p w14:paraId="546586BF"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Evento "</w:t>
            </w:r>
            <w:proofErr w:type="spellStart"/>
            <w:r w:rsidRPr="0020697B">
              <w:rPr>
                <w:rFonts w:eastAsia="Times New Roman"/>
                <w:color w:val="7F7F7F" w:themeColor="text1" w:themeTint="80"/>
                <w:spacing w:val="0"/>
                <w:lang w:val="es-ES"/>
              </w:rPr>
              <w:t>Xvii</w:t>
            </w:r>
            <w:proofErr w:type="spellEnd"/>
            <w:r w:rsidRPr="0020697B">
              <w:rPr>
                <w:rFonts w:eastAsia="Times New Roman"/>
                <w:color w:val="7F7F7F" w:themeColor="text1" w:themeTint="80"/>
                <w:spacing w:val="0"/>
                <w:lang w:val="es-ES"/>
              </w:rPr>
              <w:t xml:space="preserve"> Festival </w:t>
            </w:r>
            <w:proofErr w:type="spellStart"/>
            <w:r w:rsidRPr="0020697B">
              <w:rPr>
                <w:rFonts w:eastAsia="Times New Roman"/>
                <w:color w:val="7F7F7F" w:themeColor="text1" w:themeTint="80"/>
                <w:spacing w:val="0"/>
                <w:lang w:val="es-ES"/>
              </w:rPr>
              <w:t>Int</w:t>
            </w:r>
            <w:proofErr w:type="spellEnd"/>
            <w:r w:rsidRPr="0020697B">
              <w:rPr>
                <w:rFonts w:eastAsia="Times New Roman"/>
                <w:color w:val="7F7F7F" w:themeColor="text1" w:themeTint="80"/>
                <w:spacing w:val="0"/>
                <w:lang w:val="es-ES"/>
              </w:rPr>
              <w:t>. De Bandas De Música Infanto-Juveniles 2022"</w:t>
            </w:r>
          </w:p>
        </w:tc>
        <w:tc>
          <w:tcPr>
            <w:tcW w:w="1321" w:type="dxa"/>
            <w:tcBorders>
              <w:top w:val="nil"/>
              <w:left w:val="nil"/>
              <w:bottom w:val="single" w:sz="4" w:space="0" w:color="auto"/>
              <w:right w:val="single" w:sz="4" w:space="0" w:color="auto"/>
            </w:tcBorders>
            <w:shd w:val="clear" w:color="auto" w:fill="auto"/>
            <w:vAlign w:val="center"/>
            <w:hideMark/>
          </w:tcPr>
          <w:p w14:paraId="55EF3037"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Máximo Avilés Blonda</w:t>
            </w:r>
          </w:p>
        </w:tc>
        <w:tc>
          <w:tcPr>
            <w:tcW w:w="2150" w:type="dxa"/>
            <w:tcBorders>
              <w:top w:val="nil"/>
              <w:left w:val="nil"/>
              <w:bottom w:val="single" w:sz="4" w:space="0" w:color="auto"/>
              <w:right w:val="single" w:sz="4" w:space="0" w:color="auto"/>
            </w:tcBorders>
            <w:shd w:val="clear" w:color="auto" w:fill="auto"/>
            <w:vAlign w:val="center"/>
            <w:hideMark/>
          </w:tcPr>
          <w:p w14:paraId="54199E39"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Fundación </w:t>
            </w:r>
            <w:proofErr w:type="spellStart"/>
            <w:r w:rsidRPr="0020697B">
              <w:rPr>
                <w:rFonts w:eastAsia="Times New Roman"/>
                <w:color w:val="7F7F7F" w:themeColor="text1" w:themeTint="80"/>
                <w:spacing w:val="0"/>
                <w:lang w:val="es-ES"/>
              </w:rPr>
              <w:t>Festi</w:t>
            </w:r>
            <w:proofErr w:type="spellEnd"/>
            <w:r w:rsidRPr="0020697B">
              <w:rPr>
                <w:rFonts w:eastAsia="Times New Roman"/>
                <w:color w:val="7F7F7F" w:themeColor="text1" w:themeTint="80"/>
                <w:spacing w:val="0"/>
                <w:lang w:val="es-ES"/>
              </w:rPr>
              <w:t>-Band Inc. (Andrés Vidal)</w:t>
            </w:r>
          </w:p>
        </w:tc>
        <w:tc>
          <w:tcPr>
            <w:tcW w:w="1082" w:type="dxa"/>
            <w:tcBorders>
              <w:top w:val="nil"/>
              <w:left w:val="nil"/>
              <w:bottom w:val="single" w:sz="4" w:space="0" w:color="auto"/>
              <w:right w:val="single" w:sz="4" w:space="0" w:color="auto"/>
            </w:tcBorders>
            <w:shd w:val="clear" w:color="auto" w:fill="auto"/>
            <w:noWrap/>
            <w:vAlign w:val="center"/>
            <w:hideMark/>
          </w:tcPr>
          <w:p w14:paraId="75D7CE4A"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w:t>
            </w:r>
          </w:p>
        </w:tc>
        <w:tc>
          <w:tcPr>
            <w:tcW w:w="860" w:type="dxa"/>
            <w:tcBorders>
              <w:top w:val="nil"/>
              <w:left w:val="nil"/>
              <w:bottom w:val="single" w:sz="4" w:space="0" w:color="auto"/>
              <w:right w:val="single" w:sz="4" w:space="0" w:color="auto"/>
            </w:tcBorders>
            <w:shd w:val="clear" w:color="auto" w:fill="auto"/>
            <w:noWrap/>
            <w:vAlign w:val="center"/>
            <w:hideMark/>
          </w:tcPr>
          <w:p w14:paraId="7311E810"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720</w:t>
            </w:r>
          </w:p>
        </w:tc>
      </w:tr>
      <w:tr w:rsidR="0020697B" w:rsidRPr="0020697B" w14:paraId="1DC60B1D" w14:textId="77777777" w:rsidTr="00272BC7">
        <w:trPr>
          <w:trHeight w:val="170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5FED3A8C"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30</w:t>
            </w:r>
          </w:p>
        </w:tc>
        <w:tc>
          <w:tcPr>
            <w:tcW w:w="1880" w:type="dxa"/>
            <w:tcBorders>
              <w:top w:val="nil"/>
              <w:left w:val="nil"/>
              <w:bottom w:val="single" w:sz="4" w:space="0" w:color="auto"/>
              <w:right w:val="single" w:sz="4" w:space="0" w:color="auto"/>
            </w:tcBorders>
            <w:shd w:val="clear" w:color="auto" w:fill="auto"/>
            <w:vAlign w:val="center"/>
            <w:hideMark/>
          </w:tcPr>
          <w:p w14:paraId="2AEBEF51"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Concierto "A Broadway </w:t>
            </w:r>
            <w:proofErr w:type="gramStart"/>
            <w:r w:rsidRPr="0020697B">
              <w:rPr>
                <w:rFonts w:eastAsia="Times New Roman"/>
                <w:color w:val="7F7F7F" w:themeColor="text1" w:themeTint="80"/>
                <w:spacing w:val="0"/>
                <w:lang w:val="es-ES"/>
              </w:rPr>
              <w:t>Show</w:t>
            </w:r>
            <w:proofErr w:type="gramEnd"/>
            <w:r w:rsidRPr="0020697B">
              <w:rPr>
                <w:rFonts w:eastAsia="Times New Roman"/>
                <w:color w:val="7F7F7F" w:themeColor="text1" w:themeTint="80"/>
                <w:spacing w:val="0"/>
                <w:lang w:val="es-ES"/>
              </w:rPr>
              <w:t>"</w:t>
            </w:r>
          </w:p>
        </w:tc>
        <w:tc>
          <w:tcPr>
            <w:tcW w:w="1321" w:type="dxa"/>
            <w:tcBorders>
              <w:top w:val="nil"/>
              <w:left w:val="nil"/>
              <w:bottom w:val="single" w:sz="4" w:space="0" w:color="auto"/>
              <w:right w:val="single" w:sz="4" w:space="0" w:color="auto"/>
            </w:tcBorders>
            <w:shd w:val="clear" w:color="auto" w:fill="auto"/>
            <w:vAlign w:val="center"/>
            <w:hideMark/>
          </w:tcPr>
          <w:p w14:paraId="3848C3D4"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La Dramática</w:t>
            </w:r>
          </w:p>
        </w:tc>
        <w:tc>
          <w:tcPr>
            <w:tcW w:w="2150" w:type="dxa"/>
            <w:tcBorders>
              <w:top w:val="nil"/>
              <w:left w:val="nil"/>
              <w:bottom w:val="single" w:sz="4" w:space="0" w:color="auto"/>
              <w:right w:val="single" w:sz="4" w:space="0" w:color="auto"/>
            </w:tcBorders>
            <w:shd w:val="clear" w:color="auto" w:fill="auto"/>
            <w:vAlign w:val="center"/>
            <w:hideMark/>
          </w:tcPr>
          <w:p w14:paraId="5A8D67D7" w14:textId="77777777" w:rsidR="0020697B" w:rsidRPr="0020697B" w:rsidRDefault="0020697B" w:rsidP="0020697B">
            <w:pPr>
              <w:spacing w:after="0" w:line="240" w:lineRule="auto"/>
              <w:jc w:val="center"/>
              <w:rPr>
                <w:rFonts w:eastAsia="Times New Roman"/>
                <w:color w:val="7F7F7F"/>
                <w:spacing w:val="0"/>
                <w:lang w:val="en-DO"/>
              </w:rPr>
            </w:pPr>
            <w:proofErr w:type="spellStart"/>
            <w:r w:rsidRPr="0020697B">
              <w:rPr>
                <w:rFonts w:eastAsia="Times New Roman"/>
                <w:color w:val="7F7F7F" w:themeColor="text1" w:themeTint="80"/>
                <w:spacing w:val="0"/>
                <w:lang w:val="es-ES"/>
              </w:rPr>
              <w:t>Sayli</w:t>
            </w:r>
            <w:proofErr w:type="spellEnd"/>
            <w:r w:rsidRPr="0020697B">
              <w:rPr>
                <w:rFonts w:eastAsia="Times New Roman"/>
                <w:color w:val="7F7F7F" w:themeColor="text1" w:themeTint="80"/>
                <w:spacing w:val="0"/>
                <w:lang w:val="es-ES"/>
              </w:rPr>
              <w:t xml:space="preserve"> Pérez Vocal Studio (</w:t>
            </w:r>
            <w:proofErr w:type="spellStart"/>
            <w:r w:rsidRPr="0020697B">
              <w:rPr>
                <w:rFonts w:eastAsia="Times New Roman"/>
                <w:color w:val="7F7F7F" w:themeColor="text1" w:themeTint="80"/>
                <w:spacing w:val="0"/>
                <w:lang w:val="es-ES"/>
              </w:rPr>
              <w:t>Sayli</w:t>
            </w:r>
            <w:proofErr w:type="spellEnd"/>
            <w:r w:rsidRPr="0020697B">
              <w:rPr>
                <w:rFonts w:eastAsia="Times New Roman"/>
                <w:color w:val="7F7F7F" w:themeColor="text1" w:themeTint="80"/>
                <w:spacing w:val="0"/>
                <w:lang w:val="es-ES"/>
              </w:rPr>
              <w:t xml:space="preserve"> Pérez)</w:t>
            </w:r>
          </w:p>
        </w:tc>
        <w:tc>
          <w:tcPr>
            <w:tcW w:w="1082" w:type="dxa"/>
            <w:tcBorders>
              <w:top w:val="nil"/>
              <w:left w:val="nil"/>
              <w:bottom w:val="single" w:sz="4" w:space="0" w:color="auto"/>
              <w:right w:val="single" w:sz="4" w:space="0" w:color="auto"/>
            </w:tcBorders>
            <w:shd w:val="clear" w:color="auto" w:fill="auto"/>
            <w:noWrap/>
            <w:vAlign w:val="center"/>
            <w:hideMark/>
          </w:tcPr>
          <w:p w14:paraId="7DD59C69"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w:t>
            </w:r>
          </w:p>
        </w:tc>
        <w:tc>
          <w:tcPr>
            <w:tcW w:w="860" w:type="dxa"/>
            <w:tcBorders>
              <w:top w:val="nil"/>
              <w:left w:val="nil"/>
              <w:bottom w:val="single" w:sz="4" w:space="0" w:color="auto"/>
              <w:right w:val="single" w:sz="4" w:space="0" w:color="auto"/>
            </w:tcBorders>
            <w:shd w:val="clear" w:color="auto" w:fill="auto"/>
            <w:noWrap/>
            <w:vAlign w:val="center"/>
            <w:hideMark/>
          </w:tcPr>
          <w:p w14:paraId="06DE6B46"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93</w:t>
            </w:r>
          </w:p>
        </w:tc>
      </w:tr>
      <w:tr w:rsidR="0020697B" w:rsidRPr="0020697B" w14:paraId="422CD86F" w14:textId="77777777" w:rsidTr="00272BC7">
        <w:trPr>
          <w:trHeight w:val="1360"/>
        </w:trPr>
        <w:tc>
          <w:tcPr>
            <w:tcW w:w="6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A5113B"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31</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4492D907"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Rodaje "Comercial Ron Punta Cana"</w:t>
            </w:r>
          </w:p>
        </w:tc>
        <w:tc>
          <w:tcPr>
            <w:tcW w:w="1321" w:type="dxa"/>
            <w:tcBorders>
              <w:top w:val="single" w:sz="4" w:space="0" w:color="auto"/>
              <w:left w:val="nil"/>
              <w:bottom w:val="single" w:sz="4" w:space="0" w:color="auto"/>
              <w:right w:val="single" w:sz="4" w:space="0" w:color="auto"/>
            </w:tcBorders>
            <w:shd w:val="clear" w:color="auto" w:fill="auto"/>
            <w:vAlign w:val="center"/>
            <w:hideMark/>
          </w:tcPr>
          <w:p w14:paraId="509CBE27"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Palacio De Bellas Artes</w:t>
            </w:r>
          </w:p>
        </w:tc>
        <w:tc>
          <w:tcPr>
            <w:tcW w:w="2150" w:type="dxa"/>
            <w:tcBorders>
              <w:top w:val="single" w:sz="4" w:space="0" w:color="auto"/>
              <w:left w:val="nil"/>
              <w:bottom w:val="single" w:sz="4" w:space="0" w:color="auto"/>
              <w:right w:val="single" w:sz="4" w:space="0" w:color="auto"/>
            </w:tcBorders>
            <w:shd w:val="clear" w:color="auto" w:fill="auto"/>
            <w:vAlign w:val="center"/>
            <w:hideMark/>
          </w:tcPr>
          <w:p w14:paraId="2837CB7D"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rPr>
              <w:t>Base Camp Staff (Joseph Pina)</w:t>
            </w:r>
          </w:p>
        </w:tc>
        <w:tc>
          <w:tcPr>
            <w:tcW w:w="1082" w:type="dxa"/>
            <w:tcBorders>
              <w:top w:val="single" w:sz="4" w:space="0" w:color="auto"/>
              <w:left w:val="nil"/>
              <w:bottom w:val="single" w:sz="4" w:space="0" w:color="auto"/>
              <w:right w:val="single" w:sz="4" w:space="0" w:color="auto"/>
            </w:tcBorders>
            <w:shd w:val="clear" w:color="auto" w:fill="auto"/>
            <w:noWrap/>
            <w:vAlign w:val="center"/>
            <w:hideMark/>
          </w:tcPr>
          <w:p w14:paraId="7F8654C5"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N/A</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14:paraId="5F6F0C04"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N/A</w:t>
            </w:r>
          </w:p>
        </w:tc>
      </w:tr>
      <w:tr w:rsidR="00272BC7" w:rsidRPr="00F46D6E" w14:paraId="29859676" w14:textId="77777777" w:rsidTr="00272BC7">
        <w:trPr>
          <w:trHeight w:val="320"/>
        </w:trPr>
        <w:tc>
          <w:tcPr>
            <w:tcW w:w="7920" w:type="dxa"/>
            <w:gridSpan w:val="6"/>
            <w:tcBorders>
              <w:top w:val="single" w:sz="4" w:space="0" w:color="auto"/>
              <w:left w:val="nil"/>
              <w:right w:val="nil"/>
            </w:tcBorders>
            <w:shd w:val="clear" w:color="auto" w:fill="auto"/>
            <w:noWrap/>
            <w:vAlign w:val="bottom"/>
            <w:hideMark/>
          </w:tcPr>
          <w:p w14:paraId="56A35087" w14:textId="77777777" w:rsidR="00272BC7" w:rsidRDefault="00272BC7" w:rsidP="007D0593">
            <w:pPr>
              <w:spacing w:after="0" w:line="240" w:lineRule="auto"/>
              <w:jc w:val="center"/>
              <w:rPr>
                <w:rFonts w:eastAsia="Calibri"/>
                <w:b/>
                <w:bCs/>
                <w:szCs w:val="36"/>
                <w:lang w:val="es-ES"/>
              </w:rPr>
            </w:pPr>
          </w:p>
          <w:p w14:paraId="06077A89" w14:textId="77777777" w:rsidR="00272BC7" w:rsidRDefault="00272BC7" w:rsidP="00272BC7">
            <w:pPr>
              <w:spacing w:after="0" w:line="240" w:lineRule="auto"/>
              <w:rPr>
                <w:rFonts w:eastAsia="Calibri"/>
                <w:b/>
                <w:bCs/>
                <w:szCs w:val="36"/>
                <w:lang w:val="es-ES"/>
              </w:rPr>
            </w:pPr>
          </w:p>
          <w:p w14:paraId="67F47DA8" w14:textId="77777777" w:rsidR="00272BC7" w:rsidRPr="0020697B" w:rsidRDefault="00272BC7" w:rsidP="007D0593">
            <w:pPr>
              <w:spacing w:after="0" w:line="240" w:lineRule="auto"/>
              <w:jc w:val="center"/>
              <w:rPr>
                <w:rFonts w:eastAsia="Times New Roman"/>
                <w:b/>
                <w:bCs/>
                <w:color w:val="000000"/>
                <w:spacing w:val="0"/>
                <w:lang w:val="en-DO"/>
              </w:rPr>
            </w:pPr>
            <w:r w:rsidRPr="0020697B">
              <w:rPr>
                <w:rFonts w:eastAsia="Calibri"/>
                <w:b/>
                <w:bCs/>
                <w:szCs w:val="36"/>
                <w:lang w:val="es-ES"/>
              </w:rPr>
              <w:lastRenderedPageBreak/>
              <w:t>Relación anual de arrendamiento de salas y locaciones 2022</w:t>
            </w:r>
          </w:p>
        </w:tc>
      </w:tr>
      <w:tr w:rsidR="00272BC7" w:rsidRPr="0020697B" w14:paraId="16710B1A" w14:textId="77777777" w:rsidTr="00272BC7">
        <w:trPr>
          <w:trHeight w:val="320"/>
        </w:trPr>
        <w:tc>
          <w:tcPr>
            <w:tcW w:w="627" w:type="dxa"/>
            <w:tcBorders>
              <w:left w:val="single" w:sz="4" w:space="0" w:color="auto"/>
              <w:bottom w:val="single" w:sz="4" w:space="0" w:color="auto"/>
              <w:right w:val="single" w:sz="4" w:space="0" w:color="auto"/>
            </w:tcBorders>
            <w:shd w:val="clear" w:color="000000" w:fill="011B50"/>
            <w:noWrap/>
            <w:vAlign w:val="center"/>
            <w:hideMark/>
          </w:tcPr>
          <w:p w14:paraId="04E9ED16" w14:textId="77777777" w:rsidR="00272BC7" w:rsidRPr="0020697B" w:rsidRDefault="00272BC7" w:rsidP="007D0593">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lastRenderedPageBreak/>
              <w:t>No</w:t>
            </w:r>
          </w:p>
        </w:tc>
        <w:tc>
          <w:tcPr>
            <w:tcW w:w="1880" w:type="dxa"/>
            <w:tcBorders>
              <w:left w:val="nil"/>
              <w:bottom w:val="single" w:sz="4" w:space="0" w:color="auto"/>
              <w:right w:val="single" w:sz="4" w:space="0" w:color="auto"/>
            </w:tcBorders>
            <w:shd w:val="clear" w:color="000000" w:fill="011B50"/>
            <w:noWrap/>
            <w:vAlign w:val="center"/>
            <w:hideMark/>
          </w:tcPr>
          <w:p w14:paraId="1D390BA8" w14:textId="77777777" w:rsidR="00272BC7" w:rsidRPr="0020697B" w:rsidRDefault="00272BC7" w:rsidP="007D0593">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Concepto</w:t>
            </w:r>
          </w:p>
        </w:tc>
        <w:tc>
          <w:tcPr>
            <w:tcW w:w="1321" w:type="dxa"/>
            <w:tcBorders>
              <w:left w:val="nil"/>
              <w:bottom w:val="single" w:sz="4" w:space="0" w:color="auto"/>
              <w:right w:val="single" w:sz="4" w:space="0" w:color="auto"/>
            </w:tcBorders>
            <w:shd w:val="clear" w:color="000000" w:fill="011B50"/>
            <w:noWrap/>
            <w:vAlign w:val="center"/>
            <w:hideMark/>
          </w:tcPr>
          <w:p w14:paraId="3080FB62" w14:textId="77777777" w:rsidR="00272BC7" w:rsidRPr="0020697B" w:rsidRDefault="00272BC7" w:rsidP="007D0593">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Lugar</w:t>
            </w:r>
          </w:p>
        </w:tc>
        <w:tc>
          <w:tcPr>
            <w:tcW w:w="2150" w:type="dxa"/>
            <w:tcBorders>
              <w:left w:val="nil"/>
              <w:bottom w:val="single" w:sz="4" w:space="0" w:color="auto"/>
              <w:right w:val="single" w:sz="4" w:space="0" w:color="auto"/>
            </w:tcBorders>
            <w:shd w:val="clear" w:color="000000" w:fill="011B50"/>
            <w:noWrap/>
            <w:vAlign w:val="center"/>
            <w:hideMark/>
          </w:tcPr>
          <w:p w14:paraId="5F389FCA" w14:textId="77777777" w:rsidR="00272BC7" w:rsidRPr="0020697B" w:rsidRDefault="00272BC7" w:rsidP="007D0593">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Compañía</w:t>
            </w:r>
          </w:p>
        </w:tc>
        <w:tc>
          <w:tcPr>
            <w:tcW w:w="1082" w:type="dxa"/>
            <w:tcBorders>
              <w:left w:val="nil"/>
              <w:bottom w:val="single" w:sz="4" w:space="0" w:color="auto"/>
              <w:right w:val="single" w:sz="4" w:space="0" w:color="auto"/>
            </w:tcBorders>
            <w:shd w:val="clear" w:color="000000" w:fill="011B50"/>
            <w:noWrap/>
            <w:vAlign w:val="center"/>
            <w:hideMark/>
          </w:tcPr>
          <w:p w14:paraId="1A56E346" w14:textId="77777777" w:rsidR="00272BC7" w:rsidRPr="0020697B" w:rsidRDefault="00272BC7" w:rsidP="007D0593">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Funciones</w:t>
            </w:r>
          </w:p>
        </w:tc>
        <w:tc>
          <w:tcPr>
            <w:tcW w:w="860" w:type="dxa"/>
            <w:tcBorders>
              <w:left w:val="nil"/>
              <w:bottom w:val="single" w:sz="4" w:space="0" w:color="auto"/>
              <w:right w:val="single" w:sz="4" w:space="0" w:color="auto"/>
            </w:tcBorders>
            <w:shd w:val="clear" w:color="000000" w:fill="011B50"/>
            <w:noWrap/>
            <w:vAlign w:val="center"/>
            <w:hideMark/>
          </w:tcPr>
          <w:p w14:paraId="1259B492" w14:textId="77777777" w:rsidR="00272BC7" w:rsidRPr="0020697B" w:rsidRDefault="00272BC7" w:rsidP="007D0593">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Público</w:t>
            </w:r>
          </w:p>
        </w:tc>
      </w:tr>
      <w:tr w:rsidR="0020697B" w:rsidRPr="0020697B" w14:paraId="098DBC41" w14:textId="77777777" w:rsidTr="007D5D02">
        <w:trPr>
          <w:trHeight w:val="136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4D77F224"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32</w:t>
            </w:r>
          </w:p>
        </w:tc>
        <w:tc>
          <w:tcPr>
            <w:tcW w:w="1880" w:type="dxa"/>
            <w:tcBorders>
              <w:top w:val="nil"/>
              <w:left w:val="nil"/>
              <w:bottom w:val="single" w:sz="4" w:space="0" w:color="auto"/>
              <w:right w:val="single" w:sz="4" w:space="0" w:color="auto"/>
            </w:tcBorders>
            <w:shd w:val="clear" w:color="auto" w:fill="auto"/>
            <w:vAlign w:val="center"/>
            <w:hideMark/>
          </w:tcPr>
          <w:p w14:paraId="0D91246D"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Obra De Teatro "Rezo A La Nada"</w:t>
            </w:r>
          </w:p>
        </w:tc>
        <w:tc>
          <w:tcPr>
            <w:tcW w:w="1321" w:type="dxa"/>
            <w:tcBorders>
              <w:top w:val="nil"/>
              <w:left w:val="nil"/>
              <w:bottom w:val="single" w:sz="4" w:space="0" w:color="auto"/>
              <w:right w:val="single" w:sz="4" w:space="0" w:color="auto"/>
            </w:tcBorders>
            <w:shd w:val="clear" w:color="auto" w:fill="auto"/>
            <w:vAlign w:val="center"/>
            <w:hideMark/>
          </w:tcPr>
          <w:p w14:paraId="142F18CE"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La Dramática</w:t>
            </w:r>
          </w:p>
        </w:tc>
        <w:tc>
          <w:tcPr>
            <w:tcW w:w="2150" w:type="dxa"/>
            <w:tcBorders>
              <w:top w:val="nil"/>
              <w:left w:val="nil"/>
              <w:bottom w:val="single" w:sz="4" w:space="0" w:color="auto"/>
              <w:right w:val="single" w:sz="4" w:space="0" w:color="auto"/>
            </w:tcBorders>
            <w:shd w:val="clear" w:color="auto" w:fill="auto"/>
            <w:vAlign w:val="center"/>
            <w:hideMark/>
          </w:tcPr>
          <w:p w14:paraId="6DD75AF1" w14:textId="77777777" w:rsidR="0020697B" w:rsidRPr="0020697B" w:rsidRDefault="0020697B" w:rsidP="0020697B">
            <w:pPr>
              <w:spacing w:after="0" w:line="240" w:lineRule="auto"/>
              <w:jc w:val="center"/>
              <w:rPr>
                <w:rFonts w:eastAsia="Times New Roman"/>
                <w:color w:val="7F7F7F"/>
                <w:spacing w:val="0"/>
                <w:lang w:val="en-DO"/>
              </w:rPr>
            </w:pPr>
            <w:proofErr w:type="spellStart"/>
            <w:r w:rsidRPr="0020697B">
              <w:rPr>
                <w:rFonts w:eastAsia="Times New Roman"/>
                <w:color w:val="7F7F7F" w:themeColor="text1" w:themeTint="80"/>
                <w:spacing w:val="0"/>
                <w:lang w:val="es-ES"/>
              </w:rPr>
              <w:t>Becrea</w:t>
            </w:r>
            <w:proofErr w:type="spellEnd"/>
            <w:r w:rsidRPr="0020697B">
              <w:rPr>
                <w:rFonts w:eastAsia="Times New Roman"/>
                <w:color w:val="7F7F7F" w:themeColor="text1" w:themeTint="80"/>
                <w:spacing w:val="0"/>
                <w:lang w:val="es-ES"/>
              </w:rPr>
              <w:t xml:space="preserve"> Producciones (Benny </w:t>
            </w:r>
            <w:proofErr w:type="spellStart"/>
            <w:r w:rsidRPr="0020697B">
              <w:rPr>
                <w:rFonts w:eastAsia="Times New Roman"/>
                <w:color w:val="7F7F7F" w:themeColor="text1" w:themeTint="80"/>
                <w:spacing w:val="0"/>
                <w:lang w:val="es-ES"/>
              </w:rPr>
              <w:t>Ferreiras</w:t>
            </w:r>
            <w:proofErr w:type="spellEnd"/>
            <w:r w:rsidRPr="0020697B">
              <w:rPr>
                <w:rFonts w:eastAsia="Times New Roman"/>
                <w:color w:val="7F7F7F" w:themeColor="text1" w:themeTint="80"/>
                <w:spacing w:val="0"/>
                <w:lang w:val="es-ES"/>
              </w:rPr>
              <w:t>)</w:t>
            </w:r>
          </w:p>
        </w:tc>
        <w:tc>
          <w:tcPr>
            <w:tcW w:w="1082" w:type="dxa"/>
            <w:tcBorders>
              <w:top w:val="nil"/>
              <w:left w:val="nil"/>
              <w:bottom w:val="single" w:sz="4" w:space="0" w:color="auto"/>
              <w:right w:val="single" w:sz="4" w:space="0" w:color="auto"/>
            </w:tcBorders>
            <w:shd w:val="clear" w:color="auto" w:fill="auto"/>
            <w:noWrap/>
            <w:vAlign w:val="center"/>
            <w:hideMark/>
          </w:tcPr>
          <w:p w14:paraId="79C8D405"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2</w:t>
            </w:r>
          </w:p>
        </w:tc>
        <w:tc>
          <w:tcPr>
            <w:tcW w:w="860" w:type="dxa"/>
            <w:tcBorders>
              <w:top w:val="nil"/>
              <w:left w:val="nil"/>
              <w:bottom w:val="single" w:sz="4" w:space="0" w:color="auto"/>
              <w:right w:val="single" w:sz="4" w:space="0" w:color="auto"/>
            </w:tcBorders>
            <w:shd w:val="clear" w:color="auto" w:fill="auto"/>
            <w:noWrap/>
            <w:vAlign w:val="center"/>
            <w:hideMark/>
          </w:tcPr>
          <w:p w14:paraId="287AC96A"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114</w:t>
            </w:r>
          </w:p>
        </w:tc>
      </w:tr>
      <w:tr w:rsidR="0020697B" w:rsidRPr="0020697B" w14:paraId="4CD7FBD3" w14:textId="77777777" w:rsidTr="007D5D02">
        <w:trPr>
          <w:trHeight w:val="238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1D7BCDCD"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33</w:t>
            </w:r>
          </w:p>
        </w:tc>
        <w:tc>
          <w:tcPr>
            <w:tcW w:w="1880" w:type="dxa"/>
            <w:tcBorders>
              <w:top w:val="nil"/>
              <w:left w:val="nil"/>
              <w:bottom w:val="single" w:sz="4" w:space="0" w:color="auto"/>
              <w:right w:val="single" w:sz="4" w:space="0" w:color="auto"/>
            </w:tcBorders>
            <w:shd w:val="clear" w:color="auto" w:fill="auto"/>
            <w:vAlign w:val="center"/>
            <w:hideMark/>
          </w:tcPr>
          <w:p w14:paraId="3192F030"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Obra De Teatro "Las Sufragistas 1942"</w:t>
            </w:r>
          </w:p>
        </w:tc>
        <w:tc>
          <w:tcPr>
            <w:tcW w:w="1321" w:type="dxa"/>
            <w:tcBorders>
              <w:top w:val="nil"/>
              <w:left w:val="nil"/>
              <w:bottom w:val="single" w:sz="4" w:space="0" w:color="auto"/>
              <w:right w:val="single" w:sz="4" w:space="0" w:color="auto"/>
            </w:tcBorders>
            <w:shd w:val="clear" w:color="auto" w:fill="auto"/>
            <w:vAlign w:val="center"/>
            <w:hideMark/>
          </w:tcPr>
          <w:p w14:paraId="6D153C8C"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Máximo Avilés Blonda</w:t>
            </w:r>
          </w:p>
        </w:tc>
        <w:tc>
          <w:tcPr>
            <w:tcW w:w="2150" w:type="dxa"/>
            <w:tcBorders>
              <w:top w:val="nil"/>
              <w:left w:val="nil"/>
              <w:bottom w:val="single" w:sz="4" w:space="0" w:color="auto"/>
              <w:right w:val="single" w:sz="4" w:space="0" w:color="auto"/>
            </w:tcBorders>
            <w:shd w:val="clear" w:color="auto" w:fill="auto"/>
            <w:vAlign w:val="center"/>
            <w:hideMark/>
          </w:tcPr>
          <w:p w14:paraId="62C0C244"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Instituto Técnico Superior Comunitario </w:t>
            </w:r>
            <w:proofErr w:type="spellStart"/>
            <w:r w:rsidRPr="0020697B">
              <w:rPr>
                <w:rFonts w:eastAsia="Times New Roman"/>
                <w:color w:val="7F7F7F" w:themeColor="text1" w:themeTint="80"/>
                <w:spacing w:val="0"/>
                <w:lang w:val="es-ES"/>
              </w:rPr>
              <w:t>Itsc</w:t>
            </w:r>
            <w:proofErr w:type="spellEnd"/>
            <w:r w:rsidRPr="0020697B">
              <w:rPr>
                <w:rFonts w:eastAsia="Times New Roman"/>
                <w:color w:val="7F7F7F" w:themeColor="text1" w:themeTint="80"/>
                <w:spacing w:val="0"/>
                <w:lang w:val="es-ES"/>
              </w:rPr>
              <w:t xml:space="preserve"> (Wendy </w:t>
            </w:r>
            <w:proofErr w:type="spellStart"/>
            <w:r w:rsidRPr="0020697B">
              <w:rPr>
                <w:rFonts w:eastAsia="Times New Roman"/>
                <w:color w:val="7F7F7F" w:themeColor="text1" w:themeTint="80"/>
                <w:spacing w:val="0"/>
                <w:lang w:val="es-ES"/>
              </w:rPr>
              <w:t>Queliz</w:t>
            </w:r>
            <w:proofErr w:type="spellEnd"/>
            <w:r w:rsidRPr="0020697B">
              <w:rPr>
                <w:rFonts w:eastAsia="Times New Roman"/>
                <w:color w:val="7F7F7F" w:themeColor="text1" w:themeTint="80"/>
                <w:spacing w:val="0"/>
                <w:lang w:val="es-ES"/>
              </w:rPr>
              <w:t>)</w:t>
            </w:r>
          </w:p>
        </w:tc>
        <w:tc>
          <w:tcPr>
            <w:tcW w:w="1082" w:type="dxa"/>
            <w:tcBorders>
              <w:top w:val="nil"/>
              <w:left w:val="nil"/>
              <w:bottom w:val="single" w:sz="4" w:space="0" w:color="auto"/>
              <w:right w:val="single" w:sz="4" w:space="0" w:color="auto"/>
            </w:tcBorders>
            <w:shd w:val="clear" w:color="auto" w:fill="auto"/>
            <w:noWrap/>
            <w:vAlign w:val="center"/>
            <w:hideMark/>
          </w:tcPr>
          <w:p w14:paraId="17E98AD7"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4</w:t>
            </w:r>
          </w:p>
        </w:tc>
        <w:tc>
          <w:tcPr>
            <w:tcW w:w="860" w:type="dxa"/>
            <w:tcBorders>
              <w:top w:val="nil"/>
              <w:left w:val="nil"/>
              <w:bottom w:val="single" w:sz="4" w:space="0" w:color="auto"/>
              <w:right w:val="single" w:sz="4" w:space="0" w:color="auto"/>
            </w:tcBorders>
            <w:shd w:val="clear" w:color="auto" w:fill="auto"/>
            <w:noWrap/>
            <w:vAlign w:val="center"/>
            <w:hideMark/>
          </w:tcPr>
          <w:p w14:paraId="75800F4D"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1305</w:t>
            </w:r>
          </w:p>
        </w:tc>
      </w:tr>
      <w:tr w:rsidR="0020697B" w:rsidRPr="0020697B" w14:paraId="4E436CA3" w14:textId="77777777" w:rsidTr="007D5D02">
        <w:trPr>
          <w:trHeight w:val="32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14E4BB6D"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34</w:t>
            </w:r>
          </w:p>
        </w:tc>
        <w:tc>
          <w:tcPr>
            <w:tcW w:w="1880" w:type="dxa"/>
            <w:tcBorders>
              <w:top w:val="nil"/>
              <w:left w:val="nil"/>
              <w:bottom w:val="single" w:sz="4" w:space="0" w:color="auto"/>
              <w:right w:val="single" w:sz="4" w:space="0" w:color="auto"/>
            </w:tcBorders>
            <w:shd w:val="clear" w:color="auto" w:fill="auto"/>
            <w:vAlign w:val="center"/>
            <w:hideMark/>
          </w:tcPr>
          <w:p w14:paraId="25F6FC0C"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Obra De Teatro "Juego De Niños"</w:t>
            </w:r>
          </w:p>
        </w:tc>
        <w:tc>
          <w:tcPr>
            <w:tcW w:w="1321" w:type="dxa"/>
            <w:tcBorders>
              <w:top w:val="nil"/>
              <w:left w:val="nil"/>
              <w:bottom w:val="single" w:sz="4" w:space="0" w:color="auto"/>
              <w:right w:val="single" w:sz="4" w:space="0" w:color="auto"/>
            </w:tcBorders>
            <w:shd w:val="clear" w:color="auto" w:fill="auto"/>
            <w:vAlign w:val="center"/>
            <w:hideMark/>
          </w:tcPr>
          <w:p w14:paraId="0F301BB9"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La Dramática</w:t>
            </w:r>
          </w:p>
        </w:tc>
        <w:tc>
          <w:tcPr>
            <w:tcW w:w="2150" w:type="dxa"/>
            <w:tcBorders>
              <w:top w:val="nil"/>
              <w:left w:val="nil"/>
              <w:bottom w:val="single" w:sz="4" w:space="0" w:color="auto"/>
              <w:right w:val="single" w:sz="4" w:space="0" w:color="auto"/>
            </w:tcBorders>
            <w:shd w:val="clear" w:color="auto" w:fill="auto"/>
            <w:vAlign w:val="center"/>
            <w:hideMark/>
          </w:tcPr>
          <w:p w14:paraId="43A446FF"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Producciones Víctor Gómez (Víctor Gómez)</w:t>
            </w:r>
          </w:p>
        </w:tc>
        <w:tc>
          <w:tcPr>
            <w:tcW w:w="1082" w:type="dxa"/>
            <w:tcBorders>
              <w:top w:val="nil"/>
              <w:left w:val="nil"/>
              <w:bottom w:val="single" w:sz="4" w:space="0" w:color="auto"/>
              <w:right w:val="single" w:sz="4" w:space="0" w:color="auto"/>
            </w:tcBorders>
            <w:shd w:val="clear" w:color="auto" w:fill="auto"/>
            <w:noWrap/>
            <w:vAlign w:val="center"/>
            <w:hideMark/>
          </w:tcPr>
          <w:p w14:paraId="104486B9"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4</w:t>
            </w:r>
          </w:p>
        </w:tc>
        <w:tc>
          <w:tcPr>
            <w:tcW w:w="860" w:type="dxa"/>
            <w:tcBorders>
              <w:top w:val="nil"/>
              <w:left w:val="nil"/>
              <w:bottom w:val="single" w:sz="4" w:space="0" w:color="auto"/>
              <w:right w:val="single" w:sz="4" w:space="0" w:color="auto"/>
            </w:tcBorders>
            <w:shd w:val="clear" w:color="auto" w:fill="auto"/>
            <w:noWrap/>
            <w:vAlign w:val="center"/>
            <w:hideMark/>
          </w:tcPr>
          <w:p w14:paraId="2FF111C5"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193</w:t>
            </w:r>
          </w:p>
        </w:tc>
      </w:tr>
      <w:tr w:rsidR="0020697B" w:rsidRPr="0020697B" w14:paraId="27D8628B" w14:textId="77777777" w:rsidTr="007D5D02">
        <w:trPr>
          <w:trHeight w:val="204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0BAB7A4A"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35</w:t>
            </w:r>
          </w:p>
        </w:tc>
        <w:tc>
          <w:tcPr>
            <w:tcW w:w="1880" w:type="dxa"/>
            <w:tcBorders>
              <w:top w:val="nil"/>
              <w:left w:val="nil"/>
              <w:bottom w:val="single" w:sz="4" w:space="0" w:color="auto"/>
              <w:right w:val="single" w:sz="4" w:space="0" w:color="auto"/>
            </w:tcBorders>
            <w:shd w:val="clear" w:color="auto" w:fill="auto"/>
            <w:vAlign w:val="center"/>
            <w:hideMark/>
          </w:tcPr>
          <w:p w14:paraId="4C7F30E3"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Obra De Teatro "Chichiguas Al Aire"</w:t>
            </w:r>
          </w:p>
        </w:tc>
        <w:tc>
          <w:tcPr>
            <w:tcW w:w="1321" w:type="dxa"/>
            <w:tcBorders>
              <w:top w:val="nil"/>
              <w:left w:val="nil"/>
              <w:bottom w:val="single" w:sz="4" w:space="0" w:color="auto"/>
              <w:right w:val="single" w:sz="4" w:space="0" w:color="auto"/>
            </w:tcBorders>
            <w:shd w:val="clear" w:color="auto" w:fill="auto"/>
            <w:vAlign w:val="center"/>
            <w:hideMark/>
          </w:tcPr>
          <w:p w14:paraId="468363A9"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Manuel Rueda</w:t>
            </w:r>
          </w:p>
        </w:tc>
        <w:tc>
          <w:tcPr>
            <w:tcW w:w="2150" w:type="dxa"/>
            <w:tcBorders>
              <w:top w:val="nil"/>
              <w:left w:val="nil"/>
              <w:bottom w:val="single" w:sz="4" w:space="0" w:color="auto"/>
              <w:right w:val="single" w:sz="4" w:space="0" w:color="auto"/>
            </w:tcBorders>
            <w:shd w:val="clear" w:color="auto" w:fill="auto"/>
            <w:vAlign w:val="center"/>
            <w:hideMark/>
          </w:tcPr>
          <w:p w14:paraId="39931327"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Colegio Loyola Santo Domingo (Oscar </w:t>
            </w:r>
            <w:proofErr w:type="spellStart"/>
            <w:r w:rsidRPr="0020697B">
              <w:rPr>
                <w:rFonts w:eastAsia="Times New Roman"/>
                <w:color w:val="7F7F7F" w:themeColor="text1" w:themeTint="80"/>
                <w:spacing w:val="0"/>
                <w:lang w:val="es-ES"/>
              </w:rPr>
              <w:t>Casalis</w:t>
            </w:r>
            <w:proofErr w:type="spellEnd"/>
            <w:r w:rsidRPr="0020697B">
              <w:rPr>
                <w:rFonts w:eastAsia="Times New Roman"/>
                <w:color w:val="7F7F7F" w:themeColor="text1" w:themeTint="80"/>
                <w:spacing w:val="0"/>
                <w:lang w:val="es-ES"/>
              </w:rPr>
              <w:t>)</w:t>
            </w:r>
          </w:p>
        </w:tc>
        <w:tc>
          <w:tcPr>
            <w:tcW w:w="1082" w:type="dxa"/>
            <w:tcBorders>
              <w:top w:val="nil"/>
              <w:left w:val="nil"/>
              <w:bottom w:val="single" w:sz="4" w:space="0" w:color="auto"/>
              <w:right w:val="single" w:sz="4" w:space="0" w:color="auto"/>
            </w:tcBorders>
            <w:shd w:val="clear" w:color="auto" w:fill="auto"/>
            <w:noWrap/>
            <w:vAlign w:val="center"/>
            <w:hideMark/>
          </w:tcPr>
          <w:p w14:paraId="5A5280F4"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6</w:t>
            </w:r>
          </w:p>
        </w:tc>
        <w:tc>
          <w:tcPr>
            <w:tcW w:w="860" w:type="dxa"/>
            <w:tcBorders>
              <w:top w:val="nil"/>
              <w:left w:val="nil"/>
              <w:bottom w:val="single" w:sz="4" w:space="0" w:color="auto"/>
              <w:right w:val="single" w:sz="4" w:space="0" w:color="auto"/>
            </w:tcBorders>
            <w:shd w:val="clear" w:color="auto" w:fill="auto"/>
            <w:noWrap/>
            <w:vAlign w:val="center"/>
            <w:hideMark/>
          </w:tcPr>
          <w:p w14:paraId="2A29FCEA"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1498</w:t>
            </w:r>
          </w:p>
        </w:tc>
      </w:tr>
      <w:tr w:rsidR="0020697B" w:rsidRPr="0020697B" w14:paraId="2346D633" w14:textId="77777777" w:rsidTr="007D5D02">
        <w:trPr>
          <w:trHeight w:val="238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3349378D"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36</w:t>
            </w:r>
          </w:p>
        </w:tc>
        <w:tc>
          <w:tcPr>
            <w:tcW w:w="1880" w:type="dxa"/>
            <w:tcBorders>
              <w:top w:val="nil"/>
              <w:left w:val="nil"/>
              <w:bottom w:val="single" w:sz="4" w:space="0" w:color="auto"/>
              <w:right w:val="single" w:sz="4" w:space="0" w:color="auto"/>
            </w:tcBorders>
            <w:shd w:val="clear" w:color="auto" w:fill="auto"/>
            <w:vAlign w:val="center"/>
            <w:hideMark/>
          </w:tcPr>
          <w:p w14:paraId="1AE4F9E3"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Espectáculo De Danza "Festival De Danza Detrás Del </w:t>
            </w:r>
            <w:proofErr w:type="spellStart"/>
            <w:r w:rsidRPr="0020697B">
              <w:rPr>
                <w:rFonts w:eastAsia="Times New Roman"/>
                <w:color w:val="7F7F7F" w:themeColor="text1" w:themeTint="80"/>
                <w:spacing w:val="0"/>
                <w:lang w:val="es-ES"/>
              </w:rPr>
              <w:t>Arcoiris</w:t>
            </w:r>
            <w:proofErr w:type="spellEnd"/>
            <w:r w:rsidRPr="0020697B">
              <w:rPr>
                <w:rFonts w:eastAsia="Times New Roman"/>
                <w:color w:val="7F7F7F" w:themeColor="text1" w:themeTint="80"/>
                <w:spacing w:val="0"/>
                <w:lang w:val="es-ES"/>
              </w:rPr>
              <w:t>"</w:t>
            </w:r>
          </w:p>
        </w:tc>
        <w:tc>
          <w:tcPr>
            <w:tcW w:w="1321" w:type="dxa"/>
            <w:tcBorders>
              <w:top w:val="nil"/>
              <w:left w:val="nil"/>
              <w:bottom w:val="single" w:sz="4" w:space="0" w:color="auto"/>
              <w:right w:val="single" w:sz="4" w:space="0" w:color="auto"/>
            </w:tcBorders>
            <w:shd w:val="clear" w:color="auto" w:fill="auto"/>
            <w:vAlign w:val="center"/>
            <w:hideMark/>
          </w:tcPr>
          <w:p w14:paraId="5D532EE3"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Máximo Avilés Blonda</w:t>
            </w:r>
          </w:p>
        </w:tc>
        <w:tc>
          <w:tcPr>
            <w:tcW w:w="2150" w:type="dxa"/>
            <w:tcBorders>
              <w:top w:val="nil"/>
              <w:left w:val="nil"/>
              <w:bottom w:val="single" w:sz="4" w:space="0" w:color="auto"/>
              <w:right w:val="single" w:sz="4" w:space="0" w:color="auto"/>
            </w:tcBorders>
            <w:shd w:val="clear" w:color="auto" w:fill="auto"/>
            <w:vAlign w:val="center"/>
            <w:hideMark/>
          </w:tcPr>
          <w:p w14:paraId="5B3AA7DC"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Alina Abreu Conservatorio De Danzas (Alina Abreu)</w:t>
            </w:r>
          </w:p>
        </w:tc>
        <w:tc>
          <w:tcPr>
            <w:tcW w:w="1082" w:type="dxa"/>
            <w:tcBorders>
              <w:top w:val="nil"/>
              <w:left w:val="nil"/>
              <w:bottom w:val="single" w:sz="4" w:space="0" w:color="auto"/>
              <w:right w:val="single" w:sz="4" w:space="0" w:color="auto"/>
            </w:tcBorders>
            <w:shd w:val="clear" w:color="auto" w:fill="auto"/>
            <w:noWrap/>
            <w:vAlign w:val="center"/>
            <w:hideMark/>
          </w:tcPr>
          <w:p w14:paraId="74468440"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5</w:t>
            </w:r>
          </w:p>
        </w:tc>
        <w:tc>
          <w:tcPr>
            <w:tcW w:w="860" w:type="dxa"/>
            <w:tcBorders>
              <w:top w:val="nil"/>
              <w:left w:val="nil"/>
              <w:bottom w:val="single" w:sz="4" w:space="0" w:color="auto"/>
              <w:right w:val="single" w:sz="4" w:space="0" w:color="auto"/>
            </w:tcBorders>
            <w:shd w:val="clear" w:color="auto" w:fill="auto"/>
            <w:noWrap/>
            <w:vAlign w:val="center"/>
            <w:hideMark/>
          </w:tcPr>
          <w:p w14:paraId="504C8994"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2653</w:t>
            </w:r>
          </w:p>
        </w:tc>
      </w:tr>
      <w:tr w:rsidR="0020697B" w:rsidRPr="0020697B" w14:paraId="46DA18A6" w14:textId="77777777" w:rsidTr="007D5D02">
        <w:trPr>
          <w:trHeight w:val="238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6F94176D"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37</w:t>
            </w:r>
          </w:p>
        </w:tc>
        <w:tc>
          <w:tcPr>
            <w:tcW w:w="1880" w:type="dxa"/>
            <w:tcBorders>
              <w:top w:val="nil"/>
              <w:left w:val="nil"/>
              <w:bottom w:val="single" w:sz="4" w:space="0" w:color="auto"/>
              <w:right w:val="single" w:sz="4" w:space="0" w:color="auto"/>
            </w:tcBorders>
            <w:shd w:val="clear" w:color="auto" w:fill="auto"/>
            <w:vAlign w:val="center"/>
            <w:hideMark/>
          </w:tcPr>
          <w:p w14:paraId="1F539395"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Espectáculo De Danza "Festival De Flores Para Las Madres"</w:t>
            </w:r>
          </w:p>
        </w:tc>
        <w:tc>
          <w:tcPr>
            <w:tcW w:w="1321" w:type="dxa"/>
            <w:tcBorders>
              <w:top w:val="nil"/>
              <w:left w:val="nil"/>
              <w:bottom w:val="single" w:sz="4" w:space="0" w:color="auto"/>
              <w:right w:val="single" w:sz="4" w:space="0" w:color="auto"/>
            </w:tcBorders>
            <w:shd w:val="clear" w:color="auto" w:fill="auto"/>
            <w:vAlign w:val="center"/>
            <w:hideMark/>
          </w:tcPr>
          <w:p w14:paraId="64516CA8"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Máximo Avilés Blonda</w:t>
            </w:r>
          </w:p>
        </w:tc>
        <w:tc>
          <w:tcPr>
            <w:tcW w:w="2150" w:type="dxa"/>
            <w:tcBorders>
              <w:top w:val="nil"/>
              <w:left w:val="nil"/>
              <w:bottom w:val="single" w:sz="4" w:space="0" w:color="auto"/>
              <w:right w:val="single" w:sz="4" w:space="0" w:color="auto"/>
            </w:tcBorders>
            <w:shd w:val="clear" w:color="auto" w:fill="auto"/>
            <w:vAlign w:val="center"/>
            <w:hideMark/>
          </w:tcPr>
          <w:p w14:paraId="22C24558"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Academia De Ballet Anna </w:t>
            </w:r>
            <w:proofErr w:type="spellStart"/>
            <w:r w:rsidRPr="0020697B">
              <w:rPr>
                <w:rFonts w:eastAsia="Times New Roman"/>
                <w:color w:val="7F7F7F" w:themeColor="text1" w:themeTint="80"/>
                <w:spacing w:val="0"/>
                <w:lang w:val="es-ES"/>
              </w:rPr>
              <w:t>Pavlova</w:t>
            </w:r>
            <w:proofErr w:type="spellEnd"/>
            <w:r w:rsidRPr="0020697B">
              <w:rPr>
                <w:rFonts w:eastAsia="Times New Roman"/>
                <w:color w:val="7F7F7F" w:themeColor="text1" w:themeTint="80"/>
                <w:spacing w:val="0"/>
                <w:lang w:val="es-ES"/>
              </w:rPr>
              <w:t xml:space="preserve"> (Anna Karina Cuello)</w:t>
            </w:r>
          </w:p>
        </w:tc>
        <w:tc>
          <w:tcPr>
            <w:tcW w:w="1082" w:type="dxa"/>
            <w:tcBorders>
              <w:top w:val="nil"/>
              <w:left w:val="nil"/>
              <w:bottom w:val="single" w:sz="4" w:space="0" w:color="auto"/>
              <w:right w:val="single" w:sz="4" w:space="0" w:color="auto"/>
            </w:tcBorders>
            <w:shd w:val="clear" w:color="auto" w:fill="auto"/>
            <w:noWrap/>
            <w:vAlign w:val="center"/>
            <w:hideMark/>
          </w:tcPr>
          <w:p w14:paraId="11EB126B"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w:t>
            </w:r>
          </w:p>
        </w:tc>
        <w:tc>
          <w:tcPr>
            <w:tcW w:w="860" w:type="dxa"/>
            <w:tcBorders>
              <w:top w:val="nil"/>
              <w:left w:val="nil"/>
              <w:bottom w:val="single" w:sz="4" w:space="0" w:color="auto"/>
              <w:right w:val="single" w:sz="4" w:space="0" w:color="auto"/>
            </w:tcBorders>
            <w:shd w:val="clear" w:color="auto" w:fill="auto"/>
            <w:noWrap/>
            <w:vAlign w:val="center"/>
            <w:hideMark/>
          </w:tcPr>
          <w:p w14:paraId="022E575C"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362</w:t>
            </w:r>
          </w:p>
        </w:tc>
      </w:tr>
      <w:tr w:rsidR="0020697B" w:rsidRPr="00F46D6E" w14:paraId="3BE6F09A" w14:textId="77777777" w:rsidTr="007D5D02">
        <w:trPr>
          <w:trHeight w:val="320"/>
        </w:trPr>
        <w:tc>
          <w:tcPr>
            <w:tcW w:w="7920" w:type="dxa"/>
            <w:gridSpan w:val="6"/>
            <w:tcBorders>
              <w:top w:val="nil"/>
              <w:left w:val="nil"/>
              <w:bottom w:val="single" w:sz="4" w:space="0" w:color="auto"/>
              <w:right w:val="nil"/>
            </w:tcBorders>
            <w:shd w:val="clear" w:color="auto" w:fill="auto"/>
            <w:noWrap/>
            <w:vAlign w:val="bottom"/>
            <w:hideMark/>
          </w:tcPr>
          <w:p w14:paraId="5A5B498E" w14:textId="77777777" w:rsidR="0020697B" w:rsidRDefault="0020697B" w:rsidP="00272BC7">
            <w:pPr>
              <w:spacing w:after="0" w:line="240" w:lineRule="auto"/>
              <w:rPr>
                <w:rFonts w:eastAsia="Calibri"/>
                <w:b/>
                <w:bCs/>
                <w:szCs w:val="36"/>
                <w:lang w:val="es-ES"/>
              </w:rPr>
            </w:pPr>
          </w:p>
          <w:p w14:paraId="2B998743" w14:textId="31E286D4" w:rsidR="0020697B" w:rsidRPr="0020697B" w:rsidRDefault="0020697B" w:rsidP="002F0B27">
            <w:pPr>
              <w:spacing w:after="0" w:line="240" w:lineRule="auto"/>
              <w:jc w:val="center"/>
              <w:rPr>
                <w:rFonts w:eastAsia="Times New Roman"/>
                <w:b/>
                <w:bCs/>
                <w:color w:val="000000"/>
                <w:spacing w:val="0"/>
                <w:lang w:val="en-DO"/>
              </w:rPr>
            </w:pPr>
            <w:r w:rsidRPr="0020697B">
              <w:rPr>
                <w:rFonts w:eastAsia="Calibri"/>
                <w:b/>
                <w:bCs/>
                <w:szCs w:val="36"/>
                <w:lang w:val="es-ES"/>
              </w:rPr>
              <w:t>Relación anual de arrendamiento de salas y locaciones 2022</w:t>
            </w:r>
          </w:p>
        </w:tc>
      </w:tr>
      <w:tr w:rsidR="0020697B" w:rsidRPr="0020697B" w14:paraId="6B67A77F" w14:textId="77777777" w:rsidTr="007D5D02">
        <w:trPr>
          <w:trHeight w:val="320"/>
        </w:trPr>
        <w:tc>
          <w:tcPr>
            <w:tcW w:w="627" w:type="dxa"/>
            <w:tcBorders>
              <w:top w:val="nil"/>
              <w:left w:val="single" w:sz="4" w:space="0" w:color="auto"/>
              <w:bottom w:val="single" w:sz="4" w:space="0" w:color="auto"/>
              <w:right w:val="single" w:sz="4" w:space="0" w:color="auto"/>
            </w:tcBorders>
            <w:shd w:val="clear" w:color="000000" w:fill="011B50"/>
            <w:noWrap/>
            <w:vAlign w:val="center"/>
            <w:hideMark/>
          </w:tcPr>
          <w:p w14:paraId="25A926ED"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No</w:t>
            </w:r>
          </w:p>
        </w:tc>
        <w:tc>
          <w:tcPr>
            <w:tcW w:w="1880" w:type="dxa"/>
            <w:tcBorders>
              <w:top w:val="nil"/>
              <w:left w:val="nil"/>
              <w:bottom w:val="single" w:sz="4" w:space="0" w:color="auto"/>
              <w:right w:val="single" w:sz="4" w:space="0" w:color="auto"/>
            </w:tcBorders>
            <w:shd w:val="clear" w:color="000000" w:fill="011B50"/>
            <w:noWrap/>
            <w:vAlign w:val="center"/>
            <w:hideMark/>
          </w:tcPr>
          <w:p w14:paraId="654729E9"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Concepto</w:t>
            </w:r>
          </w:p>
        </w:tc>
        <w:tc>
          <w:tcPr>
            <w:tcW w:w="1321" w:type="dxa"/>
            <w:tcBorders>
              <w:top w:val="nil"/>
              <w:left w:val="nil"/>
              <w:bottom w:val="single" w:sz="4" w:space="0" w:color="auto"/>
              <w:right w:val="single" w:sz="4" w:space="0" w:color="auto"/>
            </w:tcBorders>
            <w:shd w:val="clear" w:color="000000" w:fill="011B50"/>
            <w:noWrap/>
            <w:vAlign w:val="center"/>
            <w:hideMark/>
          </w:tcPr>
          <w:p w14:paraId="761FCB59"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Lugar</w:t>
            </w:r>
          </w:p>
        </w:tc>
        <w:tc>
          <w:tcPr>
            <w:tcW w:w="2150" w:type="dxa"/>
            <w:tcBorders>
              <w:top w:val="nil"/>
              <w:left w:val="nil"/>
              <w:bottom w:val="single" w:sz="4" w:space="0" w:color="auto"/>
              <w:right w:val="single" w:sz="4" w:space="0" w:color="auto"/>
            </w:tcBorders>
            <w:shd w:val="clear" w:color="000000" w:fill="011B50"/>
            <w:noWrap/>
            <w:vAlign w:val="center"/>
            <w:hideMark/>
          </w:tcPr>
          <w:p w14:paraId="3CC91144"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Compañía</w:t>
            </w:r>
          </w:p>
        </w:tc>
        <w:tc>
          <w:tcPr>
            <w:tcW w:w="1082" w:type="dxa"/>
            <w:tcBorders>
              <w:top w:val="nil"/>
              <w:left w:val="nil"/>
              <w:bottom w:val="single" w:sz="4" w:space="0" w:color="auto"/>
              <w:right w:val="single" w:sz="4" w:space="0" w:color="auto"/>
            </w:tcBorders>
            <w:shd w:val="clear" w:color="000000" w:fill="011B50"/>
            <w:noWrap/>
            <w:vAlign w:val="center"/>
            <w:hideMark/>
          </w:tcPr>
          <w:p w14:paraId="08A821F7"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Funciones</w:t>
            </w:r>
          </w:p>
        </w:tc>
        <w:tc>
          <w:tcPr>
            <w:tcW w:w="860" w:type="dxa"/>
            <w:tcBorders>
              <w:top w:val="nil"/>
              <w:left w:val="nil"/>
              <w:bottom w:val="single" w:sz="4" w:space="0" w:color="auto"/>
              <w:right w:val="single" w:sz="4" w:space="0" w:color="auto"/>
            </w:tcBorders>
            <w:shd w:val="clear" w:color="000000" w:fill="011B50"/>
            <w:noWrap/>
            <w:vAlign w:val="center"/>
            <w:hideMark/>
          </w:tcPr>
          <w:p w14:paraId="352BC66A"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Público</w:t>
            </w:r>
          </w:p>
        </w:tc>
      </w:tr>
      <w:tr w:rsidR="0020697B" w:rsidRPr="0020697B" w14:paraId="01731AC9" w14:textId="77777777" w:rsidTr="007D5D02">
        <w:trPr>
          <w:trHeight w:val="204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37F062F0"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38</w:t>
            </w:r>
          </w:p>
        </w:tc>
        <w:tc>
          <w:tcPr>
            <w:tcW w:w="1880" w:type="dxa"/>
            <w:tcBorders>
              <w:top w:val="nil"/>
              <w:left w:val="nil"/>
              <w:bottom w:val="single" w:sz="4" w:space="0" w:color="auto"/>
              <w:right w:val="single" w:sz="4" w:space="0" w:color="auto"/>
            </w:tcBorders>
            <w:shd w:val="clear" w:color="auto" w:fill="auto"/>
            <w:vAlign w:val="center"/>
            <w:hideMark/>
          </w:tcPr>
          <w:p w14:paraId="1C10585F"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Concierto "Sobresalientes 2022"</w:t>
            </w:r>
          </w:p>
        </w:tc>
        <w:tc>
          <w:tcPr>
            <w:tcW w:w="1321" w:type="dxa"/>
            <w:tcBorders>
              <w:top w:val="nil"/>
              <w:left w:val="nil"/>
              <w:bottom w:val="single" w:sz="4" w:space="0" w:color="auto"/>
              <w:right w:val="single" w:sz="4" w:space="0" w:color="auto"/>
            </w:tcBorders>
            <w:shd w:val="clear" w:color="auto" w:fill="auto"/>
            <w:vAlign w:val="center"/>
            <w:hideMark/>
          </w:tcPr>
          <w:p w14:paraId="3A1AFD6B"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Manuel Rueda</w:t>
            </w:r>
          </w:p>
        </w:tc>
        <w:tc>
          <w:tcPr>
            <w:tcW w:w="2150" w:type="dxa"/>
            <w:tcBorders>
              <w:top w:val="nil"/>
              <w:left w:val="nil"/>
              <w:bottom w:val="single" w:sz="4" w:space="0" w:color="auto"/>
              <w:right w:val="single" w:sz="4" w:space="0" w:color="auto"/>
            </w:tcBorders>
            <w:shd w:val="clear" w:color="auto" w:fill="auto"/>
            <w:vAlign w:val="center"/>
            <w:hideMark/>
          </w:tcPr>
          <w:p w14:paraId="3878C198"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Escuela Elemental De Música Elila Mena (</w:t>
            </w:r>
            <w:proofErr w:type="spellStart"/>
            <w:r w:rsidRPr="0020697B">
              <w:rPr>
                <w:rFonts w:eastAsia="Times New Roman"/>
                <w:color w:val="7F7F7F" w:themeColor="text1" w:themeTint="80"/>
                <w:spacing w:val="0"/>
                <w:lang w:val="es-ES"/>
              </w:rPr>
              <w:t>Beckyrene</w:t>
            </w:r>
            <w:proofErr w:type="spellEnd"/>
            <w:r w:rsidRPr="0020697B">
              <w:rPr>
                <w:rFonts w:eastAsia="Times New Roman"/>
                <w:color w:val="7F7F7F" w:themeColor="text1" w:themeTint="80"/>
                <w:spacing w:val="0"/>
                <w:lang w:val="es-ES"/>
              </w:rPr>
              <w:t xml:space="preserve"> Pérez)</w:t>
            </w:r>
          </w:p>
        </w:tc>
        <w:tc>
          <w:tcPr>
            <w:tcW w:w="1082" w:type="dxa"/>
            <w:tcBorders>
              <w:top w:val="nil"/>
              <w:left w:val="nil"/>
              <w:bottom w:val="single" w:sz="4" w:space="0" w:color="auto"/>
              <w:right w:val="single" w:sz="4" w:space="0" w:color="auto"/>
            </w:tcBorders>
            <w:shd w:val="clear" w:color="auto" w:fill="auto"/>
            <w:noWrap/>
            <w:vAlign w:val="center"/>
            <w:hideMark/>
          </w:tcPr>
          <w:p w14:paraId="0BA7C840"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w:t>
            </w:r>
          </w:p>
        </w:tc>
        <w:tc>
          <w:tcPr>
            <w:tcW w:w="860" w:type="dxa"/>
            <w:tcBorders>
              <w:top w:val="nil"/>
              <w:left w:val="nil"/>
              <w:bottom w:val="single" w:sz="4" w:space="0" w:color="auto"/>
              <w:right w:val="single" w:sz="4" w:space="0" w:color="auto"/>
            </w:tcBorders>
            <w:shd w:val="clear" w:color="auto" w:fill="auto"/>
            <w:noWrap/>
            <w:vAlign w:val="center"/>
            <w:hideMark/>
          </w:tcPr>
          <w:p w14:paraId="3EBA0588"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150</w:t>
            </w:r>
          </w:p>
        </w:tc>
      </w:tr>
      <w:tr w:rsidR="0020697B" w:rsidRPr="0020697B" w14:paraId="07A9621E" w14:textId="77777777" w:rsidTr="007D5D02">
        <w:trPr>
          <w:trHeight w:val="238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37D74578"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39</w:t>
            </w:r>
          </w:p>
        </w:tc>
        <w:tc>
          <w:tcPr>
            <w:tcW w:w="1880" w:type="dxa"/>
            <w:tcBorders>
              <w:top w:val="nil"/>
              <w:left w:val="nil"/>
              <w:bottom w:val="single" w:sz="4" w:space="0" w:color="auto"/>
              <w:right w:val="single" w:sz="4" w:space="0" w:color="auto"/>
            </w:tcBorders>
            <w:shd w:val="clear" w:color="auto" w:fill="auto"/>
            <w:vAlign w:val="center"/>
            <w:hideMark/>
          </w:tcPr>
          <w:p w14:paraId="5890EC21"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Evento "Aula Abierta Talleres 2022"</w:t>
            </w:r>
          </w:p>
        </w:tc>
        <w:tc>
          <w:tcPr>
            <w:tcW w:w="1321" w:type="dxa"/>
            <w:tcBorders>
              <w:top w:val="nil"/>
              <w:left w:val="nil"/>
              <w:bottom w:val="single" w:sz="4" w:space="0" w:color="auto"/>
              <w:right w:val="single" w:sz="4" w:space="0" w:color="auto"/>
            </w:tcBorders>
            <w:shd w:val="clear" w:color="auto" w:fill="auto"/>
            <w:vAlign w:val="center"/>
            <w:hideMark/>
          </w:tcPr>
          <w:p w14:paraId="4ABF83A2"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La Dramática</w:t>
            </w:r>
          </w:p>
        </w:tc>
        <w:tc>
          <w:tcPr>
            <w:tcW w:w="2150" w:type="dxa"/>
            <w:tcBorders>
              <w:top w:val="nil"/>
              <w:left w:val="nil"/>
              <w:bottom w:val="single" w:sz="4" w:space="0" w:color="auto"/>
              <w:right w:val="single" w:sz="4" w:space="0" w:color="auto"/>
            </w:tcBorders>
            <w:shd w:val="clear" w:color="auto" w:fill="auto"/>
            <w:vAlign w:val="center"/>
            <w:hideMark/>
          </w:tcPr>
          <w:p w14:paraId="3029A8EE"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Academia De Formación Artística </w:t>
            </w:r>
            <w:proofErr w:type="spellStart"/>
            <w:r w:rsidRPr="0020697B">
              <w:rPr>
                <w:rFonts w:eastAsia="Times New Roman"/>
                <w:color w:val="7F7F7F" w:themeColor="text1" w:themeTint="80"/>
                <w:spacing w:val="0"/>
                <w:lang w:val="es-ES"/>
              </w:rPr>
              <w:t>Afa</w:t>
            </w:r>
            <w:proofErr w:type="spellEnd"/>
            <w:r w:rsidRPr="0020697B">
              <w:rPr>
                <w:rFonts w:eastAsia="Times New Roman"/>
                <w:color w:val="7F7F7F" w:themeColor="text1" w:themeTint="80"/>
                <w:spacing w:val="0"/>
                <w:lang w:val="es-ES"/>
              </w:rPr>
              <w:t xml:space="preserve"> (Amaury Sánchez)</w:t>
            </w:r>
          </w:p>
        </w:tc>
        <w:tc>
          <w:tcPr>
            <w:tcW w:w="1082" w:type="dxa"/>
            <w:tcBorders>
              <w:top w:val="nil"/>
              <w:left w:val="nil"/>
              <w:bottom w:val="single" w:sz="4" w:space="0" w:color="auto"/>
              <w:right w:val="single" w:sz="4" w:space="0" w:color="auto"/>
            </w:tcBorders>
            <w:shd w:val="clear" w:color="auto" w:fill="auto"/>
            <w:noWrap/>
            <w:vAlign w:val="center"/>
            <w:hideMark/>
          </w:tcPr>
          <w:p w14:paraId="49428C73"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2</w:t>
            </w:r>
          </w:p>
        </w:tc>
        <w:tc>
          <w:tcPr>
            <w:tcW w:w="860" w:type="dxa"/>
            <w:tcBorders>
              <w:top w:val="nil"/>
              <w:left w:val="nil"/>
              <w:bottom w:val="single" w:sz="4" w:space="0" w:color="auto"/>
              <w:right w:val="single" w:sz="4" w:space="0" w:color="auto"/>
            </w:tcBorders>
            <w:shd w:val="clear" w:color="auto" w:fill="auto"/>
            <w:noWrap/>
            <w:vAlign w:val="center"/>
            <w:hideMark/>
          </w:tcPr>
          <w:p w14:paraId="1912F763"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167</w:t>
            </w:r>
          </w:p>
        </w:tc>
      </w:tr>
      <w:tr w:rsidR="0020697B" w:rsidRPr="0020697B" w14:paraId="24B1274D" w14:textId="77777777" w:rsidTr="007D5D02">
        <w:trPr>
          <w:trHeight w:val="170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0825C183"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40</w:t>
            </w:r>
          </w:p>
        </w:tc>
        <w:tc>
          <w:tcPr>
            <w:tcW w:w="1880" w:type="dxa"/>
            <w:tcBorders>
              <w:top w:val="nil"/>
              <w:left w:val="nil"/>
              <w:bottom w:val="single" w:sz="4" w:space="0" w:color="auto"/>
              <w:right w:val="single" w:sz="4" w:space="0" w:color="auto"/>
            </w:tcBorders>
            <w:shd w:val="clear" w:color="auto" w:fill="auto"/>
            <w:vAlign w:val="center"/>
            <w:hideMark/>
          </w:tcPr>
          <w:p w14:paraId="2B7D834D"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Concierto "Arte, Inclusión Y Dominicanidad"</w:t>
            </w:r>
          </w:p>
        </w:tc>
        <w:tc>
          <w:tcPr>
            <w:tcW w:w="1321" w:type="dxa"/>
            <w:tcBorders>
              <w:top w:val="nil"/>
              <w:left w:val="nil"/>
              <w:bottom w:val="single" w:sz="4" w:space="0" w:color="auto"/>
              <w:right w:val="single" w:sz="4" w:space="0" w:color="auto"/>
            </w:tcBorders>
            <w:shd w:val="clear" w:color="auto" w:fill="auto"/>
            <w:vAlign w:val="center"/>
            <w:hideMark/>
          </w:tcPr>
          <w:p w14:paraId="0922EA1B"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Máximo Avilés Blonda</w:t>
            </w:r>
          </w:p>
        </w:tc>
        <w:tc>
          <w:tcPr>
            <w:tcW w:w="2150" w:type="dxa"/>
            <w:tcBorders>
              <w:top w:val="nil"/>
              <w:left w:val="nil"/>
              <w:bottom w:val="single" w:sz="4" w:space="0" w:color="auto"/>
              <w:right w:val="single" w:sz="4" w:space="0" w:color="auto"/>
            </w:tcBorders>
            <w:shd w:val="clear" w:color="auto" w:fill="auto"/>
            <w:vAlign w:val="center"/>
            <w:hideMark/>
          </w:tcPr>
          <w:p w14:paraId="1B7BCC14"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Teatro Orquestal Dominicano (Pablo Clark)</w:t>
            </w:r>
          </w:p>
        </w:tc>
        <w:tc>
          <w:tcPr>
            <w:tcW w:w="1082" w:type="dxa"/>
            <w:tcBorders>
              <w:top w:val="nil"/>
              <w:left w:val="nil"/>
              <w:bottom w:val="single" w:sz="4" w:space="0" w:color="auto"/>
              <w:right w:val="single" w:sz="4" w:space="0" w:color="auto"/>
            </w:tcBorders>
            <w:shd w:val="clear" w:color="auto" w:fill="auto"/>
            <w:noWrap/>
            <w:vAlign w:val="center"/>
            <w:hideMark/>
          </w:tcPr>
          <w:p w14:paraId="7750CC91"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w:t>
            </w:r>
          </w:p>
        </w:tc>
        <w:tc>
          <w:tcPr>
            <w:tcW w:w="860" w:type="dxa"/>
            <w:tcBorders>
              <w:top w:val="nil"/>
              <w:left w:val="nil"/>
              <w:bottom w:val="single" w:sz="4" w:space="0" w:color="auto"/>
              <w:right w:val="single" w:sz="4" w:space="0" w:color="auto"/>
            </w:tcBorders>
            <w:shd w:val="clear" w:color="auto" w:fill="auto"/>
            <w:noWrap/>
            <w:vAlign w:val="center"/>
            <w:hideMark/>
          </w:tcPr>
          <w:p w14:paraId="71C4C471"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362</w:t>
            </w:r>
          </w:p>
        </w:tc>
      </w:tr>
      <w:tr w:rsidR="0020697B" w:rsidRPr="0020697B" w14:paraId="603C5ABD" w14:textId="77777777" w:rsidTr="007D5D02">
        <w:trPr>
          <w:trHeight w:val="170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3B3D7F61"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41</w:t>
            </w:r>
          </w:p>
        </w:tc>
        <w:tc>
          <w:tcPr>
            <w:tcW w:w="1880" w:type="dxa"/>
            <w:tcBorders>
              <w:top w:val="nil"/>
              <w:left w:val="nil"/>
              <w:bottom w:val="single" w:sz="4" w:space="0" w:color="auto"/>
              <w:right w:val="single" w:sz="4" w:space="0" w:color="auto"/>
            </w:tcBorders>
            <w:shd w:val="clear" w:color="auto" w:fill="auto"/>
            <w:vAlign w:val="center"/>
            <w:hideMark/>
          </w:tcPr>
          <w:p w14:paraId="414C6DE0"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Obra De Teatro "Perfectos Desconocidos"</w:t>
            </w:r>
          </w:p>
        </w:tc>
        <w:tc>
          <w:tcPr>
            <w:tcW w:w="1321" w:type="dxa"/>
            <w:tcBorders>
              <w:top w:val="nil"/>
              <w:left w:val="nil"/>
              <w:bottom w:val="single" w:sz="4" w:space="0" w:color="auto"/>
              <w:right w:val="single" w:sz="4" w:space="0" w:color="auto"/>
            </w:tcBorders>
            <w:shd w:val="clear" w:color="auto" w:fill="auto"/>
            <w:vAlign w:val="center"/>
            <w:hideMark/>
          </w:tcPr>
          <w:p w14:paraId="2C2008B6"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Máximo Avilés Blonda</w:t>
            </w:r>
          </w:p>
        </w:tc>
        <w:tc>
          <w:tcPr>
            <w:tcW w:w="2150" w:type="dxa"/>
            <w:tcBorders>
              <w:top w:val="nil"/>
              <w:left w:val="nil"/>
              <w:bottom w:val="single" w:sz="4" w:space="0" w:color="auto"/>
              <w:right w:val="single" w:sz="4" w:space="0" w:color="auto"/>
            </w:tcBorders>
            <w:shd w:val="clear" w:color="auto" w:fill="auto"/>
            <w:vAlign w:val="center"/>
            <w:hideMark/>
          </w:tcPr>
          <w:p w14:paraId="63FAFBE4"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Cornaca </w:t>
            </w:r>
            <w:proofErr w:type="spellStart"/>
            <w:r w:rsidRPr="0020697B">
              <w:rPr>
                <w:rFonts w:eastAsia="Times New Roman"/>
                <w:color w:val="7F7F7F" w:themeColor="text1" w:themeTint="80"/>
                <w:spacing w:val="0"/>
                <w:lang w:val="es-ES"/>
              </w:rPr>
              <w:t>Srl</w:t>
            </w:r>
            <w:proofErr w:type="spellEnd"/>
            <w:r w:rsidRPr="0020697B">
              <w:rPr>
                <w:rFonts w:eastAsia="Times New Roman"/>
                <w:color w:val="7F7F7F" w:themeColor="text1" w:themeTint="80"/>
                <w:spacing w:val="0"/>
                <w:lang w:val="es-ES"/>
              </w:rPr>
              <w:t xml:space="preserve"> (Luis José Germán)</w:t>
            </w:r>
          </w:p>
        </w:tc>
        <w:tc>
          <w:tcPr>
            <w:tcW w:w="1082" w:type="dxa"/>
            <w:tcBorders>
              <w:top w:val="nil"/>
              <w:left w:val="nil"/>
              <w:bottom w:val="single" w:sz="4" w:space="0" w:color="auto"/>
              <w:right w:val="single" w:sz="4" w:space="0" w:color="auto"/>
            </w:tcBorders>
            <w:shd w:val="clear" w:color="auto" w:fill="auto"/>
            <w:noWrap/>
            <w:vAlign w:val="center"/>
            <w:hideMark/>
          </w:tcPr>
          <w:p w14:paraId="2E9E4880"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4</w:t>
            </w:r>
          </w:p>
        </w:tc>
        <w:tc>
          <w:tcPr>
            <w:tcW w:w="860" w:type="dxa"/>
            <w:tcBorders>
              <w:top w:val="nil"/>
              <w:left w:val="nil"/>
              <w:bottom w:val="single" w:sz="4" w:space="0" w:color="auto"/>
              <w:right w:val="single" w:sz="4" w:space="0" w:color="auto"/>
            </w:tcBorders>
            <w:shd w:val="clear" w:color="auto" w:fill="auto"/>
            <w:noWrap/>
            <w:vAlign w:val="center"/>
            <w:hideMark/>
          </w:tcPr>
          <w:p w14:paraId="095014D8"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1035</w:t>
            </w:r>
          </w:p>
        </w:tc>
      </w:tr>
      <w:tr w:rsidR="0020697B" w:rsidRPr="0020697B" w14:paraId="5C542356" w14:textId="77777777" w:rsidTr="007D5D02">
        <w:trPr>
          <w:trHeight w:val="204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0671EE50"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42</w:t>
            </w:r>
          </w:p>
        </w:tc>
        <w:tc>
          <w:tcPr>
            <w:tcW w:w="1880" w:type="dxa"/>
            <w:tcBorders>
              <w:top w:val="nil"/>
              <w:left w:val="nil"/>
              <w:bottom w:val="single" w:sz="4" w:space="0" w:color="auto"/>
              <w:right w:val="single" w:sz="4" w:space="0" w:color="auto"/>
            </w:tcBorders>
            <w:shd w:val="clear" w:color="auto" w:fill="auto"/>
            <w:vAlign w:val="center"/>
            <w:hideMark/>
          </w:tcPr>
          <w:p w14:paraId="5BD02AE2"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Espectáculo De Danza "Rojo"</w:t>
            </w:r>
          </w:p>
        </w:tc>
        <w:tc>
          <w:tcPr>
            <w:tcW w:w="1321" w:type="dxa"/>
            <w:tcBorders>
              <w:top w:val="nil"/>
              <w:left w:val="nil"/>
              <w:bottom w:val="single" w:sz="4" w:space="0" w:color="auto"/>
              <w:right w:val="single" w:sz="4" w:space="0" w:color="auto"/>
            </w:tcBorders>
            <w:shd w:val="clear" w:color="auto" w:fill="auto"/>
            <w:vAlign w:val="center"/>
            <w:hideMark/>
          </w:tcPr>
          <w:p w14:paraId="5C0A064D"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Manuel Rueda</w:t>
            </w:r>
          </w:p>
        </w:tc>
        <w:tc>
          <w:tcPr>
            <w:tcW w:w="2150" w:type="dxa"/>
            <w:tcBorders>
              <w:top w:val="nil"/>
              <w:left w:val="nil"/>
              <w:bottom w:val="single" w:sz="4" w:space="0" w:color="auto"/>
              <w:right w:val="single" w:sz="4" w:space="0" w:color="auto"/>
            </w:tcBorders>
            <w:shd w:val="clear" w:color="auto" w:fill="auto"/>
            <w:vAlign w:val="center"/>
            <w:hideMark/>
          </w:tcPr>
          <w:p w14:paraId="07A0AEE3"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Identidad Contemporánea Company (Joel </w:t>
            </w:r>
            <w:proofErr w:type="spellStart"/>
            <w:r w:rsidRPr="0020697B">
              <w:rPr>
                <w:rFonts w:eastAsia="Times New Roman"/>
                <w:color w:val="7F7F7F" w:themeColor="text1" w:themeTint="80"/>
                <w:spacing w:val="0"/>
                <w:lang w:val="es-ES"/>
              </w:rPr>
              <w:t>Genao</w:t>
            </w:r>
            <w:proofErr w:type="spellEnd"/>
            <w:r w:rsidRPr="0020697B">
              <w:rPr>
                <w:rFonts w:eastAsia="Times New Roman"/>
                <w:color w:val="7F7F7F" w:themeColor="text1" w:themeTint="80"/>
                <w:spacing w:val="0"/>
                <w:lang w:val="es-ES"/>
              </w:rPr>
              <w:t>)</w:t>
            </w:r>
          </w:p>
        </w:tc>
        <w:tc>
          <w:tcPr>
            <w:tcW w:w="1082" w:type="dxa"/>
            <w:tcBorders>
              <w:top w:val="nil"/>
              <w:left w:val="nil"/>
              <w:bottom w:val="single" w:sz="4" w:space="0" w:color="auto"/>
              <w:right w:val="single" w:sz="4" w:space="0" w:color="auto"/>
            </w:tcBorders>
            <w:shd w:val="clear" w:color="auto" w:fill="auto"/>
            <w:noWrap/>
            <w:vAlign w:val="center"/>
            <w:hideMark/>
          </w:tcPr>
          <w:p w14:paraId="3A61F80E"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w:t>
            </w:r>
          </w:p>
        </w:tc>
        <w:tc>
          <w:tcPr>
            <w:tcW w:w="860" w:type="dxa"/>
            <w:tcBorders>
              <w:top w:val="nil"/>
              <w:left w:val="nil"/>
              <w:bottom w:val="single" w:sz="4" w:space="0" w:color="auto"/>
              <w:right w:val="single" w:sz="4" w:space="0" w:color="auto"/>
            </w:tcBorders>
            <w:shd w:val="clear" w:color="auto" w:fill="auto"/>
            <w:noWrap/>
            <w:vAlign w:val="center"/>
            <w:hideMark/>
          </w:tcPr>
          <w:p w14:paraId="5B7616C3"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155</w:t>
            </w:r>
          </w:p>
        </w:tc>
      </w:tr>
      <w:tr w:rsidR="0020697B" w:rsidRPr="0020697B" w14:paraId="06CD40A1" w14:textId="77777777" w:rsidTr="007D5D02">
        <w:trPr>
          <w:trHeight w:val="32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22DC74AF"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43</w:t>
            </w:r>
          </w:p>
        </w:tc>
        <w:tc>
          <w:tcPr>
            <w:tcW w:w="1880" w:type="dxa"/>
            <w:tcBorders>
              <w:top w:val="nil"/>
              <w:left w:val="nil"/>
              <w:bottom w:val="single" w:sz="4" w:space="0" w:color="auto"/>
              <w:right w:val="single" w:sz="4" w:space="0" w:color="auto"/>
            </w:tcBorders>
            <w:shd w:val="clear" w:color="auto" w:fill="auto"/>
            <w:vAlign w:val="center"/>
            <w:hideMark/>
          </w:tcPr>
          <w:p w14:paraId="7E751A43"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Obra De Teatro "Nos Llega El Verano"</w:t>
            </w:r>
          </w:p>
        </w:tc>
        <w:tc>
          <w:tcPr>
            <w:tcW w:w="1321" w:type="dxa"/>
            <w:tcBorders>
              <w:top w:val="nil"/>
              <w:left w:val="nil"/>
              <w:bottom w:val="single" w:sz="4" w:space="0" w:color="auto"/>
              <w:right w:val="single" w:sz="4" w:space="0" w:color="auto"/>
            </w:tcBorders>
            <w:shd w:val="clear" w:color="auto" w:fill="auto"/>
            <w:vAlign w:val="center"/>
            <w:hideMark/>
          </w:tcPr>
          <w:p w14:paraId="6D7D817C"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La Dramática</w:t>
            </w:r>
          </w:p>
        </w:tc>
        <w:tc>
          <w:tcPr>
            <w:tcW w:w="2150" w:type="dxa"/>
            <w:tcBorders>
              <w:top w:val="nil"/>
              <w:left w:val="nil"/>
              <w:bottom w:val="single" w:sz="4" w:space="0" w:color="auto"/>
              <w:right w:val="single" w:sz="4" w:space="0" w:color="auto"/>
            </w:tcBorders>
            <w:shd w:val="clear" w:color="auto" w:fill="auto"/>
            <w:vAlign w:val="center"/>
            <w:hideMark/>
          </w:tcPr>
          <w:p w14:paraId="02DD69B6"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Centro De Formación Don Max (Arlene Fernández)</w:t>
            </w:r>
          </w:p>
        </w:tc>
        <w:tc>
          <w:tcPr>
            <w:tcW w:w="1082" w:type="dxa"/>
            <w:tcBorders>
              <w:top w:val="nil"/>
              <w:left w:val="nil"/>
              <w:bottom w:val="single" w:sz="4" w:space="0" w:color="auto"/>
              <w:right w:val="single" w:sz="4" w:space="0" w:color="auto"/>
            </w:tcBorders>
            <w:shd w:val="clear" w:color="auto" w:fill="auto"/>
            <w:noWrap/>
            <w:vAlign w:val="center"/>
            <w:hideMark/>
          </w:tcPr>
          <w:p w14:paraId="032D21BE"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w:t>
            </w:r>
          </w:p>
        </w:tc>
        <w:tc>
          <w:tcPr>
            <w:tcW w:w="860" w:type="dxa"/>
            <w:tcBorders>
              <w:top w:val="nil"/>
              <w:left w:val="nil"/>
              <w:bottom w:val="single" w:sz="4" w:space="0" w:color="auto"/>
              <w:right w:val="single" w:sz="4" w:space="0" w:color="auto"/>
            </w:tcBorders>
            <w:shd w:val="clear" w:color="auto" w:fill="auto"/>
            <w:noWrap/>
            <w:vAlign w:val="center"/>
            <w:hideMark/>
          </w:tcPr>
          <w:p w14:paraId="75743975"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74</w:t>
            </w:r>
          </w:p>
        </w:tc>
      </w:tr>
      <w:tr w:rsidR="0020697B" w:rsidRPr="00F46D6E" w14:paraId="598C60A2" w14:textId="77777777" w:rsidTr="007D5D02">
        <w:trPr>
          <w:trHeight w:val="320"/>
        </w:trPr>
        <w:tc>
          <w:tcPr>
            <w:tcW w:w="7920" w:type="dxa"/>
            <w:gridSpan w:val="6"/>
            <w:tcBorders>
              <w:top w:val="nil"/>
              <w:left w:val="nil"/>
              <w:bottom w:val="single" w:sz="4" w:space="0" w:color="auto"/>
              <w:right w:val="nil"/>
            </w:tcBorders>
            <w:shd w:val="clear" w:color="auto" w:fill="auto"/>
            <w:noWrap/>
            <w:vAlign w:val="bottom"/>
            <w:hideMark/>
          </w:tcPr>
          <w:p w14:paraId="4F5545A2" w14:textId="77777777" w:rsidR="0020697B" w:rsidRDefault="0020697B" w:rsidP="00272BC7">
            <w:pPr>
              <w:spacing w:after="0" w:line="240" w:lineRule="auto"/>
              <w:rPr>
                <w:rFonts w:eastAsia="Calibri"/>
                <w:b/>
                <w:bCs/>
                <w:szCs w:val="36"/>
                <w:lang w:val="es-ES"/>
              </w:rPr>
            </w:pPr>
          </w:p>
          <w:p w14:paraId="7B21C4EB" w14:textId="27CF1B41" w:rsidR="0020697B" w:rsidRPr="0020697B" w:rsidRDefault="0020697B" w:rsidP="002F0B27">
            <w:pPr>
              <w:spacing w:after="0" w:line="240" w:lineRule="auto"/>
              <w:jc w:val="center"/>
              <w:rPr>
                <w:rFonts w:eastAsia="Times New Roman"/>
                <w:b/>
                <w:bCs/>
                <w:color w:val="000000"/>
                <w:spacing w:val="0"/>
                <w:lang w:val="en-DO"/>
              </w:rPr>
            </w:pPr>
            <w:r w:rsidRPr="0020697B">
              <w:rPr>
                <w:rFonts w:eastAsia="Calibri"/>
                <w:b/>
                <w:bCs/>
                <w:szCs w:val="36"/>
                <w:lang w:val="es-ES"/>
              </w:rPr>
              <w:t>Relación anual de arrendamiento de salas y locaciones 2022</w:t>
            </w:r>
          </w:p>
        </w:tc>
      </w:tr>
      <w:tr w:rsidR="0020697B" w:rsidRPr="0020697B" w14:paraId="084E5EB8" w14:textId="77777777" w:rsidTr="007D5D02">
        <w:trPr>
          <w:trHeight w:val="320"/>
        </w:trPr>
        <w:tc>
          <w:tcPr>
            <w:tcW w:w="627" w:type="dxa"/>
            <w:tcBorders>
              <w:top w:val="nil"/>
              <w:left w:val="single" w:sz="4" w:space="0" w:color="auto"/>
              <w:bottom w:val="single" w:sz="4" w:space="0" w:color="auto"/>
              <w:right w:val="single" w:sz="4" w:space="0" w:color="auto"/>
            </w:tcBorders>
            <w:shd w:val="clear" w:color="000000" w:fill="011B50"/>
            <w:noWrap/>
            <w:vAlign w:val="center"/>
            <w:hideMark/>
          </w:tcPr>
          <w:p w14:paraId="79640B07"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No</w:t>
            </w:r>
          </w:p>
        </w:tc>
        <w:tc>
          <w:tcPr>
            <w:tcW w:w="1880" w:type="dxa"/>
            <w:tcBorders>
              <w:top w:val="nil"/>
              <w:left w:val="nil"/>
              <w:bottom w:val="single" w:sz="4" w:space="0" w:color="auto"/>
              <w:right w:val="single" w:sz="4" w:space="0" w:color="auto"/>
            </w:tcBorders>
            <w:shd w:val="clear" w:color="000000" w:fill="011B50"/>
            <w:noWrap/>
            <w:vAlign w:val="center"/>
            <w:hideMark/>
          </w:tcPr>
          <w:p w14:paraId="0E080621"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Concepto</w:t>
            </w:r>
          </w:p>
        </w:tc>
        <w:tc>
          <w:tcPr>
            <w:tcW w:w="1321" w:type="dxa"/>
            <w:tcBorders>
              <w:top w:val="nil"/>
              <w:left w:val="nil"/>
              <w:bottom w:val="single" w:sz="4" w:space="0" w:color="auto"/>
              <w:right w:val="single" w:sz="4" w:space="0" w:color="auto"/>
            </w:tcBorders>
            <w:shd w:val="clear" w:color="000000" w:fill="011B50"/>
            <w:noWrap/>
            <w:vAlign w:val="center"/>
            <w:hideMark/>
          </w:tcPr>
          <w:p w14:paraId="64DFD9C2"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Lugar</w:t>
            </w:r>
          </w:p>
        </w:tc>
        <w:tc>
          <w:tcPr>
            <w:tcW w:w="2150" w:type="dxa"/>
            <w:tcBorders>
              <w:top w:val="nil"/>
              <w:left w:val="nil"/>
              <w:bottom w:val="single" w:sz="4" w:space="0" w:color="auto"/>
              <w:right w:val="single" w:sz="4" w:space="0" w:color="auto"/>
            </w:tcBorders>
            <w:shd w:val="clear" w:color="000000" w:fill="011B50"/>
            <w:noWrap/>
            <w:vAlign w:val="center"/>
            <w:hideMark/>
          </w:tcPr>
          <w:p w14:paraId="7AB1C309"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Compañía</w:t>
            </w:r>
          </w:p>
        </w:tc>
        <w:tc>
          <w:tcPr>
            <w:tcW w:w="1082" w:type="dxa"/>
            <w:tcBorders>
              <w:top w:val="nil"/>
              <w:left w:val="nil"/>
              <w:bottom w:val="single" w:sz="4" w:space="0" w:color="auto"/>
              <w:right w:val="single" w:sz="4" w:space="0" w:color="auto"/>
            </w:tcBorders>
            <w:shd w:val="clear" w:color="000000" w:fill="011B50"/>
            <w:noWrap/>
            <w:vAlign w:val="center"/>
            <w:hideMark/>
          </w:tcPr>
          <w:p w14:paraId="10942F20"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Funciones</w:t>
            </w:r>
          </w:p>
        </w:tc>
        <w:tc>
          <w:tcPr>
            <w:tcW w:w="860" w:type="dxa"/>
            <w:tcBorders>
              <w:top w:val="nil"/>
              <w:left w:val="nil"/>
              <w:bottom w:val="single" w:sz="4" w:space="0" w:color="auto"/>
              <w:right w:val="single" w:sz="4" w:space="0" w:color="auto"/>
            </w:tcBorders>
            <w:shd w:val="clear" w:color="000000" w:fill="011B50"/>
            <w:noWrap/>
            <w:vAlign w:val="center"/>
            <w:hideMark/>
          </w:tcPr>
          <w:p w14:paraId="1FE0A609"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Público</w:t>
            </w:r>
          </w:p>
        </w:tc>
      </w:tr>
      <w:tr w:rsidR="0020697B" w:rsidRPr="0020697B" w14:paraId="481BF1AC" w14:textId="77777777" w:rsidTr="007D5D02">
        <w:trPr>
          <w:trHeight w:val="204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0B350788"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44</w:t>
            </w:r>
          </w:p>
        </w:tc>
        <w:tc>
          <w:tcPr>
            <w:tcW w:w="1880" w:type="dxa"/>
            <w:tcBorders>
              <w:top w:val="nil"/>
              <w:left w:val="nil"/>
              <w:bottom w:val="single" w:sz="4" w:space="0" w:color="auto"/>
              <w:right w:val="single" w:sz="4" w:space="0" w:color="auto"/>
            </w:tcBorders>
            <w:shd w:val="clear" w:color="auto" w:fill="auto"/>
            <w:vAlign w:val="center"/>
            <w:hideMark/>
          </w:tcPr>
          <w:p w14:paraId="0C6E91E0"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Evento "Lanzamiento Documental Seguros Reservas"</w:t>
            </w:r>
          </w:p>
        </w:tc>
        <w:tc>
          <w:tcPr>
            <w:tcW w:w="1321" w:type="dxa"/>
            <w:tcBorders>
              <w:top w:val="nil"/>
              <w:left w:val="nil"/>
              <w:bottom w:val="single" w:sz="4" w:space="0" w:color="auto"/>
              <w:right w:val="single" w:sz="4" w:space="0" w:color="auto"/>
            </w:tcBorders>
            <w:shd w:val="clear" w:color="auto" w:fill="auto"/>
            <w:vAlign w:val="center"/>
            <w:hideMark/>
          </w:tcPr>
          <w:p w14:paraId="08DEEAF6"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Sala Máximo </w:t>
            </w:r>
            <w:proofErr w:type="spellStart"/>
            <w:r w:rsidRPr="0020697B">
              <w:rPr>
                <w:rFonts w:eastAsia="Times New Roman"/>
                <w:color w:val="7F7F7F" w:themeColor="text1" w:themeTint="80"/>
                <w:spacing w:val="0"/>
                <w:lang w:val="es-ES"/>
              </w:rPr>
              <w:t>Aviles</w:t>
            </w:r>
            <w:proofErr w:type="spellEnd"/>
            <w:r w:rsidRPr="0020697B">
              <w:rPr>
                <w:rFonts w:eastAsia="Times New Roman"/>
                <w:color w:val="7F7F7F" w:themeColor="text1" w:themeTint="80"/>
                <w:spacing w:val="0"/>
                <w:lang w:val="es-ES"/>
              </w:rPr>
              <w:t xml:space="preserve"> Blonda</w:t>
            </w:r>
          </w:p>
        </w:tc>
        <w:tc>
          <w:tcPr>
            <w:tcW w:w="2150" w:type="dxa"/>
            <w:tcBorders>
              <w:top w:val="nil"/>
              <w:left w:val="nil"/>
              <w:bottom w:val="single" w:sz="4" w:space="0" w:color="auto"/>
              <w:right w:val="single" w:sz="4" w:space="0" w:color="auto"/>
            </w:tcBorders>
            <w:shd w:val="clear" w:color="auto" w:fill="auto"/>
            <w:vAlign w:val="center"/>
            <w:hideMark/>
          </w:tcPr>
          <w:p w14:paraId="6AE895C3" w14:textId="77777777" w:rsidR="0020697B" w:rsidRPr="0020697B" w:rsidRDefault="0020697B" w:rsidP="0020697B">
            <w:pPr>
              <w:spacing w:after="0" w:line="240" w:lineRule="auto"/>
              <w:jc w:val="center"/>
              <w:rPr>
                <w:rFonts w:eastAsia="Times New Roman"/>
                <w:color w:val="7F7F7F"/>
                <w:spacing w:val="0"/>
                <w:lang w:val="en-DO"/>
              </w:rPr>
            </w:pPr>
            <w:proofErr w:type="spellStart"/>
            <w:r w:rsidRPr="0020697B">
              <w:rPr>
                <w:rFonts w:eastAsia="Times New Roman"/>
                <w:color w:val="7F7F7F" w:themeColor="text1" w:themeTint="80"/>
                <w:spacing w:val="0"/>
                <w:lang w:val="es-ES"/>
              </w:rPr>
              <w:t>Lendof</w:t>
            </w:r>
            <w:proofErr w:type="spellEnd"/>
            <w:r w:rsidRPr="0020697B">
              <w:rPr>
                <w:rFonts w:eastAsia="Times New Roman"/>
                <w:color w:val="7F7F7F" w:themeColor="text1" w:themeTint="80"/>
                <w:spacing w:val="0"/>
                <w:lang w:val="es-ES"/>
              </w:rPr>
              <w:t xml:space="preserve"> &amp; </w:t>
            </w:r>
            <w:proofErr w:type="spellStart"/>
            <w:r w:rsidRPr="0020697B">
              <w:rPr>
                <w:rFonts w:eastAsia="Times New Roman"/>
                <w:color w:val="7F7F7F" w:themeColor="text1" w:themeTint="80"/>
                <w:spacing w:val="0"/>
                <w:lang w:val="es-ES"/>
              </w:rPr>
              <w:t>Asocs</w:t>
            </w:r>
            <w:proofErr w:type="spellEnd"/>
            <w:r w:rsidRPr="0020697B">
              <w:rPr>
                <w:rFonts w:eastAsia="Times New Roman"/>
                <w:color w:val="7F7F7F" w:themeColor="text1" w:themeTint="80"/>
                <w:spacing w:val="0"/>
                <w:lang w:val="es-ES"/>
              </w:rPr>
              <w:t xml:space="preserve">. (Vladimir </w:t>
            </w:r>
            <w:proofErr w:type="spellStart"/>
            <w:r w:rsidRPr="0020697B">
              <w:rPr>
                <w:rFonts w:eastAsia="Times New Roman"/>
                <w:color w:val="7F7F7F" w:themeColor="text1" w:themeTint="80"/>
                <w:spacing w:val="0"/>
                <w:lang w:val="es-ES"/>
              </w:rPr>
              <w:t>Lendof</w:t>
            </w:r>
            <w:proofErr w:type="spellEnd"/>
            <w:r w:rsidRPr="0020697B">
              <w:rPr>
                <w:rFonts w:eastAsia="Times New Roman"/>
                <w:color w:val="7F7F7F" w:themeColor="text1" w:themeTint="80"/>
                <w:spacing w:val="0"/>
                <w:lang w:val="es-ES"/>
              </w:rPr>
              <w:t>)</w:t>
            </w:r>
          </w:p>
        </w:tc>
        <w:tc>
          <w:tcPr>
            <w:tcW w:w="1082" w:type="dxa"/>
            <w:tcBorders>
              <w:top w:val="nil"/>
              <w:left w:val="nil"/>
              <w:bottom w:val="single" w:sz="4" w:space="0" w:color="auto"/>
              <w:right w:val="single" w:sz="4" w:space="0" w:color="auto"/>
            </w:tcBorders>
            <w:shd w:val="clear" w:color="auto" w:fill="auto"/>
            <w:noWrap/>
            <w:vAlign w:val="center"/>
            <w:hideMark/>
          </w:tcPr>
          <w:p w14:paraId="77C65518"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w:t>
            </w:r>
          </w:p>
        </w:tc>
        <w:tc>
          <w:tcPr>
            <w:tcW w:w="860" w:type="dxa"/>
            <w:tcBorders>
              <w:top w:val="nil"/>
              <w:left w:val="nil"/>
              <w:bottom w:val="single" w:sz="4" w:space="0" w:color="auto"/>
              <w:right w:val="single" w:sz="4" w:space="0" w:color="auto"/>
            </w:tcBorders>
            <w:shd w:val="clear" w:color="auto" w:fill="auto"/>
            <w:noWrap/>
            <w:vAlign w:val="center"/>
            <w:hideMark/>
          </w:tcPr>
          <w:p w14:paraId="0EBB7248"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500</w:t>
            </w:r>
          </w:p>
        </w:tc>
      </w:tr>
      <w:tr w:rsidR="0020697B" w:rsidRPr="0020697B" w14:paraId="748A86C2" w14:textId="77777777" w:rsidTr="007D5D02">
        <w:trPr>
          <w:trHeight w:val="204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73133231"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45</w:t>
            </w:r>
          </w:p>
        </w:tc>
        <w:tc>
          <w:tcPr>
            <w:tcW w:w="1880" w:type="dxa"/>
            <w:tcBorders>
              <w:top w:val="nil"/>
              <w:left w:val="nil"/>
              <w:bottom w:val="single" w:sz="4" w:space="0" w:color="auto"/>
              <w:right w:val="single" w:sz="4" w:space="0" w:color="auto"/>
            </w:tcBorders>
            <w:shd w:val="clear" w:color="auto" w:fill="auto"/>
            <w:vAlign w:val="center"/>
            <w:hideMark/>
          </w:tcPr>
          <w:p w14:paraId="4279726B"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Espectáculo De Danza "Sombra De Una Rosa"</w:t>
            </w:r>
          </w:p>
        </w:tc>
        <w:tc>
          <w:tcPr>
            <w:tcW w:w="1321" w:type="dxa"/>
            <w:tcBorders>
              <w:top w:val="nil"/>
              <w:left w:val="nil"/>
              <w:bottom w:val="single" w:sz="4" w:space="0" w:color="auto"/>
              <w:right w:val="single" w:sz="4" w:space="0" w:color="auto"/>
            </w:tcBorders>
            <w:shd w:val="clear" w:color="auto" w:fill="auto"/>
            <w:vAlign w:val="center"/>
            <w:hideMark/>
          </w:tcPr>
          <w:p w14:paraId="48274D02"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Manuel Rueda</w:t>
            </w:r>
          </w:p>
        </w:tc>
        <w:tc>
          <w:tcPr>
            <w:tcW w:w="2150" w:type="dxa"/>
            <w:tcBorders>
              <w:top w:val="nil"/>
              <w:left w:val="nil"/>
              <w:bottom w:val="single" w:sz="4" w:space="0" w:color="auto"/>
              <w:right w:val="single" w:sz="4" w:space="0" w:color="auto"/>
            </w:tcBorders>
            <w:shd w:val="clear" w:color="auto" w:fill="auto"/>
            <w:vAlign w:val="center"/>
            <w:hideMark/>
          </w:tcPr>
          <w:p w14:paraId="26C23346"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Compañía Nacional De Danza Contemporánea (Mundo Poy)</w:t>
            </w:r>
          </w:p>
        </w:tc>
        <w:tc>
          <w:tcPr>
            <w:tcW w:w="1082" w:type="dxa"/>
            <w:tcBorders>
              <w:top w:val="nil"/>
              <w:left w:val="nil"/>
              <w:bottom w:val="single" w:sz="4" w:space="0" w:color="auto"/>
              <w:right w:val="single" w:sz="4" w:space="0" w:color="auto"/>
            </w:tcBorders>
            <w:shd w:val="clear" w:color="auto" w:fill="auto"/>
            <w:noWrap/>
            <w:vAlign w:val="center"/>
            <w:hideMark/>
          </w:tcPr>
          <w:p w14:paraId="0335CD57"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3</w:t>
            </w:r>
          </w:p>
        </w:tc>
        <w:tc>
          <w:tcPr>
            <w:tcW w:w="860" w:type="dxa"/>
            <w:tcBorders>
              <w:top w:val="nil"/>
              <w:left w:val="nil"/>
              <w:bottom w:val="single" w:sz="4" w:space="0" w:color="auto"/>
              <w:right w:val="single" w:sz="4" w:space="0" w:color="auto"/>
            </w:tcBorders>
            <w:shd w:val="clear" w:color="auto" w:fill="auto"/>
            <w:noWrap/>
            <w:vAlign w:val="center"/>
            <w:hideMark/>
          </w:tcPr>
          <w:p w14:paraId="42132BF7"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251</w:t>
            </w:r>
          </w:p>
        </w:tc>
      </w:tr>
      <w:tr w:rsidR="0020697B" w:rsidRPr="0020697B" w14:paraId="0F42427B" w14:textId="77777777" w:rsidTr="007D5D02">
        <w:trPr>
          <w:trHeight w:val="102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0160C421"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46</w:t>
            </w:r>
          </w:p>
        </w:tc>
        <w:tc>
          <w:tcPr>
            <w:tcW w:w="1880" w:type="dxa"/>
            <w:tcBorders>
              <w:top w:val="nil"/>
              <w:left w:val="nil"/>
              <w:bottom w:val="single" w:sz="4" w:space="0" w:color="auto"/>
              <w:right w:val="single" w:sz="4" w:space="0" w:color="auto"/>
            </w:tcBorders>
            <w:shd w:val="clear" w:color="auto" w:fill="auto"/>
            <w:vAlign w:val="center"/>
            <w:hideMark/>
          </w:tcPr>
          <w:p w14:paraId="7850DF01"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Rodaje "Comercial Lexus"</w:t>
            </w:r>
          </w:p>
        </w:tc>
        <w:tc>
          <w:tcPr>
            <w:tcW w:w="1321" w:type="dxa"/>
            <w:tcBorders>
              <w:top w:val="nil"/>
              <w:left w:val="nil"/>
              <w:bottom w:val="single" w:sz="4" w:space="0" w:color="auto"/>
              <w:right w:val="single" w:sz="4" w:space="0" w:color="auto"/>
            </w:tcBorders>
            <w:shd w:val="clear" w:color="auto" w:fill="auto"/>
            <w:vAlign w:val="center"/>
            <w:hideMark/>
          </w:tcPr>
          <w:p w14:paraId="51883255"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Palacio De Bellas Artes</w:t>
            </w:r>
          </w:p>
        </w:tc>
        <w:tc>
          <w:tcPr>
            <w:tcW w:w="2150" w:type="dxa"/>
            <w:tcBorders>
              <w:top w:val="nil"/>
              <w:left w:val="nil"/>
              <w:bottom w:val="single" w:sz="4" w:space="0" w:color="auto"/>
              <w:right w:val="single" w:sz="4" w:space="0" w:color="auto"/>
            </w:tcBorders>
            <w:shd w:val="clear" w:color="auto" w:fill="auto"/>
            <w:vAlign w:val="center"/>
            <w:hideMark/>
          </w:tcPr>
          <w:p w14:paraId="70FFCDC1"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Pou Films </w:t>
            </w:r>
            <w:proofErr w:type="spellStart"/>
            <w:r w:rsidRPr="0020697B">
              <w:rPr>
                <w:rFonts w:eastAsia="Times New Roman"/>
                <w:color w:val="7F7F7F" w:themeColor="text1" w:themeTint="80"/>
                <w:spacing w:val="0"/>
                <w:lang w:val="es-ES"/>
              </w:rPr>
              <w:t>Srl</w:t>
            </w:r>
            <w:proofErr w:type="spellEnd"/>
            <w:r w:rsidRPr="0020697B">
              <w:rPr>
                <w:rFonts w:eastAsia="Times New Roman"/>
                <w:color w:val="7F7F7F" w:themeColor="text1" w:themeTint="80"/>
                <w:spacing w:val="0"/>
                <w:lang w:val="es-ES"/>
              </w:rPr>
              <w:t xml:space="preserve"> (Fabiana Ordoñez)</w:t>
            </w:r>
          </w:p>
        </w:tc>
        <w:tc>
          <w:tcPr>
            <w:tcW w:w="1082" w:type="dxa"/>
            <w:tcBorders>
              <w:top w:val="nil"/>
              <w:left w:val="nil"/>
              <w:bottom w:val="single" w:sz="4" w:space="0" w:color="auto"/>
              <w:right w:val="single" w:sz="4" w:space="0" w:color="auto"/>
            </w:tcBorders>
            <w:shd w:val="clear" w:color="auto" w:fill="auto"/>
            <w:noWrap/>
            <w:vAlign w:val="center"/>
            <w:hideMark/>
          </w:tcPr>
          <w:p w14:paraId="20854E04"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N/A</w:t>
            </w:r>
          </w:p>
        </w:tc>
        <w:tc>
          <w:tcPr>
            <w:tcW w:w="860" w:type="dxa"/>
            <w:tcBorders>
              <w:top w:val="nil"/>
              <w:left w:val="nil"/>
              <w:bottom w:val="single" w:sz="4" w:space="0" w:color="auto"/>
              <w:right w:val="single" w:sz="4" w:space="0" w:color="auto"/>
            </w:tcBorders>
            <w:shd w:val="clear" w:color="auto" w:fill="auto"/>
            <w:noWrap/>
            <w:vAlign w:val="center"/>
            <w:hideMark/>
          </w:tcPr>
          <w:p w14:paraId="350EAE52"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N/A</w:t>
            </w:r>
          </w:p>
        </w:tc>
      </w:tr>
      <w:tr w:rsidR="0020697B" w:rsidRPr="0020697B" w14:paraId="139E7D61" w14:textId="77777777" w:rsidTr="007D5D02">
        <w:trPr>
          <w:trHeight w:val="136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7BFD0F1E"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47</w:t>
            </w:r>
          </w:p>
        </w:tc>
        <w:tc>
          <w:tcPr>
            <w:tcW w:w="1880" w:type="dxa"/>
            <w:tcBorders>
              <w:top w:val="nil"/>
              <w:left w:val="nil"/>
              <w:bottom w:val="single" w:sz="4" w:space="0" w:color="auto"/>
              <w:right w:val="single" w:sz="4" w:space="0" w:color="auto"/>
            </w:tcBorders>
            <w:shd w:val="clear" w:color="auto" w:fill="auto"/>
            <w:vAlign w:val="center"/>
            <w:hideMark/>
          </w:tcPr>
          <w:p w14:paraId="3639F912"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Concierto "Recital De Primavera 2022"</w:t>
            </w:r>
          </w:p>
        </w:tc>
        <w:tc>
          <w:tcPr>
            <w:tcW w:w="1321" w:type="dxa"/>
            <w:tcBorders>
              <w:top w:val="nil"/>
              <w:left w:val="nil"/>
              <w:bottom w:val="single" w:sz="4" w:space="0" w:color="auto"/>
              <w:right w:val="single" w:sz="4" w:space="0" w:color="auto"/>
            </w:tcBorders>
            <w:shd w:val="clear" w:color="auto" w:fill="auto"/>
            <w:vAlign w:val="center"/>
            <w:hideMark/>
          </w:tcPr>
          <w:p w14:paraId="6914F516"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La Dramática</w:t>
            </w:r>
          </w:p>
        </w:tc>
        <w:tc>
          <w:tcPr>
            <w:tcW w:w="2150" w:type="dxa"/>
            <w:tcBorders>
              <w:top w:val="nil"/>
              <w:left w:val="nil"/>
              <w:bottom w:val="single" w:sz="4" w:space="0" w:color="auto"/>
              <w:right w:val="single" w:sz="4" w:space="0" w:color="auto"/>
            </w:tcBorders>
            <w:shd w:val="clear" w:color="auto" w:fill="auto"/>
            <w:vAlign w:val="center"/>
            <w:hideMark/>
          </w:tcPr>
          <w:p w14:paraId="640B4D1E"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Ángel Gutiérrez &amp; Isaac Calcaño</w:t>
            </w:r>
          </w:p>
        </w:tc>
        <w:tc>
          <w:tcPr>
            <w:tcW w:w="1082" w:type="dxa"/>
            <w:tcBorders>
              <w:top w:val="nil"/>
              <w:left w:val="nil"/>
              <w:bottom w:val="single" w:sz="4" w:space="0" w:color="auto"/>
              <w:right w:val="single" w:sz="4" w:space="0" w:color="auto"/>
            </w:tcBorders>
            <w:shd w:val="clear" w:color="auto" w:fill="auto"/>
            <w:noWrap/>
            <w:vAlign w:val="center"/>
            <w:hideMark/>
          </w:tcPr>
          <w:p w14:paraId="209A68F8"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2</w:t>
            </w:r>
          </w:p>
        </w:tc>
        <w:tc>
          <w:tcPr>
            <w:tcW w:w="860" w:type="dxa"/>
            <w:tcBorders>
              <w:top w:val="nil"/>
              <w:left w:val="nil"/>
              <w:bottom w:val="single" w:sz="4" w:space="0" w:color="auto"/>
              <w:right w:val="single" w:sz="4" w:space="0" w:color="auto"/>
            </w:tcBorders>
            <w:shd w:val="clear" w:color="auto" w:fill="auto"/>
            <w:noWrap/>
            <w:vAlign w:val="center"/>
            <w:hideMark/>
          </w:tcPr>
          <w:p w14:paraId="5EB9A93D"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98</w:t>
            </w:r>
          </w:p>
        </w:tc>
      </w:tr>
      <w:tr w:rsidR="0020697B" w:rsidRPr="0020697B" w14:paraId="0C091157" w14:textId="77777777" w:rsidTr="00272BC7">
        <w:trPr>
          <w:trHeight w:val="170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423C9B26"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48</w:t>
            </w:r>
          </w:p>
        </w:tc>
        <w:tc>
          <w:tcPr>
            <w:tcW w:w="1880" w:type="dxa"/>
            <w:tcBorders>
              <w:top w:val="nil"/>
              <w:left w:val="nil"/>
              <w:bottom w:val="single" w:sz="4" w:space="0" w:color="auto"/>
              <w:right w:val="single" w:sz="4" w:space="0" w:color="auto"/>
            </w:tcBorders>
            <w:shd w:val="clear" w:color="auto" w:fill="auto"/>
            <w:vAlign w:val="center"/>
            <w:hideMark/>
          </w:tcPr>
          <w:p w14:paraId="2A18E164"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Concierto "Javier M. </w:t>
            </w:r>
            <w:proofErr w:type="spellStart"/>
            <w:r w:rsidRPr="0020697B">
              <w:rPr>
                <w:rFonts w:eastAsia="Times New Roman"/>
                <w:color w:val="7F7F7F" w:themeColor="text1" w:themeTint="80"/>
                <w:spacing w:val="0"/>
                <w:lang w:val="es-ES"/>
              </w:rPr>
              <w:t>Quartet</w:t>
            </w:r>
            <w:proofErr w:type="spellEnd"/>
            <w:r w:rsidRPr="0020697B">
              <w:rPr>
                <w:rFonts w:eastAsia="Times New Roman"/>
                <w:color w:val="7F7F7F" w:themeColor="text1" w:themeTint="80"/>
                <w:spacing w:val="0"/>
                <w:lang w:val="es-ES"/>
              </w:rPr>
              <w:t>"</w:t>
            </w:r>
          </w:p>
        </w:tc>
        <w:tc>
          <w:tcPr>
            <w:tcW w:w="1321" w:type="dxa"/>
            <w:tcBorders>
              <w:top w:val="nil"/>
              <w:left w:val="nil"/>
              <w:bottom w:val="single" w:sz="4" w:space="0" w:color="auto"/>
              <w:right w:val="single" w:sz="4" w:space="0" w:color="auto"/>
            </w:tcBorders>
            <w:shd w:val="clear" w:color="auto" w:fill="auto"/>
            <w:vAlign w:val="center"/>
            <w:hideMark/>
          </w:tcPr>
          <w:p w14:paraId="178B71FA"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Máximo Avilés Blonda</w:t>
            </w:r>
          </w:p>
        </w:tc>
        <w:tc>
          <w:tcPr>
            <w:tcW w:w="2150" w:type="dxa"/>
            <w:tcBorders>
              <w:top w:val="nil"/>
              <w:left w:val="nil"/>
              <w:bottom w:val="single" w:sz="4" w:space="0" w:color="auto"/>
              <w:right w:val="single" w:sz="4" w:space="0" w:color="auto"/>
            </w:tcBorders>
            <w:shd w:val="clear" w:color="auto" w:fill="auto"/>
            <w:vAlign w:val="center"/>
            <w:hideMark/>
          </w:tcPr>
          <w:p w14:paraId="5BA04395"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Centro Cultural De España </w:t>
            </w:r>
            <w:proofErr w:type="spellStart"/>
            <w:r w:rsidRPr="0020697B">
              <w:rPr>
                <w:rFonts w:eastAsia="Times New Roman"/>
                <w:color w:val="7F7F7F" w:themeColor="text1" w:themeTint="80"/>
                <w:spacing w:val="0"/>
                <w:lang w:val="es-ES"/>
              </w:rPr>
              <w:t>Cce</w:t>
            </w:r>
            <w:proofErr w:type="spellEnd"/>
            <w:r w:rsidRPr="0020697B">
              <w:rPr>
                <w:rFonts w:eastAsia="Times New Roman"/>
                <w:color w:val="7F7F7F" w:themeColor="text1" w:themeTint="80"/>
                <w:spacing w:val="0"/>
                <w:lang w:val="es-ES"/>
              </w:rPr>
              <w:t xml:space="preserve"> (Jesús Oyamburu)</w:t>
            </w:r>
          </w:p>
        </w:tc>
        <w:tc>
          <w:tcPr>
            <w:tcW w:w="1082" w:type="dxa"/>
            <w:tcBorders>
              <w:top w:val="nil"/>
              <w:left w:val="nil"/>
              <w:bottom w:val="single" w:sz="4" w:space="0" w:color="auto"/>
              <w:right w:val="single" w:sz="4" w:space="0" w:color="auto"/>
            </w:tcBorders>
            <w:shd w:val="clear" w:color="auto" w:fill="auto"/>
            <w:noWrap/>
            <w:vAlign w:val="center"/>
            <w:hideMark/>
          </w:tcPr>
          <w:p w14:paraId="2E4D9B13"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w:t>
            </w:r>
          </w:p>
        </w:tc>
        <w:tc>
          <w:tcPr>
            <w:tcW w:w="860" w:type="dxa"/>
            <w:tcBorders>
              <w:top w:val="nil"/>
              <w:left w:val="nil"/>
              <w:bottom w:val="single" w:sz="4" w:space="0" w:color="auto"/>
              <w:right w:val="single" w:sz="4" w:space="0" w:color="auto"/>
            </w:tcBorders>
            <w:shd w:val="clear" w:color="auto" w:fill="auto"/>
            <w:noWrap/>
            <w:vAlign w:val="center"/>
            <w:hideMark/>
          </w:tcPr>
          <w:p w14:paraId="7242E99D"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412</w:t>
            </w:r>
          </w:p>
        </w:tc>
      </w:tr>
      <w:tr w:rsidR="0020697B" w:rsidRPr="0020697B" w14:paraId="4BDC2204" w14:textId="77777777" w:rsidTr="00272BC7">
        <w:trPr>
          <w:trHeight w:val="1700"/>
        </w:trPr>
        <w:tc>
          <w:tcPr>
            <w:tcW w:w="6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EB0042"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49</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1C75D306"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Evento "Graduación Los Pininos 2022"</w:t>
            </w:r>
          </w:p>
        </w:tc>
        <w:tc>
          <w:tcPr>
            <w:tcW w:w="1321" w:type="dxa"/>
            <w:tcBorders>
              <w:top w:val="single" w:sz="4" w:space="0" w:color="auto"/>
              <w:left w:val="nil"/>
              <w:bottom w:val="single" w:sz="4" w:space="0" w:color="auto"/>
              <w:right w:val="single" w:sz="4" w:space="0" w:color="auto"/>
            </w:tcBorders>
            <w:shd w:val="clear" w:color="auto" w:fill="auto"/>
            <w:vAlign w:val="center"/>
            <w:hideMark/>
          </w:tcPr>
          <w:p w14:paraId="6F2D47FF"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Manuel Rueda</w:t>
            </w:r>
          </w:p>
        </w:tc>
        <w:tc>
          <w:tcPr>
            <w:tcW w:w="2150" w:type="dxa"/>
            <w:tcBorders>
              <w:top w:val="single" w:sz="4" w:space="0" w:color="auto"/>
              <w:left w:val="nil"/>
              <w:bottom w:val="single" w:sz="4" w:space="0" w:color="auto"/>
              <w:right w:val="single" w:sz="4" w:space="0" w:color="auto"/>
            </w:tcBorders>
            <w:shd w:val="clear" w:color="auto" w:fill="auto"/>
            <w:vAlign w:val="center"/>
            <w:hideMark/>
          </w:tcPr>
          <w:p w14:paraId="372FF208"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Colegio Los Pininos (Natasha Soto)</w:t>
            </w:r>
          </w:p>
        </w:tc>
        <w:tc>
          <w:tcPr>
            <w:tcW w:w="1082" w:type="dxa"/>
            <w:tcBorders>
              <w:top w:val="single" w:sz="4" w:space="0" w:color="auto"/>
              <w:left w:val="nil"/>
              <w:bottom w:val="single" w:sz="4" w:space="0" w:color="auto"/>
              <w:right w:val="single" w:sz="4" w:space="0" w:color="auto"/>
            </w:tcBorders>
            <w:shd w:val="clear" w:color="auto" w:fill="auto"/>
            <w:noWrap/>
            <w:vAlign w:val="center"/>
            <w:hideMark/>
          </w:tcPr>
          <w:p w14:paraId="4564E211"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14:paraId="4A4172C1"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375</w:t>
            </w:r>
          </w:p>
        </w:tc>
      </w:tr>
      <w:tr w:rsidR="0020697B" w:rsidRPr="00F46D6E" w14:paraId="349875D8" w14:textId="77777777" w:rsidTr="00272BC7">
        <w:trPr>
          <w:trHeight w:val="320"/>
        </w:trPr>
        <w:tc>
          <w:tcPr>
            <w:tcW w:w="7920" w:type="dxa"/>
            <w:gridSpan w:val="6"/>
            <w:tcBorders>
              <w:top w:val="single" w:sz="4" w:space="0" w:color="auto"/>
              <w:left w:val="nil"/>
              <w:right w:val="nil"/>
            </w:tcBorders>
            <w:shd w:val="clear" w:color="auto" w:fill="auto"/>
            <w:noWrap/>
            <w:vAlign w:val="bottom"/>
            <w:hideMark/>
          </w:tcPr>
          <w:p w14:paraId="08975D28" w14:textId="77777777" w:rsidR="0020697B" w:rsidRDefault="0020697B" w:rsidP="002F0B27">
            <w:pPr>
              <w:spacing w:after="0" w:line="240" w:lineRule="auto"/>
              <w:jc w:val="center"/>
              <w:rPr>
                <w:rFonts w:eastAsia="Calibri"/>
                <w:b/>
                <w:bCs/>
                <w:szCs w:val="36"/>
                <w:lang w:val="es-ES"/>
              </w:rPr>
            </w:pPr>
          </w:p>
          <w:p w14:paraId="1960066B" w14:textId="77777777" w:rsidR="0020697B" w:rsidRDefault="0020697B" w:rsidP="002F0B27">
            <w:pPr>
              <w:spacing w:after="0" w:line="240" w:lineRule="auto"/>
              <w:jc w:val="center"/>
              <w:rPr>
                <w:rFonts w:eastAsia="Calibri"/>
                <w:b/>
                <w:bCs/>
                <w:szCs w:val="36"/>
                <w:lang w:val="es-ES"/>
              </w:rPr>
            </w:pPr>
          </w:p>
          <w:p w14:paraId="04591D98" w14:textId="77777777" w:rsidR="0020697B" w:rsidRDefault="0020697B" w:rsidP="002F0B27">
            <w:pPr>
              <w:spacing w:after="0" w:line="240" w:lineRule="auto"/>
              <w:jc w:val="center"/>
              <w:rPr>
                <w:rFonts w:eastAsia="Calibri"/>
                <w:b/>
                <w:bCs/>
                <w:szCs w:val="36"/>
                <w:lang w:val="es-ES"/>
              </w:rPr>
            </w:pPr>
          </w:p>
          <w:p w14:paraId="15457625" w14:textId="77777777" w:rsidR="0020697B" w:rsidRDefault="0020697B" w:rsidP="00272BC7">
            <w:pPr>
              <w:spacing w:after="0" w:line="240" w:lineRule="auto"/>
              <w:rPr>
                <w:rFonts w:eastAsia="Calibri"/>
                <w:b/>
                <w:bCs/>
                <w:szCs w:val="36"/>
                <w:lang w:val="es-ES"/>
              </w:rPr>
            </w:pPr>
          </w:p>
          <w:p w14:paraId="155D3A76" w14:textId="4F6949EA" w:rsidR="0020697B" w:rsidRPr="0020697B" w:rsidRDefault="0020697B" w:rsidP="002F0B27">
            <w:pPr>
              <w:spacing w:after="0" w:line="240" w:lineRule="auto"/>
              <w:jc w:val="center"/>
              <w:rPr>
                <w:rFonts w:eastAsia="Times New Roman"/>
                <w:b/>
                <w:bCs/>
                <w:color w:val="000000"/>
                <w:spacing w:val="0"/>
                <w:lang w:val="en-DO"/>
              </w:rPr>
            </w:pPr>
            <w:r w:rsidRPr="0020697B">
              <w:rPr>
                <w:rFonts w:eastAsia="Calibri"/>
                <w:b/>
                <w:bCs/>
                <w:szCs w:val="36"/>
                <w:lang w:val="es-ES"/>
              </w:rPr>
              <w:lastRenderedPageBreak/>
              <w:t>Relación anual de arrendamiento de salas y locaciones 2022</w:t>
            </w:r>
          </w:p>
        </w:tc>
      </w:tr>
      <w:tr w:rsidR="0020697B" w:rsidRPr="0020697B" w14:paraId="57926316" w14:textId="77777777" w:rsidTr="00272BC7">
        <w:trPr>
          <w:trHeight w:val="320"/>
        </w:trPr>
        <w:tc>
          <w:tcPr>
            <w:tcW w:w="627" w:type="dxa"/>
            <w:tcBorders>
              <w:left w:val="single" w:sz="4" w:space="0" w:color="auto"/>
              <w:bottom w:val="single" w:sz="4" w:space="0" w:color="auto"/>
              <w:right w:val="single" w:sz="4" w:space="0" w:color="auto"/>
            </w:tcBorders>
            <w:shd w:val="clear" w:color="000000" w:fill="011B50"/>
            <w:noWrap/>
            <w:vAlign w:val="center"/>
            <w:hideMark/>
          </w:tcPr>
          <w:p w14:paraId="57EDA30E"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lastRenderedPageBreak/>
              <w:t>No</w:t>
            </w:r>
          </w:p>
        </w:tc>
        <w:tc>
          <w:tcPr>
            <w:tcW w:w="1880" w:type="dxa"/>
            <w:tcBorders>
              <w:left w:val="nil"/>
              <w:bottom w:val="single" w:sz="4" w:space="0" w:color="auto"/>
              <w:right w:val="single" w:sz="4" w:space="0" w:color="auto"/>
            </w:tcBorders>
            <w:shd w:val="clear" w:color="000000" w:fill="011B50"/>
            <w:noWrap/>
            <w:vAlign w:val="center"/>
            <w:hideMark/>
          </w:tcPr>
          <w:p w14:paraId="529523C8"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Concepto</w:t>
            </w:r>
          </w:p>
        </w:tc>
        <w:tc>
          <w:tcPr>
            <w:tcW w:w="1321" w:type="dxa"/>
            <w:tcBorders>
              <w:left w:val="nil"/>
              <w:bottom w:val="single" w:sz="4" w:space="0" w:color="auto"/>
              <w:right w:val="single" w:sz="4" w:space="0" w:color="auto"/>
            </w:tcBorders>
            <w:shd w:val="clear" w:color="000000" w:fill="011B50"/>
            <w:noWrap/>
            <w:vAlign w:val="center"/>
            <w:hideMark/>
          </w:tcPr>
          <w:p w14:paraId="3E8A8560"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Lugar</w:t>
            </w:r>
          </w:p>
        </w:tc>
        <w:tc>
          <w:tcPr>
            <w:tcW w:w="2150" w:type="dxa"/>
            <w:tcBorders>
              <w:left w:val="nil"/>
              <w:bottom w:val="single" w:sz="4" w:space="0" w:color="auto"/>
              <w:right w:val="single" w:sz="4" w:space="0" w:color="auto"/>
            </w:tcBorders>
            <w:shd w:val="clear" w:color="000000" w:fill="011B50"/>
            <w:noWrap/>
            <w:vAlign w:val="center"/>
            <w:hideMark/>
          </w:tcPr>
          <w:p w14:paraId="632B85EB"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Compañía</w:t>
            </w:r>
          </w:p>
        </w:tc>
        <w:tc>
          <w:tcPr>
            <w:tcW w:w="1082" w:type="dxa"/>
            <w:tcBorders>
              <w:left w:val="nil"/>
              <w:bottom w:val="single" w:sz="4" w:space="0" w:color="auto"/>
              <w:right w:val="single" w:sz="4" w:space="0" w:color="auto"/>
            </w:tcBorders>
            <w:shd w:val="clear" w:color="000000" w:fill="011B50"/>
            <w:noWrap/>
            <w:vAlign w:val="center"/>
            <w:hideMark/>
          </w:tcPr>
          <w:p w14:paraId="17BD849B"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Funciones</w:t>
            </w:r>
          </w:p>
        </w:tc>
        <w:tc>
          <w:tcPr>
            <w:tcW w:w="860" w:type="dxa"/>
            <w:tcBorders>
              <w:left w:val="nil"/>
              <w:bottom w:val="single" w:sz="4" w:space="0" w:color="auto"/>
              <w:right w:val="single" w:sz="4" w:space="0" w:color="auto"/>
            </w:tcBorders>
            <w:shd w:val="clear" w:color="000000" w:fill="011B50"/>
            <w:noWrap/>
            <w:vAlign w:val="center"/>
            <w:hideMark/>
          </w:tcPr>
          <w:p w14:paraId="5C94E7ED"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Público</w:t>
            </w:r>
          </w:p>
        </w:tc>
      </w:tr>
      <w:tr w:rsidR="0020697B" w:rsidRPr="0020697B" w14:paraId="0A68C4BA" w14:textId="77777777" w:rsidTr="007D5D02">
        <w:trPr>
          <w:trHeight w:val="272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5711CD5E"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50</w:t>
            </w:r>
          </w:p>
        </w:tc>
        <w:tc>
          <w:tcPr>
            <w:tcW w:w="1880" w:type="dxa"/>
            <w:tcBorders>
              <w:top w:val="nil"/>
              <w:left w:val="nil"/>
              <w:bottom w:val="single" w:sz="4" w:space="0" w:color="auto"/>
              <w:right w:val="single" w:sz="4" w:space="0" w:color="auto"/>
            </w:tcBorders>
            <w:shd w:val="clear" w:color="auto" w:fill="auto"/>
            <w:vAlign w:val="center"/>
            <w:hideMark/>
          </w:tcPr>
          <w:p w14:paraId="610067C9"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Evento "Festival De Danza Clara Elena Ramírez/Graduación De Verano 2021-2022"</w:t>
            </w:r>
          </w:p>
        </w:tc>
        <w:tc>
          <w:tcPr>
            <w:tcW w:w="1321" w:type="dxa"/>
            <w:tcBorders>
              <w:top w:val="nil"/>
              <w:left w:val="nil"/>
              <w:bottom w:val="single" w:sz="4" w:space="0" w:color="auto"/>
              <w:right w:val="single" w:sz="4" w:space="0" w:color="auto"/>
            </w:tcBorders>
            <w:shd w:val="clear" w:color="auto" w:fill="auto"/>
            <w:vAlign w:val="center"/>
            <w:hideMark/>
          </w:tcPr>
          <w:p w14:paraId="679A85A6"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Manuel Rueda</w:t>
            </w:r>
          </w:p>
        </w:tc>
        <w:tc>
          <w:tcPr>
            <w:tcW w:w="2150" w:type="dxa"/>
            <w:tcBorders>
              <w:top w:val="nil"/>
              <w:left w:val="nil"/>
              <w:bottom w:val="single" w:sz="4" w:space="0" w:color="auto"/>
              <w:right w:val="single" w:sz="4" w:space="0" w:color="auto"/>
            </w:tcBorders>
            <w:shd w:val="clear" w:color="auto" w:fill="auto"/>
            <w:vAlign w:val="center"/>
            <w:hideMark/>
          </w:tcPr>
          <w:p w14:paraId="2E062645"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Isadora Bruno </w:t>
            </w:r>
            <w:proofErr w:type="spellStart"/>
            <w:r w:rsidRPr="0020697B">
              <w:rPr>
                <w:rFonts w:eastAsia="Times New Roman"/>
                <w:color w:val="7F7F7F" w:themeColor="text1" w:themeTint="80"/>
                <w:spacing w:val="0"/>
                <w:lang w:val="es-ES"/>
              </w:rPr>
              <w:t>School</w:t>
            </w:r>
            <w:proofErr w:type="spellEnd"/>
            <w:r w:rsidRPr="0020697B">
              <w:rPr>
                <w:rFonts w:eastAsia="Times New Roman"/>
                <w:color w:val="7F7F7F" w:themeColor="text1" w:themeTint="80"/>
                <w:spacing w:val="0"/>
                <w:lang w:val="es-ES"/>
              </w:rPr>
              <w:t xml:space="preserve"> </w:t>
            </w:r>
            <w:proofErr w:type="spellStart"/>
            <w:r w:rsidRPr="0020697B">
              <w:rPr>
                <w:rFonts w:eastAsia="Times New Roman"/>
                <w:color w:val="7F7F7F" w:themeColor="text1" w:themeTint="80"/>
                <w:spacing w:val="0"/>
                <w:lang w:val="es-ES"/>
              </w:rPr>
              <w:t>Of</w:t>
            </w:r>
            <w:proofErr w:type="spellEnd"/>
            <w:r w:rsidRPr="0020697B">
              <w:rPr>
                <w:rFonts w:eastAsia="Times New Roman"/>
                <w:color w:val="7F7F7F" w:themeColor="text1" w:themeTint="80"/>
                <w:spacing w:val="0"/>
                <w:lang w:val="es-ES"/>
              </w:rPr>
              <w:t xml:space="preserve"> Dance (Isadora Bruno)</w:t>
            </w:r>
          </w:p>
        </w:tc>
        <w:tc>
          <w:tcPr>
            <w:tcW w:w="1082" w:type="dxa"/>
            <w:tcBorders>
              <w:top w:val="nil"/>
              <w:left w:val="nil"/>
              <w:bottom w:val="single" w:sz="4" w:space="0" w:color="auto"/>
              <w:right w:val="single" w:sz="4" w:space="0" w:color="auto"/>
            </w:tcBorders>
            <w:shd w:val="clear" w:color="auto" w:fill="auto"/>
            <w:noWrap/>
            <w:vAlign w:val="center"/>
            <w:hideMark/>
          </w:tcPr>
          <w:p w14:paraId="3CF6ED4C"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4</w:t>
            </w:r>
          </w:p>
        </w:tc>
        <w:tc>
          <w:tcPr>
            <w:tcW w:w="860" w:type="dxa"/>
            <w:tcBorders>
              <w:top w:val="nil"/>
              <w:left w:val="nil"/>
              <w:bottom w:val="single" w:sz="4" w:space="0" w:color="auto"/>
              <w:right w:val="single" w:sz="4" w:space="0" w:color="auto"/>
            </w:tcBorders>
            <w:shd w:val="clear" w:color="auto" w:fill="auto"/>
            <w:noWrap/>
            <w:vAlign w:val="center"/>
            <w:hideMark/>
          </w:tcPr>
          <w:p w14:paraId="67FA5A58" w14:textId="77777777" w:rsidR="0020697B" w:rsidRPr="0020697B" w:rsidRDefault="0020697B" w:rsidP="0020697B">
            <w:pPr>
              <w:spacing w:after="0" w:line="240" w:lineRule="auto"/>
              <w:jc w:val="center"/>
              <w:rPr>
                <w:rFonts w:eastAsia="Times New Roman"/>
                <w:color w:val="7F7F7F" w:themeColor="text1" w:themeTint="80"/>
                <w:spacing w:val="0"/>
                <w:lang w:val="es-ES"/>
              </w:rPr>
            </w:pPr>
            <w:r w:rsidRPr="0020697B">
              <w:rPr>
                <w:rFonts w:eastAsia="Times New Roman"/>
                <w:color w:val="7F7F7F" w:themeColor="text1" w:themeTint="80"/>
                <w:spacing w:val="0"/>
                <w:lang w:val="es-ES"/>
              </w:rPr>
              <w:t> </w:t>
            </w:r>
          </w:p>
        </w:tc>
      </w:tr>
      <w:tr w:rsidR="0020697B" w:rsidRPr="0020697B" w14:paraId="7945D83C" w14:textId="77777777" w:rsidTr="007D5D02">
        <w:trPr>
          <w:trHeight w:val="238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704FD67B"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51</w:t>
            </w:r>
          </w:p>
        </w:tc>
        <w:tc>
          <w:tcPr>
            <w:tcW w:w="1880" w:type="dxa"/>
            <w:tcBorders>
              <w:top w:val="nil"/>
              <w:left w:val="nil"/>
              <w:bottom w:val="single" w:sz="4" w:space="0" w:color="auto"/>
              <w:right w:val="single" w:sz="4" w:space="0" w:color="auto"/>
            </w:tcBorders>
            <w:shd w:val="clear" w:color="auto" w:fill="auto"/>
            <w:vAlign w:val="center"/>
            <w:hideMark/>
          </w:tcPr>
          <w:p w14:paraId="41E40E64"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Evento "Graduación Promociones Artes Plásticas </w:t>
            </w:r>
            <w:proofErr w:type="spellStart"/>
            <w:r w:rsidRPr="0020697B">
              <w:rPr>
                <w:rFonts w:eastAsia="Times New Roman"/>
                <w:color w:val="7F7F7F" w:themeColor="text1" w:themeTint="80"/>
                <w:spacing w:val="0"/>
                <w:lang w:val="es-ES"/>
              </w:rPr>
              <w:t>Ebasde</w:t>
            </w:r>
            <w:proofErr w:type="spellEnd"/>
            <w:r w:rsidRPr="0020697B">
              <w:rPr>
                <w:rFonts w:eastAsia="Times New Roman"/>
                <w:color w:val="7F7F7F" w:themeColor="text1" w:themeTint="80"/>
                <w:spacing w:val="0"/>
                <w:lang w:val="es-ES"/>
              </w:rPr>
              <w:t>"</w:t>
            </w:r>
          </w:p>
        </w:tc>
        <w:tc>
          <w:tcPr>
            <w:tcW w:w="1321" w:type="dxa"/>
            <w:tcBorders>
              <w:top w:val="nil"/>
              <w:left w:val="nil"/>
              <w:bottom w:val="single" w:sz="4" w:space="0" w:color="auto"/>
              <w:right w:val="single" w:sz="4" w:space="0" w:color="auto"/>
            </w:tcBorders>
            <w:shd w:val="clear" w:color="auto" w:fill="auto"/>
            <w:vAlign w:val="center"/>
            <w:hideMark/>
          </w:tcPr>
          <w:p w14:paraId="6508E6C5"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La Dramática</w:t>
            </w:r>
          </w:p>
        </w:tc>
        <w:tc>
          <w:tcPr>
            <w:tcW w:w="2150" w:type="dxa"/>
            <w:tcBorders>
              <w:top w:val="nil"/>
              <w:left w:val="nil"/>
              <w:bottom w:val="single" w:sz="4" w:space="0" w:color="auto"/>
              <w:right w:val="single" w:sz="4" w:space="0" w:color="auto"/>
            </w:tcBorders>
            <w:shd w:val="clear" w:color="auto" w:fill="auto"/>
            <w:vAlign w:val="center"/>
            <w:hideMark/>
          </w:tcPr>
          <w:p w14:paraId="218A089B"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Escuela De Bellas Artes Santo </w:t>
            </w:r>
            <w:proofErr w:type="spellStart"/>
            <w:r w:rsidRPr="0020697B">
              <w:rPr>
                <w:rFonts w:eastAsia="Times New Roman"/>
                <w:color w:val="7F7F7F" w:themeColor="text1" w:themeTint="80"/>
                <w:spacing w:val="0"/>
                <w:lang w:val="es-ES"/>
              </w:rPr>
              <w:t>Dominigo</w:t>
            </w:r>
            <w:proofErr w:type="spellEnd"/>
            <w:r w:rsidRPr="0020697B">
              <w:rPr>
                <w:rFonts w:eastAsia="Times New Roman"/>
                <w:color w:val="7F7F7F" w:themeColor="text1" w:themeTint="80"/>
                <w:spacing w:val="0"/>
                <w:lang w:val="es-ES"/>
              </w:rPr>
              <w:t xml:space="preserve"> Este (Rosa </w:t>
            </w:r>
            <w:proofErr w:type="spellStart"/>
            <w:r w:rsidRPr="0020697B">
              <w:rPr>
                <w:rFonts w:eastAsia="Times New Roman"/>
                <w:color w:val="7F7F7F" w:themeColor="text1" w:themeTint="80"/>
                <w:spacing w:val="0"/>
                <w:lang w:val="es-ES"/>
              </w:rPr>
              <w:t>Horber</w:t>
            </w:r>
            <w:proofErr w:type="spellEnd"/>
            <w:r w:rsidRPr="0020697B">
              <w:rPr>
                <w:rFonts w:eastAsia="Times New Roman"/>
                <w:color w:val="7F7F7F" w:themeColor="text1" w:themeTint="80"/>
                <w:spacing w:val="0"/>
                <w:lang w:val="es-ES"/>
              </w:rPr>
              <w:t>)</w:t>
            </w:r>
          </w:p>
        </w:tc>
        <w:tc>
          <w:tcPr>
            <w:tcW w:w="1082" w:type="dxa"/>
            <w:tcBorders>
              <w:top w:val="nil"/>
              <w:left w:val="nil"/>
              <w:bottom w:val="single" w:sz="4" w:space="0" w:color="auto"/>
              <w:right w:val="single" w:sz="4" w:space="0" w:color="auto"/>
            </w:tcBorders>
            <w:shd w:val="clear" w:color="auto" w:fill="auto"/>
            <w:noWrap/>
            <w:vAlign w:val="center"/>
            <w:hideMark/>
          </w:tcPr>
          <w:p w14:paraId="4778F182"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w:t>
            </w:r>
          </w:p>
        </w:tc>
        <w:tc>
          <w:tcPr>
            <w:tcW w:w="860" w:type="dxa"/>
            <w:tcBorders>
              <w:top w:val="nil"/>
              <w:left w:val="nil"/>
              <w:bottom w:val="single" w:sz="4" w:space="0" w:color="auto"/>
              <w:right w:val="single" w:sz="4" w:space="0" w:color="auto"/>
            </w:tcBorders>
            <w:shd w:val="clear" w:color="auto" w:fill="auto"/>
            <w:noWrap/>
            <w:vAlign w:val="center"/>
            <w:hideMark/>
          </w:tcPr>
          <w:p w14:paraId="05D5E1D8" w14:textId="77777777" w:rsidR="0020697B" w:rsidRPr="0020697B" w:rsidRDefault="0020697B" w:rsidP="0020697B">
            <w:pPr>
              <w:spacing w:after="0" w:line="240" w:lineRule="auto"/>
              <w:jc w:val="center"/>
              <w:rPr>
                <w:rFonts w:eastAsia="Times New Roman"/>
                <w:color w:val="7F7F7F" w:themeColor="text1" w:themeTint="80"/>
                <w:spacing w:val="0"/>
                <w:lang w:val="es-ES"/>
              </w:rPr>
            </w:pPr>
            <w:r w:rsidRPr="0020697B">
              <w:rPr>
                <w:rFonts w:eastAsia="Times New Roman"/>
                <w:color w:val="7F7F7F" w:themeColor="text1" w:themeTint="80"/>
                <w:spacing w:val="0"/>
                <w:lang w:val="es-ES"/>
              </w:rPr>
              <w:t> </w:t>
            </w:r>
          </w:p>
        </w:tc>
      </w:tr>
      <w:tr w:rsidR="0020697B" w:rsidRPr="0020697B" w14:paraId="7EEB1D88" w14:textId="77777777" w:rsidTr="007D5D02">
        <w:trPr>
          <w:trHeight w:val="32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07855B8E"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52</w:t>
            </w:r>
          </w:p>
        </w:tc>
        <w:tc>
          <w:tcPr>
            <w:tcW w:w="1880" w:type="dxa"/>
            <w:tcBorders>
              <w:top w:val="nil"/>
              <w:left w:val="nil"/>
              <w:bottom w:val="single" w:sz="4" w:space="0" w:color="auto"/>
              <w:right w:val="single" w:sz="4" w:space="0" w:color="auto"/>
            </w:tcBorders>
            <w:shd w:val="clear" w:color="auto" w:fill="auto"/>
            <w:vAlign w:val="center"/>
            <w:hideMark/>
          </w:tcPr>
          <w:p w14:paraId="2215FD7A"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Obra De Teatro "Mini Adaptación Encanto"</w:t>
            </w:r>
          </w:p>
        </w:tc>
        <w:tc>
          <w:tcPr>
            <w:tcW w:w="1321" w:type="dxa"/>
            <w:tcBorders>
              <w:top w:val="nil"/>
              <w:left w:val="nil"/>
              <w:bottom w:val="single" w:sz="4" w:space="0" w:color="auto"/>
              <w:right w:val="single" w:sz="4" w:space="0" w:color="auto"/>
            </w:tcBorders>
            <w:shd w:val="clear" w:color="auto" w:fill="auto"/>
            <w:vAlign w:val="center"/>
            <w:hideMark/>
          </w:tcPr>
          <w:p w14:paraId="40A9EF36"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La Dramática</w:t>
            </w:r>
          </w:p>
        </w:tc>
        <w:tc>
          <w:tcPr>
            <w:tcW w:w="2150" w:type="dxa"/>
            <w:tcBorders>
              <w:top w:val="nil"/>
              <w:left w:val="nil"/>
              <w:bottom w:val="single" w:sz="4" w:space="0" w:color="auto"/>
              <w:right w:val="single" w:sz="4" w:space="0" w:color="auto"/>
            </w:tcBorders>
            <w:shd w:val="clear" w:color="auto" w:fill="auto"/>
            <w:vAlign w:val="center"/>
            <w:hideMark/>
          </w:tcPr>
          <w:p w14:paraId="524AC5CE"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Sandunga </w:t>
            </w:r>
            <w:proofErr w:type="spellStart"/>
            <w:r w:rsidRPr="0020697B">
              <w:rPr>
                <w:rFonts w:eastAsia="Times New Roman"/>
                <w:color w:val="7F7F7F" w:themeColor="text1" w:themeTint="80"/>
                <w:spacing w:val="0"/>
                <w:lang w:val="es-ES"/>
              </w:rPr>
              <w:t>Academy</w:t>
            </w:r>
            <w:proofErr w:type="spellEnd"/>
            <w:r w:rsidRPr="0020697B">
              <w:rPr>
                <w:rFonts w:eastAsia="Times New Roman"/>
                <w:color w:val="7F7F7F" w:themeColor="text1" w:themeTint="80"/>
                <w:spacing w:val="0"/>
                <w:lang w:val="es-ES"/>
              </w:rPr>
              <w:t xml:space="preserve"> (Andrea </w:t>
            </w:r>
            <w:proofErr w:type="spellStart"/>
            <w:r w:rsidRPr="0020697B">
              <w:rPr>
                <w:rFonts w:eastAsia="Times New Roman"/>
                <w:color w:val="7F7F7F" w:themeColor="text1" w:themeTint="80"/>
                <w:spacing w:val="0"/>
                <w:lang w:val="es-ES"/>
              </w:rPr>
              <w:t>Sarcos</w:t>
            </w:r>
            <w:proofErr w:type="spellEnd"/>
            <w:r w:rsidRPr="0020697B">
              <w:rPr>
                <w:rFonts w:eastAsia="Times New Roman"/>
                <w:color w:val="7F7F7F" w:themeColor="text1" w:themeTint="80"/>
                <w:spacing w:val="0"/>
                <w:lang w:val="es-ES"/>
              </w:rPr>
              <w:t>)</w:t>
            </w:r>
          </w:p>
        </w:tc>
        <w:tc>
          <w:tcPr>
            <w:tcW w:w="1082" w:type="dxa"/>
            <w:tcBorders>
              <w:top w:val="nil"/>
              <w:left w:val="nil"/>
              <w:bottom w:val="single" w:sz="4" w:space="0" w:color="auto"/>
              <w:right w:val="single" w:sz="4" w:space="0" w:color="auto"/>
            </w:tcBorders>
            <w:shd w:val="clear" w:color="auto" w:fill="auto"/>
            <w:noWrap/>
            <w:vAlign w:val="center"/>
            <w:hideMark/>
          </w:tcPr>
          <w:p w14:paraId="19934BDA"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2</w:t>
            </w:r>
          </w:p>
        </w:tc>
        <w:tc>
          <w:tcPr>
            <w:tcW w:w="860" w:type="dxa"/>
            <w:tcBorders>
              <w:top w:val="nil"/>
              <w:left w:val="nil"/>
              <w:bottom w:val="single" w:sz="4" w:space="0" w:color="auto"/>
              <w:right w:val="single" w:sz="4" w:space="0" w:color="auto"/>
            </w:tcBorders>
            <w:shd w:val="clear" w:color="auto" w:fill="auto"/>
            <w:noWrap/>
            <w:vAlign w:val="center"/>
            <w:hideMark/>
          </w:tcPr>
          <w:p w14:paraId="42D19FC5" w14:textId="77777777" w:rsidR="0020697B" w:rsidRPr="0020697B" w:rsidRDefault="0020697B" w:rsidP="0020697B">
            <w:pPr>
              <w:spacing w:after="0" w:line="240" w:lineRule="auto"/>
              <w:jc w:val="center"/>
              <w:rPr>
                <w:rFonts w:eastAsia="Times New Roman"/>
                <w:color w:val="7F7F7F" w:themeColor="text1" w:themeTint="80"/>
                <w:spacing w:val="0"/>
                <w:lang w:val="es-ES"/>
              </w:rPr>
            </w:pPr>
            <w:r w:rsidRPr="0020697B">
              <w:rPr>
                <w:rFonts w:eastAsia="Times New Roman"/>
                <w:color w:val="7F7F7F" w:themeColor="text1" w:themeTint="80"/>
                <w:spacing w:val="0"/>
                <w:lang w:val="es-ES"/>
              </w:rPr>
              <w:t> </w:t>
            </w:r>
          </w:p>
        </w:tc>
      </w:tr>
      <w:tr w:rsidR="0020697B" w:rsidRPr="0020697B" w14:paraId="684372EA" w14:textId="77777777" w:rsidTr="007D5D02">
        <w:trPr>
          <w:trHeight w:val="238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1CD8E9DD"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53</w:t>
            </w:r>
          </w:p>
        </w:tc>
        <w:tc>
          <w:tcPr>
            <w:tcW w:w="1880" w:type="dxa"/>
            <w:tcBorders>
              <w:top w:val="nil"/>
              <w:left w:val="nil"/>
              <w:bottom w:val="single" w:sz="4" w:space="0" w:color="auto"/>
              <w:right w:val="single" w:sz="4" w:space="0" w:color="auto"/>
            </w:tcBorders>
            <w:shd w:val="clear" w:color="auto" w:fill="auto"/>
            <w:vAlign w:val="center"/>
            <w:hideMark/>
          </w:tcPr>
          <w:p w14:paraId="489075B6"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Musical "Del Mundo La Luz"</w:t>
            </w:r>
          </w:p>
        </w:tc>
        <w:tc>
          <w:tcPr>
            <w:tcW w:w="1321" w:type="dxa"/>
            <w:tcBorders>
              <w:top w:val="nil"/>
              <w:left w:val="nil"/>
              <w:bottom w:val="single" w:sz="4" w:space="0" w:color="auto"/>
              <w:right w:val="single" w:sz="4" w:space="0" w:color="auto"/>
            </w:tcBorders>
            <w:shd w:val="clear" w:color="auto" w:fill="auto"/>
            <w:vAlign w:val="center"/>
            <w:hideMark/>
          </w:tcPr>
          <w:p w14:paraId="6900AA52"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Manuel Rueda</w:t>
            </w:r>
          </w:p>
        </w:tc>
        <w:tc>
          <w:tcPr>
            <w:tcW w:w="2150" w:type="dxa"/>
            <w:tcBorders>
              <w:top w:val="nil"/>
              <w:left w:val="nil"/>
              <w:bottom w:val="single" w:sz="4" w:space="0" w:color="auto"/>
              <w:right w:val="single" w:sz="4" w:space="0" w:color="auto"/>
            </w:tcBorders>
            <w:shd w:val="clear" w:color="auto" w:fill="auto"/>
            <w:vAlign w:val="center"/>
            <w:hideMark/>
          </w:tcPr>
          <w:p w14:paraId="5992F882"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Academia De Formación Artística </w:t>
            </w:r>
            <w:proofErr w:type="spellStart"/>
            <w:r w:rsidRPr="0020697B">
              <w:rPr>
                <w:rFonts w:eastAsia="Times New Roman"/>
                <w:color w:val="7F7F7F" w:themeColor="text1" w:themeTint="80"/>
                <w:spacing w:val="0"/>
                <w:lang w:val="es-ES"/>
              </w:rPr>
              <w:t>Afa</w:t>
            </w:r>
            <w:proofErr w:type="spellEnd"/>
            <w:r w:rsidRPr="0020697B">
              <w:rPr>
                <w:rFonts w:eastAsia="Times New Roman"/>
                <w:color w:val="7F7F7F" w:themeColor="text1" w:themeTint="80"/>
                <w:spacing w:val="0"/>
                <w:lang w:val="es-ES"/>
              </w:rPr>
              <w:t xml:space="preserve"> (Amaury Sánchez)</w:t>
            </w:r>
          </w:p>
        </w:tc>
        <w:tc>
          <w:tcPr>
            <w:tcW w:w="1082" w:type="dxa"/>
            <w:tcBorders>
              <w:top w:val="nil"/>
              <w:left w:val="nil"/>
              <w:bottom w:val="single" w:sz="4" w:space="0" w:color="auto"/>
              <w:right w:val="single" w:sz="4" w:space="0" w:color="auto"/>
            </w:tcBorders>
            <w:shd w:val="clear" w:color="auto" w:fill="auto"/>
            <w:noWrap/>
            <w:vAlign w:val="center"/>
            <w:hideMark/>
          </w:tcPr>
          <w:p w14:paraId="76548291"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3</w:t>
            </w:r>
          </w:p>
        </w:tc>
        <w:tc>
          <w:tcPr>
            <w:tcW w:w="860" w:type="dxa"/>
            <w:tcBorders>
              <w:top w:val="nil"/>
              <w:left w:val="nil"/>
              <w:bottom w:val="single" w:sz="4" w:space="0" w:color="auto"/>
              <w:right w:val="single" w:sz="4" w:space="0" w:color="auto"/>
            </w:tcBorders>
            <w:shd w:val="clear" w:color="auto" w:fill="auto"/>
            <w:noWrap/>
            <w:vAlign w:val="center"/>
            <w:hideMark/>
          </w:tcPr>
          <w:p w14:paraId="2321F1BC" w14:textId="77777777" w:rsidR="0020697B" w:rsidRPr="0020697B" w:rsidRDefault="0020697B" w:rsidP="0020697B">
            <w:pPr>
              <w:spacing w:after="0" w:line="240" w:lineRule="auto"/>
              <w:jc w:val="center"/>
              <w:rPr>
                <w:rFonts w:eastAsia="Times New Roman"/>
                <w:color w:val="7F7F7F" w:themeColor="text1" w:themeTint="80"/>
                <w:spacing w:val="0"/>
                <w:lang w:val="es-ES"/>
              </w:rPr>
            </w:pPr>
            <w:r w:rsidRPr="0020697B">
              <w:rPr>
                <w:rFonts w:eastAsia="Times New Roman"/>
                <w:color w:val="7F7F7F" w:themeColor="text1" w:themeTint="80"/>
                <w:spacing w:val="0"/>
                <w:lang w:val="es-ES"/>
              </w:rPr>
              <w:t>625</w:t>
            </w:r>
          </w:p>
        </w:tc>
      </w:tr>
      <w:tr w:rsidR="0020697B" w:rsidRPr="0020697B" w14:paraId="60AF6EB6" w14:textId="77777777" w:rsidTr="007D5D02">
        <w:trPr>
          <w:trHeight w:val="204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7E9C6EFE"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54</w:t>
            </w:r>
          </w:p>
        </w:tc>
        <w:tc>
          <w:tcPr>
            <w:tcW w:w="1880" w:type="dxa"/>
            <w:tcBorders>
              <w:top w:val="nil"/>
              <w:left w:val="nil"/>
              <w:bottom w:val="single" w:sz="4" w:space="0" w:color="auto"/>
              <w:right w:val="single" w:sz="4" w:space="0" w:color="auto"/>
            </w:tcBorders>
            <w:shd w:val="clear" w:color="auto" w:fill="auto"/>
            <w:vAlign w:val="center"/>
            <w:hideMark/>
          </w:tcPr>
          <w:p w14:paraId="525B0D5E"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Espectáculo De Danza "</w:t>
            </w:r>
            <w:proofErr w:type="spellStart"/>
            <w:r w:rsidRPr="0020697B">
              <w:rPr>
                <w:rFonts w:eastAsia="Times New Roman"/>
                <w:color w:val="7F7F7F" w:themeColor="text1" w:themeTint="80"/>
                <w:spacing w:val="0"/>
                <w:lang w:val="es-ES"/>
              </w:rPr>
              <w:t>Coppelia</w:t>
            </w:r>
            <w:proofErr w:type="spellEnd"/>
            <w:r w:rsidRPr="0020697B">
              <w:rPr>
                <w:rFonts w:eastAsia="Times New Roman"/>
                <w:color w:val="7F7F7F" w:themeColor="text1" w:themeTint="80"/>
                <w:spacing w:val="0"/>
                <w:lang w:val="es-ES"/>
              </w:rPr>
              <w:t>"</w:t>
            </w:r>
          </w:p>
        </w:tc>
        <w:tc>
          <w:tcPr>
            <w:tcW w:w="1321" w:type="dxa"/>
            <w:tcBorders>
              <w:top w:val="nil"/>
              <w:left w:val="nil"/>
              <w:bottom w:val="single" w:sz="4" w:space="0" w:color="auto"/>
              <w:right w:val="single" w:sz="4" w:space="0" w:color="auto"/>
            </w:tcBorders>
            <w:shd w:val="clear" w:color="auto" w:fill="auto"/>
            <w:vAlign w:val="center"/>
            <w:hideMark/>
          </w:tcPr>
          <w:p w14:paraId="0A1CBC2C"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Manuel Rueda</w:t>
            </w:r>
          </w:p>
        </w:tc>
        <w:tc>
          <w:tcPr>
            <w:tcW w:w="2150" w:type="dxa"/>
            <w:tcBorders>
              <w:top w:val="nil"/>
              <w:left w:val="nil"/>
              <w:bottom w:val="single" w:sz="4" w:space="0" w:color="auto"/>
              <w:right w:val="single" w:sz="4" w:space="0" w:color="auto"/>
            </w:tcBorders>
            <w:shd w:val="clear" w:color="auto" w:fill="auto"/>
            <w:vAlign w:val="center"/>
            <w:hideMark/>
          </w:tcPr>
          <w:p w14:paraId="0B6BA27A"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Centro De Danza Belkis Sandoval (</w:t>
            </w:r>
            <w:proofErr w:type="spellStart"/>
            <w:r w:rsidRPr="0020697B">
              <w:rPr>
                <w:rFonts w:eastAsia="Times New Roman"/>
                <w:color w:val="7F7F7F" w:themeColor="text1" w:themeTint="80"/>
                <w:spacing w:val="0"/>
                <w:lang w:val="es-ES"/>
              </w:rPr>
              <w:t>Sorangel</w:t>
            </w:r>
            <w:proofErr w:type="spellEnd"/>
            <w:r w:rsidRPr="0020697B">
              <w:rPr>
                <w:rFonts w:eastAsia="Times New Roman"/>
                <w:color w:val="7F7F7F" w:themeColor="text1" w:themeTint="80"/>
                <w:spacing w:val="0"/>
                <w:lang w:val="es-ES"/>
              </w:rPr>
              <w:t xml:space="preserve"> Sandoval)</w:t>
            </w:r>
          </w:p>
        </w:tc>
        <w:tc>
          <w:tcPr>
            <w:tcW w:w="1082" w:type="dxa"/>
            <w:tcBorders>
              <w:top w:val="nil"/>
              <w:left w:val="nil"/>
              <w:bottom w:val="single" w:sz="4" w:space="0" w:color="auto"/>
              <w:right w:val="single" w:sz="4" w:space="0" w:color="auto"/>
            </w:tcBorders>
            <w:shd w:val="clear" w:color="auto" w:fill="auto"/>
            <w:noWrap/>
            <w:vAlign w:val="center"/>
            <w:hideMark/>
          </w:tcPr>
          <w:p w14:paraId="3B44E887"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w:t>
            </w:r>
          </w:p>
        </w:tc>
        <w:tc>
          <w:tcPr>
            <w:tcW w:w="860" w:type="dxa"/>
            <w:tcBorders>
              <w:top w:val="nil"/>
              <w:left w:val="nil"/>
              <w:bottom w:val="single" w:sz="4" w:space="0" w:color="auto"/>
              <w:right w:val="single" w:sz="4" w:space="0" w:color="auto"/>
            </w:tcBorders>
            <w:shd w:val="clear" w:color="auto" w:fill="auto"/>
            <w:noWrap/>
            <w:vAlign w:val="center"/>
            <w:hideMark/>
          </w:tcPr>
          <w:p w14:paraId="5D996473" w14:textId="77777777" w:rsidR="0020697B" w:rsidRPr="0020697B" w:rsidRDefault="0020697B" w:rsidP="0020697B">
            <w:pPr>
              <w:spacing w:after="0" w:line="240" w:lineRule="auto"/>
              <w:jc w:val="center"/>
              <w:rPr>
                <w:rFonts w:eastAsia="Times New Roman"/>
                <w:color w:val="7F7F7F" w:themeColor="text1" w:themeTint="80"/>
                <w:spacing w:val="0"/>
                <w:lang w:val="es-ES"/>
              </w:rPr>
            </w:pPr>
            <w:r w:rsidRPr="0020697B">
              <w:rPr>
                <w:rFonts w:eastAsia="Times New Roman"/>
                <w:color w:val="7F7F7F" w:themeColor="text1" w:themeTint="80"/>
                <w:spacing w:val="0"/>
                <w:lang w:val="es-ES"/>
              </w:rPr>
              <w:t>482</w:t>
            </w:r>
          </w:p>
        </w:tc>
      </w:tr>
      <w:tr w:rsidR="0020697B" w:rsidRPr="00F46D6E" w14:paraId="2BEE5212" w14:textId="77777777" w:rsidTr="007D5D02">
        <w:trPr>
          <w:trHeight w:val="320"/>
        </w:trPr>
        <w:tc>
          <w:tcPr>
            <w:tcW w:w="7920" w:type="dxa"/>
            <w:gridSpan w:val="6"/>
            <w:tcBorders>
              <w:top w:val="nil"/>
              <w:left w:val="nil"/>
              <w:bottom w:val="single" w:sz="4" w:space="0" w:color="auto"/>
              <w:right w:val="nil"/>
            </w:tcBorders>
            <w:shd w:val="clear" w:color="auto" w:fill="auto"/>
            <w:noWrap/>
            <w:vAlign w:val="bottom"/>
            <w:hideMark/>
          </w:tcPr>
          <w:p w14:paraId="1EBFA642" w14:textId="77777777" w:rsidR="0020697B" w:rsidRDefault="0020697B" w:rsidP="002F0B27">
            <w:pPr>
              <w:spacing w:after="0" w:line="240" w:lineRule="auto"/>
              <w:jc w:val="center"/>
              <w:rPr>
                <w:rFonts w:eastAsia="Calibri"/>
                <w:b/>
                <w:bCs/>
                <w:szCs w:val="36"/>
                <w:lang w:val="es-ES"/>
              </w:rPr>
            </w:pPr>
          </w:p>
          <w:p w14:paraId="4D3F5136" w14:textId="77777777" w:rsidR="0020697B" w:rsidRDefault="0020697B" w:rsidP="002F0B27">
            <w:pPr>
              <w:spacing w:after="0" w:line="240" w:lineRule="auto"/>
              <w:jc w:val="center"/>
              <w:rPr>
                <w:rFonts w:eastAsia="Calibri"/>
                <w:b/>
                <w:bCs/>
                <w:szCs w:val="36"/>
                <w:lang w:val="es-ES"/>
              </w:rPr>
            </w:pPr>
          </w:p>
          <w:p w14:paraId="62BE57C5" w14:textId="77777777" w:rsidR="0020697B" w:rsidRDefault="0020697B" w:rsidP="002F0B27">
            <w:pPr>
              <w:spacing w:after="0" w:line="240" w:lineRule="auto"/>
              <w:jc w:val="center"/>
              <w:rPr>
                <w:rFonts w:eastAsia="Calibri"/>
                <w:b/>
                <w:bCs/>
                <w:szCs w:val="36"/>
                <w:lang w:val="es-ES"/>
              </w:rPr>
            </w:pPr>
          </w:p>
          <w:p w14:paraId="24D21EA4" w14:textId="111B6354" w:rsidR="0020697B" w:rsidRPr="0020697B" w:rsidRDefault="0020697B" w:rsidP="002F0B27">
            <w:pPr>
              <w:spacing w:after="0" w:line="240" w:lineRule="auto"/>
              <w:jc w:val="center"/>
              <w:rPr>
                <w:rFonts w:eastAsia="Times New Roman"/>
                <w:b/>
                <w:bCs/>
                <w:color w:val="000000"/>
                <w:spacing w:val="0"/>
                <w:lang w:val="en-DO"/>
              </w:rPr>
            </w:pPr>
            <w:r w:rsidRPr="0020697B">
              <w:rPr>
                <w:rFonts w:eastAsia="Calibri"/>
                <w:b/>
                <w:bCs/>
                <w:szCs w:val="36"/>
                <w:lang w:val="es-ES"/>
              </w:rPr>
              <w:t>Relación anual de arrendamiento de salas y locaciones 2022</w:t>
            </w:r>
          </w:p>
        </w:tc>
      </w:tr>
      <w:tr w:rsidR="0020697B" w:rsidRPr="0020697B" w14:paraId="74CE8CB7" w14:textId="77777777" w:rsidTr="007D5D02">
        <w:trPr>
          <w:trHeight w:val="320"/>
        </w:trPr>
        <w:tc>
          <w:tcPr>
            <w:tcW w:w="627" w:type="dxa"/>
            <w:tcBorders>
              <w:top w:val="nil"/>
              <w:left w:val="single" w:sz="4" w:space="0" w:color="auto"/>
              <w:bottom w:val="single" w:sz="4" w:space="0" w:color="auto"/>
              <w:right w:val="single" w:sz="4" w:space="0" w:color="auto"/>
            </w:tcBorders>
            <w:shd w:val="clear" w:color="000000" w:fill="011B50"/>
            <w:noWrap/>
            <w:vAlign w:val="center"/>
            <w:hideMark/>
          </w:tcPr>
          <w:p w14:paraId="70CF43DE"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lastRenderedPageBreak/>
              <w:t>No</w:t>
            </w:r>
          </w:p>
        </w:tc>
        <w:tc>
          <w:tcPr>
            <w:tcW w:w="1880" w:type="dxa"/>
            <w:tcBorders>
              <w:top w:val="nil"/>
              <w:left w:val="nil"/>
              <w:bottom w:val="single" w:sz="4" w:space="0" w:color="auto"/>
              <w:right w:val="single" w:sz="4" w:space="0" w:color="auto"/>
            </w:tcBorders>
            <w:shd w:val="clear" w:color="000000" w:fill="011B50"/>
            <w:noWrap/>
            <w:vAlign w:val="center"/>
            <w:hideMark/>
          </w:tcPr>
          <w:p w14:paraId="5A6B98DA"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Concepto</w:t>
            </w:r>
          </w:p>
        </w:tc>
        <w:tc>
          <w:tcPr>
            <w:tcW w:w="1321" w:type="dxa"/>
            <w:tcBorders>
              <w:top w:val="nil"/>
              <w:left w:val="nil"/>
              <w:bottom w:val="single" w:sz="4" w:space="0" w:color="auto"/>
              <w:right w:val="single" w:sz="4" w:space="0" w:color="auto"/>
            </w:tcBorders>
            <w:shd w:val="clear" w:color="000000" w:fill="011B50"/>
            <w:noWrap/>
            <w:vAlign w:val="center"/>
            <w:hideMark/>
          </w:tcPr>
          <w:p w14:paraId="6CD3D11D"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Lugar</w:t>
            </w:r>
          </w:p>
        </w:tc>
        <w:tc>
          <w:tcPr>
            <w:tcW w:w="2150" w:type="dxa"/>
            <w:tcBorders>
              <w:top w:val="nil"/>
              <w:left w:val="nil"/>
              <w:bottom w:val="single" w:sz="4" w:space="0" w:color="auto"/>
              <w:right w:val="single" w:sz="4" w:space="0" w:color="auto"/>
            </w:tcBorders>
            <w:shd w:val="clear" w:color="000000" w:fill="011B50"/>
            <w:noWrap/>
            <w:vAlign w:val="center"/>
            <w:hideMark/>
          </w:tcPr>
          <w:p w14:paraId="150A3149"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Compañía</w:t>
            </w:r>
          </w:p>
        </w:tc>
        <w:tc>
          <w:tcPr>
            <w:tcW w:w="1082" w:type="dxa"/>
            <w:tcBorders>
              <w:top w:val="nil"/>
              <w:left w:val="nil"/>
              <w:bottom w:val="single" w:sz="4" w:space="0" w:color="auto"/>
              <w:right w:val="single" w:sz="4" w:space="0" w:color="auto"/>
            </w:tcBorders>
            <w:shd w:val="clear" w:color="000000" w:fill="011B50"/>
            <w:noWrap/>
            <w:vAlign w:val="center"/>
            <w:hideMark/>
          </w:tcPr>
          <w:p w14:paraId="431178CA"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Funciones</w:t>
            </w:r>
          </w:p>
        </w:tc>
        <w:tc>
          <w:tcPr>
            <w:tcW w:w="860" w:type="dxa"/>
            <w:tcBorders>
              <w:top w:val="nil"/>
              <w:left w:val="nil"/>
              <w:bottom w:val="single" w:sz="4" w:space="0" w:color="auto"/>
              <w:right w:val="single" w:sz="4" w:space="0" w:color="auto"/>
            </w:tcBorders>
            <w:shd w:val="clear" w:color="000000" w:fill="011B50"/>
            <w:noWrap/>
            <w:vAlign w:val="center"/>
            <w:hideMark/>
          </w:tcPr>
          <w:p w14:paraId="1053AADD"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Público</w:t>
            </w:r>
          </w:p>
        </w:tc>
      </w:tr>
      <w:tr w:rsidR="0020697B" w:rsidRPr="0020697B" w14:paraId="77158822" w14:textId="77777777" w:rsidTr="007D5D02">
        <w:trPr>
          <w:trHeight w:val="238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45371B47"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55</w:t>
            </w:r>
          </w:p>
        </w:tc>
        <w:tc>
          <w:tcPr>
            <w:tcW w:w="1880" w:type="dxa"/>
            <w:tcBorders>
              <w:top w:val="nil"/>
              <w:left w:val="nil"/>
              <w:bottom w:val="single" w:sz="4" w:space="0" w:color="auto"/>
              <w:right w:val="single" w:sz="4" w:space="0" w:color="auto"/>
            </w:tcBorders>
            <w:shd w:val="clear" w:color="auto" w:fill="auto"/>
            <w:vAlign w:val="center"/>
            <w:hideMark/>
          </w:tcPr>
          <w:p w14:paraId="6E1E407E"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Evento "35ta Reunión Latinoamericana De Matemática Educativa"</w:t>
            </w:r>
          </w:p>
        </w:tc>
        <w:tc>
          <w:tcPr>
            <w:tcW w:w="1321" w:type="dxa"/>
            <w:tcBorders>
              <w:top w:val="nil"/>
              <w:left w:val="nil"/>
              <w:bottom w:val="single" w:sz="4" w:space="0" w:color="auto"/>
              <w:right w:val="single" w:sz="4" w:space="0" w:color="auto"/>
            </w:tcBorders>
            <w:shd w:val="clear" w:color="auto" w:fill="auto"/>
            <w:vAlign w:val="center"/>
            <w:hideMark/>
          </w:tcPr>
          <w:p w14:paraId="199D097A"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Manuel Rueda</w:t>
            </w:r>
          </w:p>
        </w:tc>
        <w:tc>
          <w:tcPr>
            <w:tcW w:w="2150" w:type="dxa"/>
            <w:tcBorders>
              <w:top w:val="nil"/>
              <w:left w:val="nil"/>
              <w:bottom w:val="single" w:sz="4" w:space="0" w:color="auto"/>
              <w:right w:val="single" w:sz="4" w:space="0" w:color="auto"/>
            </w:tcBorders>
            <w:shd w:val="clear" w:color="auto" w:fill="auto"/>
            <w:vAlign w:val="center"/>
            <w:hideMark/>
          </w:tcPr>
          <w:p w14:paraId="38814FC8"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Universidad Autónoma De Santo Domingo (María Del Pilar Domingo)</w:t>
            </w:r>
          </w:p>
        </w:tc>
        <w:tc>
          <w:tcPr>
            <w:tcW w:w="1082" w:type="dxa"/>
            <w:tcBorders>
              <w:top w:val="nil"/>
              <w:left w:val="nil"/>
              <w:bottom w:val="single" w:sz="4" w:space="0" w:color="auto"/>
              <w:right w:val="single" w:sz="4" w:space="0" w:color="auto"/>
            </w:tcBorders>
            <w:shd w:val="clear" w:color="auto" w:fill="auto"/>
            <w:noWrap/>
            <w:vAlign w:val="center"/>
            <w:hideMark/>
          </w:tcPr>
          <w:p w14:paraId="53DE89EA" w14:textId="77777777" w:rsidR="0020697B" w:rsidRPr="0020697B" w:rsidRDefault="0020697B" w:rsidP="0020697B">
            <w:pPr>
              <w:spacing w:after="0" w:line="240" w:lineRule="auto"/>
              <w:jc w:val="center"/>
              <w:rPr>
                <w:rFonts w:eastAsia="Times New Roman"/>
                <w:color w:val="7F7F7F" w:themeColor="text1" w:themeTint="80"/>
                <w:spacing w:val="0"/>
                <w:lang w:val="es-ES"/>
              </w:rPr>
            </w:pPr>
            <w:r w:rsidRPr="0020697B">
              <w:rPr>
                <w:rFonts w:eastAsia="Times New Roman"/>
                <w:color w:val="7F7F7F" w:themeColor="text1" w:themeTint="80"/>
                <w:spacing w:val="0"/>
                <w:lang w:val="es-ES"/>
              </w:rPr>
              <w:t>1</w:t>
            </w:r>
          </w:p>
        </w:tc>
        <w:tc>
          <w:tcPr>
            <w:tcW w:w="860" w:type="dxa"/>
            <w:tcBorders>
              <w:top w:val="nil"/>
              <w:left w:val="nil"/>
              <w:bottom w:val="single" w:sz="4" w:space="0" w:color="auto"/>
              <w:right w:val="single" w:sz="4" w:space="0" w:color="auto"/>
            </w:tcBorders>
            <w:shd w:val="clear" w:color="auto" w:fill="auto"/>
            <w:noWrap/>
            <w:vAlign w:val="center"/>
            <w:hideMark/>
          </w:tcPr>
          <w:p w14:paraId="1B5DC32E" w14:textId="77777777" w:rsidR="0020697B" w:rsidRPr="0020697B" w:rsidRDefault="0020697B" w:rsidP="0020697B">
            <w:pPr>
              <w:spacing w:after="0" w:line="240" w:lineRule="auto"/>
              <w:jc w:val="center"/>
              <w:rPr>
                <w:rFonts w:eastAsia="Times New Roman"/>
                <w:color w:val="7F7F7F" w:themeColor="text1" w:themeTint="80"/>
                <w:spacing w:val="0"/>
                <w:lang w:val="es-ES"/>
              </w:rPr>
            </w:pPr>
            <w:r w:rsidRPr="0020697B">
              <w:rPr>
                <w:rFonts w:eastAsia="Times New Roman"/>
                <w:color w:val="7F7F7F" w:themeColor="text1" w:themeTint="80"/>
                <w:spacing w:val="0"/>
                <w:lang w:val="es-ES"/>
              </w:rPr>
              <w:t>312</w:t>
            </w:r>
          </w:p>
        </w:tc>
      </w:tr>
      <w:tr w:rsidR="0020697B" w:rsidRPr="0020697B" w14:paraId="7664EF0C" w14:textId="77777777" w:rsidTr="007D5D02">
        <w:trPr>
          <w:trHeight w:val="136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10148B0C"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56</w:t>
            </w:r>
          </w:p>
        </w:tc>
        <w:tc>
          <w:tcPr>
            <w:tcW w:w="1880" w:type="dxa"/>
            <w:tcBorders>
              <w:top w:val="nil"/>
              <w:left w:val="nil"/>
              <w:bottom w:val="single" w:sz="4" w:space="0" w:color="auto"/>
              <w:right w:val="single" w:sz="4" w:space="0" w:color="auto"/>
            </w:tcBorders>
            <w:shd w:val="clear" w:color="auto" w:fill="auto"/>
            <w:vAlign w:val="center"/>
            <w:hideMark/>
          </w:tcPr>
          <w:p w14:paraId="7F270739"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Obra De Teatro "Origami"</w:t>
            </w:r>
          </w:p>
        </w:tc>
        <w:tc>
          <w:tcPr>
            <w:tcW w:w="1321" w:type="dxa"/>
            <w:tcBorders>
              <w:top w:val="nil"/>
              <w:left w:val="nil"/>
              <w:bottom w:val="single" w:sz="4" w:space="0" w:color="auto"/>
              <w:right w:val="single" w:sz="4" w:space="0" w:color="auto"/>
            </w:tcBorders>
            <w:shd w:val="clear" w:color="auto" w:fill="auto"/>
            <w:vAlign w:val="center"/>
            <w:hideMark/>
          </w:tcPr>
          <w:p w14:paraId="174D1AEF"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La Dramática</w:t>
            </w:r>
          </w:p>
        </w:tc>
        <w:tc>
          <w:tcPr>
            <w:tcW w:w="2150" w:type="dxa"/>
            <w:tcBorders>
              <w:top w:val="nil"/>
              <w:left w:val="nil"/>
              <w:bottom w:val="single" w:sz="4" w:space="0" w:color="auto"/>
              <w:right w:val="single" w:sz="4" w:space="0" w:color="auto"/>
            </w:tcBorders>
            <w:shd w:val="clear" w:color="auto" w:fill="auto"/>
            <w:vAlign w:val="center"/>
            <w:hideMark/>
          </w:tcPr>
          <w:p w14:paraId="040EF4CE"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Teatro Lluvia (José Emilio Bencosme)</w:t>
            </w:r>
          </w:p>
        </w:tc>
        <w:tc>
          <w:tcPr>
            <w:tcW w:w="1082" w:type="dxa"/>
            <w:tcBorders>
              <w:top w:val="nil"/>
              <w:left w:val="nil"/>
              <w:bottom w:val="single" w:sz="4" w:space="0" w:color="auto"/>
              <w:right w:val="single" w:sz="4" w:space="0" w:color="auto"/>
            </w:tcBorders>
            <w:shd w:val="clear" w:color="auto" w:fill="auto"/>
            <w:noWrap/>
            <w:vAlign w:val="center"/>
            <w:hideMark/>
          </w:tcPr>
          <w:p w14:paraId="4CD23C3B" w14:textId="77777777" w:rsidR="0020697B" w:rsidRPr="0020697B" w:rsidRDefault="0020697B" w:rsidP="0020697B">
            <w:pPr>
              <w:spacing w:after="0" w:line="240" w:lineRule="auto"/>
              <w:jc w:val="center"/>
              <w:rPr>
                <w:rFonts w:eastAsia="Times New Roman"/>
                <w:color w:val="7F7F7F" w:themeColor="text1" w:themeTint="80"/>
                <w:spacing w:val="0"/>
                <w:lang w:val="es-ES"/>
              </w:rPr>
            </w:pPr>
            <w:r w:rsidRPr="0020697B">
              <w:rPr>
                <w:rFonts w:eastAsia="Times New Roman"/>
                <w:color w:val="7F7F7F" w:themeColor="text1" w:themeTint="80"/>
                <w:spacing w:val="0"/>
                <w:lang w:val="es-ES"/>
              </w:rPr>
              <w:t>4</w:t>
            </w:r>
          </w:p>
        </w:tc>
        <w:tc>
          <w:tcPr>
            <w:tcW w:w="860" w:type="dxa"/>
            <w:tcBorders>
              <w:top w:val="nil"/>
              <w:left w:val="nil"/>
              <w:bottom w:val="single" w:sz="4" w:space="0" w:color="auto"/>
              <w:right w:val="single" w:sz="4" w:space="0" w:color="auto"/>
            </w:tcBorders>
            <w:shd w:val="clear" w:color="auto" w:fill="auto"/>
            <w:noWrap/>
            <w:vAlign w:val="center"/>
            <w:hideMark/>
          </w:tcPr>
          <w:p w14:paraId="385D8285" w14:textId="77777777" w:rsidR="0020697B" w:rsidRPr="0020697B" w:rsidRDefault="0020697B" w:rsidP="0020697B">
            <w:pPr>
              <w:spacing w:after="0" w:line="240" w:lineRule="auto"/>
              <w:jc w:val="center"/>
              <w:rPr>
                <w:rFonts w:eastAsia="Times New Roman"/>
                <w:color w:val="7F7F7F" w:themeColor="text1" w:themeTint="80"/>
                <w:spacing w:val="0"/>
                <w:lang w:val="es-ES"/>
              </w:rPr>
            </w:pPr>
            <w:r w:rsidRPr="0020697B">
              <w:rPr>
                <w:rFonts w:eastAsia="Times New Roman"/>
                <w:color w:val="7F7F7F" w:themeColor="text1" w:themeTint="80"/>
                <w:spacing w:val="0"/>
                <w:lang w:val="es-ES"/>
              </w:rPr>
              <w:t>57</w:t>
            </w:r>
          </w:p>
        </w:tc>
      </w:tr>
      <w:tr w:rsidR="0020697B" w:rsidRPr="0020697B" w14:paraId="29F32018" w14:textId="77777777" w:rsidTr="007D5D02">
        <w:trPr>
          <w:trHeight w:val="204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19338B2F"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58</w:t>
            </w:r>
          </w:p>
        </w:tc>
        <w:tc>
          <w:tcPr>
            <w:tcW w:w="1880" w:type="dxa"/>
            <w:tcBorders>
              <w:top w:val="nil"/>
              <w:left w:val="nil"/>
              <w:bottom w:val="single" w:sz="4" w:space="0" w:color="auto"/>
              <w:right w:val="single" w:sz="4" w:space="0" w:color="auto"/>
            </w:tcBorders>
            <w:shd w:val="clear" w:color="auto" w:fill="auto"/>
            <w:vAlign w:val="center"/>
            <w:hideMark/>
          </w:tcPr>
          <w:p w14:paraId="696F4C3C"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Evento "Premiación Al Mejor Desempeño Hospitalario"</w:t>
            </w:r>
          </w:p>
        </w:tc>
        <w:tc>
          <w:tcPr>
            <w:tcW w:w="1321" w:type="dxa"/>
            <w:tcBorders>
              <w:top w:val="nil"/>
              <w:left w:val="nil"/>
              <w:bottom w:val="single" w:sz="4" w:space="0" w:color="auto"/>
              <w:right w:val="single" w:sz="4" w:space="0" w:color="auto"/>
            </w:tcBorders>
            <w:shd w:val="clear" w:color="auto" w:fill="auto"/>
            <w:vAlign w:val="center"/>
            <w:hideMark/>
          </w:tcPr>
          <w:p w14:paraId="6DCC828B"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Manuel Rueda</w:t>
            </w:r>
          </w:p>
        </w:tc>
        <w:tc>
          <w:tcPr>
            <w:tcW w:w="2150" w:type="dxa"/>
            <w:tcBorders>
              <w:top w:val="nil"/>
              <w:left w:val="nil"/>
              <w:bottom w:val="single" w:sz="4" w:space="0" w:color="auto"/>
              <w:right w:val="single" w:sz="4" w:space="0" w:color="auto"/>
            </w:tcBorders>
            <w:shd w:val="clear" w:color="auto" w:fill="auto"/>
            <w:vAlign w:val="center"/>
            <w:hideMark/>
          </w:tcPr>
          <w:p w14:paraId="59B90C26"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Servicio Nacional De Salud </w:t>
            </w:r>
            <w:proofErr w:type="spellStart"/>
            <w:r w:rsidRPr="0020697B">
              <w:rPr>
                <w:rFonts w:eastAsia="Times New Roman"/>
                <w:color w:val="7F7F7F" w:themeColor="text1" w:themeTint="80"/>
                <w:spacing w:val="0"/>
                <w:lang w:val="es-ES"/>
              </w:rPr>
              <w:t>Sns</w:t>
            </w:r>
            <w:proofErr w:type="spellEnd"/>
            <w:r w:rsidRPr="0020697B">
              <w:rPr>
                <w:rFonts w:eastAsia="Times New Roman"/>
                <w:color w:val="7F7F7F" w:themeColor="text1" w:themeTint="80"/>
                <w:spacing w:val="0"/>
                <w:lang w:val="es-ES"/>
              </w:rPr>
              <w:t xml:space="preserve"> (Mario Lama)</w:t>
            </w:r>
          </w:p>
        </w:tc>
        <w:tc>
          <w:tcPr>
            <w:tcW w:w="1082" w:type="dxa"/>
            <w:tcBorders>
              <w:top w:val="nil"/>
              <w:left w:val="nil"/>
              <w:bottom w:val="single" w:sz="4" w:space="0" w:color="auto"/>
              <w:right w:val="single" w:sz="4" w:space="0" w:color="auto"/>
            </w:tcBorders>
            <w:shd w:val="clear" w:color="auto" w:fill="auto"/>
            <w:noWrap/>
            <w:vAlign w:val="center"/>
            <w:hideMark/>
          </w:tcPr>
          <w:p w14:paraId="2B13FF2C" w14:textId="77777777" w:rsidR="0020697B" w:rsidRPr="0020697B" w:rsidRDefault="0020697B" w:rsidP="0020697B">
            <w:pPr>
              <w:spacing w:after="0" w:line="240" w:lineRule="auto"/>
              <w:jc w:val="center"/>
              <w:rPr>
                <w:rFonts w:eastAsia="Times New Roman"/>
                <w:color w:val="7F7F7F" w:themeColor="text1" w:themeTint="80"/>
                <w:spacing w:val="0"/>
                <w:lang w:val="es-ES"/>
              </w:rPr>
            </w:pPr>
            <w:r w:rsidRPr="0020697B">
              <w:rPr>
                <w:rFonts w:eastAsia="Times New Roman"/>
                <w:color w:val="7F7F7F" w:themeColor="text1" w:themeTint="80"/>
                <w:spacing w:val="0"/>
                <w:lang w:val="es-ES"/>
              </w:rPr>
              <w:t>1</w:t>
            </w:r>
          </w:p>
        </w:tc>
        <w:tc>
          <w:tcPr>
            <w:tcW w:w="860" w:type="dxa"/>
            <w:tcBorders>
              <w:top w:val="nil"/>
              <w:left w:val="nil"/>
              <w:bottom w:val="single" w:sz="4" w:space="0" w:color="auto"/>
              <w:right w:val="single" w:sz="4" w:space="0" w:color="auto"/>
            </w:tcBorders>
            <w:shd w:val="clear" w:color="auto" w:fill="auto"/>
            <w:noWrap/>
            <w:vAlign w:val="center"/>
            <w:hideMark/>
          </w:tcPr>
          <w:p w14:paraId="39310E01" w14:textId="77777777" w:rsidR="0020697B" w:rsidRPr="0020697B" w:rsidRDefault="0020697B" w:rsidP="0020697B">
            <w:pPr>
              <w:spacing w:after="0" w:line="240" w:lineRule="auto"/>
              <w:jc w:val="center"/>
              <w:rPr>
                <w:rFonts w:eastAsia="Times New Roman"/>
                <w:color w:val="7F7F7F" w:themeColor="text1" w:themeTint="80"/>
                <w:spacing w:val="0"/>
                <w:lang w:val="es-ES"/>
              </w:rPr>
            </w:pPr>
            <w:r w:rsidRPr="0020697B">
              <w:rPr>
                <w:rFonts w:eastAsia="Times New Roman"/>
                <w:color w:val="7F7F7F" w:themeColor="text1" w:themeTint="80"/>
                <w:spacing w:val="0"/>
                <w:lang w:val="es-ES"/>
              </w:rPr>
              <w:t>386</w:t>
            </w:r>
          </w:p>
        </w:tc>
      </w:tr>
      <w:tr w:rsidR="0020697B" w:rsidRPr="0020697B" w14:paraId="7928D91A" w14:textId="77777777" w:rsidTr="007D5D02">
        <w:trPr>
          <w:trHeight w:val="238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6F23097D"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59</w:t>
            </w:r>
          </w:p>
        </w:tc>
        <w:tc>
          <w:tcPr>
            <w:tcW w:w="1880" w:type="dxa"/>
            <w:tcBorders>
              <w:top w:val="nil"/>
              <w:left w:val="nil"/>
              <w:bottom w:val="single" w:sz="4" w:space="0" w:color="auto"/>
              <w:right w:val="single" w:sz="4" w:space="0" w:color="auto"/>
            </w:tcBorders>
            <w:shd w:val="clear" w:color="auto" w:fill="auto"/>
            <w:vAlign w:val="center"/>
            <w:hideMark/>
          </w:tcPr>
          <w:p w14:paraId="2E2FF945"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Espectáculo De Danza "En El Tiempo"</w:t>
            </w:r>
          </w:p>
        </w:tc>
        <w:tc>
          <w:tcPr>
            <w:tcW w:w="1321" w:type="dxa"/>
            <w:tcBorders>
              <w:top w:val="nil"/>
              <w:left w:val="nil"/>
              <w:bottom w:val="single" w:sz="4" w:space="0" w:color="auto"/>
              <w:right w:val="single" w:sz="4" w:space="0" w:color="auto"/>
            </w:tcBorders>
            <w:shd w:val="clear" w:color="auto" w:fill="auto"/>
            <w:vAlign w:val="center"/>
            <w:hideMark/>
          </w:tcPr>
          <w:p w14:paraId="017AA576"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Manuel Rueda</w:t>
            </w:r>
          </w:p>
        </w:tc>
        <w:tc>
          <w:tcPr>
            <w:tcW w:w="2150" w:type="dxa"/>
            <w:tcBorders>
              <w:top w:val="nil"/>
              <w:left w:val="nil"/>
              <w:bottom w:val="single" w:sz="4" w:space="0" w:color="auto"/>
              <w:right w:val="single" w:sz="4" w:space="0" w:color="auto"/>
            </w:tcBorders>
            <w:shd w:val="clear" w:color="auto" w:fill="auto"/>
            <w:vAlign w:val="center"/>
            <w:hideMark/>
          </w:tcPr>
          <w:p w14:paraId="592A47BA"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Centro De Danza Peniel (Acacia Jáquez &amp; </w:t>
            </w:r>
            <w:proofErr w:type="spellStart"/>
            <w:r w:rsidRPr="0020697B">
              <w:rPr>
                <w:rFonts w:eastAsia="Times New Roman"/>
                <w:color w:val="7F7F7F" w:themeColor="text1" w:themeTint="80"/>
                <w:spacing w:val="0"/>
                <w:lang w:val="es-ES"/>
              </w:rPr>
              <w:t>Starling</w:t>
            </w:r>
            <w:proofErr w:type="spellEnd"/>
            <w:r w:rsidRPr="0020697B">
              <w:rPr>
                <w:rFonts w:eastAsia="Times New Roman"/>
                <w:color w:val="7F7F7F" w:themeColor="text1" w:themeTint="80"/>
                <w:spacing w:val="0"/>
                <w:lang w:val="es-ES"/>
              </w:rPr>
              <w:t xml:space="preserve"> Díaz)</w:t>
            </w:r>
          </w:p>
        </w:tc>
        <w:tc>
          <w:tcPr>
            <w:tcW w:w="1082" w:type="dxa"/>
            <w:tcBorders>
              <w:top w:val="nil"/>
              <w:left w:val="nil"/>
              <w:bottom w:val="single" w:sz="4" w:space="0" w:color="auto"/>
              <w:right w:val="single" w:sz="4" w:space="0" w:color="auto"/>
            </w:tcBorders>
            <w:shd w:val="clear" w:color="auto" w:fill="auto"/>
            <w:noWrap/>
            <w:vAlign w:val="center"/>
            <w:hideMark/>
          </w:tcPr>
          <w:p w14:paraId="460E9CB0" w14:textId="77777777" w:rsidR="0020697B" w:rsidRPr="0020697B" w:rsidRDefault="0020697B" w:rsidP="0020697B">
            <w:pPr>
              <w:spacing w:after="0" w:line="240" w:lineRule="auto"/>
              <w:jc w:val="center"/>
              <w:rPr>
                <w:rFonts w:eastAsia="Times New Roman"/>
                <w:color w:val="7F7F7F" w:themeColor="text1" w:themeTint="80"/>
                <w:spacing w:val="0"/>
                <w:lang w:val="es-ES"/>
              </w:rPr>
            </w:pPr>
            <w:r w:rsidRPr="0020697B">
              <w:rPr>
                <w:rFonts w:eastAsia="Times New Roman"/>
                <w:color w:val="7F7F7F" w:themeColor="text1" w:themeTint="80"/>
                <w:spacing w:val="0"/>
                <w:lang w:val="es-ES"/>
              </w:rPr>
              <w:t>2</w:t>
            </w:r>
          </w:p>
        </w:tc>
        <w:tc>
          <w:tcPr>
            <w:tcW w:w="860" w:type="dxa"/>
            <w:tcBorders>
              <w:top w:val="nil"/>
              <w:left w:val="nil"/>
              <w:bottom w:val="single" w:sz="4" w:space="0" w:color="auto"/>
              <w:right w:val="single" w:sz="4" w:space="0" w:color="auto"/>
            </w:tcBorders>
            <w:shd w:val="clear" w:color="auto" w:fill="auto"/>
            <w:noWrap/>
            <w:vAlign w:val="center"/>
            <w:hideMark/>
          </w:tcPr>
          <w:p w14:paraId="399DE361" w14:textId="77777777" w:rsidR="0020697B" w:rsidRPr="0020697B" w:rsidRDefault="0020697B" w:rsidP="0020697B">
            <w:pPr>
              <w:spacing w:after="0" w:line="240" w:lineRule="auto"/>
              <w:jc w:val="center"/>
              <w:rPr>
                <w:rFonts w:eastAsia="Times New Roman"/>
                <w:color w:val="7F7F7F" w:themeColor="text1" w:themeTint="80"/>
                <w:spacing w:val="0"/>
                <w:lang w:val="es-ES"/>
              </w:rPr>
            </w:pPr>
            <w:r w:rsidRPr="0020697B">
              <w:rPr>
                <w:rFonts w:eastAsia="Times New Roman"/>
                <w:color w:val="7F7F7F" w:themeColor="text1" w:themeTint="80"/>
                <w:spacing w:val="0"/>
                <w:lang w:val="es-ES"/>
              </w:rPr>
              <w:t>808</w:t>
            </w:r>
          </w:p>
        </w:tc>
      </w:tr>
      <w:tr w:rsidR="0020697B" w:rsidRPr="0020697B" w14:paraId="1C30B7F4" w14:textId="77777777" w:rsidTr="007D5D02">
        <w:trPr>
          <w:trHeight w:val="170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2F1DA49F"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60</w:t>
            </w:r>
          </w:p>
        </w:tc>
        <w:tc>
          <w:tcPr>
            <w:tcW w:w="1880" w:type="dxa"/>
            <w:tcBorders>
              <w:top w:val="nil"/>
              <w:left w:val="nil"/>
              <w:bottom w:val="single" w:sz="4" w:space="0" w:color="auto"/>
              <w:right w:val="single" w:sz="4" w:space="0" w:color="auto"/>
            </w:tcBorders>
            <w:shd w:val="clear" w:color="auto" w:fill="auto"/>
            <w:vAlign w:val="center"/>
            <w:hideMark/>
          </w:tcPr>
          <w:p w14:paraId="1F412A13"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Obra De Teatro "Nuestra Señora De Las Nubes"</w:t>
            </w:r>
          </w:p>
        </w:tc>
        <w:tc>
          <w:tcPr>
            <w:tcW w:w="1321" w:type="dxa"/>
            <w:tcBorders>
              <w:top w:val="nil"/>
              <w:left w:val="nil"/>
              <w:bottom w:val="single" w:sz="4" w:space="0" w:color="auto"/>
              <w:right w:val="single" w:sz="4" w:space="0" w:color="auto"/>
            </w:tcBorders>
            <w:shd w:val="clear" w:color="auto" w:fill="auto"/>
            <w:vAlign w:val="center"/>
            <w:hideMark/>
          </w:tcPr>
          <w:p w14:paraId="21F7EB3A"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La Dramática</w:t>
            </w:r>
          </w:p>
        </w:tc>
        <w:tc>
          <w:tcPr>
            <w:tcW w:w="2150" w:type="dxa"/>
            <w:tcBorders>
              <w:top w:val="nil"/>
              <w:left w:val="nil"/>
              <w:bottom w:val="single" w:sz="4" w:space="0" w:color="auto"/>
              <w:right w:val="single" w:sz="4" w:space="0" w:color="auto"/>
            </w:tcBorders>
            <w:shd w:val="clear" w:color="auto" w:fill="auto"/>
            <w:vAlign w:val="center"/>
            <w:hideMark/>
          </w:tcPr>
          <w:p w14:paraId="3F07DF1F" w14:textId="77777777" w:rsidR="0020697B" w:rsidRPr="0020697B" w:rsidRDefault="0020697B" w:rsidP="0020697B">
            <w:pPr>
              <w:spacing w:after="0" w:line="240" w:lineRule="auto"/>
              <w:jc w:val="center"/>
              <w:rPr>
                <w:rFonts w:eastAsia="Times New Roman"/>
                <w:color w:val="7F7F7F"/>
                <w:spacing w:val="0"/>
                <w:lang w:val="en-DO"/>
              </w:rPr>
            </w:pPr>
            <w:proofErr w:type="spellStart"/>
            <w:r w:rsidRPr="0020697B">
              <w:rPr>
                <w:rFonts w:eastAsia="Times New Roman"/>
                <w:color w:val="7F7F7F" w:themeColor="text1" w:themeTint="80"/>
                <w:spacing w:val="0"/>
                <w:lang w:val="es-ES"/>
              </w:rPr>
              <w:t>Produccines</w:t>
            </w:r>
            <w:proofErr w:type="spellEnd"/>
            <w:r w:rsidRPr="0020697B">
              <w:rPr>
                <w:rFonts w:eastAsia="Times New Roman"/>
                <w:color w:val="7F7F7F" w:themeColor="text1" w:themeTint="80"/>
                <w:spacing w:val="0"/>
                <w:lang w:val="es-ES"/>
              </w:rPr>
              <w:t xml:space="preserve"> </w:t>
            </w:r>
            <w:proofErr w:type="spellStart"/>
            <w:r w:rsidRPr="0020697B">
              <w:rPr>
                <w:rFonts w:eastAsia="Times New Roman"/>
                <w:color w:val="7F7F7F" w:themeColor="text1" w:themeTint="80"/>
                <w:spacing w:val="0"/>
                <w:lang w:val="es-ES"/>
              </w:rPr>
              <w:t>Noventu</w:t>
            </w:r>
            <w:proofErr w:type="spellEnd"/>
            <w:r w:rsidRPr="0020697B">
              <w:rPr>
                <w:rFonts w:eastAsia="Times New Roman"/>
                <w:color w:val="7F7F7F" w:themeColor="text1" w:themeTint="80"/>
                <w:spacing w:val="0"/>
                <w:lang w:val="es-ES"/>
              </w:rPr>
              <w:t xml:space="preserve"> (Noel Ventura)</w:t>
            </w:r>
          </w:p>
        </w:tc>
        <w:tc>
          <w:tcPr>
            <w:tcW w:w="1082" w:type="dxa"/>
            <w:tcBorders>
              <w:top w:val="nil"/>
              <w:left w:val="nil"/>
              <w:bottom w:val="single" w:sz="4" w:space="0" w:color="auto"/>
              <w:right w:val="single" w:sz="4" w:space="0" w:color="auto"/>
            </w:tcBorders>
            <w:shd w:val="clear" w:color="auto" w:fill="auto"/>
            <w:noWrap/>
            <w:vAlign w:val="center"/>
            <w:hideMark/>
          </w:tcPr>
          <w:p w14:paraId="2C0773F1" w14:textId="77777777" w:rsidR="0020697B" w:rsidRPr="0020697B" w:rsidRDefault="0020697B" w:rsidP="0020697B">
            <w:pPr>
              <w:spacing w:after="0" w:line="240" w:lineRule="auto"/>
              <w:jc w:val="center"/>
              <w:rPr>
                <w:rFonts w:eastAsia="Times New Roman"/>
                <w:color w:val="7F7F7F" w:themeColor="text1" w:themeTint="80"/>
                <w:spacing w:val="0"/>
                <w:lang w:val="es-ES"/>
              </w:rPr>
            </w:pPr>
            <w:r w:rsidRPr="0020697B">
              <w:rPr>
                <w:rFonts w:eastAsia="Times New Roman"/>
                <w:color w:val="7F7F7F" w:themeColor="text1" w:themeTint="80"/>
                <w:spacing w:val="0"/>
                <w:lang w:val="es-ES"/>
              </w:rPr>
              <w:t>2</w:t>
            </w:r>
          </w:p>
        </w:tc>
        <w:tc>
          <w:tcPr>
            <w:tcW w:w="860" w:type="dxa"/>
            <w:tcBorders>
              <w:top w:val="nil"/>
              <w:left w:val="nil"/>
              <w:bottom w:val="single" w:sz="4" w:space="0" w:color="auto"/>
              <w:right w:val="single" w:sz="4" w:space="0" w:color="auto"/>
            </w:tcBorders>
            <w:shd w:val="clear" w:color="auto" w:fill="auto"/>
            <w:noWrap/>
            <w:vAlign w:val="center"/>
            <w:hideMark/>
          </w:tcPr>
          <w:p w14:paraId="34F7A990" w14:textId="77777777" w:rsidR="0020697B" w:rsidRPr="0020697B" w:rsidRDefault="0020697B" w:rsidP="0020697B">
            <w:pPr>
              <w:spacing w:after="0" w:line="240" w:lineRule="auto"/>
              <w:jc w:val="center"/>
              <w:rPr>
                <w:rFonts w:eastAsia="Times New Roman"/>
                <w:color w:val="7F7F7F" w:themeColor="text1" w:themeTint="80"/>
                <w:spacing w:val="0"/>
                <w:lang w:val="es-ES"/>
              </w:rPr>
            </w:pPr>
            <w:r w:rsidRPr="0020697B">
              <w:rPr>
                <w:rFonts w:eastAsia="Times New Roman"/>
                <w:color w:val="7F7F7F" w:themeColor="text1" w:themeTint="80"/>
                <w:spacing w:val="0"/>
                <w:lang w:val="es-ES"/>
              </w:rPr>
              <w:t>179</w:t>
            </w:r>
          </w:p>
        </w:tc>
      </w:tr>
      <w:tr w:rsidR="0020697B" w:rsidRPr="0020697B" w14:paraId="21ACA5B9" w14:textId="77777777" w:rsidTr="007D5D02">
        <w:trPr>
          <w:trHeight w:val="32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140DDFCA"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61</w:t>
            </w:r>
          </w:p>
        </w:tc>
        <w:tc>
          <w:tcPr>
            <w:tcW w:w="1880" w:type="dxa"/>
            <w:tcBorders>
              <w:top w:val="nil"/>
              <w:left w:val="nil"/>
              <w:bottom w:val="single" w:sz="4" w:space="0" w:color="auto"/>
              <w:right w:val="single" w:sz="4" w:space="0" w:color="auto"/>
            </w:tcBorders>
            <w:shd w:val="clear" w:color="auto" w:fill="auto"/>
            <w:vAlign w:val="center"/>
            <w:hideMark/>
          </w:tcPr>
          <w:p w14:paraId="734EFB2E"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Espectáculo De Danza "El Despertar De Las Flores"</w:t>
            </w:r>
          </w:p>
        </w:tc>
        <w:tc>
          <w:tcPr>
            <w:tcW w:w="1321" w:type="dxa"/>
            <w:tcBorders>
              <w:top w:val="nil"/>
              <w:left w:val="nil"/>
              <w:bottom w:val="single" w:sz="4" w:space="0" w:color="auto"/>
              <w:right w:val="single" w:sz="4" w:space="0" w:color="auto"/>
            </w:tcBorders>
            <w:shd w:val="clear" w:color="auto" w:fill="auto"/>
            <w:vAlign w:val="center"/>
            <w:hideMark/>
          </w:tcPr>
          <w:p w14:paraId="380719C2"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Manuel Rueda</w:t>
            </w:r>
          </w:p>
        </w:tc>
        <w:tc>
          <w:tcPr>
            <w:tcW w:w="2150" w:type="dxa"/>
            <w:tcBorders>
              <w:top w:val="nil"/>
              <w:left w:val="nil"/>
              <w:bottom w:val="single" w:sz="4" w:space="0" w:color="auto"/>
              <w:right w:val="single" w:sz="4" w:space="0" w:color="auto"/>
            </w:tcBorders>
            <w:shd w:val="clear" w:color="auto" w:fill="auto"/>
            <w:vAlign w:val="center"/>
            <w:hideMark/>
          </w:tcPr>
          <w:p w14:paraId="0373FFAC"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Ballet Concierto Dominicano (Carlos </w:t>
            </w:r>
            <w:proofErr w:type="spellStart"/>
            <w:r w:rsidRPr="0020697B">
              <w:rPr>
                <w:rFonts w:eastAsia="Times New Roman"/>
                <w:color w:val="7F7F7F" w:themeColor="text1" w:themeTint="80"/>
                <w:spacing w:val="0"/>
                <w:lang w:val="es-ES"/>
              </w:rPr>
              <w:t>Veitía</w:t>
            </w:r>
            <w:proofErr w:type="spellEnd"/>
            <w:r w:rsidRPr="0020697B">
              <w:rPr>
                <w:rFonts w:eastAsia="Times New Roman"/>
                <w:color w:val="7F7F7F" w:themeColor="text1" w:themeTint="80"/>
                <w:spacing w:val="0"/>
                <w:lang w:val="es-ES"/>
              </w:rPr>
              <w:t xml:space="preserve"> &amp; Sarah Esteva)</w:t>
            </w:r>
          </w:p>
        </w:tc>
        <w:tc>
          <w:tcPr>
            <w:tcW w:w="1082" w:type="dxa"/>
            <w:tcBorders>
              <w:top w:val="nil"/>
              <w:left w:val="nil"/>
              <w:bottom w:val="single" w:sz="4" w:space="0" w:color="auto"/>
              <w:right w:val="single" w:sz="4" w:space="0" w:color="auto"/>
            </w:tcBorders>
            <w:shd w:val="clear" w:color="auto" w:fill="auto"/>
            <w:noWrap/>
            <w:vAlign w:val="center"/>
            <w:hideMark/>
          </w:tcPr>
          <w:p w14:paraId="142414F2" w14:textId="77777777" w:rsidR="0020697B" w:rsidRPr="0020697B" w:rsidRDefault="0020697B" w:rsidP="0020697B">
            <w:pPr>
              <w:spacing w:after="0" w:line="240" w:lineRule="auto"/>
              <w:jc w:val="center"/>
              <w:rPr>
                <w:rFonts w:eastAsia="Times New Roman"/>
                <w:color w:val="7F7F7F" w:themeColor="text1" w:themeTint="80"/>
                <w:spacing w:val="0"/>
                <w:lang w:val="es-ES"/>
              </w:rPr>
            </w:pPr>
            <w:r w:rsidRPr="0020697B">
              <w:rPr>
                <w:rFonts w:eastAsia="Times New Roman"/>
                <w:color w:val="7F7F7F" w:themeColor="text1" w:themeTint="80"/>
                <w:spacing w:val="0"/>
                <w:lang w:val="es-ES"/>
              </w:rPr>
              <w:t>3</w:t>
            </w:r>
          </w:p>
        </w:tc>
        <w:tc>
          <w:tcPr>
            <w:tcW w:w="860" w:type="dxa"/>
            <w:tcBorders>
              <w:top w:val="nil"/>
              <w:left w:val="nil"/>
              <w:bottom w:val="single" w:sz="4" w:space="0" w:color="auto"/>
              <w:right w:val="single" w:sz="4" w:space="0" w:color="auto"/>
            </w:tcBorders>
            <w:shd w:val="clear" w:color="auto" w:fill="auto"/>
            <w:noWrap/>
            <w:vAlign w:val="center"/>
            <w:hideMark/>
          </w:tcPr>
          <w:p w14:paraId="474448E0" w14:textId="77777777" w:rsidR="0020697B" w:rsidRPr="0020697B" w:rsidRDefault="0020697B" w:rsidP="0020697B">
            <w:pPr>
              <w:spacing w:after="0" w:line="240" w:lineRule="auto"/>
              <w:jc w:val="center"/>
              <w:rPr>
                <w:rFonts w:eastAsia="Times New Roman"/>
                <w:color w:val="7F7F7F" w:themeColor="text1" w:themeTint="80"/>
                <w:spacing w:val="0"/>
                <w:lang w:val="es-ES"/>
              </w:rPr>
            </w:pPr>
            <w:r w:rsidRPr="0020697B">
              <w:rPr>
                <w:rFonts w:eastAsia="Times New Roman"/>
                <w:color w:val="7F7F7F" w:themeColor="text1" w:themeTint="80"/>
                <w:spacing w:val="0"/>
                <w:lang w:val="es-ES"/>
              </w:rPr>
              <w:t>1306</w:t>
            </w:r>
          </w:p>
        </w:tc>
      </w:tr>
      <w:tr w:rsidR="0020697B" w:rsidRPr="00F46D6E" w14:paraId="3A50D911" w14:textId="77777777" w:rsidTr="007D5D02">
        <w:trPr>
          <w:trHeight w:val="320"/>
        </w:trPr>
        <w:tc>
          <w:tcPr>
            <w:tcW w:w="7920" w:type="dxa"/>
            <w:gridSpan w:val="6"/>
            <w:tcBorders>
              <w:top w:val="nil"/>
              <w:left w:val="nil"/>
              <w:bottom w:val="single" w:sz="4" w:space="0" w:color="auto"/>
              <w:right w:val="nil"/>
            </w:tcBorders>
            <w:shd w:val="clear" w:color="auto" w:fill="auto"/>
            <w:noWrap/>
            <w:vAlign w:val="bottom"/>
            <w:hideMark/>
          </w:tcPr>
          <w:p w14:paraId="1BB8AECC" w14:textId="77777777" w:rsidR="0020697B" w:rsidRDefault="0020697B" w:rsidP="00272BC7">
            <w:pPr>
              <w:spacing w:after="0" w:line="240" w:lineRule="auto"/>
              <w:rPr>
                <w:rFonts w:eastAsia="Calibri"/>
                <w:b/>
                <w:bCs/>
                <w:szCs w:val="36"/>
                <w:lang w:val="es-ES"/>
              </w:rPr>
            </w:pPr>
          </w:p>
          <w:p w14:paraId="3B39FAA1" w14:textId="63004089" w:rsidR="0020697B" w:rsidRPr="0020697B" w:rsidRDefault="0020697B" w:rsidP="002F0B27">
            <w:pPr>
              <w:spacing w:after="0" w:line="240" w:lineRule="auto"/>
              <w:jc w:val="center"/>
              <w:rPr>
                <w:rFonts w:eastAsia="Times New Roman"/>
                <w:b/>
                <w:bCs/>
                <w:color w:val="000000"/>
                <w:spacing w:val="0"/>
                <w:lang w:val="en-DO"/>
              </w:rPr>
            </w:pPr>
            <w:r w:rsidRPr="0020697B">
              <w:rPr>
                <w:rFonts w:eastAsia="Calibri"/>
                <w:b/>
                <w:bCs/>
                <w:szCs w:val="36"/>
                <w:lang w:val="es-ES"/>
              </w:rPr>
              <w:t>Relación anual de arrendamiento de salas y locaciones 2022</w:t>
            </w:r>
          </w:p>
        </w:tc>
      </w:tr>
      <w:tr w:rsidR="0020697B" w:rsidRPr="0020697B" w14:paraId="0807B14D" w14:textId="77777777" w:rsidTr="007D5D02">
        <w:trPr>
          <w:trHeight w:val="320"/>
        </w:trPr>
        <w:tc>
          <w:tcPr>
            <w:tcW w:w="627" w:type="dxa"/>
            <w:tcBorders>
              <w:top w:val="nil"/>
              <w:left w:val="single" w:sz="4" w:space="0" w:color="auto"/>
              <w:bottom w:val="single" w:sz="4" w:space="0" w:color="auto"/>
              <w:right w:val="single" w:sz="4" w:space="0" w:color="auto"/>
            </w:tcBorders>
            <w:shd w:val="clear" w:color="000000" w:fill="011B50"/>
            <w:noWrap/>
            <w:vAlign w:val="center"/>
            <w:hideMark/>
          </w:tcPr>
          <w:p w14:paraId="4AA42E34"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No</w:t>
            </w:r>
          </w:p>
        </w:tc>
        <w:tc>
          <w:tcPr>
            <w:tcW w:w="1880" w:type="dxa"/>
            <w:tcBorders>
              <w:top w:val="nil"/>
              <w:left w:val="nil"/>
              <w:bottom w:val="single" w:sz="4" w:space="0" w:color="auto"/>
              <w:right w:val="single" w:sz="4" w:space="0" w:color="auto"/>
            </w:tcBorders>
            <w:shd w:val="clear" w:color="000000" w:fill="011B50"/>
            <w:noWrap/>
            <w:vAlign w:val="center"/>
            <w:hideMark/>
          </w:tcPr>
          <w:p w14:paraId="178D503E"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Concepto</w:t>
            </w:r>
          </w:p>
        </w:tc>
        <w:tc>
          <w:tcPr>
            <w:tcW w:w="1321" w:type="dxa"/>
            <w:tcBorders>
              <w:top w:val="nil"/>
              <w:left w:val="nil"/>
              <w:bottom w:val="single" w:sz="4" w:space="0" w:color="auto"/>
              <w:right w:val="single" w:sz="4" w:space="0" w:color="auto"/>
            </w:tcBorders>
            <w:shd w:val="clear" w:color="000000" w:fill="011B50"/>
            <w:noWrap/>
            <w:vAlign w:val="center"/>
            <w:hideMark/>
          </w:tcPr>
          <w:p w14:paraId="234C1BB7"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Lugar</w:t>
            </w:r>
          </w:p>
        </w:tc>
        <w:tc>
          <w:tcPr>
            <w:tcW w:w="2150" w:type="dxa"/>
            <w:tcBorders>
              <w:top w:val="nil"/>
              <w:left w:val="nil"/>
              <w:bottom w:val="single" w:sz="4" w:space="0" w:color="auto"/>
              <w:right w:val="single" w:sz="4" w:space="0" w:color="auto"/>
            </w:tcBorders>
            <w:shd w:val="clear" w:color="000000" w:fill="011B50"/>
            <w:noWrap/>
            <w:vAlign w:val="center"/>
            <w:hideMark/>
          </w:tcPr>
          <w:p w14:paraId="39CFF002"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Compañía</w:t>
            </w:r>
          </w:p>
        </w:tc>
        <w:tc>
          <w:tcPr>
            <w:tcW w:w="1082" w:type="dxa"/>
            <w:tcBorders>
              <w:top w:val="nil"/>
              <w:left w:val="nil"/>
              <w:bottom w:val="single" w:sz="4" w:space="0" w:color="auto"/>
              <w:right w:val="single" w:sz="4" w:space="0" w:color="auto"/>
            </w:tcBorders>
            <w:shd w:val="clear" w:color="000000" w:fill="011B50"/>
            <w:noWrap/>
            <w:vAlign w:val="center"/>
            <w:hideMark/>
          </w:tcPr>
          <w:p w14:paraId="79373CDD"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Funciones</w:t>
            </w:r>
          </w:p>
        </w:tc>
        <w:tc>
          <w:tcPr>
            <w:tcW w:w="860" w:type="dxa"/>
            <w:tcBorders>
              <w:top w:val="nil"/>
              <w:left w:val="nil"/>
              <w:bottom w:val="single" w:sz="4" w:space="0" w:color="auto"/>
              <w:right w:val="single" w:sz="4" w:space="0" w:color="auto"/>
            </w:tcBorders>
            <w:shd w:val="clear" w:color="000000" w:fill="011B50"/>
            <w:noWrap/>
            <w:vAlign w:val="center"/>
            <w:hideMark/>
          </w:tcPr>
          <w:p w14:paraId="5726D6B5"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Público</w:t>
            </w:r>
          </w:p>
        </w:tc>
      </w:tr>
      <w:tr w:rsidR="0020697B" w:rsidRPr="0020697B" w14:paraId="38726221" w14:textId="77777777" w:rsidTr="007D5D02">
        <w:trPr>
          <w:trHeight w:val="306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775E76B5"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62</w:t>
            </w:r>
          </w:p>
        </w:tc>
        <w:tc>
          <w:tcPr>
            <w:tcW w:w="1880" w:type="dxa"/>
            <w:tcBorders>
              <w:top w:val="nil"/>
              <w:left w:val="nil"/>
              <w:bottom w:val="single" w:sz="4" w:space="0" w:color="auto"/>
              <w:right w:val="single" w:sz="4" w:space="0" w:color="auto"/>
            </w:tcBorders>
            <w:shd w:val="clear" w:color="auto" w:fill="auto"/>
            <w:vAlign w:val="center"/>
            <w:hideMark/>
          </w:tcPr>
          <w:p w14:paraId="7DFCE90C"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Obras De Teatro "Condominio La Paz/Abran Cancha Que Se Acerca Don Quijote"</w:t>
            </w:r>
          </w:p>
        </w:tc>
        <w:tc>
          <w:tcPr>
            <w:tcW w:w="1321" w:type="dxa"/>
            <w:tcBorders>
              <w:top w:val="nil"/>
              <w:left w:val="nil"/>
              <w:bottom w:val="single" w:sz="4" w:space="0" w:color="auto"/>
              <w:right w:val="single" w:sz="4" w:space="0" w:color="auto"/>
            </w:tcBorders>
            <w:shd w:val="clear" w:color="auto" w:fill="auto"/>
            <w:vAlign w:val="center"/>
            <w:hideMark/>
          </w:tcPr>
          <w:p w14:paraId="6A8575C1"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La Dramática</w:t>
            </w:r>
          </w:p>
        </w:tc>
        <w:tc>
          <w:tcPr>
            <w:tcW w:w="2150" w:type="dxa"/>
            <w:tcBorders>
              <w:top w:val="nil"/>
              <w:left w:val="nil"/>
              <w:bottom w:val="single" w:sz="4" w:space="0" w:color="auto"/>
              <w:right w:val="single" w:sz="4" w:space="0" w:color="auto"/>
            </w:tcBorders>
            <w:shd w:val="clear" w:color="auto" w:fill="auto"/>
            <w:vAlign w:val="center"/>
            <w:hideMark/>
          </w:tcPr>
          <w:p w14:paraId="1D036BD2"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Teatro Alternativo (Lorena Olivo)</w:t>
            </w:r>
          </w:p>
        </w:tc>
        <w:tc>
          <w:tcPr>
            <w:tcW w:w="1082" w:type="dxa"/>
            <w:tcBorders>
              <w:top w:val="nil"/>
              <w:left w:val="nil"/>
              <w:bottom w:val="single" w:sz="4" w:space="0" w:color="auto"/>
              <w:right w:val="single" w:sz="4" w:space="0" w:color="auto"/>
            </w:tcBorders>
            <w:shd w:val="clear" w:color="auto" w:fill="auto"/>
            <w:noWrap/>
            <w:vAlign w:val="center"/>
            <w:hideMark/>
          </w:tcPr>
          <w:p w14:paraId="274C10B0"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2</w:t>
            </w:r>
          </w:p>
        </w:tc>
        <w:tc>
          <w:tcPr>
            <w:tcW w:w="860" w:type="dxa"/>
            <w:tcBorders>
              <w:top w:val="nil"/>
              <w:left w:val="nil"/>
              <w:bottom w:val="single" w:sz="4" w:space="0" w:color="auto"/>
              <w:right w:val="single" w:sz="4" w:space="0" w:color="auto"/>
            </w:tcBorders>
            <w:shd w:val="clear" w:color="auto" w:fill="auto"/>
            <w:noWrap/>
            <w:vAlign w:val="center"/>
            <w:hideMark/>
          </w:tcPr>
          <w:p w14:paraId="2C28E8A9" w14:textId="77777777" w:rsidR="0020697B" w:rsidRPr="0020697B" w:rsidRDefault="0020697B" w:rsidP="0020697B">
            <w:pPr>
              <w:spacing w:after="0" w:line="240" w:lineRule="auto"/>
              <w:jc w:val="center"/>
              <w:rPr>
                <w:rFonts w:eastAsia="Times New Roman"/>
                <w:color w:val="7F7F7F" w:themeColor="text1" w:themeTint="80"/>
                <w:spacing w:val="0"/>
                <w:lang w:val="es-ES"/>
              </w:rPr>
            </w:pPr>
            <w:r w:rsidRPr="0020697B">
              <w:rPr>
                <w:rFonts w:eastAsia="Times New Roman"/>
                <w:color w:val="7F7F7F" w:themeColor="text1" w:themeTint="80"/>
                <w:spacing w:val="0"/>
                <w:lang w:val="es-ES"/>
              </w:rPr>
              <w:t>215</w:t>
            </w:r>
          </w:p>
        </w:tc>
      </w:tr>
      <w:tr w:rsidR="0020697B" w:rsidRPr="0020697B" w14:paraId="46306037" w14:textId="77777777" w:rsidTr="007D5D02">
        <w:trPr>
          <w:trHeight w:val="204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172B5173"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63</w:t>
            </w:r>
          </w:p>
        </w:tc>
        <w:tc>
          <w:tcPr>
            <w:tcW w:w="1880" w:type="dxa"/>
            <w:tcBorders>
              <w:top w:val="nil"/>
              <w:left w:val="nil"/>
              <w:bottom w:val="single" w:sz="4" w:space="0" w:color="auto"/>
              <w:right w:val="single" w:sz="4" w:space="0" w:color="auto"/>
            </w:tcBorders>
            <w:shd w:val="clear" w:color="auto" w:fill="auto"/>
            <w:vAlign w:val="center"/>
            <w:hideMark/>
          </w:tcPr>
          <w:p w14:paraId="73E06ADC"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Obra De Teatro "Por </w:t>
            </w:r>
            <w:proofErr w:type="spellStart"/>
            <w:r w:rsidRPr="0020697B">
              <w:rPr>
                <w:rFonts w:eastAsia="Times New Roman"/>
                <w:color w:val="7F7F7F" w:themeColor="text1" w:themeTint="80"/>
                <w:spacing w:val="0"/>
                <w:lang w:val="es-ES"/>
              </w:rPr>
              <w:t>Alante</w:t>
            </w:r>
            <w:proofErr w:type="spellEnd"/>
            <w:r w:rsidRPr="0020697B">
              <w:rPr>
                <w:rFonts w:eastAsia="Times New Roman"/>
                <w:color w:val="7F7F7F" w:themeColor="text1" w:themeTint="80"/>
                <w:spacing w:val="0"/>
                <w:lang w:val="es-ES"/>
              </w:rPr>
              <w:t xml:space="preserve"> Y Por Atrás (</w:t>
            </w:r>
            <w:proofErr w:type="spellStart"/>
            <w:proofErr w:type="gramStart"/>
            <w:r w:rsidRPr="0020697B">
              <w:rPr>
                <w:rFonts w:eastAsia="Times New Roman"/>
                <w:color w:val="7F7F7F" w:themeColor="text1" w:themeTint="80"/>
                <w:spacing w:val="0"/>
                <w:lang w:val="es-ES"/>
              </w:rPr>
              <w:t>Noises</w:t>
            </w:r>
            <w:proofErr w:type="spellEnd"/>
            <w:r w:rsidRPr="0020697B">
              <w:rPr>
                <w:rFonts w:eastAsia="Times New Roman"/>
                <w:color w:val="7F7F7F" w:themeColor="text1" w:themeTint="80"/>
                <w:spacing w:val="0"/>
                <w:lang w:val="es-ES"/>
              </w:rPr>
              <w:t xml:space="preserve"> Off!</w:t>
            </w:r>
            <w:proofErr w:type="gramEnd"/>
            <w:r w:rsidRPr="0020697B">
              <w:rPr>
                <w:rFonts w:eastAsia="Times New Roman"/>
                <w:color w:val="7F7F7F" w:themeColor="text1" w:themeTint="80"/>
                <w:spacing w:val="0"/>
                <w:lang w:val="es-ES"/>
              </w:rPr>
              <w:t>)"</w:t>
            </w:r>
          </w:p>
        </w:tc>
        <w:tc>
          <w:tcPr>
            <w:tcW w:w="1321" w:type="dxa"/>
            <w:tcBorders>
              <w:top w:val="nil"/>
              <w:left w:val="nil"/>
              <w:bottom w:val="single" w:sz="4" w:space="0" w:color="auto"/>
              <w:right w:val="single" w:sz="4" w:space="0" w:color="auto"/>
            </w:tcBorders>
            <w:shd w:val="clear" w:color="auto" w:fill="auto"/>
            <w:vAlign w:val="center"/>
            <w:hideMark/>
          </w:tcPr>
          <w:p w14:paraId="03708212"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Manuel Rueda</w:t>
            </w:r>
          </w:p>
        </w:tc>
        <w:tc>
          <w:tcPr>
            <w:tcW w:w="2150" w:type="dxa"/>
            <w:tcBorders>
              <w:top w:val="nil"/>
              <w:left w:val="nil"/>
              <w:bottom w:val="single" w:sz="4" w:space="0" w:color="auto"/>
              <w:right w:val="single" w:sz="4" w:space="0" w:color="auto"/>
            </w:tcBorders>
            <w:shd w:val="clear" w:color="auto" w:fill="auto"/>
            <w:vAlign w:val="center"/>
            <w:hideMark/>
          </w:tcPr>
          <w:p w14:paraId="0E3AA1AB"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Punto Zeta </w:t>
            </w:r>
            <w:proofErr w:type="spellStart"/>
            <w:r w:rsidRPr="0020697B">
              <w:rPr>
                <w:rFonts w:eastAsia="Times New Roman"/>
                <w:color w:val="7F7F7F" w:themeColor="text1" w:themeTint="80"/>
                <w:spacing w:val="0"/>
                <w:lang w:val="es-ES"/>
              </w:rPr>
              <w:t>Productions</w:t>
            </w:r>
            <w:proofErr w:type="spellEnd"/>
            <w:r w:rsidRPr="0020697B">
              <w:rPr>
                <w:rFonts w:eastAsia="Times New Roman"/>
                <w:color w:val="7F7F7F" w:themeColor="text1" w:themeTint="80"/>
                <w:spacing w:val="0"/>
                <w:lang w:val="es-ES"/>
              </w:rPr>
              <w:t xml:space="preserve"> (Carlos Martínez)</w:t>
            </w:r>
          </w:p>
        </w:tc>
        <w:tc>
          <w:tcPr>
            <w:tcW w:w="1082" w:type="dxa"/>
            <w:tcBorders>
              <w:top w:val="nil"/>
              <w:left w:val="nil"/>
              <w:bottom w:val="single" w:sz="4" w:space="0" w:color="auto"/>
              <w:right w:val="single" w:sz="4" w:space="0" w:color="auto"/>
            </w:tcBorders>
            <w:shd w:val="clear" w:color="auto" w:fill="auto"/>
            <w:noWrap/>
            <w:vAlign w:val="center"/>
            <w:hideMark/>
          </w:tcPr>
          <w:p w14:paraId="7A58C847"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4</w:t>
            </w:r>
          </w:p>
        </w:tc>
        <w:tc>
          <w:tcPr>
            <w:tcW w:w="860" w:type="dxa"/>
            <w:tcBorders>
              <w:top w:val="nil"/>
              <w:left w:val="nil"/>
              <w:bottom w:val="single" w:sz="4" w:space="0" w:color="auto"/>
              <w:right w:val="single" w:sz="4" w:space="0" w:color="auto"/>
            </w:tcBorders>
            <w:shd w:val="clear" w:color="auto" w:fill="auto"/>
            <w:noWrap/>
            <w:vAlign w:val="center"/>
            <w:hideMark/>
          </w:tcPr>
          <w:p w14:paraId="3B083D9C" w14:textId="77777777" w:rsidR="0020697B" w:rsidRPr="0020697B" w:rsidRDefault="0020697B" w:rsidP="0020697B">
            <w:pPr>
              <w:spacing w:after="0" w:line="240" w:lineRule="auto"/>
              <w:jc w:val="center"/>
              <w:rPr>
                <w:rFonts w:eastAsia="Times New Roman"/>
                <w:color w:val="7F7F7F" w:themeColor="text1" w:themeTint="80"/>
                <w:spacing w:val="0"/>
                <w:lang w:val="es-ES"/>
              </w:rPr>
            </w:pPr>
            <w:r w:rsidRPr="0020697B">
              <w:rPr>
                <w:rFonts w:eastAsia="Times New Roman"/>
                <w:color w:val="7F7F7F" w:themeColor="text1" w:themeTint="80"/>
                <w:spacing w:val="0"/>
                <w:lang w:val="es-ES"/>
              </w:rPr>
              <w:t>810</w:t>
            </w:r>
          </w:p>
        </w:tc>
      </w:tr>
      <w:tr w:rsidR="0020697B" w:rsidRPr="0020697B" w14:paraId="606C0B89" w14:textId="77777777" w:rsidTr="007D5D02">
        <w:trPr>
          <w:trHeight w:val="170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48E7EFF4"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64</w:t>
            </w:r>
          </w:p>
        </w:tc>
        <w:tc>
          <w:tcPr>
            <w:tcW w:w="1880" w:type="dxa"/>
            <w:tcBorders>
              <w:top w:val="nil"/>
              <w:left w:val="nil"/>
              <w:bottom w:val="single" w:sz="4" w:space="0" w:color="auto"/>
              <w:right w:val="single" w:sz="4" w:space="0" w:color="auto"/>
            </w:tcBorders>
            <w:shd w:val="clear" w:color="auto" w:fill="auto"/>
            <w:vAlign w:val="center"/>
            <w:hideMark/>
          </w:tcPr>
          <w:p w14:paraId="04ED328B"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Obra De Teatro "El </w:t>
            </w:r>
            <w:proofErr w:type="gramStart"/>
            <w:r w:rsidRPr="0020697B">
              <w:rPr>
                <w:rFonts w:eastAsia="Times New Roman"/>
                <w:color w:val="7F7F7F" w:themeColor="text1" w:themeTint="80"/>
                <w:spacing w:val="0"/>
                <w:lang w:val="es-ES"/>
              </w:rPr>
              <w:t>Show</w:t>
            </w:r>
            <w:proofErr w:type="gramEnd"/>
            <w:r w:rsidRPr="0020697B">
              <w:rPr>
                <w:rFonts w:eastAsia="Times New Roman"/>
                <w:color w:val="7F7F7F" w:themeColor="text1" w:themeTint="80"/>
                <w:spacing w:val="0"/>
                <w:lang w:val="es-ES"/>
              </w:rPr>
              <w:t xml:space="preserve"> De Irving Alberti"</w:t>
            </w:r>
          </w:p>
        </w:tc>
        <w:tc>
          <w:tcPr>
            <w:tcW w:w="1321" w:type="dxa"/>
            <w:tcBorders>
              <w:top w:val="nil"/>
              <w:left w:val="nil"/>
              <w:bottom w:val="single" w:sz="4" w:space="0" w:color="auto"/>
              <w:right w:val="single" w:sz="4" w:space="0" w:color="auto"/>
            </w:tcBorders>
            <w:shd w:val="clear" w:color="auto" w:fill="auto"/>
            <w:vAlign w:val="center"/>
            <w:hideMark/>
          </w:tcPr>
          <w:p w14:paraId="1AB8BC3D"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Máximo Avilés Blonda</w:t>
            </w:r>
          </w:p>
        </w:tc>
        <w:tc>
          <w:tcPr>
            <w:tcW w:w="2150" w:type="dxa"/>
            <w:tcBorders>
              <w:top w:val="nil"/>
              <w:left w:val="nil"/>
              <w:bottom w:val="single" w:sz="4" w:space="0" w:color="auto"/>
              <w:right w:val="single" w:sz="4" w:space="0" w:color="auto"/>
            </w:tcBorders>
            <w:shd w:val="clear" w:color="auto" w:fill="auto"/>
            <w:vAlign w:val="center"/>
            <w:hideMark/>
          </w:tcPr>
          <w:p w14:paraId="3C1A3D69"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Irving Alberti</w:t>
            </w:r>
          </w:p>
        </w:tc>
        <w:tc>
          <w:tcPr>
            <w:tcW w:w="1082" w:type="dxa"/>
            <w:tcBorders>
              <w:top w:val="nil"/>
              <w:left w:val="nil"/>
              <w:bottom w:val="single" w:sz="4" w:space="0" w:color="auto"/>
              <w:right w:val="single" w:sz="4" w:space="0" w:color="auto"/>
            </w:tcBorders>
            <w:shd w:val="clear" w:color="auto" w:fill="auto"/>
            <w:noWrap/>
            <w:vAlign w:val="center"/>
            <w:hideMark/>
          </w:tcPr>
          <w:p w14:paraId="55B2C966"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w:t>
            </w:r>
          </w:p>
        </w:tc>
        <w:tc>
          <w:tcPr>
            <w:tcW w:w="860" w:type="dxa"/>
            <w:tcBorders>
              <w:top w:val="nil"/>
              <w:left w:val="nil"/>
              <w:bottom w:val="single" w:sz="4" w:space="0" w:color="auto"/>
              <w:right w:val="single" w:sz="4" w:space="0" w:color="auto"/>
            </w:tcBorders>
            <w:shd w:val="clear" w:color="auto" w:fill="auto"/>
            <w:noWrap/>
            <w:vAlign w:val="center"/>
            <w:hideMark/>
          </w:tcPr>
          <w:p w14:paraId="46E5293E" w14:textId="77777777" w:rsidR="0020697B" w:rsidRPr="0020697B" w:rsidRDefault="0020697B" w:rsidP="0020697B">
            <w:pPr>
              <w:spacing w:after="0" w:line="240" w:lineRule="auto"/>
              <w:jc w:val="center"/>
              <w:rPr>
                <w:rFonts w:eastAsia="Times New Roman"/>
                <w:color w:val="7F7F7F" w:themeColor="text1" w:themeTint="80"/>
                <w:spacing w:val="0"/>
                <w:lang w:val="es-ES"/>
              </w:rPr>
            </w:pPr>
            <w:r w:rsidRPr="0020697B">
              <w:rPr>
                <w:rFonts w:eastAsia="Times New Roman"/>
                <w:color w:val="7F7F7F" w:themeColor="text1" w:themeTint="80"/>
                <w:spacing w:val="0"/>
                <w:lang w:val="es-ES"/>
              </w:rPr>
              <w:t>569</w:t>
            </w:r>
          </w:p>
        </w:tc>
      </w:tr>
      <w:tr w:rsidR="0020697B" w:rsidRPr="0020697B" w14:paraId="2DF73BCE" w14:textId="77777777" w:rsidTr="00272BC7">
        <w:trPr>
          <w:trHeight w:val="136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2C0362B5"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65</w:t>
            </w:r>
          </w:p>
        </w:tc>
        <w:tc>
          <w:tcPr>
            <w:tcW w:w="1880" w:type="dxa"/>
            <w:tcBorders>
              <w:top w:val="nil"/>
              <w:left w:val="nil"/>
              <w:bottom w:val="single" w:sz="4" w:space="0" w:color="auto"/>
              <w:right w:val="single" w:sz="4" w:space="0" w:color="auto"/>
            </w:tcBorders>
            <w:shd w:val="clear" w:color="auto" w:fill="auto"/>
            <w:vAlign w:val="center"/>
            <w:hideMark/>
          </w:tcPr>
          <w:p w14:paraId="18EE8EBA"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Espectáculo De Danza "Núcleo Extremo"</w:t>
            </w:r>
          </w:p>
        </w:tc>
        <w:tc>
          <w:tcPr>
            <w:tcW w:w="1321" w:type="dxa"/>
            <w:tcBorders>
              <w:top w:val="nil"/>
              <w:left w:val="nil"/>
              <w:bottom w:val="single" w:sz="4" w:space="0" w:color="auto"/>
              <w:right w:val="single" w:sz="4" w:space="0" w:color="auto"/>
            </w:tcBorders>
            <w:shd w:val="clear" w:color="auto" w:fill="auto"/>
            <w:vAlign w:val="center"/>
            <w:hideMark/>
          </w:tcPr>
          <w:p w14:paraId="12E6284D"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Manuel Rueda</w:t>
            </w:r>
          </w:p>
        </w:tc>
        <w:tc>
          <w:tcPr>
            <w:tcW w:w="2150" w:type="dxa"/>
            <w:tcBorders>
              <w:top w:val="nil"/>
              <w:left w:val="nil"/>
              <w:bottom w:val="single" w:sz="4" w:space="0" w:color="auto"/>
              <w:right w:val="single" w:sz="4" w:space="0" w:color="auto"/>
            </w:tcBorders>
            <w:shd w:val="clear" w:color="auto" w:fill="auto"/>
            <w:vAlign w:val="center"/>
            <w:hideMark/>
          </w:tcPr>
          <w:p w14:paraId="22A4C454" w14:textId="77777777" w:rsidR="0020697B" w:rsidRPr="0020697B" w:rsidRDefault="0020697B" w:rsidP="0020697B">
            <w:pPr>
              <w:spacing w:after="0" w:line="240" w:lineRule="auto"/>
              <w:jc w:val="center"/>
              <w:rPr>
                <w:rFonts w:eastAsia="Times New Roman"/>
                <w:color w:val="7F7F7F"/>
                <w:spacing w:val="0"/>
                <w:lang w:val="en-DO"/>
              </w:rPr>
            </w:pPr>
            <w:proofErr w:type="spellStart"/>
            <w:r w:rsidRPr="0020697B">
              <w:rPr>
                <w:rFonts w:eastAsia="Times New Roman"/>
                <w:color w:val="7F7F7F" w:themeColor="text1" w:themeTint="80"/>
                <w:spacing w:val="0"/>
                <w:lang w:val="es-ES"/>
              </w:rPr>
              <w:t>Larybel</w:t>
            </w:r>
            <w:proofErr w:type="spellEnd"/>
            <w:r w:rsidRPr="0020697B">
              <w:rPr>
                <w:rFonts w:eastAsia="Times New Roman"/>
                <w:color w:val="7F7F7F" w:themeColor="text1" w:themeTint="80"/>
                <w:spacing w:val="0"/>
                <w:lang w:val="es-ES"/>
              </w:rPr>
              <w:t xml:space="preserve"> Olivero (Da </w:t>
            </w:r>
            <w:proofErr w:type="spellStart"/>
            <w:r w:rsidRPr="0020697B">
              <w:rPr>
                <w:rFonts w:eastAsia="Times New Roman"/>
                <w:color w:val="7F7F7F" w:themeColor="text1" w:themeTint="80"/>
                <w:spacing w:val="0"/>
                <w:lang w:val="es-ES"/>
              </w:rPr>
              <w:t>Repúblik</w:t>
            </w:r>
            <w:proofErr w:type="spellEnd"/>
            <w:r w:rsidRPr="0020697B">
              <w:rPr>
                <w:rFonts w:eastAsia="Times New Roman"/>
                <w:color w:val="7F7F7F" w:themeColor="text1" w:themeTint="80"/>
                <w:spacing w:val="0"/>
                <w:lang w:val="es-ES"/>
              </w:rPr>
              <w:t xml:space="preserve"> </w:t>
            </w:r>
            <w:proofErr w:type="spellStart"/>
            <w:r w:rsidRPr="0020697B">
              <w:rPr>
                <w:rFonts w:eastAsia="Times New Roman"/>
                <w:color w:val="7F7F7F" w:themeColor="text1" w:themeTint="80"/>
                <w:spacing w:val="0"/>
                <w:lang w:val="es-ES"/>
              </w:rPr>
              <w:t>Srl</w:t>
            </w:r>
            <w:proofErr w:type="spellEnd"/>
            <w:r w:rsidRPr="0020697B">
              <w:rPr>
                <w:rFonts w:eastAsia="Times New Roman"/>
                <w:color w:val="7F7F7F" w:themeColor="text1" w:themeTint="80"/>
                <w:spacing w:val="0"/>
                <w:lang w:val="es-ES"/>
              </w:rPr>
              <w:t>)</w:t>
            </w:r>
          </w:p>
        </w:tc>
        <w:tc>
          <w:tcPr>
            <w:tcW w:w="1082" w:type="dxa"/>
            <w:tcBorders>
              <w:top w:val="nil"/>
              <w:left w:val="nil"/>
              <w:bottom w:val="single" w:sz="4" w:space="0" w:color="auto"/>
              <w:right w:val="single" w:sz="4" w:space="0" w:color="auto"/>
            </w:tcBorders>
            <w:shd w:val="clear" w:color="auto" w:fill="auto"/>
            <w:noWrap/>
            <w:vAlign w:val="center"/>
            <w:hideMark/>
          </w:tcPr>
          <w:p w14:paraId="260C8064"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w:t>
            </w:r>
          </w:p>
        </w:tc>
        <w:tc>
          <w:tcPr>
            <w:tcW w:w="860" w:type="dxa"/>
            <w:tcBorders>
              <w:top w:val="nil"/>
              <w:left w:val="nil"/>
              <w:bottom w:val="single" w:sz="4" w:space="0" w:color="auto"/>
              <w:right w:val="single" w:sz="4" w:space="0" w:color="auto"/>
            </w:tcBorders>
            <w:shd w:val="clear" w:color="auto" w:fill="auto"/>
            <w:noWrap/>
            <w:vAlign w:val="center"/>
            <w:hideMark/>
          </w:tcPr>
          <w:p w14:paraId="48A646CF" w14:textId="77777777" w:rsidR="0020697B" w:rsidRPr="0020697B" w:rsidRDefault="0020697B" w:rsidP="0020697B">
            <w:pPr>
              <w:spacing w:after="0" w:line="240" w:lineRule="auto"/>
              <w:jc w:val="center"/>
              <w:rPr>
                <w:rFonts w:eastAsia="Times New Roman"/>
                <w:color w:val="7F7F7F" w:themeColor="text1" w:themeTint="80"/>
                <w:spacing w:val="0"/>
                <w:lang w:val="es-ES"/>
              </w:rPr>
            </w:pPr>
            <w:r w:rsidRPr="0020697B">
              <w:rPr>
                <w:rFonts w:eastAsia="Times New Roman"/>
                <w:color w:val="7F7F7F" w:themeColor="text1" w:themeTint="80"/>
                <w:spacing w:val="0"/>
                <w:lang w:val="es-ES"/>
              </w:rPr>
              <w:t>443</w:t>
            </w:r>
          </w:p>
        </w:tc>
      </w:tr>
      <w:tr w:rsidR="0020697B" w:rsidRPr="0020697B" w14:paraId="7E95EEDF" w14:textId="77777777" w:rsidTr="00272BC7">
        <w:trPr>
          <w:trHeight w:val="2040"/>
        </w:trPr>
        <w:tc>
          <w:tcPr>
            <w:tcW w:w="6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BE280E"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67</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1A1348E0"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Evento "Graduación Extraordinaria </w:t>
            </w:r>
            <w:proofErr w:type="spellStart"/>
            <w:r w:rsidRPr="0020697B">
              <w:rPr>
                <w:rFonts w:eastAsia="Times New Roman"/>
                <w:color w:val="7F7F7F" w:themeColor="text1" w:themeTint="80"/>
                <w:spacing w:val="0"/>
                <w:lang w:val="es-ES"/>
              </w:rPr>
              <w:t>Enad</w:t>
            </w:r>
            <w:proofErr w:type="spellEnd"/>
            <w:r w:rsidRPr="0020697B">
              <w:rPr>
                <w:rFonts w:eastAsia="Times New Roman"/>
                <w:color w:val="7F7F7F" w:themeColor="text1" w:themeTint="80"/>
                <w:spacing w:val="0"/>
                <w:lang w:val="es-ES"/>
              </w:rPr>
              <w:t>"</w:t>
            </w:r>
          </w:p>
        </w:tc>
        <w:tc>
          <w:tcPr>
            <w:tcW w:w="1321" w:type="dxa"/>
            <w:tcBorders>
              <w:top w:val="single" w:sz="4" w:space="0" w:color="auto"/>
              <w:left w:val="nil"/>
              <w:bottom w:val="single" w:sz="4" w:space="0" w:color="auto"/>
              <w:right w:val="single" w:sz="4" w:space="0" w:color="auto"/>
            </w:tcBorders>
            <w:shd w:val="clear" w:color="auto" w:fill="auto"/>
            <w:vAlign w:val="center"/>
            <w:hideMark/>
          </w:tcPr>
          <w:p w14:paraId="70DF7E28"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Manuel Rueda</w:t>
            </w:r>
          </w:p>
        </w:tc>
        <w:tc>
          <w:tcPr>
            <w:tcW w:w="2150" w:type="dxa"/>
            <w:tcBorders>
              <w:top w:val="single" w:sz="4" w:space="0" w:color="auto"/>
              <w:left w:val="nil"/>
              <w:bottom w:val="single" w:sz="4" w:space="0" w:color="auto"/>
              <w:right w:val="single" w:sz="4" w:space="0" w:color="auto"/>
            </w:tcBorders>
            <w:shd w:val="clear" w:color="auto" w:fill="auto"/>
            <w:vAlign w:val="center"/>
            <w:hideMark/>
          </w:tcPr>
          <w:p w14:paraId="48F7C67F"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Escuela Nacional De Arte Dramático </w:t>
            </w:r>
            <w:proofErr w:type="spellStart"/>
            <w:r w:rsidRPr="0020697B">
              <w:rPr>
                <w:rFonts w:eastAsia="Times New Roman"/>
                <w:color w:val="7F7F7F" w:themeColor="text1" w:themeTint="80"/>
                <w:spacing w:val="0"/>
                <w:lang w:val="es-ES"/>
              </w:rPr>
              <w:t>Enad</w:t>
            </w:r>
            <w:proofErr w:type="spellEnd"/>
            <w:r w:rsidRPr="0020697B">
              <w:rPr>
                <w:rFonts w:eastAsia="Times New Roman"/>
                <w:color w:val="7F7F7F" w:themeColor="text1" w:themeTint="80"/>
                <w:spacing w:val="0"/>
                <w:lang w:val="es-ES"/>
              </w:rPr>
              <w:t xml:space="preserve"> (Lina </w:t>
            </w:r>
            <w:proofErr w:type="spellStart"/>
            <w:r w:rsidRPr="0020697B">
              <w:rPr>
                <w:rFonts w:eastAsia="Times New Roman"/>
                <w:color w:val="7F7F7F" w:themeColor="text1" w:themeTint="80"/>
                <w:spacing w:val="0"/>
                <w:lang w:val="es-ES"/>
              </w:rPr>
              <w:t>Hoepelman</w:t>
            </w:r>
            <w:proofErr w:type="spellEnd"/>
            <w:r w:rsidRPr="0020697B">
              <w:rPr>
                <w:rFonts w:eastAsia="Times New Roman"/>
                <w:color w:val="7F7F7F" w:themeColor="text1" w:themeTint="80"/>
                <w:spacing w:val="0"/>
                <w:lang w:val="es-ES"/>
              </w:rPr>
              <w:t>)</w:t>
            </w:r>
          </w:p>
        </w:tc>
        <w:tc>
          <w:tcPr>
            <w:tcW w:w="1082" w:type="dxa"/>
            <w:tcBorders>
              <w:top w:val="single" w:sz="4" w:space="0" w:color="auto"/>
              <w:left w:val="nil"/>
              <w:bottom w:val="single" w:sz="4" w:space="0" w:color="auto"/>
              <w:right w:val="single" w:sz="4" w:space="0" w:color="auto"/>
            </w:tcBorders>
            <w:shd w:val="clear" w:color="auto" w:fill="auto"/>
            <w:noWrap/>
            <w:vAlign w:val="center"/>
            <w:hideMark/>
          </w:tcPr>
          <w:p w14:paraId="6486BF0A"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14:paraId="205BD8B9" w14:textId="77777777" w:rsidR="0020697B" w:rsidRPr="0020697B" w:rsidRDefault="0020697B" w:rsidP="0020697B">
            <w:pPr>
              <w:spacing w:after="0" w:line="240" w:lineRule="auto"/>
              <w:jc w:val="center"/>
              <w:rPr>
                <w:rFonts w:eastAsia="Times New Roman"/>
                <w:color w:val="7F7F7F" w:themeColor="text1" w:themeTint="80"/>
                <w:spacing w:val="0"/>
                <w:lang w:val="es-ES"/>
              </w:rPr>
            </w:pPr>
            <w:r w:rsidRPr="0020697B">
              <w:rPr>
                <w:rFonts w:eastAsia="Times New Roman"/>
                <w:color w:val="7F7F7F" w:themeColor="text1" w:themeTint="80"/>
                <w:spacing w:val="0"/>
                <w:lang w:val="es-ES"/>
              </w:rPr>
              <w:t>276</w:t>
            </w:r>
          </w:p>
        </w:tc>
      </w:tr>
      <w:tr w:rsidR="0020697B" w:rsidRPr="00F46D6E" w14:paraId="58E8691D" w14:textId="77777777" w:rsidTr="00272BC7">
        <w:trPr>
          <w:trHeight w:val="320"/>
        </w:trPr>
        <w:tc>
          <w:tcPr>
            <w:tcW w:w="7920" w:type="dxa"/>
            <w:gridSpan w:val="6"/>
            <w:tcBorders>
              <w:top w:val="single" w:sz="4" w:space="0" w:color="auto"/>
              <w:left w:val="nil"/>
              <w:right w:val="nil"/>
            </w:tcBorders>
            <w:shd w:val="clear" w:color="auto" w:fill="auto"/>
            <w:noWrap/>
            <w:vAlign w:val="bottom"/>
            <w:hideMark/>
          </w:tcPr>
          <w:p w14:paraId="7824347F" w14:textId="77777777" w:rsidR="0020697B" w:rsidRDefault="0020697B" w:rsidP="002F0B27">
            <w:pPr>
              <w:spacing w:after="0" w:line="240" w:lineRule="auto"/>
              <w:jc w:val="center"/>
              <w:rPr>
                <w:rFonts w:eastAsia="Calibri"/>
                <w:b/>
                <w:bCs/>
                <w:szCs w:val="36"/>
                <w:lang w:val="es-ES"/>
              </w:rPr>
            </w:pPr>
          </w:p>
          <w:p w14:paraId="0EFA772B" w14:textId="77777777" w:rsidR="0020697B" w:rsidRDefault="0020697B" w:rsidP="002F0B27">
            <w:pPr>
              <w:spacing w:after="0" w:line="240" w:lineRule="auto"/>
              <w:jc w:val="center"/>
              <w:rPr>
                <w:rFonts w:eastAsia="Calibri"/>
                <w:b/>
                <w:bCs/>
                <w:szCs w:val="36"/>
                <w:lang w:val="es-ES"/>
              </w:rPr>
            </w:pPr>
          </w:p>
          <w:p w14:paraId="194CFE9E" w14:textId="77777777" w:rsidR="0020697B" w:rsidRDefault="0020697B" w:rsidP="00272BC7">
            <w:pPr>
              <w:spacing w:after="0" w:line="240" w:lineRule="auto"/>
              <w:rPr>
                <w:rFonts w:eastAsia="Calibri"/>
                <w:b/>
                <w:bCs/>
                <w:szCs w:val="36"/>
                <w:lang w:val="es-ES"/>
              </w:rPr>
            </w:pPr>
          </w:p>
          <w:p w14:paraId="17169896" w14:textId="0B6769A8" w:rsidR="0020697B" w:rsidRPr="0020697B" w:rsidRDefault="0020697B" w:rsidP="002F0B27">
            <w:pPr>
              <w:spacing w:after="0" w:line="240" w:lineRule="auto"/>
              <w:jc w:val="center"/>
              <w:rPr>
                <w:rFonts w:eastAsia="Times New Roman"/>
                <w:b/>
                <w:bCs/>
                <w:color w:val="000000"/>
                <w:spacing w:val="0"/>
                <w:lang w:val="en-DO"/>
              </w:rPr>
            </w:pPr>
            <w:r w:rsidRPr="0020697B">
              <w:rPr>
                <w:rFonts w:eastAsia="Calibri"/>
                <w:b/>
                <w:bCs/>
                <w:szCs w:val="36"/>
                <w:lang w:val="es-ES"/>
              </w:rPr>
              <w:lastRenderedPageBreak/>
              <w:t>Relación anual de arrendamiento de salas y locaciones 2022</w:t>
            </w:r>
          </w:p>
        </w:tc>
      </w:tr>
      <w:tr w:rsidR="0020697B" w:rsidRPr="0020697B" w14:paraId="610A7198" w14:textId="77777777" w:rsidTr="00272BC7">
        <w:trPr>
          <w:trHeight w:val="320"/>
        </w:trPr>
        <w:tc>
          <w:tcPr>
            <w:tcW w:w="627" w:type="dxa"/>
            <w:tcBorders>
              <w:left w:val="single" w:sz="4" w:space="0" w:color="auto"/>
              <w:bottom w:val="single" w:sz="4" w:space="0" w:color="auto"/>
              <w:right w:val="single" w:sz="4" w:space="0" w:color="auto"/>
            </w:tcBorders>
            <w:shd w:val="clear" w:color="000000" w:fill="011B50"/>
            <w:noWrap/>
            <w:vAlign w:val="center"/>
            <w:hideMark/>
          </w:tcPr>
          <w:p w14:paraId="67156755"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lastRenderedPageBreak/>
              <w:t>No</w:t>
            </w:r>
          </w:p>
        </w:tc>
        <w:tc>
          <w:tcPr>
            <w:tcW w:w="1880" w:type="dxa"/>
            <w:tcBorders>
              <w:left w:val="nil"/>
              <w:bottom w:val="single" w:sz="4" w:space="0" w:color="auto"/>
              <w:right w:val="single" w:sz="4" w:space="0" w:color="auto"/>
            </w:tcBorders>
            <w:shd w:val="clear" w:color="000000" w:fill="011B50"/>
            <w:noWrap/>
            <w:vAlign w:val="center"/>
            <w:hideMark/>
          </w:tcPr>
          <w:p w14:paraId="3B2A1400"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Concepto</w:t>
            </w:r>
          </w:p>
        </w:tc>
        <w:tc>
          <w:tcPr>
            <w:tcW w:w="1321" w:type="dxa"/>
            <w:tcBorders>
              <w:left w:val="nil"/>
              <w:bottom w:val="single" w:sz="4" w:space="0" w:color="auto"/>
              <w:right w:val="single" w:sz="4" w:space="0" w:color="auto"/>
            </w:tcBorders>
            <w:shd w:val="clear" w:color="000000" w:fill="011B50"/>
            <w:noWrap/>
            <w:vAlign w:val="center"/>
            <w:hideMark/>
          </w:tcPr>
          <w:p w14:paraId="584E21F5"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Lugar</w:t>
            </w:r>
          </w:p>
        </w:tc>
        <w:tc>
          <w:tcPr>
            <w:tcW w:w="2150" w:type="dxa"/>
            <w:tcBorders>
              <w:left w:val="nil"/>
              <w:bottom w:val="single" w:sz="4" w:space="0" w:color="auto"/>
              <w:right w:val="single" w:sz="4" w:space="0" w:color="auto"/>
            </w:tcBorders>
            <w:shd w:val="clear" w:color="000000" w:fill="011B50"/>
            <w:noWrap/>
            <w:vAlign w:val="center"/>
            <w:hideMark/>
          </w:tcPr>
          <w:p w14:paraId="4879ABAA"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Compañía</w:t>
            </w:r>
          </w:p>
        </w:tc>
        <w:tc>
          <w:tcPr>
            <w:tcW w:w="1082" w:type="dxa"/>
            <w:tcBorders>
              <w:left w:val="nil"/>
              <w:bottom w:val="single" w:sz="4" w:space="0" w:color="auto"/>
              <w:right w:val="single" w:sz="4" w:space="0" w:color="auto"/>
            </w:tcBorders>
            <w:shd w:val="clear" w:color="000000" w:fill="011B50"/>
            <w:noWrap/>
            <w:vAlign w:val="center"/>
            <w:hideMark/>
          </w:tcPr>
          <w:p w14:paraId="7EBB75AA"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Funciones</w:t>
            </w:r>
          </w:p>
        </w:tc>
        <w:tc>
          <w:tcPr>
            <w:tcW w:w="860" w:type="dxa"/>
            <w:tcBorders>
              <w:left w:val="nil"/>
              <w:bottom w:val="single" w:sz="4" w:space="0" w:color="auto"/>
              <w:right w:val="single" w:sz="4" w:space="0" w:color="auto"/>
            </w:tcBorders>
            <w:shd w:val="clear" w:color="000000" w:fill="011B50"/>
            <w:noWrap/>
            <w:vAlign w:val="center"/>
            <w:hideMark/>
          </w:tcPr>
          <w:p w14:paraId="789E03F3"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Público</w:t>
            </w:r>
          </w:p>
        </w:tc>
      </w:tr>
      <w:tr w:rsidR="0020697B" w:rsidRPr="0020697B" w14:paraId="0BE23080" w14:textId="77777777" w:rsidTr="007D5D02">
        <w:trPr>
          <w:trHeight w:val="170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58F9CDA8"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68</w:t>
            </w:r>
          </w:p>
        </w:tc>
        <w:tc>
          <w:tcPr>
            <w:tcW w:w="1880" w:type="dxa"/>
            <w:tcBorders>
              <w:top w:val="nil"/>
              <w:left w:val="nil"/>
              <w:bottom w:val="single" w:sz="4" w:space="0" w:color="auto"/>
              <w:right w:val="single" w:sz="4" w:space="0" w:color="auto"/>
            </w:tcBorders>
            <w:shd w:val="clear" w:color="auto" w:fill="auto"/>
            <w:vAlign w:val="center"/>
            <w:hideMark/>
          </w:tcPr>
          <w:p w14:paraId="02538E8F" w14:textId="77777777" w:rsidR="0020697B" w:rsidRPr="0020697B" w:rsidRDefault="0020697B" w:rsidP="0020697B">
            <w:pPr>
              <w:spacing w:after="0" w:line="240" w:lineRule="auto"/>
              <w:jc w:val="center"/>
              <w:rPr>
                <w:rFonts w:eastAsia="Times New Roman"/>
                <w:color w:val="7F7F7F"/>
                <w:spacing w:val="0"/>
                <w:lang w:val="en-DO"/>
              </w:rPr>
            </w:pPr>
            <w:proofErr w:type="spellStart"/>
            <w:r w:rsidRPr="0020697B">
              <w:rPr>
                <w:rFonts w:eastAsia="Times New Roman"/>
                <w:color w:val="7F7F7F" w:themeColor="text1" w:themeTint="80"/>
                <w:spacing w:val="0"/>
              </w:rPr>
              <w:t>Evento</w:t>
            </w:r>
            <w:proofErr w:type="spellEnd"/>
            <w:r w:rsidRPr="0020697B">
              <w:rPr>
                <w:rFonts w:eastAsia="Times New Roman"/>
                <w:color w:val="7F7F7F" w:themeColor="text1" w:themeTint="80"/>
                <w:spacing w:val="0"/>
              </w:rPr>
              <w:t xml:space="preserve"> "Dominican Next Top Model"</w:t>
            </w:r>
          </w:p>
        </w:tc>
        <w:tc>
          <w:tcPr>
            <w:tcW w:w="1321" w:type="dxa"/>
            <w:tcBorders>
              <w:top w:val="nil"/>
              <w:left w:val="nil"/>
              <w:bottom w:val="single" w:sz="4" w:space="0" w:color="auto"/>
              <w:right w:val="single" w:sz="4" w:space="0" w:color="auto"/>
            </w:tcBorders>
            <w:shd w:val="clear" w:color="auto" w:fill="auto"/>
            <w:vAlign w:val="center"/>
            <w:hideMark/>
          </w:tcPr>
          <w:p w14:paraId="5A90C656"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Máximo Avilés Blonda</w:t>
            </w:r>
          </w:p>
        </w:tc>
        <w:tc>
          <w:tcPr>
            <w:tcW w:w="2150" w:type="dxa"/>
            <w:tcBorders>
              <w:top w:val="nil"/>
              <w:left w:val="nil"/>
              <w:bottom w:val="single" w:sz="4" w:space="0" w:color="auto"/>
              <w:right w:val="single" w:sz="4" w:space="0" w:color="auto"/>
            </w:tcBorders>
            <w:shd w:val="clear" w:color="auto" w:fill="auto"/>
            <w:vAlign w:val="center"/>
            <w:hideMark/>
          </w:tcPr>
          <w:p w14:paraId="7F15A888" w14:textId="77777777" w:rsidR="0020697B" w:rsidRPr="0020697B" w:rsidRDefault="0020697B" w:rsidP="0020697B">
            <w:pPr>
              <w:spacing w:after="0" w:line="240" w:lineRule="auto"/>
              <w:jc w:val="center"/>
              <w:rPr>
                <w:rFonts w:eastAsia="Times New Roman"/>
                <w:color w:val="7F7F7F"/>
                <w:spacing w:val="0"/>
                <w:lang w:val="en-DO"/>
              </w:rPr>
            </w:pPr>
            <w:proofErr w:type="spellStart"/>
            <w:r w:rsidRPr="0020697B">
              <w:rPr>
                <w:rFonts w:eastAsia="Times New Roman"/>
                <w:color w:val="7F7F7F" w:themeColor="text1" w:themeTint="80"/>
                <w:spacing w:val="0"/>
              </w:rPr>
              <w:t>Nereyda</w:t>
            </w:r>
            <w:proofErr w:type="spellEnd"/>
            <w:r w:rsidRPr="0020697B">
              <w:rPr>
                <w:rFonts w:eastAsia="Times New Roman"/>
                <w:color w:val="7F7F7F" w:themeColor="text1" w:themeTint="80"/>
                <w:spacing w:val="0"/>
              </w:rPr>
              <w:t xml:space="preserve"> Bravo Productions (</w:t>
            </w:r>
            <w:proofErr w:type="spellStart"/>
            <w:r w:rsidRPr="0020697B">
              <w:rPr>
                <w:rFonts w:eastAsia="Times New Roman"/>
                <w:color w:val="7F7F7F" w:themeColor="text1" w:themeTint="80"/>
                <w:spacing w:val="0"/>
              </w:rPr>
              <w:t>Nereyda</w:t>
            </w:r>
            <w:proofErr w:type="spellEnd"/>
            <w:r w:rsidRPr="0020697B">
              <w:rPr>
                <w:rFonts w:eastAsia="Times New Roman"/>
                <w:color w:val="7F7F7F" w:themeColor="text1" w:themeTint="80"/>
                <w:spacing w:val="0"/>
              </w:rPr>
              <w:t xml:space="preserve"> Bravo)</w:t>
            </w:r>
          </w:p>
        </w:tc>
        <w:tc>
          <w:tcPr>
            <w:tcW w:w="1082" w:type="dxa"/>
            <w:tcBorders>
              <w:top w:val="nil"/>
              <w:left w:val="nil"/>
              <w:bottom w:val="single" w:sz="4" w:space="0" w:color="auto"/>
              <w:right w:val="single" w:sz="4" w:space="0" w:color="auto"/>
            </w:tcBorders>
            <w:shd w:val="clear" w:color="auto" w:fill="auto"/>
            <w:noWrap/>
            <w:vAlign w:val="center"/>
            <w:hideMark/>
          </w:tcPr>
          <w:p w14:paraId="7CEF71B3"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2</w:t>
            </w:r>
          </w:p>
        </w:tc>
        <w:tc>
          <w:tcPr>
            <w:tcW w:w="860" w:type="dxa"/>
            <w:tcBorders>
              <w:top w:val="nil"/>
              <w:left w:val="nil"/>
              <w:bottom w:val="single" w:sz="4" w:space="0" w:color="auto"/>
              <w:right w:val="single" w:sz="4" w:space="0" w:color="auto"/>
            </w:tcBorders>
            <w:shd w:val="clear" w:color="auto" w:fill="auto"/>
            <w:noWrap/>
            <w:vAlign w:val="center"/>
            <w:hideMark/>
          </w:tcPr>
          <w:p w14:paraId="08E9C975" w14:textId="77777777" w:rsidR="0020697B" w:rsidRPr="0020697B" w:rsidRDefault="0020697B" w:rsidP="0020697B">
            <w:pPr>
              <w:spacing w:after="0" w:line="240" w:lineRule="auto"/>
              <w:jc w:val="center"/>
              <w:rPr>
                <w:rFonts w:eastAsia="Times New Roman"/>
                <w:color w:val="7F7F7F" w:themeColor="text1" w:themeTint="80"/>
                <w:spacing w:val="0"/>
                <w:lang w:val="es-ES"/>
              </w:rPr>
            </w:pPr>
            <w:r w:rsidRPr="0020697B">
              <w:rPr>
                <w:rFonts w:eastAsia="Times New Roman"/>
                <w:color w:val="7F7F7F" w:themeColor="text1" w:themeTint="80"/>
                <w:spacing w:val="0"/>
                <w:lang w:val="es-ES"/>
              </w:rPr>
              <w:t>458</w:t>
            </w:r>
          </w:p>
        </w:tc>
      </w:tr>
      <w:tr w:rsidR="0020697B" w:rsidRPr="0020697B" w14:paraId="5B353348" w14:textId="77777777" w:rsidTr="007D5D02">
        <w:trPr>
          <w:trHeight w:val="170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7F6B4B4E"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69</w:t>
            </w:r>
          </w:p>
        </w:tc>
        <w:tc>
          <w:tcPr>
            <w:tcW w:w="1880" w:type="dxa"/>
            <w:tcBorders>
              <w:top w:val="nil"/>
              <w:left w:val="nil"/>
              <w:bottom w:val="single" w:sz="4" w:space="0" w:color="auto"/>
              <w:right w:val="single" w:sz="4" w:space="0" w:color="auto"/>
            </w:tcBorders>
            <w:shd w:val="clear" w:color="auto" w:fill="auto"/>
            <w:vAlign w:val="center"/>
            <w:hideMark/>
          </w:tcPr>
          <w:p w14:paraId="5234E100"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Obra De Teatro "</w:t>
            </w:r>
            <w:proofErr w:type="spellStart"/>
            <w:r w:rsidRPr="0020697B">
              <w:rPr>
                <w:rFonts w:eastAsia="Times New Roman"/>
                <w:color w:val="7F7F7F" w:themeColor="text1" w:themeTint="80"/>
                <w:spacing w:val="0"/>
                <w:lang w:val="es-ES"/>
              </w:rPr>
              <w:t>Clú</w:t>
            </w:r>
            <w:proofErr w:type="spellEnd"/>
            <w:r w:rsidRPr="0020697B">
              <w:rPr>
                <w:rFonts w:eastAsia="Times New Roman"/>
                <w:color w:val="7F7F7F" w:themeColor="text1" w:themeTint="80"/>
                <w:spacing w:val="0"/>
                <w:lang w:val="es-ES"/>
              </w:rPr>
              <w:t>"</w:t>
            </w:r>
          </w:p>
        </w:tc>
        <w:tc>
          <w:tcPr>
            <w:tcW w:w="1321" w:type="dxa"/>
            <w:tcBorders>
              <w:top w:val="nil"/>
              <w:left w:val="nil"/>
              <w:bottom w:val="single" w:sz="4" w:space="0" w:color="auto"/>
              <w:right w:val="single" w:sz="4" w:space="0" w:color="auto"/>
            </w:tcBorders>
            <w:shd w:val="clear" w:color="auto" w:fill="auto"/>
            <w:vAlign w:val="center"/>
            <w:hideMark/>
          </w:tcPr>
          <w:p w14:paraId="51A8ABF8"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Manuel Rueda</w:t>
            </w:r>
          </w:p>
        </w:tc>
        <w:tc>
          <w:tcPr>
            <w:tcW w:w="2150" w:type="dxa"/>
            <w:tcBorders>
              <w:top w:val="nil"/>
              <w:left w:val="nil"/>
              <w:bottom w:val="single" w:sz="4" w:space="0" w:color="auto"/>
              <w:right w:val="single" w:sz="4" w:space="0" w:color="auto"/>
            </w:tcBorders>
            <w:shd w:val="clear" w:color="auto" w:fill="auto"/>
            <w:vAlign w:val="center"/>
            <w:hideMark/>
          </w:tcPr>
          <w:p w14:paraId="4EDA234F" w14:textId="77777777" w:rsidR="0020697B" w:rsidRPr="0020697B" w:rsidRDefault="0020697B" w:rsidP="0020697B">
            <w:pPr>
              <w:spacing w:after="0" w:line="240" w:lineRule="auto"/>
              <w:jc w:val="center"/>
              <w:rPr>
                <w:rFonts w:eastAsia="Times New Roman"/>
                <w:color w:val="7F7F7F"/>
                <w:spacing w:val="0"/>
                <w:lang w:val="en-DO"/>
              </w:rPr>
            </w:pPr>
            <w:proofErr w:type="spellStart"/>
            <w:r w:rsidRPr="0020697B">
              <w:rPr>
                <w:rFonts w:eastAsia="Times New Roman"/>
                <w:color w:val="7F7F7F" w:themeColor="text1" w:themeTint="80"/>
                <w:spacing w:val="0"/>
              </w:rPr>
              <w:t>Nerwar</w:t>
            </w:r>
            <w:proofErr w:type="spellEnd"/>
            <w:r w:rsidRPr="0020697B">
              <w:rPr>
                <w:rFonts w:eastAsia="Times New Roman"/>
                <w:color w:val="7F7F7F" w:themeColor="text1" w:themeTint="80"/>
                <w:spacing w:val="0"/>
              </w:rPr>
              <w:t xml:space="preserve"> Investments </w:t>
            </w:r>
            <w:proofErr w:type="spellStart"/>
            <w:r w:rsidRPr="0020697B">
              <w:rPr>
                <w:rFonts w:eastAsia="Times New Roman"/>
                <w:color w:val="7F7F7F" w:themeColor="text1" w:themeTint="80"/>
                <w:spacing w:val="0"/>
              </w:rPr>
              <w:t>Srl</w:t>
            </w:r>
            <w:proofErr w:type="spellEnd"/>
            <w:r w:rsidRPr="0020697B">
              <w:rPr>
                <w:rFonts w:eastAsia="Times New Roman"/>
                <w:color w:val="7F7F7F" w:themeColor="text1" w:themeTint="80"/>
                <w:spacing w:val="0"/>
              </w:rPr>
              <w:t xml:space="preserve"> (Rosa Aurora López)</w:t>
            </w:r>
          </w:p>
        </w:tc>
        <w:tc>
          <w:tcPr>
            <w:tcW w:w="1082" w:type="dxa"/>
            <w:tcBorders>
              <w:top w:val="nil"/>
              <w:left w:val="nil"/>
              <w:bottom w:val="single" w:sz="4" w:space="0" w:color="auto"/>
              <w:right w:val="single" w:sz="4" w:space="0" w:color="auto"/>
            </w:tcBorders>
            <w:shd w:val="clear" w:color="auto" w:fill="auto"/>
            <w:noWrap/>
            <w:vAlign w:val="center"/>
            <w:hideMark/>
          </w:tcPr>
          <w:p w14:paraId="21895BDA"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6</w:t>
            </w:r>
          </w:p>
        </w:tc>
        <w:tc>
          <w:tcPr>
            <w:tcW w:w="860" w:type="dxa"/>
            <w:tcBorders>
              <w:top w:val="nil"/>
              <w:left w:val="nil"/>
              <w:bottom w:val="single" w:sz="4" w:space="0" w:color="auto"/>
              <w:right w:val="single" w:sz="4" w:space="0" w:color="auto"/>
            </w:tcBorders>
            <w:shd w:val="clear" w:color="auto" w:fill="auto"/>
            <w:noWrap/>
            <w:vAlign w:val="center"/>
            <w:hideMark/>
          </w:tcPr>
          <w:p w14:paraId="2D957EFB" w14:textId="77777777" w:rsidR="0020697B" w:rsidRPr="0020697B" w:rsidRDefault="0020697B" w:rsidP="0020697B">
            <w:pPr>
              <w:spacing w:after="0" w:line="240" w:lineRule="auto"/>
              <w:jc w:val="center"/>
              <w:rPr>
                <w:rFonts w:eastAsia="Times New Roman"/>
                <w:color w:val="7F7F7F" w:themeColor="text1" w:themeTint="80"/>
                <w:spacing w:val="0"/>
                <w:lang w:val="es-ES"/>
              </w:rPr>
            </w:pPr>
            <w:r w:rsidRPr="0020697B">
              <w:rPr>
                <w:rFonts w:eastAsia="Times New Roman"/>
                <w:color w:val="7F7F7F" w:themeColor="text1" w:themeTint="80"/>
                <w:spacing w:val="0"/>
                <w:lang w:val="es-ES"/>
              </w:rPr>
              <w:t>3374</w:t>
            </w:r>
          </w:p>
        </w:tc>
      </w:tr>
      <w:tr w:rsidR="0020697B" w:rsidRPr="0020697B" w14:paraId="1E2D38E6" w14:textId="77777777" w:rsidTr="007D5D02">
        <w:trPr>
          <w:trHeight w:val="170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22FD31AA"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71</w:t>
            </w:r>
          </w:p>
        </w:tc>
        <w:tc>
          <w:tcPr>
            <w:tcW w:w="1880" w:type="dxa"/>
            <w:tcBorders>
              <w:top w:val="nil"/>
              <w:left w:val="nil"/>
              <w:bottom w:val="single" w:sz="4" w:space="0" w:color="auto"/>
              <w:right w:val="single" w:sz="4" w:space="0" w:color="auto"/>
            </w:tcBorders>
            <w:shd w:val="clear" w:color="auto" w:fill="auto"/>
            <w:vAlign w:val="center"/>
            <w:hideMark/>
          </w:tcPr>
          <w:p w14:paraId="66671ECC"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Concierto "Aires De Quisqueya"</w:t>
            </w:r>
          </w:p>
        </w:tc>
        <w:tc>
          <w:tcPr>
            <w:tcW w:w="1321" w:type="dxa"/>
            <w:tcBorders>
              <w:top w:val="nil"/>
              <w:left w:val="nil"/>
              <w:bottom w:val="single" w:sz="4" w:space="0" w:color="auto"/>
              <w:right w:val="single" w:sz="4" w:space="0" w:color="auto"/>
            </w:tcBorders>
            <w:shd w:val="clear" w:color="auto" w:fill="auto"/>
            <w:vAlign w:val="center"/>
            <w:hideMark/>
          </w:tcPr>
          <w:p w14:paraId="1D15625C"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Manuel Rueda</w:t>
            </w:r>
          </w:p>
        </w:tc>
        <w:tc>
          <w:tcPr>
            <w:tcW w:w="2150" w:type="dxa"/>
            <w:tcBorders>
              <w:top w:val="nil"/>
              <w:left w:val="nil"/>
              <w:bottom w:val="single" w:sz="4" w:space="0" w:color="auto"/>
              <w:right w:val="single" w:sz="4" w:space="0" w:color="auto"/>
            </w:tcBorders>
            <w:shd w:val="clear" w:color="auto" w:fill="auto"/>
            <w:vAlign w:val="center"/>
            <w:hideMark/>
          </w:tcPr>
          <w:p w14:paraId="586B2CA0"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Fundación </w:t>
            </w:r>
            <w:proofErr w:type="spellStart"/>
            <w:r w:rsidRPr="0020697B">
              <w:rPr>
                <w:rFonts w:eastAsia="Times New Roman"/>
                <w:color w:val="7F7F7F" w:themeColor="text1" w:themeTint="80"/>
                <w:spacing w:val="0"/>
                <w:lang w:val="es-ES"/>
              </w:rPr>
              <w:t>Festiband</w:t>
            </w:r>
            <w:proofErr w:type="spellEnd"/>
            <w:r w:rsidRPr="0020697B">
              <w:rPr>
                <w:rFonts w:eastAsia="Times New Roman"/>
                <w:color w:val="7F7F7F" w:themeColor="text1" w:themeTint="80"/>
                <w:spacing w:val="0"/>
                <w:lang w:val="es-ES"/>
              </w:rPr>
              <w:t xml:space="preserve"> Inc. (Andrés Vidal)</w:t>
            </w:r>
          </w:p>
        </w:tc>
        <w:tc>
          <w:tcPr>
            <w:tcW w:w="1082" w:type="dxa"/>
            <w:tcBorders>
              <w:top w:val="nil"/>
              <w:left w:val="nil"/>
              <w:bottom w:val="single" w:sz="4" w:space="0" w:color="auto"/>
              <w:right w:val="single" w:sz="4" w:space="0" w:color="auto"/>
            </w:tcBorders>
            <w:shd w:val="clear" w:color="auto" w:fill="auto"/>
            <w:noWrap/>
            <w:vAlign w:val="center"/>
            <w:hideMark/>
          </w:tcPr>
          <w:p w14:paraId="229BE1B9"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w:t>
            </w:r>
          </w:p>
        </w:tc>
        <w:tc>
          <w:tcPr>
            <w:tcW w:w="860" w:type="dxa"/>
            <w:tcBorders>
              <w:top w:val="nil"/>
              <w:left w:val="nil"/>
              <w:bottom w:val="single" w:sz="4" w:space="0" w:color="auto"/>
              <w:right w:val="single" w:sz="4" w:space="0" w:color="auto"/>
            </w:tcBorders>
            <w:shd w:val="clear" w:color="auto" w:fill="auto"/>
            <w:noWrap/>
            <w:vAlign w:val="center"/>
            <w:hideMark/>
          </w:tcPr>
          <w:p w14:paraId="512F49C0" w14:textId="77777777" w:rsidR="0020697B" w:rsidRPr="0020697B" w:rsidRDefault="0020697B" w:rsidP="0020697B">
            <w:pPr>
              <w:spacing w:after="0" w:line="240" w:lineRule="auto"/>
              <w:jc w:val="center"/>
              <w:rPr>
                <w:rFonts w:eastAsia="Times New Roman"/>
                <w:color w:val="7F7F7F" w:themeColor="text1" w:themeTint="80"/>
                <w:spacing w:val="0"/>
                <w:lang w:val="es-ES"/>
              </w:rPr>
            </w:pPr>
            <w:r w:rsidRPr="0020697B">
              <w:rPr>
                <w:rFonts w:eastAsia="Times New Roman"/>
                <w:color w:val="7F7F7F" w:themeColor="text1" w:themeTint="80"/>
                <w:spacing w:val="0"/>
                <w:lang w:val="es-ES"/>
              </w:rPr>
              <w:t>317</w:t>
            </w:r>
          </w:p>
        </w:tc>
      </w:tr>
      <w:tr w:rsidR="0020697B" w:rsidRPr="0020697B" w14:paraId="0E96889C" w14:textId="77777777" w:rsidTr="007D5D02">
        <w:trPr>
          <w:trHeight w:val="136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47EC837B"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72</w:t>
            </w:r>
          </w:p>
        </w:tc>
        <w:tc>
          <w:tcPr>
            <w:tcW w:w="1880" w:type="dxa"/>
            <w:tcBorders>
              <w:top w:val="nil"/>
              <w:left w:val="nil"/>
              <w:bottom w:val="single" w:sz="4" w:space="0" w:color="auto"/>
              <w:right w:val="single" w:sz="4" w:space="0" w:color="auto"/>
            </w:tcBorders>
            <w:shd w:val="clear" w:color="auto" w:fill="auto"/>
            <w:vAlign w:val="center"/>
            <w:hideMark/>
          </w:tcPr>
          <w:p w14:paraId="577CDACD"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Concierto "</w:t>
            </w:r>
            <w:proofErr w:type="spellStart"/>
            <w:r w:rsidRPr="0020697B">
              <w:rPr>
                <w:rFonts w:eastAsia="Times New Roman"/>
                <w:color w:val="7F7F7F" w:themeColor="text1" w:themeTint="80"/>
                <w:spacing w:val="0"/>
                <w:lang w:val="es-ES"/>
              </w:rPr>
              <w:t>Retrojazzeando</w:t>
            </w:r>
            <w:proofErr w:type="spellEnd"/>
            <w:r w:rsidRPr="0020697B">
              <w:rPr>
                <w:rFonts w:eastAsia="Times New Roman"/>
                <w:color w:val="7F7F7F" w:themeColor="text1" w:themeTint="80"/>
                <w:spacing w:val="0"/>
                <w:lang w:val="es-ES"/>
              </w:rPr>
              <w:t xml:space="preserve"> Por </w:t>
            </w:r>
            <w:proofErr w:type="spellStart"/>
            <w:r w:rsidRPr="0020697B">
              <w:rPr>
                <w:rFonts w:eastAsia="Times New Roman"/>
                <w:color w:val="7F7F7F" w:themeColor="text1" w:themeTint="80"/>
                <w:spacing w:val="0"/>
                <w:lang w:val="es-ES"/>
              </w:rPr>
              <w:t>Gury</w:t>
            </w:r>
            <w:proofErr w:type="spellEnd"/>
            <w:r w:rsidRPr="0020697B">
              <w:rPr>
                <w:rFonts w:eastAsia="Times New Roman"/>
                <w:color w:val="7F7F7F" w:themeColor="text1" w:themeTint="80"/>
                <w:spacing w:val="0"/>
                <w:lang w:val="es-ES"/>
              </w:rPr>
              <w:t>"</w:t>
            </w:r>
          </w:p>
        </w:tc>
        <w:tc>
          <w:tcPr>
            <w:tcW w:w="1321" w:type="dxa"/>
            <w:tcBorders>
              <w:top w:val="nil"/>
              <w:left w:val="nil"/>
              <w:bottom w:val="single" w:sz="4" w:space="0" w:color="auto"/>
              <w:right w:val="single" w:sz="4" w:space="0" w:color="auto"/>
            </w:tcBorders>
            <w:shd w:val="clear" w:color="auto" w:fill="auto"/>
            <w:vAlign w:val="center"/>
            <w:hideMark/>
          </w:tcPr>
          <w:p w14:paraId="6BE2D17F"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Manuel Rueda</w:t>
            </w:r>
          </w:p>
        </w:tc>
        <w:tc>
          <w:tcPr>
            <w:tcW w:w="2150" w:type="dxa"/>
            <w:tcBorders>
              <w:top w:val="nil"/>
              <w:left w:val="nil"/>
              <w:bottom w:val="single" w:sz="4" w:space="0" w:color="auto"/>
              <w:right w:val="single" w:sz="4" w:space="0" w:color="auto"/>
            </w:tcBorders>
            <w:shd w:val="clear" w:color="auto" w:fill="auto"/>
            <w:vAlign w:val="center"/>
            <w:hideMark/>
          </w:tcPr>
          <w:p w14:paraId="778BEBF8"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Retro Jazz (</w:t>
            </w:r>
            <w:proofErr w:type="spellStart"/>
            <w:r w:rsidRPr="0020697B">
              <w:rPr>
                <w:rFonts w:eastAsia="Times New Roman"/>
                <w:color w:val="7F7F7F" w:themeColor="text1" w:themeTint="80"/>
                <w:spacing w:val="0"/>
                <w:lang w:val="es-ES"/>
              </w:rPr>
              <w:t>Pengbian</w:t>
            </w:r>
            <w:proofErr w:type="spellEnd"/>
            <w:r w:rsidRPr="0020697B">
              <w:rPr>
                <w:rFonts w:eastAsia="Times New Roman"/>
                <w:color w:val="7F7F7F" w:themeColor="text1" w:themeTint="80"/>
                <w:spacing w:val="0"/>
                <w:lang w:val="es-ES"/>
              </w:rPr>
              <w:t xml:space="preserve"> </w:t>
            </w:r>
            <w:proofErr w:type="spellStart"/>
            <w:r w:rsidRPr="0020697B">
              <w:rPr>
                <w:rFonts w:eastAsia="Times New Roman"/>
                <w:color w:val="7F7F7F" w:themeColor="text1" w:themeTint="80"/>
                <w:spacing w:val="0"/>
                <w:lang w:val="es-ES"/>
              </w:rPr>
              <w:t>Sang</w:t>
            </w:r>
            <w:proofErr w:type="spellEnd"/>
            <w:r w:rsidRPr="0020697B">
              <w:rPr>
                <w:rFonts w:eastAsia="Times New Roman"/>
                <w:color w:val="7F7F7F" w:themeColor="text1" w:themeTint="80"/>
                <w:spacing w:val="0"/>
                <w:lang w:val="es-ES"/>
              </w:rPr>
              <w:t>)</w:t>
            </w:r>
          </w:p>
        </w:tc>
        <w:tc>
          <w:tcPr>
            <w:tcW w:w="1082" w:type="dxa"/>
            <w:tcBorders>
              <w:top w:val="nil"/>
              <w:left w:val="nil"/>
              <w:bottom w:val="single" w:sz="4" w:space="0" w:color="auto"/>
              <w:right w:val="single" w:sz="4" w:space="0" w:color="auto"/>
            </w:tcBorders>
            <w:shd w:val="clear" w:color="auto" w:fill="auto"/>
            <w:noWrap/>
            <w:vAlign w:val="center"/>
            <w:hideMark/>
          </w:tcPr>
          <w:p w14:paraId="4DE88C98"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w:t>
            </w:r>
          </w:p>
        </w:tc>
        <w:tc>
          <w:tcPr>
            <w:tcW w:w="860" w:type="dxa"/>
            <w:tcBorders>
              <w:top w:val="nil"/>
              <w:left w:val="nil"/>
              <w:bottom w:val="single" w:sz="4" w:space="0" w:color="auto"/>
              <w:right w:val="single" w:sz="4" w:space="0" w:color="auto"/>
            </w:tcBorders>
            <w:shd w:val="clear" w:color="auto" w:fill="auto"/>
            <w:noWrap/>
            <w:vAlign w:val="center"/>
            <w:hideMark/>
          </w:tcPr>
          <w:p w14:paraId="6D6674AA" w14:textId="77777777" w:rsidR="0020697B" w:rsidRPr="0020697B" w:rsidRDefault="0020697B" w:rsidP="0020697B">
            <w:pPr>
              <w:spacing w:after="0" w:line="240" w:lineRule="auto"/>
              <w:jc w:val="center"/>
              <w:rPr>
                <w:rFonts w:eastAsia="Times New Roman"/>
                <w:color w:val="7F7F7F" w:themeColor="text1" w:themeTint="80"/>
                <w:spacing w:val="0"/>
                <w:lang w:val="es-ES"/>
              </w:rPr>
            </w:pPr>
            <w:r w:rsidRPr="0020697B">
              <w:rPr>
                <w:rFonts w:eastAsia="Times New Roman"/>
                <w:color w:val="7F7F7F" w:themeColor="text1" w:themeTint="80"/>
                <w:spacing w:val="0"/>
                <w:lang w:val="es-ES"/>
              </w:rPr>
              <w:t>436</w:t>
            </w:r>
          </w:p>
        </w:tc>
      </w:tr>
      <w:tr w:rsidR="0020697B" w:rsidRPr="0020697B" w14:paraId="4DC009CF" w14:textId="77777777" w:rsidTr="007D5D02">
        <w:trPr>
          <w:trHeight w:val="170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40037D0C"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75</w:t>
            </w:r>
          </w:p>
        </w:tc>
        <w:tc>
          <w:tcPr>
            <w:tcW w:w="1880" w:type="dxa"/>
            <w:tcBorders>
              <w:top w:val="nil"/>
              <w:left w:val="nil"/>
              <w:bottom w:val="single" w:sz="4" w:space="0" w:color="auto"/>
              <w:right w:val="single" w:sz="4" w:space="0" w:color="auto"/>
            </w:tcBorders>
            <w:shd w:val="clear" w:color="auto" w:fill="auto"/>
            <w:vAlign w:val="center"/>
            <w:hideMark/>
          </w:tcPr>
          <w:p w14:paraId="60E10DEC"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Obra De Teatro "La Casa De Bernarda Alba"</w:t>
            </w:r>
          </w:p>
        </w:tc>
        <w:tc>
          <w:tcPr>
            <w:tcW w:w="1321" w:type="dxa"/>
            <w:tcBorders>
              <w:top w:val="nil"/>
              <w:left w:val="nil"/>
              <w:bottom w:val="single" w:sz="4" w:space="0" w:color="auto"/>
              <w:right w:val="single" w:sz="4" w:space="0" w:color="auto"/>
            </w:tcBorders>
            <w:shd w:val="clear" w:color="auto" w:fill="auto"/>
            <w:vAlign w:val="center"/>
            <w:hideMark/>
          </w:tcPr>
          <w:p w14:paraId="34E00B66"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La Dramática</w:t>
            </w:r>
          </w:p>
        </w:tc>
        <w:tc>
          <w:tcPr>
            <w:tcW w:w="2150" w:type="dxa"/>
            <w:tcBorders>
              <w:top w:val="nil"/>
              <w:left w:val="nil"/>
              <w:bottom w:val="single" w:sz="4" w:space="0" w:color="auto"/>
              <w:right w:val="single" w:sz="4" w:space="0" w:color="auto"/>
            </w:tcBorders>
            <w:shd w:val="clear" w:color="auto" w:fill="auto"/>
            <w:vAlign w:val="center"/>
            <w:hideMark/>
          </w:tcPr>
          <w:p w14:paraId="12221AC7"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Johanna González</w:t>
            </w:r>
          </w:p>
        </w:tc>
        <w:tc>
          <w:tcPr>
            <w:tcW w:w="1082" w:type="dxa"/>
            <w:tcBorders>
              <w:top w:val="nil"/>
              <w:left w:val="nil"/>
              <w:bottom w:val="single" w:sz="4" w:space="0" w:color="auto"/>
              <w:right w:val="single" w:sz="4" w:space="0" w:color="auto"/>
            </w:tcBorders>
            <w:shd w:val="clear" w:color="auto" w:fill="auto"/>
            <w:noWrap/>
            <w:vAlign w:val="center"/>
            <w:hideMark/>
          </w:tcPr>
          <w:p w14:paraId="416A0C26"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3</w:t>
            </w:r>
          </w:p>
        </w:tc>
        <w:tc>
          <w:tcPr>
            <w:tcW w:w="860" w:type="dxa"/>
            <w:tcBorders>
              <w:top w:val="nil"/>
              <w:left w:val="nil"/>
              <w:bottom w:val="single" w:sz="4" w:space="0" w:color="auto"/>
              <w:right w:val="single" w:sz="4" w:space="0" w:color="auto"/>
            </w:tcBorders>
            <w:shd w:val="clear" w:color="auto" w:fill="auto"/>
            <w:noWrap/>
            <w:vAlign w:val="center"/>
            <w:hideMark/>
          </w:tcPr>
          <w:p w14:paraId="1C60EF10" w14:textId="77777777" w:rsidR="0020697B" w:rsidRPr="0020697B" w:rsidRDefault="0020697B" w:rsidP="0020697B">
            <w:pPr>
              <w:spacing w:after="0" w:line="240" w:lineRule="auto"/>
              <w:jc w:val="center"/>
              <w:rPr>
                <w:rFonts w:eastAsia="Times New Roman"/>
                <w:color w:val="7F7F7F" w:themeColor="text1" w:themeTint="80"/>
                <w:spacing w:val="0"/>
                <w:lang w:val="es-ES"/>
              </w:rPr>
            </w:pPr>
            <w:r w:rsidRPr="0020697B">
              <w:rPr>
                <w:rFonts w:eastAsia="Times New Roman"/>
                <w:color w:val="7F7F7F" w:themeColor="text1" w:themeTint="80"/>
                <w:spacing w:val="0"/>
                <w:lang w:val="es-ES"/>
              </w:rPr>
              <w:t>253</w:t>
            </w:r>
          </w:p>
        </w:tc>
      </w:tr>
      <w:tr w:rsidR="0020697B" w:rsidRPr="0020697B" w14:paraId="79B9892D" w14:textId="77777777" w:rsidTr="007D5D02">
        <w:trPr>
          <w:trHeight w:val="32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5B453199"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76</w:t>
            </w:r>
          </w:p>
        </w:tc>
        <w:tc>
          <w:tcPr>
            <w:tcW w:w="1880" w:type="dxa"/>
            <w:tcBorders>
              <w:top w:val="nil"/>
              <w:left w:val="nil"/>
              <w:bottom w:val="single" w:sz="4" w:space="0" w:color="auto"/>
              <w:right w:val="single" w:sz="4" w:space="0" w:color="auto"/>
            </w:tcBorders>
            <w:shd w:val="clear" w:color="auto" w:fill="auto"/>
            <w:vAlign w:val="center"/>
            <w:hideMark/>
          </w:tcPr>
          <w:p w14:paraId="088CADE6"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Festival "</w:t>
            </w:r>
            <w:proofErr w:type="spellStart"/>
            <w:r w:rsidRPr="0020697B">
              <w:rPr>
                <w:rFonts w:eastAsia="Times New Roman"/>
                <w:color w:val="7F7F7F" w:themeColor="text1" w:themeTint="80"/>
                <w:spacing w:val="0"/>
                <w:lang w:val="es-ES"/>
              </w:rPr>
              <w:t>Xvii</w:t>
            </w:r>
            <w:proofErr w:type="spellEnd"/>
            <w:r w:rsidRPr="0020697B">
              <w:rPr>
                <w:rFonts w:eastAsia="Times New Roman"/>
                <w:color w:val="7F7F7F" w:themeColor="text1" w:themeTint="80"/>
                <w:spacing w:val="0"/>
                <w:lang w:val="es-ES"/>
              </w:rPr>
              <w:t xml:space="preserve"> Festival De Danza Contemporánea </w:t>
            </w:r>
            <w:proofErr w:type="spellStart"/>
            <w:r w:rsidRPr="0020697B">
              <w:rPr>
                <w:rFonts w:eastAsia="Times New Roman"/>
                <w:color w:val="7F7F7F" w:themeColor="text1" w:themeTint="80"/>
                <w:spacing w:val="0"/>
                <w:lang w:val="es-ES"/>
              </w:rPr>
              <w:t>Edanco</w:t>
            </w:r>
            <w:proofErr w:type="spellEnd"/>
            <w:r w:rsidRPr="0020697B">
              <w:rPr>
                <w:rFonts w:eastAsia="Times New Roman"/>
                <w:color w:val="7F7F7F" w:themeColor="text1" w:themeTint="80"/>
                <w:spacing w:val="0"/>
                <w:lang w:val="es-ES"/>
              </w:rPr>
              <w:t xml:space="preserve"> 2022"</w:t>
            </w:r>
          </w:p>
        </w:tc>
        <w:tc>
          <w:tcPr>
            <w:tcW w:w="1321" w:type="dxa"/>
            <w:tcBorders>
              <w:top w:val="nil"/>
              <w:left w:val="nil"/>
              <w:bottom w:val="single" w:sz="4" w:space="0" w:color="auto"/>
              <w:right w:val="single" w:sz="4" w:space="0" w:color="auto"/>
            </w:tcBorders>
            <w:shd w:val="clear" w:color="auto" w:fill="auto"/>
            <w:vAlign w:val="center"/>
            <w:hideMark/>
          </w:tcPr>
          <w:p w14:paraId="17F818F0"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Manuel Rueda</w:t>
            </w:r>
          </w:p>
        </w:tc>
        <w:tc>
          <w:tcPr>
            <w:tcW w:w="2150" w:type="dxa"/>
            <w:tcBorders>
              <w:top w:val="nil"/>
              <w:left w:val="nil"/>
              <w:bottom w:val="single" w:sz="4" w:space="0" w:color="auto"/>
              <w:right w:val="single" w:sz="4" w:space="0" w:color="auto"/>
            </w:tcBorders>
            <w:shd w:val="clear" w:color="auto" w:fill="auto"/>
            <w:vAlign w:val="center"/>
            <w:hideMark/>
          </w:tcPr>
          <w:p w14:paraId="23E17480"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Fundación </w:t>
            </w:r>
            <w:proofErr w:type="spellStart"/>
            <w:r w:rsidRPr="0020697B">
              <w:rPr>
                <w:rFonts w:eastAsia="Times New Roman"/>
                <w:color w:val="7F7F7F" w:themeColor="text1" w:themeTint="80"/>
                <w:spacing w:val="0"/>
                <w:lang w:val="es-ES"/>
              </w:rPr>
              <w:t>Edanco</w:t>
            </w:r>
            <w:proofErr w:type="spellEnd"/>
            <w:r w:rsidRPr="0020697B">
              <w:rPr>
                <w:rFonts w:eastAsia="Times New Roman"/>
                <w:color w:val="7F7F7F" w:themeColor="text1" w:themeTint="80"/>
                <w:spacing w:val="0"/>
                <w:lang w:val="es-ES"/>
              </w:rPr>
              <w:t xml:space="preserve"> (Mundo Poy)</w:t>
            </w:r>
          </w:p>
        </w:tc>
        <w:tc>
          <w:tcPr>
            <w:tcW w:w="1082" w:type="dxa"/>
            <w:tcBorders>
              <w:top w:val="nil"/>
              <w:left w:val="nil"/>
              <w:bottom w:val="single" w:sz="4" w:space="0" w:color="auto"/>
              <w:right w:val="single" w:sz="4" w:space="0" w:color="auto"/>
            </w:tcBorders>
            <w:shd w:val="clear" w:color="auto" w:fill="auto"/>
            <w:noWrap/>
            <w:vAlign w:val="center"/>
            <w:hideMark/>
          </w:tcPr>
          <w:p w14:paraId="1B3F06A7"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17</w:t>
            </w:r>
          </w:p>
        </w:tc>
        <w:tc>
          <w:tcPr>
            <w:tcW w:w="860" w:type="dxa"/>
            <w:tcBorders>
              <w:top w:val="nil"/>
              <w:left w:val="nil"/>
              <w:bottom w:val="single" w:sz="4" w:space="0" w:color="auto"/>
              <w:right w:val="single" w:sz="4" w:space="0" w:color="auto"/>
            </w:tcBorders>
            <w:shd w:val="clear" w:color="auto" w:fill="auto"/>
            <w:noWrap/>
            <w:vAlign w:val="center"/>
            <w:hideMark/>
          </w:tcPr>
          <w:p w14:paraId="5BEEF854" w14:textId="77777777" w:rsidR="0020697B" w:rsidRPr="0020697B" w:rsidRDefault="0020697B" w:rsidP="0020697B">
            <w:pPr>
              <w:spacing w:after="0" w:line="240" w:lineRule="auto"/>
              <w:jc w:val="center"/>
              <w:rPr>
                <w:rFonts w:eastAsia="Times New Roman"/>
                <w:color w:val="7F7F7F" w:themeColor="text1" w:themeTint="80"/>
                <w:spacing w:val="0"/>
                <w:lang w:val="es-ES"/>
              </w:rPr>
            </w:pPr>
            <w:r w:rsidRPr="0020697B">
              <w:rPr>
                <w:rFonts w:eastAsia="Times New Roman"/>
                <w:color w:val="7F7F7F" w:themeColor="text1" w:themeTint="80"/>
                <w:spacing w:val="0"/>
                <w:lang w:val="es-ES"/>
              </w:rPr>
              <w:t>3638</w:t>
            </w:r>
          </w:p>
        </w:tc>
      </w:tr>
      <w:tr w:rsidR="0020697B" w:rsidRPr="0020697B" w14:paraId="48158CD2" w14:textId="77777777" w:rsidTr="007D5D02">
        <w:trPr>
          <w:trHeight w:val="170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5DD07B4E"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77</w:t>
            </w:r>
          </w:p>
        </w:tc>
        <w:tc>
          <w:tcPr>
            <w:tcW w:w="1880" w:type="dxa"/>
            <w:tcBorders>
              <w:top w:val="nil"/>
              <w:left w:val="nil"/>
              <w:bottom w:val="single" w:sz="4" w:space="0" w:color="auto"/>
              <w:right w:val="single" w:sz="4" w:space="0" w:color="auto"/>
            </w:tcBorders>
            <w:shd w:val="clear" w:color="auto" w:fill="auto"/>
            <w:vAlign w:val="center"/>
            <w:hideMark/>
          </w:tcPr>
          <w:p w14:paraId="22175833"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Obra De Teatro "</w:t>
            </w:r>
            <w:proofErr w:type="spellStart"/>
            <w:r w:rsidRPr="0020697B">
              <w:rPr>
                <w:rFonts w:eastAsia="Times New Roman"/>
                <w:color w:val="7F7F7F" w:themeColor="text1" w:themeTint="80"/>
                <w:spacing w:val="0"/>
                <w:lang w:val="es-ES"/>
              </w:rPr>
              <w:t>Clú</w:t>
            </w:r>
            <w:proofErr w:type="spellEnd"/>
            <w:r w:rsidRPr="0020697B">
              <w:rPr>
                <w:rFonts w:eastAsia="Times New Roman"/>
                <w:color w:val="7F7F7F" w:themeColor="text1" w:themeTint="80"/>
                <w:spacing w:val="0"/>
                <w:lang w:val="es-ES"/>
              </w:rPr>
              <w:t>"</w:t>
            </w:r>
          </w:p>
        </w:tc>
        <w:tc>
          <w:tcPr>
            <w:tcW w:w="1321" w:type="dxa"/>
            <w:tcBorders>
              <w:top w:val="nil"/>
              <w:left w:val="nil"/>
              <w:bottom w:val="single" w:sz="4" w:space="0" w:color="auto"/>
              <w:right w:val="single" w:sz="4" w:space="0" w:color="auto"/>
            </w:tcBorders>
            <w:shd w:val="clear" w:color="auto" w:fill="auto"/>
            <w:vAlign w:val="center"/>
            <w:hideMark/>
          </w:tcPr>
          <w:p w14:paraId="749F4F7A"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Manuel Rueda</w:t>
            </w:r>
          </w:p>
        </w:tc>
        <w:tc>
          <w:tcPr>
            <w:tcW w:w="2150" w:type="dxa"/>
            <w:tcBorders>
              <w:top w:val="nil"/>
              <w:left w:val="nil"/>
              <w:bottom w:val="single" w:sz="4" w:space="0" w:color="auto"/>
              <w:right w:val="single" w:sz="4" w:space="0" w:color="auto"/>
            </w:tcBorders>
            <w:shd w:val="clear" w:color="auto" w:fill="auto"/>
            <w:vAlign w:val="center"/>
            <w:hideMark/>
          </w:tcPr>
          <w:p w14:paraId="1EB8E8F1" w14:textId="77777777" w:rsidR="0020697B" w:rsidRPr="0020697B" w:rsidRDefault="0020697B" w:rsidP="0020697B">
            <w:pPr>
              <w:spacing w:after="0" w:line="240" w:lineRule="auto"/>
              <w:jc w:val="center"/>
              <w:rPr>
                <w:rFonts w:eastAsia="Times New Roman"/>
                <w:color w:val="7F7F7F"/>
                <w:spacing w:val="0"/>
                <w:lang w:val="en-DO"/>
              </w:rPr>
            </w:pPr>
            <w:proofErr w:type="spellStart"/>
            <w:r w:rsidRPr="0020697B">
              <w:rPr>
                <w:rFonts w:eastAsia="Times New Roman"/>
                <w:color w:val="7F7F7F" w:themeColor="text1" w:themeTint="80"/>
                <w:spacing w:val="0"/>
              </w:rPr>
              <w:t>Nerwar</w:t>
            </w:r>
            <w:proofErr w:type="spellEnd"/>
            <w:r w:rsidRPr="0020697B">
              <w:rPr>
                <w:rFonts w:eastAsia="Times New Roman"/>
                <w:color w:val="7F7F7F" w:themeColor="text1" w:themeTint="80"/>
                <w:spacing w:val="0"/>
              </w:rPr>
              <w:t xml:space="preserve"> Investments </w:t>
            </w:r>
            <w:proofErr w:type="spellStart"/>
            <w:r w:rsidRPr="0020697B">
              <w:rPr>
                <w:rFonts w:eastAsia="Times New Roman"/>
                <w:color w:val="7F7F7F" w:themeColor="text1" w:themeTint="80"/>
                <w:spacing w:val="0"/>
              </w:rPr>
              <w:t>Srl</w:t>
            </w:r>
            <w:proofErr w:type="spellEnd"/>
            <w:r w:rsidRPr="0020697B">
              <w:rPr>
                <w:rFonts w:eastAsia="Times New Roman"/>
                <w:color w:val="7F7F7F" w:themeColor="text1" w:themeTint="80"/>
                <w:spacing w:val="0"/>
              </w:rPr>
              <w:t xml:space="preserve"> (Rosa Aurora López)</w:t>
            </w:r>
          </w:p>
        </w:tc>
        <w:tc>
          <w:tcPr>
            <w:tcW w:w="1082" w:type="dxa"/>
            <w:tcBorders>
              <w:top w:val="nil"/>
              <w:left w:val="nil"/>
              <w:bottom w:val="single" w:sz="4" w:space="0" w:color="auto"/>
              <w:right w:val="single" w:sz="4" w:space="0" w:color="auto"/>
            </w:tcBorders>
            <w:shd w:val="clear" w:color="auto" w:fill="auto"/>
            <w:noWrap/>
            <w:vAlign w:val="center"/>
            <w:hideMark/>
          </w:tcPr>
          <w:p w14:paraId="36CD3580"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4</w:t>
            </w:r>
          </w:p>
        </w:tc>
        <w:tc>
          <w:tcPr>
            <w:tcW w:w="860" w:type="dxa"/>
            <w:tcBorders>
              <w:top w:val="nil"/>
              <w:left w:val="nil"/>
              <w:bottom w:val="single" w:sz="4" w:space="0" w:color="auto"/>
              <w:right w:val="single" w:sz="4" w:space="0" w:color="auto"/>
            </w:tcBorders>
            <w:shd w:val="clear" w:color="auto" w:fill="auto"/>
            <w:noWrap/>
            <w:vAlign w:val="center"/>
            <w:hideMark/>
          </w:tcPr>
          <w:p w14:paraId="798A4211" w14:textId="77777777" w:rsidR="0020697B" w:rsidRPr="0020697B" w:rsidRDefault="0020697B" w:rsidP="0020697B">
            <w:pPr>
              <w:spacing w:after="0" w:line="240" w:lineRule="auto"/>
              <w:jc w:val="center"/>
              <w:rPr>
                <w:rFonts w:eastAsia="Times New Roman"/>
                <w:color w:val="7F7F7F" w:themeColor="text1" w:themeTint="80"/>
                <w:spacing w:val="0"/>
                <w:lang w:val="es-ES"/>
              </w:rPr>
            </w:pPr>
            <w:r w:rsidRPr="0020697B">
              <w:rPr>
                <w:rFonts w:eastAsia="Times New Roman"/>
                <w:color w:val="7F7F7F" w:themeColor="text1" w:themeTint="80"/>
                <w:spacing w:val="0"/>
                <w:lang w:val="es-ES"/>
              </w:rPr>
              <w:t>2110</w:t>
            </w:r>
          </w:p>
        </w:tc>
      </w:tr>
      <w:tr w:rsidR="0020697B" w:rsidRPr="00F46D6E" w14:paraId="150ECC02" w14:textId="77777777" w:rsidTr="007D5D02">
        <w:trPr>
          <w:trHeight w:val="320"/>
        </w:trPr>
        <w:tc>
          <w:tcPr>
            <w:tcW w:w="7920" w:type="dxa"/>
            <w:gridSpan w:val="6"/>
            <w:tcBorders>
              <w:top w:val="nil"/>
              <w:left w:val="nil"/>
              <w:bottom w:val="single" w:sz="4" w:space="0" w:color="auto"/>
              <w:right w:val="nil"/>
            </w:tcBorders>
            <w:shd w:val="clear" w:color="auto" w:fill="auto"/>
            <w:noWrap/>
            <w:vAlign w:val="bottom"/>
            <w:hideMark/>
          </w:tcPr>
          <w:p w14:paraId="41AB913D" w14:textId="77777777" w:rsidR="0020697B" w:rsidRDefault="0020697B" w:rsidP="0020697B">
            <w:pPr>
              <w:spacing w:after="0" w:line="240" w:lineRule="auto"/>
              <w:rPr>
                <w:rFonts w:eastAsia="Calibri"/>
                <w:b/>
                <w:bCs/>
                <w:szCs w:val="36"/>
                <w:lang w:val="es-ES"/>
              </w:rPr>
            </w:pPr>
          </w:p>
          <w:p w14:paraId="39D0A9CC" w14:textId="0BC93965" w:rsidR="0020697B" w:rsidRPr="0020697B" w:rsidRDefault="0020697B" w:rsidP="002F0B27">
            <w:pPr>
              <w:spacing w:after="0" w:line="240" w:lineRule="auto"/>
              <w:jc w:val="center"/>
              <w:rPr>
                <w:rFonts w:eastAsia="Times New Roman"/>
                <w:b/>
                <w:bCs/>
                <w:color w:val="000000"/>
                <w:spacing w:val="0"/>
                <w:lang w:val="en-DO"/>
              </w:rPr>
            </w:pPr>
            <w:r w:rsidRPr="0020697B">
              <w:rPr>
                <w:rFonts w:eastAsia="Calibri"/>
                <w:b/>
                <w:bCs/>
                <w:szCs w:val="36"/>
                <w:lang w:val="es-ES"/>
              </w:rPr>
              <w:t>Relación anual de arrendamiento de salas y locaciones 2022</w:t>
            </w:r>
          </w:p>
        </w:tc>
      </w:tr>
      <w:tr w:rsidR="0020697B" w:rsidRPr="0020697B" w14:paraId="37BB70A8" w14:textId="77777777" w:rsidTr="007D5D02">
        <w:trPr>
          <w:trHeight w:val="320"/>
        </w:trPr>
        <w:tc>
          <w:tcPr>
            <w:tcW w:w="627" w:type="dxa"/>
            <w:tcBorders>
              <w:top w:val="nil"/>
              <w:left w:val="single" w:sz="4" w:space="0" w:color="auto"/>
              <w:bottom w:val="single" w:sz="4" w:space="0" w:color="auto"/>
              <w:right w:val="single" w:sz="4" w:space="0" w:color="auto"/>
            </w:tcBorders>
            <w:shd w:val="clear" w:color="000000" w:fill="011B50"/>
            <w:noWrap/>
            <w:vAlign w:val="center"/>
            <w:hideMark/>
          </w:tcPr>
          <w:p w14:paraId="73B5147B"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No</w:t>
            </w:r>
          </w:p>
        </w:tc>
        <w:tc>
          <w:tcPr>
            <w:tcW w:w="1880" w:type="dxa"/>
            <w:tcBorders>
              <w:top w:val="nil"/>
              <w:left w:val="nil"/>
              <w:bottom w:val="single" w:sz="4" w:space="0" w:color="auto"/>
              <w:right w:val="single" w:sz="4" w:space="0" w:color="auto"/>
            </w:tcBorders>
            <w:shd w:val="clear" w:color="000000" w:fill="011B50"/>
            <w:noWrap/>
            <w:vAlign w:val="center"/>
            <w:hideMark/>
          </w:tcPr>
          <w:p w14:paraId="04DFB5E3"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Concepto</w:t>
            </w:r>
          </w:p>
        </w:tc>
        <w:tc>
          <w:tcPr>
            <w:tcW w:w="1321" w:type="dxa"/>
            <w:tcBorders>
              <w:top w:val="nil"/>
              <w:left w:val="nil"/>
              <w:bottom w:val="single" w:sz="4" w:space="0" w:color="auto"/>
              <w:right w:val="single" w:sz="4" w:space="0" w:color="auto"/>
            </w:tcBorders>
            <w:shd w:val="clear" w:color="000000" w:fill="011B50"/>
            <w:noWrap/>
            <w:vAlign w:val="center"/>
            <w:hideMark/>
          </w:tcPr>
          <w:p w14:paraId="15517B0B"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Lugar</w:t>
            </w:r>
          </w:p>
        </w:tc>
        <w:tc>
          <w:tcPr>
            <w:tcW w:w="2150" w:type="dxa"/>
            <w:tcBorders>
              <w:top w:val="nil"/>
              <w:left w:val="nil"/>
              <w:bottom w:val="single" w:sz="4" w:space="0" w:color="auto"/>
              <w:right w:val="single" w:sz="4" w:space="0" w:color="auto"/>
            </w:tcBorders>
            <w:shd w:val="clear" w:color="000000" w:fill="011B50"/>
            <w:noWrap/>
            <w:vAlign w:val="center"/>
            <w:hideMark/>
          </w:tcPr>
          <w:p w14:paraId="71EA0399"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Compañía</w:t>
            </w:r>
          </w:p>
        </w:tc>
        <w:tc>
          <w:tcPr>
            <w:tcW w:w="1082" w:type="dxa"/>
            <w:tcBorders>
              <w:top w:val="nil"/>
              <w:left w:val="nil"/>
              <w:bottom w:val="single" w:sz="4" w:space="0" w:color="auto"/>
              <w:right w:val="single" w:sz="4" w:space="0" w:color="auto"/>
            </w:tcBorders>
            <w:shd w:val="clear" w:color="000000" w:fill="011B50"/>
            <w:noWrap/>
            <w:vAlign w:val="center"/>
            <w:hideMark/>
          </w:tcPr>
          <w:p w14:paraId="39990409"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Funciones</w:t>
            </w:r>
          </w:p>
        </w:tc>
        <w:tc>
          <w:tcPr>
            <w:tcW w:w="860" w:type="dxa"/>
            <w:tcBorders>
              <w:top w:val="nil"/>
              <w:left w:val="nil"/>
              <w:bottom w:val="single" w:sz="4" w:space="0" w:color="auto"/>
              <w:right w:val="single" w:sz="4" w:space="0" w:color="auto"/>
            </w:tcBorders>
            <w:shd w:val="clear" w:color="000000" w:fill="011B50"/>
            <w:noWrap/>
            <w:vAlign w:val="center"/>
            <w:hideMark/>
          </w:tcPr>
          <w:p w14:paraId="3E3CA60F"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Público</w:t>
            </w:r>
          </w:p>
        </w:tc>
      </w:tr>
      <w:tr w:rsidR="0020697B" w:rsidRPr="0020697B" w14:paraId="5407D9C6" w14:textId="77777777" w:rsidTr="007D5D02">
        <w:trPr>
          <w:trHeight w:val="170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7DC83DDC"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81</w:t>
            </w:r>
          </w:p>
        </w:tc>
        <w:tc>
          <w:tcPr>
            <w:tcW w:w="1880" w:type="dxa"/>
            <w:tcBorders>
              <w:top w:val="nil"/>
              <w:left w:val="nil"/>
              <w:bottom w:val="single" w:sz="4" w:space="0" w:color="auto"/>
              <w:right w:val="single" w:sz="4" w:space="0" w:color="auto"/>
            </w:tcBorders>
            <w:shd w:val="clear" w:color="auto" w:fill="auto"/>
            <w:vAlign w:val="center"/>
            <w:hideMark/>
          </w:tcPr>
          <w:p w14:paraId="05FA1E81"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Evento "Desfile Next </w:t>
            </w:r>
            <w:proofErr w:type="spellStart"/>
            <w:r w:rsidRPr="0020697B">
              <w:rPr>
                <w:rFonts w:eastAsia="Times New Roman"/>
                <w:color w:val="7F7F7F" w:themeColor="text1" w:themeTint="80"/>
                <w:spacing w:val="0"/>
                <w:lang w:val="es-ES"/>
              </w:rPr>
              <w:t>Models</w:t>
            </w:r>
            <w:proofErr w:type="spellEnd"/>
            <w:r w:rsidRPr="0020697B">
              <w:rPr>
                <w:rFonts w:eastAsia="Times New Roman"/>
                <w:color w:val="7F7F7F" w:themeColor="text1" w:themeTint="80"/>
                <w:spacing w:val="0"/>
                <w:lang w:val="es-ES"/>
              </w:rPr>
              <w:t>"</w:t>
            </w:r>
          </w:p>
        </w:tc>
        <w:tc>
          <w:tcPr>
            <w:tcW w:w="1321" w:type="dxa"/>
            <w:tcBorders>
              <w:top w:val="nil"/>
              <w:left w:val="nil"/>
              <w:bottom w:val="single" w:sz="4" w:space="0" w:color="auto"/>
              <w:right w:val="single" w:sz="4" w:space="0" w:color="auto"/>
            </w:tcBorders>
            <w:shd w:val="clear" w:color="auto" w:fill="auto"/>
            <w:vAlign w:val="center"/>
            <w:hideMark/>
          </w:tcPr>
          <w:p w14:paraId="6770FED2"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Máximo Avilés Blonda</w:t>
            </w:r>
          </w:p>
        </w:tc>
        <w:tc>
          <w:tcPr>
            <w:tcW w:w="2150" w:type="dxa"/>
            <w:tcBorders>
              <w:top w:val="nil"/>
              <w:left w:val="nil"/>
              <w:bottom w:val="single" w:sz="4" w:space="0" w:color="auto"/>
              <w:right w:val="single" w:sz="4" w:space="0" w:color="auto"/>
            </w:tcBorders>
            <w:shd w:val="clear" w:color="auto" w:fill="auto"/>
            <w:vAlign w:val="center"/>
            <w:hideMark/>
          </w:tcPr>
          <w:p w14:paraId="74ECB4D3" w14:textId="77777777" w:rsidR="0020697B" w:rsidRPr="0020697B" w:rsidRDefault="0020697B" w:rsidP="0020697B">
            <w:pPr>
              <w:spacing w:after="0" w:line="240" w:lineRule="auto"/>
              <w:jc w:val="center"/>
              <w:rPr>
                <w:rFonts w:eastAsia="Times New Roman"/>
                <w:color w:val="7F7F7F"/>
                <w:spacing w:val="0"/>
                <w:lang w:val="en-DO"/>
              </w:rPr>
            </w:pPr>
            <w:proofErr w:type="spellStart"/>
            <w:r w:rsidRPr="0020697B">
              <w:rPr>
                <w:rFonts w:eastAsia="Times New Roman"/>
                <w:color w:val="7F7F7F" w:themeColor="text1" w:themeTint="80"/>
                <w:spacing w:val="0"/>
                <w:lang w:val="es-ES"/>
              </w:rPr>
              <w:t>Titanext</w:t>
            </w:r>
            <w:proofErr w:type="spellEnd"/>
            <w:r w:rsidRPr="0020697B">
              <w:rPr>
                <w:rFonts w:eastAsia="Times New Roman"/>
                <w:color w:val="7F7F7F" w:themeColor="text1" w:themeTint="80"/>
                <w:spacing w:val="0"/>
                <w:lang w:val="es-ES"/>
              </w:rPr>
              <w:t xml:space="preserve"> </w:t>
            </w:r>
            <w:proofErr w:type="spellStart"/>
            <w:r w:rsidRPr="0020697B">
              <w:rPr>
                <w:rFonts w:eastAsia="Times New Roman"/>
                <w:color w:val="7F7F7F" w:themeColor="text1" w:themeTint="80"/>
                <w:spacing w:val="0"/>
                <w:lang w:val="es-ES"/>
              </w:rPr>
              <w:t>Models</w:t>
            </w:r>
            <w:proofErr w:type="spellEnd"/>
            <w:r w:rsidRPr="0020697B">
              <w:rPr>
                <w:rFonts w:eastAsia="Times New Roman"/>
                <w:color w:val="7F7F7F" w:themeColor="text1" w:themeTint="80"/>
                <w:spacing w:val="0"/>
                <w:lang w:val="es-ES"/>
              </w:rPr>
              <w:t xml:space="preserve"> (Miguel Ángel De Jesús)</w:t>
            </w:r>
          </w:p>
        </w:tc>
        <w:tc>
          <w:tcPr>
            <w:tcW w:w="1082" w:type="dxa"/>
            <w:tcBorders>
              <w:top w:val="nil"/>
              <w:left w:val="nil"/>
              <w:bottom w:val="single" w:sz="4" w:space="0" w:color="auto"/>
              <w:right w:val="single" w:sz="4" w:space="0" w:color="auto"/>
            </w:tcBorders>
            <w:shd w:val="clear" w:color="auto" w:fill="auto"/>
            <w:noWrap/>
            <w:vAlign w:val="center"/>
            <w:hideMark/>
          </w:tcPr>
          <w:p w14:paraId="37E1EA21"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w:t>
            </w:r>
          </w:p>
        </w:tc>
        <w:tc>
          <w:tcPr>
            <w:tcW w:w="860" w:type="dxa"/>
            <w:tcBorders>
              <w:top w:val="nil"/>
              <w:left w:val="nil"/>
              <w:bottom w:val="single" w:sz="4" w:space="0" w:color="auto"/>
              <w:right w:val="single" w:sz="4" w:space="0" w:color="auto"/>
            </w:tcBorders>
            <w:shd w:val="clear" w:color="auto" w:fill="auto"/>
            <w:noWrap/>
            <w:vAlign w:val="center"/>
            <w:hideMark/>
          </w:tcPr>
          <w:p w14:paraId="70DFC7FB" w14:textId="77777777" w:rsidR="0020697B" w:rsidRPr="0020697B" w:rsidRDefault="0020697B" w:rsidP="0020697B">
            <w:pPr>
              <w:spacing w:after="0" w:line="240" w:lineRule="auto"/>
              <w:jc w:val="center"/>
              <w:rPr>
                <w:rFonts w:eastAsia="Times New Roman"/>
                <w:color w:val="7F7F7F" w:themeColor="text1" w:themeTint="80"/>
                <w:spacing w:val="0"/>
                <w:lang w:val="es-ES"/>
              </w:rPr>
            </w:pPr>
            <w:r w:rsidRPr="0020697B">
              <w:rPr>
                <w:rFonts w:eastAsia="Times New Roman"/>
                <w:color w:val="7F7F7F" w:themeColor="text1" w:themeTint="80"/>
                <w:spacing w:val="0"/>
                <w:lang w:val="es-ES"/>
              </w:rPr>
              <w:t>309</w:t>
            </w:r>
          </w:p>
        </w:tc>
      </w:tr>
      <w:tr w:rsidR="0020697B" w:rsidRPr="0020697B" w14:paraId="122862BA" w14:textId="77777777" w:rsidTr="007D5D02">
        <w:trPr>
          <w:trHeight w:val="170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4C3A68DB"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82</w:t>
            </w:r>
          </w:p>
        </w:tc>
        <w:tc>
          <w:tcPr>
            <w:tcW w:w="1880" w:type="dxa"/>
            <w:tcBorders>
              <w:top w:val="nil"/>
              <w:left w:val="nil"/>
              <w:bottom w:val="single" w:sz="4" w:space="0" w:color="auto"/>
              <w:right w:val="single" w:sz="4" w:space="0" w:color="auto"/>
            </w:tcBorders>
            <w:shd w:val="clear" w:color="auto" w:fill="auto"/>
            <w:vAlign w:val="center"/>
            <w:hideMark/>
          </w:tcPr>
          <w:p w14:paraId="77D570EC"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Evento "Retrospectiva Moda Jumbo"</w:t>
            </w:r>
          </w:p>
        </w:tc>
        <w:tc>
          <w:tcPr>
            <w:tcW w:w="1321" w:type="dxa"/>
            <w:tcBorders>
              <w:top w:val="nil"/>
              <w:left w:val="nil"/>
              <w:bottom w:val="single" w:sz="4" w:space="0" w:color="auto"/>
              <w:right w:val="single" w:sz="4" w:space="0" w:color="auto"/>
            </w:tcBorders>
            <w:shd w:val="clear" w:color="auto" w:fill="auto"/>
            <w:vAlign w:val="center"/>
            <w:hideMark/>
          </w:tcPr>
          <w:p w14:paraId="525A05FE"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Salón De La Cúpula (Galería Nacional)</w:t>
            </w:r>
          </w:p>
        </w:tc>
        <w:tc>
          <w:tcPr>
            <w:tcW w:w="2150" w:type="dxa"/>
            <w:tcBorders>
              <w:top w:val="nil"/>
              <w:left w:val="nil"/>
              <w:bottom w:val="single" w:sz="4" w:space="0" w:color="auto"/>
              <w:right w:val="single" w:sz="4" w:space="0" w:color="auto"/>
            </w:tcBorders>
            <w:shd w:val="clear" w:color="auto" w:fill="auto"/>
            <w:vAlign w:val="center"/>
            <w:hideMark/>
          </w:tcPr>
          <w:p w14:paraId="62A4CFA4"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Llano Marketing Studio (José Llano)</w:t>
            </w:r>
          </w:p>
        </w:tc>
        <w:tc>
          <w:tcPr>
            <w:tcW w:w="1082" w:type="dxa"/>
            <w:tcBorders>
              <w:top w:val="nil"/>
              <w:left w:val="nil"/>
              <w:bottom w:val="single" w:sz="4" w:space="0" w:color="auto"/>
              <w:right w:val="single" w:sz="4" w:space="0" w:color="auto"/>
            </w:tcBorders>
            <w:shd w:val="clear" w:color="auto" w:fill="auto"/>
            <w:noWrap/>
            <w:vAlign w:val="center"/>
            <w:hideMark/>
          </w:tcPr>
          <w:p w14:paraId="67BEB5C5"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w:t>
            </w:r>
          </w:p>
        </w:tc>
        <w:tc>
          <w:tcPr>
            <w:tcW w:w="860" w:type="dxa"/>
            <w:tcBorders>
              <w:top w:val="nil"/>
              <w:left w:val="nil"/>
              <w:bottom w:val="single" w:sz="4" w:space="0" w:color="auto"/>
              <w:right w:val="single" w:sz="4" w:space="0" w:color="auto"/>
            </w:tcBorders>
            <w:shd w:val="clear" w:color="auto" w:fill="auto"/>
            <w:noWrap/>
            <w:vAlign w:val="center"/>
            <w:hideMark/>
          </w:tcPr>
          <w:p w14:paraId="1A5035B0" w14:textId="77777777" w:rsidR="0020697B" w:rsidRPr="0020697B" w:rsidRDefault="0020697B" w:rsidP="0020697B">
            <w:pPr>
              <w:spacing w:after="0" w:line="240" w:lineRule="auto"/>
              <w:jc w:val="center"/>
              <w:rPr>
                <w:rFonts w:eastAsia="Times New Roman"/>
                <w:color w:val="7F7F7F" w:themeColor="text1" w:themeTint="80"/>
                <w:spacing w:val="0"/>
                <w:lang w:val="es-ES"/>
              </w:rPr>
            </w:pPr>
            <w:r w:rsidRPr="0020697B">
              <w:rPr>
                <w:rFonts w:eastAsia="Times New Roman"/>
                <w:color w:val="7F7F7F" w:themeColor="text1" w:themeTint="80"/>
                <w:spacing w:val="0"/>
                <w:lang w:val="es-ES"/>
              </w:rPr>
              <w:t>250</w:t>
            </w:r>
          </w:p>
        </w:tc>
      </w:tr>
      <w:tr w:rsidR="0020697B" w:rsidRPr="0020697B" w14:paraId="78FDD469" w14:textId="77777777" w:rsidTr="007D5D02">
        <w:trPr>
          <w:trHeight w:val="204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32603F7B"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85</w:t>
            </w:r>
          </w:p>
        </w:tc>
        <w:tc>
          <w:tcPr>
            <w:tcW w:w="1880" w:type="dxa"/>
            <w:tcBorders>
              <w:top w:val="nil"/>
              <w:left w:val="nil"/>
              <w:bottom w:val="single" w:sz="4" w:space="0" w:color="auto"/>
              <w:right w:val="single" w:sz="4" w:space="0" w:color="auto"/>
            </w:tcBorders>
            <w:shd w:val="clear" w:color="auto" w:fill="auto"/>
            <w:vAlign w:val="center"/>
            <w:hideMark/>
          </w:tcPr>
          <w:p w14:paraId="31701738"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Espectáculo De Danza "Al Compás Del Tiempo"</w:t>
            </w:r>
          </w:p>
        </w:tc>
        <w:tc>
          <w:tcPr>
            <w:tcW w:w="1321" w:type="dxa"/>
            <w:tcBorders>
              <w:top w:val="nil"/>
              <w:left w:val="nil"/>
              <w:bottom w:val="single" w:sz="4" w:space="0" w:color="auto"/>
              <w:right w:val="single" w:sz="4" w:space="0" w:color="auto"/>
            </w:tcBorders>
            <w:shd w:val="clear" w:color="auto" w:fill="auto"/>
            <w:vAlign w:val="center"/>
            <w:hideMark/>
          </w:tcPr>
          <w:p w14:paraId="34378866"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Manuel Rueda</w:t>
            </w:r>
          </w:p>
        </w:tc>
        <w:tc>
          <w:tcPr>
            <w:tcW w:w="2150" w:type="dxa"/>
            <w:tcBorders>
              <w:top w:val="nil"/>
              <w:left w:val="nil"/>
              <w:bottom w:val="single" w:sz="4" w:space="0" w:color="auto"/>
              <w:right w:val="single" w:sz="4" w:space="0" w:color="auto"/>
            </w:tcBorders>
            <w:shd w:val="clear" w:color="auto" w:fill="auto"/>
            <w:vAlign w:val="center"/>
            <w:hideMark/>
          </w:tcPr>
          <w:p w14:paraId="51788EB7"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Centro De Formación Artística </w:t>
            </w:r>
            <w:proofErr w:type="spellStart"/>
            <w:r w:rsidRPr="0020697B">
              <w:rPr>
                <w:rFonts w:eastAsia="Times New Roman"/>
                <w:color w:val="7F7F7F" w:themeColor="text1" w:themeTint="80"/>
                <w:spacing w:val="0"/>
                <w:lang w:val="es-ES"/>
              </w:rPr>
              <w:t>Jazme</w:t>
            </w:r>
            <w:proofErr w:type="spellEnd"/>
            <w:r w:rsidRPr="0020697B">
              <w:rPr>
                <w:rFonts w:eastAsia="Times New Roman"/>
                <w:color w:val="7F7F7F" w:themeColor="text1" w:themeTint="80"/>
                <w:spacing w:val="0"/>
                <w:lang w:val="es-ES"/>
              </w:rPr>
              <w:t xml:space="preserve"> </w:t>
            </w:r>
            <w:proofErr w:type="spellStart"/>
            <w:r w:rsidRPr="0020697B">
              <w:rPr>
                <w:rFonts w:eastAsia="Times New Roman"/>
                <w:color w:val="7F7F7F" w:themeColor="text1" w:themeTint="80"/>
                <w:spacing w:val="0"/>
                <w:lang w:val="es-ES"/>
              </w:rPr>
              <w:t>Yow</w:t>
            </w:r>
            <w:proofErr w:type="spellEnd"/>
            <w:r w:rsidRPr="0020697B">
              <w:rPr>
                <w:rFonts w:eastAsia="Times New Roman"/>
                <w:color w:val="7F7F7F" w:themeColor="text1" w:themeTint="80"/>
                <w:spacing w:val="0"/>
                <w:lang w:val="es-ES"/>
              </w:rPr>
              <w:t xml:space="preserve"> (</w:t>
            </w:r>
            <w:proofErr w:type="spellStart"/>
            <w:r w:rsidRPr="0020697B">
              <w:rPr>
                <w:rFonts w:eastAsia="Times New Roman"/>
                <w:color w:val="7F7F7F" w:themeColor="text1" w:themeTint="80"/>
                <w:spacing w:val="0"/>
                <w:lang w:val="es-ES"/>
              </w:rPr>
              <w:t>Yokasta</w:t>
            </w:r>
            <w:proofErr w:type="spellEnd"/>
            <w:r w:rsidRPr="0020697B">
              <w:rPr>
                <w:rFonts w:eastAsia="Times New Roman"/>
                <w:color w:val="7F7F7F" w:themeColor="text1" w:themeTint="80"/>
                <w:spacing w:val="0"/>
                <w:lang w:val="es-ES"/>
              </w:rPr>
              <w:t xml:space="preserve"> Valenzuela)</w:t>
            </w:r>
          </w:p>
        </w:tc>
        <w:tc>
          <w:tcPr>
            <w:tcW w:w="1082" w:type="dxa"/>
            <w:tcBorders>
              <w:top w:val="nil"/>
              <w:left w:val="nil"/>
              <w:bottom w:val="single" w:sz="4" w:space="0" w:color="auto"/>
              <w:right w:val="single" w:sz="4" w:space="0" w:color="auto"/>
            </w:tcBorders>
            <w:shd w:val="clear" w:color="auto" w:fill="auto"/>
            <w:noWrap/>
            <w:vAlign w:val="center"/>
            <w:hideMark/>
          </w:tcPr>
          <w:p w14:paraId="1907DE45"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w:t>
            </w:r>
          </w:p>
        </w:tc>
        <w:tc>
          <w:tcPr>
            <w:tcW w:w="860" w:type="dxa"/>
            <w:tcBorders>
              <w:top w:val="nil"/>
              <w:left w:val="nil"/>
              <w:bottom w:val="single" w:sz="4" w:space="0" w:color="auto"/>
              <w:right w:val="single" w:sz="4" w:space="0" w:color="auto"/>
            </w:tcBorders>
            <w:shd w:val="clear" w:color="auto" w:fill="auto"/>
            <w:noWrap/>
            <w:vAlign w:val="center"/>
            <w:hideMark/>
          </w:tcPr>
          <w:p w14:paraId="5DE6C419" w14:textId="77777777" w:rsidR="0020697B" w:rsidRPr="0020697B" w:rsidRDefault="0020697B" w:rsidP="0020697B">
            <w:pPr>
              <w:spacing w:after="0" w:line="240" w:lineRule="auto"/>
              <w:jc w:val="center"/>
              <w:rPr>
                <w:rFonts w:eastAsia="Times New Roman"/>
                <w:color w:val="7F7F7F" w:themeColor="text1" w:themeTint="80"/>
                <w:spacing w:val="0"/>
                <w:lang w:val="es-ES"/>
              </w:rPr>
            </w:pPr>
            <w:r w:rsidRPr="0020697B">
              <w:rPr>
                <w:rFonts w:eastAsia="Times New Roman"/>
                <w:color w:val="7F7F7F" w:themeColor="text1" w:themeTint="80"/>
                <w:spacing w:val="0"/>
                <w:lang w:val="es-ES"/>
              </w:rPr>
              <w:t>556</w:t>
            </w:r>
          </w:p>
        </w:tc>
      </w:tr>
      <w:tr w:rsidR="0020697B" w:rsidRPr="0020697B" w14:paraId="3DEAE2E4" w14:textId="77777777" w:rsidTr="007D5D02">
        <w:trPr>
          <w:trHeight w:val="136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3CCABE79"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86</w:t>
            </w:r>
          </w:p>
        </w:tc>
        <w:tc>
          <w:tcPr>
            <w:tcW w:w="1880" w:type="dxa"/>
            <w:tcBorders>
              <w:top w:val="nil"/>
              <w:left w:val="nil"/>
              <w:bottom w:val="single" w:sz="4" w:space="0" w:color="auto"/>
              <w:right w:val="single" w:sz="4" w:space="0" w:color="auto"/>
            </w:tcBorders>
            <w:shd w:val="clear" w:color="auto" w:fill="auto"/>
            <w:vAlign w:val="center"/>
            <w:hideMark/>
          </w:tcPr>
          <w:p w14:paraId="48FA0B63"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Obra De Teatro "La </w:t>
            </w:r>
            <w:proofErr w:type="spellStart"/>
            <w:r w:rsidRPr="0020697B">
              <w:rPr>
                <w:rFonts w:eastAsia="Times New Roman"/>
                <w:color w:val="7F7F7F" w:themeColor="text1" w:themeTint="80"/>
                <w:spacing w:val="0"/>
                <w:lang w:val="es-ES"/>
              </w:rPr>
              <w:t>Cuerpolítica</w:t>
            </w:r>
            <w:proofErr w:type="spellEnd"/>
            <w:r w:rsidRPr="0020697B">
              <w:rPr>
                <w:rFonts w:eastAsia="Times New Roman"/>
                <w:color w:val="7F7F7F" w:themeColor="text1" w:themeTint="80"/>
                <w:spacing w:val="0"/>
                <w:lang w:val="es-ES"/>
              </w:rPr>
              <w:t>"</w:t>
            </w:r>
          </w:p>
        </w:tc>
        <w:tc>
          <w:tcPr>
            <w:tcW w:w="1321" w:type="dxa"/>
            <w:tcBorders>
              <w:top w:val="nil"/>
              <w:left w:val="nil"/>
              <w:bottom w:val="single" w:sz="4" w:space="0" w:color="auto"/>
              <w:right w:val="single" w:sz="4" w:space="0" w:color="auto"/>
            </w:tcBorders>
            <w:shd w:val="clear" w:color="auto" w:fill="auto"/>
            <w:vAlign w:val="center"/>
            <w:hideMark/>
          </w:tcPr>
          <w:p w14:paraId="3B93B03A"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La Dramática</w:t>
            </w:r>
          </w:p>
        </w:tc>
        <w:tc>
          <w:tcPr>
            <w:tcW w:w="2150" w:type="dxa"/>
            <w:tcBorders>
              <w:top w:val="nil"/>
              <w:left w:val="nil"/>
              <w:bottom w:val="single" w:sz="4" w:space="0" w:color="auto"/>
              <w:right w:val="single" w:sz="4" w:space="0" w:color="auto"/>
            </w:tcBorders>
            <w:shd w:val="clear" w:color="auto" w:fill="auto"/>
            <w:vAlign w:val="center"/>
            <w:hideMark/>
          </w:tcPr>
          <w:p w14:paraId="2BDC840D"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Teatro Lluvia (José Emilio Bencosme)</w:t>
            </w:r>
          </w:p>
        </w:tc>
        <w:tc>
          <w:tcPr>
            <w:tcW w:w="1082" w:type="dxa"/>
            <w:tcBorders>
              <w:top w:val="nil"/>
              <w:left w:val="nil"/>
              <w:bottom w:val="single" w:sz="4" w:space="0" w:color="auto"/>
              <w:right w:val="single" w:sz="4" w:space="0" w:color="auto"/>
            </w:tcBorders>
            <w:shd w:val="clear" w:color="auto" w:fill="auto"/>
            <w:noWrap/>
            <w:vAlign w:val="center"/>
            <w:hideMark/>
          </w:tcPr>
          <w:p w14:paraId="45C2BE8A"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3</w:t>
            </w:r>
          </w:p>
        </w:tc>
        <w:tc>
          <w:tcPr>
            <w:tcW w:w="860" w:type="dxa"/>
            <w:tcBorders>
              <w:top w:val="nil"/>
              <w:left w:val="nil"/>
              <w:bottom w:val="single" w:sz="4" w:space="0" w:color="auto"/>
              <w:right w:val="single" w:sz="4" w:space="0" w:color="auto"/>
            </w:tcBorders>
            <w:shd w:val="clear" w:color="auto" w:fill="auto"/>
            <w:noWrap/>
            <w:vAlign w:val="center"/>
            <w:hideMark/>
          </w:tcPr>
          <w:p w14:paraId="5B14897A" w14:textId="77777777" w:rsidR="0020697B" w:rsidRPr="0020697B" w:rsidRDefault="0020697B" w:rsidP="0020697B">
            <w:pPr>
              <w:spacing w:after="0" w:line="240" w:lineRule="auto"/>
              <w:jc w:val="center"/>
              <w:rPr>
                <w:rFonts w:eastAsia="Times New Roman"/>
                <w:color w:val="7F7F7F" w:themeColor="text1" w:themeTint="80"/>
                <w:spacing w:val="0"/>
                <w:lang w:val="es-ES"/>
              </w:rPr>
            </w:pPr>
            <w:r w:rsidRPr="0020697B">
              <w:rPr>
                <w:rFonts w:eastAsia="Times New Roman"/>
                <w:color w:val="7F7F7F" w:themeColor="text1" w:themeTint="80"/>
                <w:spacing w:val="0"/>
                <w:lang w:val="es-ES"/>
              </w:rPr>
              <w:t>142</w:t>
            </w:r>
          </w:p>
        </w:tc>
      </w:tr>
      <w:tr w:rsidR="0020697B" w:rsidRPr="0020697B" w14:paraId="5A8D4A27" w14:textId="77777777" w:rsidTr="007D5D02">
        <w:trPr>
          <w:trHeight w:val="204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770F08EF"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87</w:t>
            </w:r>
          </w:p>
        </w:tc>
        <w:tc>
          <w:tcPr>
            <w:tcW w:w="1880" w:type="dxa"/>
            <w:tcBorders>
              <w:top w:val="nil"/>
              <w:left w:val="nil"/>
              <w:bottom w:val="single" w:sz="4" w:space="0" w:color="auto"/>
              <w:right w:val="single" w:sz="4" w:space="0" w:color="auto"/>
            </w:tcBorders>
            <w:shd w:val="clear" w:color="auto" w:fill="auto"/>
            <w:vAlign w:val="center"/>
            <w:hideMark/>
          </w:tcPr>
          <w:p w14:paraId="16D6BD4D"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Espectáculo De Danza "</w:t>
            </w:r>
            <w:proofErr w:type="spellStart"/>
            <w:r w:rsidRPr="0020697B">
              <w:rPr>
                <w:rFonts w:eastAsia="Times New Roman"/>
                <w:color w:val="7F7F7F" w:themeColor="text1" w:themeTint="80"/>
                <w:spacing w:val="0"/>
                <w:lang w:val="es-ES"/>
              </w:rPr>
              <w:t>Explícitus</w:t>
            </w:r>
            <w:proofErr w:type="spellEnd"/>
            <w:r w:rsidRPr="0020697B">
              <w:rPr>
                <w:rFonts w:eastAsia="Times New Roman"/>
                <w:color w:val="7F7F7F" w:themeColor="text1" w:themeTint="80"/>
                <w:spacing w:val="0"/>
                <w:lang w:val="es-ES"/>
              </w:rPr>
              <w:t xml:space="preserve"> </w:t>
            </w:r>
            <w:proofErr w:type="spellStart"/>
            <w:r w:rsidRPr="0020697B">
              <w:rPr>
                <w:rFonts w:eastAsia="Times New Roman"/>
                <w:color w:val="7F7F7F" w:themeColor="text1" w:themeTint="80"/>
                <w:spacing w:val="0"/>
                <w:lang w:val="es-ES"/>
              </w:rPr>
              <w:t>Fest</w:t>
            </w:r>
            <w:proofErr w:type="spellEnd"/>
            <w:r w:rsidRPr="0020697B">
              <w:rPr>
                <w:rFonts w:eastAsia="Times New Roman"/>
                <w:color w:val="7F7F7F" w:themeColor="text1" w:themeTint="80"/>
                <w:spacing w:val="0"/>
                <w:lang w:val="es-ES"/>
              </w:rPr>
              <w:t>"</w:t>
            </w:r>
          </w:p>
        </w:tc>
        <w:tc>
          <w:tcPr>
            <w:tcW w:w="1321" w:type="dxa"/>
            <w:tcBorders>
              <w:top w:val="nil"/>
              <w:left w:val="nil"/>
              <w:bottom w:val="single" w:sz="4" w:space="0" w:color="auto"/>
              <w:right w:val="single" w:sz="4" w:space="0" w:color="auto"/>
            </w:tcBorders>
            <w:shd w:val="clear" w:color="auto" w:fill="auto"/>
            <w:vAlign w:val="center"/>
            <w:hideMark/>
          </w:tcPr>
          <w:p w14:paraId="4728EBD8"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Manuel Rueda</w:t>
            </w:r>
          </w:p>
        </w:tc>
        <w:tc>
          <w:tcPr>
            <w:tcW w:w="2150" w:type="dxa"/>
            <w:tcBorders>
              <w:top w:val="nil"/>
              <w:left w:val="nil"/>
              <w:bottom w:val="single" w:sz="4" w:space="0" w:color="auto"/>
              <w:right w:val="single" w:sz="4" w:space="0" w:color="auto"/>
            </w:tcBorders>
            <w:shd w:val="clear" w:color="auto" w:fill="auto"/>
            <w:vAlign w:val="center"/>
            <w:hideMark/>
          </w:tcPr>
          <w:p w14:paraId="07EC9224" w14:textId="77777777" w:rsidR="0020697B" w:rsidRPr="0020697B" w:rsidRDefault="0020697B" w:rsidP="0020697B">
            <w:pPr>
              <w:spacing w:after="0" w:line="240" w:lineRule="auto"/>
              <w:jc w:val="center"/>
              <w:rPr>
                <w:rFonts w:eastAsia="Times New Roman"/>
                <w:color w:val="7F7F7F"/>
                <w:spacing w:val="0"/>
                <w:lang w:val="en-DO"/>
              </w:rPr>
            </w:pPr>
            <w:proofErr w:type="spellStart"/>
            <w:r w:rsidRPr="0020697B">
              <w:rPr>
                <w:rFonts w:eastAsia="Times New Roman"/>
                <w:color w:val="7F7F7F" w:themeColor="text1" w:themeTint="80"/>
                <w:spacing w:val="0"/>
                <w:lang w:val="es-ES"/>
              </w:rPr>
              <w:t>Explícitus</w:t>
            </w:r>
            <w:proofErr w:type="spellEnd"/>
            <w:r w:rsidRPr="0020697B">
              <w:rPr>
                <w:rFonts w:eastAsia="Times New Roman"/>
                <w:color w:val="7F7F7F" w:themeColor="text1" w:themeTint="80"/>
                <w:spacing w:val="0"/>
                <w:lang w:val="es-ES"/>
              </w:rPr>
              <w:t xml:space="preserve"> </w:t>
            </w:r>
            <w:proofErr w:type="spellStart"/>
            <w:r w:rsidRPr="0020697B">
              <w:rPr>
                <w:rFonts w:eastAsia="Times New Roman"/>
                <w:color w:val="7F7F7F" w:themeColor="text1" w:themeTint="80"/>
                <w:spacing w:val="0"/>
                <w:lang w:val="es-ES"/>
              </w:rPr>
              <w:t>Contemporary</w:t>
            </w:r>
            <w:proofErr w:type="spellEnd"/>
            <w:r w:rsidRPr="0020697B">
              <w:rPr>
                <w:rFonts w:eastAsia="Times New Roman"/>
                <w:color w:val="7F7F7F" w:themeColor="text1" w:themeTint="80"/>
                <w:spacing w:val="0"/>
                <w:lang w:val="es-ES"/>
              </w:rPr>
              <w:t xml:space="preserve"> Company (Isabel Martínez)</w:t>
            </w:r>
          </w:p>
        </w:tc>
        <w:tc>
          <w:tcPr>
            <w:tcW w:w="1082" w:type="dxa"/>
            <w:tcBorders>
              <w:top w:val="nil"/>
              <w:left w:val="nil"/>
              <w:bottom w:val="single" w:sz="4" w:space="0" w:color="auto"/>
              <w:right w:val="single" w:sz="4" w:space="0" w:color="auto"/>
            </w:tcBorders>
            <w:shd w:val="clear" w:color="auto" w:fill="auto"/>
            <w:noWrap/>
            <w:vAlign w:val="center"/>
            <w:hideMark/>
          </w:tcPr>
          <w:p w14:paraId="19AF2C4C"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w:t>
            </w:r>
          </w:p>
        </w:tc>
        <w:tc>
          <w:tcPr>
            <w:tcW w:w="860" w:type="dxa"/>
            <w:tcBorders>
              <w:top w:val="nil"/>
              <w:left w:val="nil"/>
              <w:bottom w:val="single" w:sz="4" w:space="0" w:color="auto"/>
              <w:right w:val="single" w:sz="4" w:space="0" w:color="auto"/>
            </w:tcBorders>
            <w:shd w:val="clear" w:color="auto" w:fill="auto"/>
            <w:noWrap/>
            <w:vAlign w:val="center"/>
            <w:hideMark/>
          </w:tcPr>
          <w:p w14:paraId="70432271" w14:textId="77777777" w:rsidR="0020697B" w:rsidRPr="0020697B" w:rsidRDefault="0020697B" w:rsidP="0020697B">
            <w:pPr>
              <w:spacing w:after="0" w:line="240" w:lineRule="auto"/>
              <w:jc w:val="center"/>
              <w:rPr>
                <w:rFonts w:eastAsia="Times New Roman"/>
                <w:color w:val="7F7F7F" w:themeColor="text1" w:themeTint="80"/>
                <w:spacing w:val="0"/>
                <w:lang w:val="es-ES"/>
              </w:rPr>
            </w:pPr>
            <w:r w:rsidRPr="0020697B">
              <w:rPr>
                <w:rFonts w:eastAsia="Times New Roman"/>
                <w:color w:val="7F7F7F" w:themeColor="text1" w:themeTint="80"/>
                <w:spacing w:val="0"/>
                <w:lang w:val="es-ES"/>
              </w:rPr>
              <w:t>313</w:t>
            </w:r>
          </w:p>
        </w:tc>
      </w:tr>
      <w:tr w:rsidR="0020697B" w:rsidRPr="0020697B" w14:paraId="54419C7D" w14:textId="77777777" w:rsidTr="007D5D02">
        <w:trPr>
          <w:trHeight w:val="170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796292CE"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88</w:t>
            </w:r>
          </w:p>
        </w:tc>
        <w:tc>
          <w:tcPr>
            <w:tcW w:w="1880" w:type="dxa"/>
            <w:tcBorders>
              <w:top w:val="nil"/>
              <w:left w:val="nil"/>
              <w:bottom w:val="single" w:sz="4" w:space="0" w:color="auto"/>
              <w:right w:val="single" w:sz="4" w:space="0" w:color="auto"/>
            </w:tcBorders>
            <w:shd w:val="clear" w:color="auto" w:fill="auto"/>
            <w:vAlign w:val="center"/>
            <w:hideMark/>
          </w:tcPr>
          <w:p w14:paraId="55A6E477"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Concierto "A Broadway </w:t>
            </w:r>
            <w:proofErr w:type="spellStart"/>
            <w:r w:rsidRPr="0020697B">
              <w:rPr>
                <w:rFonts w:eastAsia="Times New Roman"/>
                <w:color w:val="7F7F7F" w:themeColor="text1" w:themeTint="80"/>
                <w:spacing w:val="0"/>
                <w:lang w:val="es-ES"/>
              </w:rPr>
              <w:t>Night</w:t>
            </w:r>
            <w:proofErr w:type="spellEnd"/>
            <w:r w:rsidRPr="0020697B">
              <w:rPr>
                <w:rFonts w:eastAsia="Times New Roman"/>
                <w:color w:val="7F7F7F" w:themeColor="text1" w:themeTint="80"/>
                <w:spacing w:val="0"/>
                <w:lang w:val="es-ES"/>
              </w:rPr>
              <w:t>"</w:t>
            </w:r>
          </w:p>
        </w:tc>
        <w:tc>
          <w:tcPr>
            <w:tcW w:w="1321" w:type="dxa"/>
            <w:tcBorders>
              <w:top w:val="nil"/>
              <w:left w:val="nil"/>
              <w:bottom w:val="single" w:sz="4" w:space="0" w:color="auto"/>
              <w:right w:val="single" w:sz="4" w:space="0" w:color="auto"/>
            </w:tcBorders>
            <w:shd w:val="clear" w:color="auto" w:fill="auto"/>
            <w:vAlign w:val="center"/>
            <w:hideMark/>
          </w:tcPr>
          <w:p w14:paraId="7E979E57"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La Dramática</w:t>
            </w:r>
          </w:p>
        </w:tc>
        <w:tc>
          <w:tcPr>
            <w:tcW w:w="2150" w:type="dxa"/>
            <w:tcBorders>
              <w:top w:val="nil"/>
              <w:left w:val="nil"/>
              <w:bottom w:val="single" w:sz="4" w:space="0" w:color="auto"/>
              <w:right w:val="single" w:sz="4" w:space="0" w:color="auto"/>
            </w:tcBorders>
            <w:shd w:val="clear" w:color="auto" w:fill="auto"/>
            <w:vAlign w:val="center"/>
            <w:hideMark/>
          </w:tcPr>
          <w:p w14:paraId="19A26C24" w14:textId="77777777" w:rsidR="0020697B" w:rsidRPr="0020697B" w:rsidRDefault="0020697B" w:rsidP="0020697B">
            <w:pPr>
              <w:spacing w:after="0" w:line="240" w:lineRule="auto"/>
              <w:jc w:val="center"/>
              <w:rPr>
                <w:rFonts w:eastAsia="Times New Roman"/>
                <w:color w:val="7F7F7F"/>
                <w:spacing w:val="0"/>
                <w:lang w:val="en-DO"/>
              </w:rPr>
            </w:pPr>
            <w:proofErr w:type="spellStart"/>
            <w:r w:rsidRPr="0020697B">
              <w:rPr>
                <w:rFonts w:eastAsia="Times New Roman"/>
                <w:color w:val="7F7F7F" w:themeColor="text1" w:themeTint="80"/>
                <w:spacing w:val="0"/>
                <w:lang w:val="es-ES"/>
              </w:rPr>
              <w:t>Saylí</w:t>
            </w:r>
            <w:proofErr w:type="spellEnd"/>
            <w:r w:rsidRPr="0020697B">
              <w:rPr>
                <w:rFonts w:eastAsia="Times New Roman"/>
                <w:color w:val="7F7F7F" w:themeColor="text1" w:themeTint="80"/>
                <w:spacing w:val="0"/>
                <w:lang w:val="es-ES"/>
              </w:rPr>
              <w:t xml:space="preserve"> Pérez Vocal Studio (</w:t>
            </w:r>
            <w:proofErr w:type="spellStart"/>
            <w:r w:rsidRPr="0020697B">
              <w:rPr>
                <w:rFonts w:eastAsia="Times New Roman"/>
                <w:color w:val="7F7F7F" w:themeColor="text1" w:themeTint="80"/>
                <w:spacing w:val="0"/>
                <w:lang w:val="es-ES"/>
              </w:rPr>
              <w:t>Saylí</w:t>
            </w:r>
            <w:proofErr w:type="spellEnd"/>
            <w:r w:rsidRPr="0020697B">
              <w:rPr>
                <w:rFonts w:eastAsia="Times New Roman"/>
                <w:color w:val="7F7F7F" w:themeColor="text1" w:themeTint="80"/>
                <w:spacing w:val="0"/>
                <w:lang w:val="es-ES"/>
              </w:rPr>
              <w:t xml:space="preserve"> Pérez)</w:t>
            </w:r>
          </w:p>
        </w:tc>
        <w:tc>
          <w:tcPr>
            <w:tcW w:w="1082" w:type="dxa"/>
            <w:tcBorders>
              <w:top w:val="nil"/>
              <w:left w:val="nil"/>
              <w:bottom w:val="single" w:sz="4" w:space="0" w:color="auto"/>
              <w:right w:val="single" w:sz="4" w:space="0" w:color="auto"/>
            </w:tcBorders>
            <w:shd w:val="clear" w:color="auto" w:fill="auto"/>
            <w:noWrap/>
            <w:vAlign w:val="center"/>
            <w:hideMark/>
          </w:tcPr>
          <w:p w14:paraId="071B505D"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2</w:t>
            </w:r>
          </w:p>
        </w:tc>
        <w:tc>
          <w:tcPr>
            <w:tcW w:w="860" w:type="dxa"/>
            <w:tcBorders>
              <w:top w:val="nil"/>
              <w:left w:val="nil"/>
              <w:bottom w:val="single" w:sz="4" w:space="0" w:color="auto"/>
              <w:right w:val="single" w:sz="4" w:space="0" w:color="auto"/>
            </w:tcBorders>
            <w:shd w:val="clear" w:color="auto" w:fill="auto"/>
            <w:noWrap/>
            <w:vAlign w:val="center"/>
            <w:hideMark/>
          </w:tcPr>
          <w:p w14:paraId="3DE6A480" w14:textId="77777777" w:rsidR="0020697B" w:rsidRPr="0020697B" w:rsidRDefault="0020697B" w:rsidP="0020697B">
            <w:pPr>
              <w:spacing w:after="0" w:line="240" w:lineRule="auto"/>
              <w:jc w:val="center"/>
              <w:rPr>
                <w:rFonts w:eastAsia="Times New Roman"/>
                <w:color w:val="7F7F7F" w:themeColor="text1" w:themeTint="80"/>
                <w:spacing w:val="0"/>
                <w:lang w:val="es-ES"/>
              </w:rPr>
            </w:pPr>
            <w:r w:rsidRPr="0020697B">
              <w:rPr>
                <w:rFonts w:eastAsia="Times New Roman"/>
                <w:color w:val="7F7F7F" w:themeColor="text1" w:themeTint="80"/>
                <w:spacing w:val="0"/>
                <w:lang w:val="es-ES"/>
              </w:rPr>
              <w:t>148</w:t>
            </w:r>
          </w:p>
        </w:tc>
      </w:tr>
      <w:tr w:rsidR="0020697B" w:rsidRPr="00F46D6E" w14:paraId="1BA011C8" w14:textId="77777777" w:rsidTr="007D5D02">
        <w:trPr>
          <w:trHeight w:val="320"/>
        </w:trPr>
        <w:tc>
          <w:tcPr>
            <w:tcW w:w="7920" w:type="dxa"/>
            <w:gridSpan w:val="6"/>
            <w:tcBorders>
              <w:top w:val="nil"/>
              <w:left w:val="nil"/>
              <w:bottom w:val="single" w:sz="4" w:space="0" w:color="auto"/>
              <w:right w:val="nil"/>
            </w:tcBorders>
            <w:shd w:val="clear" w:color="auto" w:fill="auto"/>
            <w:noWrap/>
            <w:vAlign w:val="bottom"/>
            <w:hideMark/>
          </w:tcPr>
          <w:p w14:paraId="2D71A2DE" w14:textId="77777777" w:rsidR="0020697B" w:rsidRDefault="0020697B" w:rsidP="002F0B27">
            <w:pPr>
              <w:spacing w:after="0" w:line="240" w:lineRule="auto"/>
              <w:jc w:val="center"/>
              <w:rPr>
                <w:rFonts w:eastAsia="Calibri"/>
                <w:b/>
                <w:bCs/>
                <w:szCs w:val="36"/>
                <w:lang w:val="es-ES"/>
              </w:rPr>
            </w:pPr>
          </w:p>
          <w:p w14:paraId="443DA40C" w14:textId="77777777" w:rsidR="0020697B" w:rsidRDefault="0020697B" w:rsidP="002F0B27">
            <w:pPr>
              <w:spacing w:after="0" w:line="240" w:lineRule="auto"/>
              <w:jc w:val="center"/>
              <w:rPr>
                <w:rFonts w:eastAsia="Calibri"/>
                <w:b/>
                <w:bCs/>
                <w:szCs w:val="36"/>
                <w:lang w:val="es-ES"/>
              </w:rPr>
            </w:pPr>
          </w:p>
          <w:p w14:paraId="0F47FF69" w14:textId="77777777" w:rsidR="0020697B" w:rsidRDefault="0020697B" w:rsidP="002F0B27">
            <w:pPr>
              <w:spacing w:after="0" w:line="240" w:lineRule="auto"/>
              <w:jc w:val="center"/>
              <w:rPr>
                <w:rFonts w:eastAsia="Calibri"/>
                <w:b/>
                <w:bCs/>
                <w:szCs w:val="36"/>
                <w:lang w:val="es-ES"/>
              </w:rPr>
            </w:pPr>
          </w:p>
          <w:p w14:paraId="12EB8463" w14:textId="77777777" w:rsidR="0020697B" w:rsidRDefault="0020697B" w:rsidP="002F0B27">
            <w:pPr>
              <w:spacing w:after="0" w:line="240" w:lineRule="auto"/>
              <w:jc w:val="center"/>
              <w:rPr>
                <w:rFonts w:eastAsia="Calibri"/>
                <w:b/>
                <w:bCs/>
                <w:szCs w:val="36"/>
                <w:lang w:val="es-ES"/>
              </w:rPr>
            </w:pPr>
          </w:p>
          <w:p w14:paraId="6DEF97D1" w14:textId="581E067B" w:rsidR="0020697B" w:rsidRPr="0020697B" w:rsidRDefault="0020697B" w:rsidP="002F0B27">
            <w:pPr>
              <w:spacing w:after="0" w:line="240" w:lineRule="auto"/>
              <w:jc w:val="center"/>
              <w:rPr>
                <w:rFonts w:eastAsia="Times New Roman"/>
                <w:b/>
                <w:bCs/>
                <w:color w:val="000000"/>
                <w:spacing w:val="0"/>
                <w:lang w:val="en-DO"/>
              </w:rPr>
            </w:pPr>
            <w:r w:rsidRPr="0020697B">
              <w:rPr>
                <w:rFonts w:eastAsia="Calibri"/>
                <w:b/>
                <w:bCs/>
                <w:szCs w:val="36"/>
                <w:lang w:val="es-ES"/>
              </w:rPr>
              <w:t>Relación anual de arrendamiento de salas y locaciones 2022</w:t>
            </w:r>
          </w:p>
        </w:tc>
      </w:tr>
      <w:tr w:rsidR="0020697B" w:rsidRPr="0020697B" w14:paraId="565111E0" w14:textId="77777777" w:rsidTr="007D5D02">
        <w:trPr>
          <w:trHeight w:val="320"/>
        </w:trPr>
        <w:tc>
          <w:tcPr>
            <w:tcW w:w="627" w:type="dxa"/>
            <w:tcBorders>
              <w:top w:val="nil"/>
              <w:left w:val="single" w:sz="4" w:space="0" w:color="auto"/>
              <w:bottom w:val="single" w:sz="4" w:space="0" w:color="auto"/>
              <w:right w:val="single" w:sz="4" w:space="0" w:color="auto"/>
            </w:tcBorders>
            <w:shd w:val="clear" w:color="000000" w:fill="011B50"/>
            <w:noWrap/>
            <w:vAlign w:val="center"/>
            <w:hideMark/>
          </w:tcPr>
          <w:p w14:paraId="66D6EC03"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lastRenderedPageBreak/>
              <w:t>No</w:t>
            </w:r>
          </w:p>
        </w:tc>
        <w:tc>
          <w:tcPr>
            <w:tcW w:w="1880" w:type="dxa"/>
            <w:tcBorders>
              <w:top w:val="nil"/>
              <w:left w:val="nil"/>
              <w:bottom w:val="single" w:sz="4" w:space="0" w:color="auto"/>
              <w:right w:val="single" w:sz="4" w:space="0" w:color="auto"/>
            </w:tcBorders>
            <w:shd w:val="clear" w:color="000000" w:fill="011B50"/>
            <w:noWrap/>
            <w:vAlign w:val="center"/>
            <w:hideMark/>
          </w:tcPr>
          <w:p w14:paraId="5E291E6F"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Concepto</w:t>
            </w:r>
          </w:p>
        </w:tc>
        <w:tc>
          <w:tcPr>
            <w:tcW w:w="1321" w:type="dxa"/>
            <w:tcBorders>
              <w:top w:val="nil"/>
              <w:left w:val="nil"/>
              <w:bottom w:val="single" w:sz="4" w:space="0" w:color="auto"/>
              <w:right w:val="single" w:sz="4" w:space="0" w:color="auto"/>
            </w:tcBorders>
            <w:shd w:val="clear" w:color="000000" w:fill="011B50"/>
            <w:noWrap/>
            <w:vAlign w:val="center"/>
            <w:hideMark/>
          </w:tcPr>
          <w:p w14:paraId="6A815F04"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Lugar</w:t>
            </w:r>
          </w:p>
        </w:tc>
        <w:tc>
          <w:tcPr>
            <w:tcW w:w="2150" w:type="dxa"/>
            <w:tcBorders>
              <w:top w:val="nil"/>
              <w:left w:val="nil"/>
              <w:bottom w:val="single" w:sz="4" w:space="0" w:color="auto"/>
              <w:right w:val="single" w:sz="4" w:space="0" w:color="auto"/>
            </w:tcBorders>
            <w:shd w:val="clear" w:color="000000" w:fill="011B50"/>
            <w:noWrap/>
            <w:vAlign w:val="center"/>
            <w:hideMark/>
          </w:tcPr>
          <w:p w14:paraId="0026FC5E"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Compañía</w:t>
            </w:r>
          </w:p>
        </w:tc>
        <w:tc>
          <w:tcPr>
            <w:tcW w:w="1082" w:type="dxa"/>
            <w:tcBorders>
              <w:top w:val="nil"/>
              <w:left w:val="nil"/>
              <w:bottom w:val="single" w:sz="4" w:space="0" w:color="auto"/>
              <w:right w:val="single" w:sz="4" w:space="0" w:color="auto"/>
            </w:tcBorders>
            <w:shd w:val="clear" w:color="000000" w:fill="011B50"/>
            <w:noWrap/>
            <w:vAlign w:val="center"/>
            <w:hideMark/>
          </w:tcPr>
          <w:p w14:paraId="72AC4271"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Funciones</w:t>
            </w:r>
          </w:p>
        </w:tc>
        <w:tc>
          <w:tcPr>
            <w:tcW w:w="860" w:type="dxa"/>
            <w:tcBorders>
              <w:top w:val="nil"/>
              <w:left w:val="nil"/>
              <w:bottom w:val="single" w:sz="4" w:space="0" w:color="auto"/>
              <w:right w:val="single" w:sz="4" w:space="0" w:color="auto"/>
            </w:tcBorders>
            <w:shd w:val="clear" w:color="000000" w:fill="011B50"/>
            <w:noWrap/>
            <w:vAlign w:val="center"/>
            <w:hideMark/>
          </w:tcPr>
          <w:p w14:paraId="557DCDE8"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Público</w:t>
            </w:r>
          </w:p>
        </w:tc>
      </w:tr>
      <w:tr w:rsidR="0020697B" w:rsidRPr="0020697B" w14:paraId="39D10AC2" w14:textId="77777777" w:rsidTr="007D5D02">
        <w:trPr>
          <w:trHeight w:val="136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741D4704"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89</w:t>
            </w:r>
          </w:p>
        </w:tc>
        <w:tc>
          <w:tcPr>
            <w:tcW w:w="1880" w:type="dxa"/>
            <w:tcBorders>
              <w:top w:val="nil"/>
              <w:left w:val="nil"/>
              <w:bottom w:val="single" w:sz="4" w:space="0" w:color="auto"/>
              <w:right w:val="single" w:sz="4" w:space="0" w:color="auto"/>
            </w:tcBorders>
            <w:shd w:val="clear" w:color="auto" w:fill="auto"/>
            <w:vAlign w:val="center"/>
            <w:hideMark/>
          </w:tcPr>
          <w:p w14:paraId="223A5BF7"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Obra De Teatro "Me Caso Con Tu Ex"</w:t>
            </w:r>
          </w:p>
        </w:tc>
        <w:tc>
          <w:tcPr>
            <w:tcW w:w="1321" w:type="dxa"/>
            <w:tcBorders>
              <w:top w:val="nil"/>
              <w:left w:val="nil"/>
              <w:bottom w:val="single" w:sz="4" w:space="0" w:color="auto"/>
              <w:right w:val="single" w:sz="4" w:space="0" w:color="auto"/>
            </w:tcBorders>
            <w:shd w:val="clear" w:color="auto" w:fill="auto"/>
            <w:vAlign w:val="center"/>
            <w:hideMark/>
          </w:tcPr>
          <w:p w14:paraId="33E6E1C8"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Máximo Avilés Blonda</w:t>
            </w:r>
          </w:p>
        </w:tc>
        <w:tc>
          <w:tcPr>
            <w:tcW w:w="2150" w:type="dxa"/>
            <w:tcBorders>
              <w:top w:val="nil"/>
              <w:left w:val="nil"/>
              <w:bottom w:val="single" w:sz="4" w:space="0" w:color="auto"/>
              <w:right w:val="single" w:sz="4" w:space="0" w:color="auto"/>
            </w:tcBorders>
            <w:shd w:val="clear" w:color="auto" w:fill="auto"/>
            <w:vAlign w:val="center"/>
            <w:hideMark/>
          </w:tcPr>
          <w:p w14:paraId="3B708156"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Irving Alberti</w:t>
            </w:r>
          </w:p>
        </w:tc>
        <w:tc>
          <w:tcPr>
            <w:tcW w:w="1082" w:type="dxa"/>
            <w:tcBorders>
              <w:top w:val="nil"/>
              <w:left w:val="nil"/>
              <w:bottom w:val="single" w:sz="4" w:space="0" w:color="auto"/>
              <w:right w:val="single" w:sz="4" w:space="0" w:color="auto"/>
            </w:tcBorders>
            <w:shd w:val="clear" w:color="auto" w:fill="auto"/>
            <w:noWrap/>
            <w:vAlign w:val="center"/>
            <w:hideMark/>
          </w:tcPr>
          <w:p w14:paraId="661E8540"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3</w:t>
            </w:r>
          </w:p>
        </w:tc>
        <w:tc>
          <w:tcPr>
            <w:tcW w:w="860" w:type="dxa"/>
            <w:tcBorders>
              <w:top w:val="nil"/>
              <w:left w:val="nil"/>
              <w:bottom w:val="single" w:sz="4" w:space="0" w:color="auto"/>
              <w:right w:val="single" w:sz="4" w:space="0" w:color="auto"/>
            </w:tcBorders>
            <w:shd w:val="clear" w:color="auto" w:fill="auto"/>
            <w:noWrap/>
            <w:vAlign w:val="center"/>
            <w:hideMark/>
          </w:tcPr>
          <w:p w14:paraId="3BEACD41" w14:textId="77777777" w:rsidR="0020697B" w:rsidRPr="0020697B" w:rsidRDefault="0020697B" w:rsidP="0020697B">
            <w:pPr>
              <w:spacing w:after="0" w:line="240" w:lineRule="auto"/>
              <w:jc w:val="center"/>
              <w:rPr>
                <w:rFonts w:eastAsia="Times New Roman"/>
                <w:color w:val="7F7F7F" w:themeColor="text1" w:themeTint="80"/>
                <w:spacing w:val="0"/>
                <w:lang w:val="es-ES"/>
              </w:rPr>
            </w:pPr>
            <w:r w:rsidRPr="0020697B">
              <w:rPr>
                <w:rFonts w:eastAsia="Times New Roman"/>
                <w:color w:val="7F7F7F" w:themeColor="text1" w:themeTint="80"/>
                <w:spacing w:val="0"/>
                <w:lang w:val="es-ES"/>
              </w:rPr>
              <w:t>1701</w:t>
            </w:r>
          </w:p>
        </w:tc>
      </w:tr>
      <w:tr w:rsidR="0020697B" w:rsidRPr="0020697B" w14:paraId="2182FCC5" w14:textId="77777777" w:rsidTr="007D5D02">
        <w:trPr>
          <w:trHeight w:val="136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23968DA5"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91</w:t>
            </w:r>
          </w:p>
        </w:tc>
        <w:tc>
          <w:tcPr>
            <w:tcW w:w="1880" w:type="dxa"/>
            <w:tcBorders>
              <w:top w:val="nil"/>
              <w:left w:val="nil"/>
              <w:bottom w:val="single" w:sz="4" w:space="0" w:color="auto"/>
              <w:right w:val="single" w:sz="4" w:space="0" w:color="auto"/>
            </w:tcBorders>
            <w:shd w:val="clear" w:color="auto" w:fill="auto"/>
            <w:vAlign w:val="center"/>
            <w:hideMark/>
          </w:tcPr>
          <w:p w14:paraId="61C4AC43"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Obra De Teatro "</w:t>
            </w:r>
            <w:proofErr w:type="spellStart"/>
            <w:r w:rsidRPr="0020697B">
              <w:rPr>
                <w:rFonts w:eastAsia="Times New Roman"/>
                <w:color w:val="7F7F7F" w:themeColor="text1" w:themeTint="80"/>
                <w:spacing w:val="0"/>
                <w:lang w:val="es-ES"/>
              </w:rPr>
              <w:t>Fando</w:t>
            </w:r>
            <w:proofErr w:type="spellEnd"/>
            <w:r w:rsidRPr="0020697B">
              <w:rPr>
                <w:rFonts w:eastAsia="Times New Roman"/>
                <w:color w:val="7F7F7F" w:themeColor="text1" w:themeTint="80"/>
                <w:spacing w:val="0"/>
                <w:lang w:val="es-ES"/>
              </w:rPr>
              <w:t xml:space="preserve"> Y </w:t>
            </w:r>
            <w:proofErr w:type="spellStart"/>
            <w:r w:rsidRPr="0020697B">
              <w:rPr>
                <w:rFonts w:eastAsia="Times New Roman"/>
                <w:color w:val="7F7F7F" w:themeColor="text1" w:themeTint="80"/>
                <w:spacing w:val="0"/>
                <w:lang w:val="es-ES"/>
              </w:rPr>
              <w:t>Lís</w:t>
            </w:r>
            <w:proofErr w:type="spellEnd"/>
            <w:r w:rsidRPr="0020697B">
              <w:rPr>
                <w:rFonts w:eastAsia="Times New Roman"/>
                <w:color w:val="7F7F7F" w:themeColor="text1" w:themeTint="80"/>
                <w:spacing w:val="0"/>
                <w:lang w:val="es-ES"/>
              </w:rPr>
              <w:t>"</w:t>
            </w:r>
          </w:p>
        </w:tc>
        <w:tc>
          <w:tcPr>
            <w:tcW w:w="1321" w:type="dxa"/>
            <w:tcBorders>
              <w:top w:val="nil"/>
              <w:left w:val="nil"/>
              <w:bottom w:val="single" w:sz="4" w:space="0" w:color="auto"/>
              <w:right w:val="single" w:sz="4" w:space="0" w:color="auto"/>
            </w:tcBorders>
            <w:shd w:val="clear" w:color="auto" w:fill="auto"/>
            <w:vAlign w:val="center"/>
            <w:hideMark/>
          </w:tcPr>
          <w:p w14:paraId="51115E74"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La Dramática</w:t>
            </w:r>
          </w:p>
        </w:tc>
        <w:tc>
          <w:tcPr>
            <w:tcW w:w="2150" w:type="dxa"/>
            <w:tcBorders>
              <w:top w:val="nil"/>
              <w:left w:val="nil"/>
              <w:bottom w:val="single" w:sz="4" w:space="0" w:color="auto"/>
              <w:right w:val="single" w:sz="4" w:space="0" w:color="auto"/>
            </w:tcBorders>
            <w:shd w:val="clear" w:color="auto" w:fill="auto"/>
            <w:vAlign w:val="center"/>
            <w:hideMark/>
          </w:tcPr>
          <w:p w14:paraId="2261795C"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Teatro </w:t>
            </w:r>
            <w:proofErr w:type="spellStart"/>
            <w:r w:rsidRPr="0020697B">
              <w:rPr>
                <w:rFonts w:eastAsia="Times New Roman"/>
                <w:color w:val="7F7F7F" w:themeColor="text1" w:themeTint="80"/>
                <w:spacing w:val="0"/>
                <w:lang w:val="es-ES"/>
              </w:rPr>
              <w:t>Vívere</w:t>
            </w:r>
            <w:proofErr w:type="spellEnd"/>
            <w:r w:rsidRPr="0020697B">
              <w:rPr>
                <w:rFonts w:eastAsia="Times New Roman"/>
                <w:color w:val="7F7F7F" w:themeColor="text1" w:themeTint="80"/>
                <w:spacing w:val="0"/>
                <w:lang w:val="es-ES"/>
              </w:rPr>
              <w:t xml:space="preserve"> (José Luis Jiménez)</w:t>
            </w:r>
          </w:p>
        </w:tc>
        <w:tc>
          <w:tcPr>
            <w:tcW w:w="1082" w:type="dxa"/>
            <w:tcBorders>
              <w:top w:val="nil"/>
              <w:left w:val="nil"/>
              <w:bottom w:val="single" w:sz="4" w:space="0" w:color="auto"/>
              <w:right w:val="single" w:sz="4" w:space="0" w:color="auto"/>
            </w:tcBorders>
            <w:shd w:val="clear" w:color="auto" w:fill="auto"/>
            <w:noWrap/>
            <w:vAlign w:val="center"/>
            <w:hideMark/>
          </w:tcPr>
          <w:p w14:paraId="10798382"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3</w:t>
            </w:r>
          </w:p>
        </w:tc>
        <w:tc>
          <w:tcPr>
            <w:tcW w:w="860" w:type="dxa"/>
            <w:tcBorders>
              <w:top w:val="nil"/>
              <w:left w:val="nil"/>
              <w:bottom w:val="single" w:sz="4" w:space="0" w:color="auto"/>
              <w:right w:val="single" w:sz="4" w:space="0" w:color="auto"/>
            </w:tcBorders>
            <w:shd w:val="clear" w:color="auto" w:fill="auto"/>
            <w:noWrap/>
            <w:vAlign w:val="center"/>
            <w:hideMark/>
          </w:tcPr>
          <w:p w14:paraId="20B6D7D6" w14:textId="77777777" w:rsidR="0020697B" w:rsidRPr="0020697B" w:rsidRDefault="0020697B" w:rsidP="0020697B">
            <w:pPr>
              <w:spacing w:after="0" w:line="240" w:lineRule="auto"/>
              <w:jc w:val="center"/>
              <w:rPr>
                <w:rFonts w:eastAsia="Times New Roman"/>
                <w:color w:val="7F7F7F" w:themeColor="text1" w:themeTint="80"/>
                <w:spacing w:val="0"/>
                <w:lang w:val="es-ES"/>
              </w:rPr>
            </w:pPr>
            <w:r w:rsidRPr="0020697B">
              <w:rPr>
                <w:rFonts w:eastAsia="Times New Roman"/>
                <w:color w:val="7F7F7F" w:themeColor="text1" w:themeTint="80"/>
                <w:spacing w:val="0"/>
                <w:lang w:val="es-ES"/>
              </w:rPr>
              <w:t>60</w:t>
            </w:r>
          </w:p>
        </w:tc>
      </w:tr>
      <w:tr w:rsidR="0020697B" w:rsidRPr="0020697B" w14:paraId="473235B4" w14:textId="77777777" w:rsidTr="007D5D02">
        <w:trPr>
          <w:trHeight w:val="170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3927C4BE"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92</w:t>
            </w:r>
          </w:p>
        </w:tc>
        <w:tc>
          <w:tcPr>
            <w:tcW w:w="1880" w:type="dxa"/>
            <w:tcBorders>
              <w:top w:val="nil"/>
              <w:left w:val="nil"/>
              <w:bottom w:val="single" w:sz="4" w:space="0" w:color="auto"/>
              <w:right w:val="single" w:sz="4" w:space="0" w:color="auto"/>
            </w:tcBorders>
            <w:shd w:val="clear" w:color="auto" w:fill="auto"/>
            <w:vAlign w:val="center"/>
            <w:hideMark/>
          </w:tcPr>
          <w:p w14:paraId="45B3892F"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Espectáculo De Danza "Paquita"</w:t>
            </w:r>
          </w:p>
        </w:tc>
        <w:tc>
          <w:tcPr>
            <w:tcW w:w="1321" w:type="dxa"/>
            <w:tcBorders>
              <w:top w:val="nil"/>
              <w:left w:val="nil"/>
              <w:bottom w:val="single" w:sz="4" w:space="0" w:color="auto"/>
              <w:right w:val="single" w:sz="4" w:space="0" w:color="auto"/>
            </w:tcBorders>
            <w:shd w:val="clear" w:color="auto" w:fill="auto"/>
            <w:vAlign w:val="center"/>
            <w:hideMark/>
          </w:tcPr>
          <w:p w14:paraId="13A2B9F3"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Manuel Rueda</w:t>
            </w:r>
          </w:p>
        </w:tc>
        <w:tc>
          <w:tcPr>
            <w:tcW w:w="2150" w:type="dxa"/>
            <w:tcBorders>
              <w:top w:val="nil"/>
              <w:left w:val="nil"/>
              <w:bottom w:val="single" w:sz="4" w:space="0" w:color="auto"/>
              <w:right w:val="single" w:sz="4" w:space="0" w:color="auto"/>
            </w:tcBorders>
            <w:shd w:val="clear" w:color="auto" w:fill="auto"/>
            <w:vAlign w:val="center"/>
            <w:hideMark/>
          </w:tcPr>
          <w:p w14:paraId="64C46C01" w14:textId="77777777" w:rsidR="0020697B" w:rsidRPr="0020697B" w:rsidRDefault="0020697B" w:rsidP="0020697B">
            <w:pPr>
              <w:spacing w:after="0" w:line="240" w:lineRule="auto"/>
              <w:jc w:val="center"/>
              <w:rPr>
                <w:rFonts w:eastAsia="Times New Roman"/>
                <w:color w:val="7F7F7F"/>
                <w:spacing w:val="0"/>
                <w:lang w:val="en-DO"/>
              </w:rPr>
            </w:pPr>
            <w:proofErr w:type="spellStart"/>
            <w:r w:rsidRPr="0020697B">
              <w:rPr>
                <w:rFonts w:eastAsia="Times New Roman"/>
                <w:color w:val="7F7F7F" w:themeColor="text1" w:themeTint="80"/>
                <w:spacing w:val="0"/>
                <w:lang w:val="es-ES"/>
              </w:rPr>
              <w:t>Balletto</w:t>
            </w:r>
            <w:proofErr w:type="spellEnd"/>
            <w:r w:rsidRPr="0020697B">
              <w:rPr>
                <w:rFonts w:eastAsia="Times New Roman"/>
                <w:color w:val="7F7F7F" w:themeColor="text1" w:themeTint="80"/>
                <w:spacing w:val="0"/>
                <w:lang w:val="es-ES"/>
              </w:rPr>
              <w:t xml:space="preserve"> Danza Creativa (</w:t>
            </w:r>
            <w:proofErr w:type="spellStart"/>
            <w:r w:rsidRPr="0020697B">
              <w:rPr>
                <w:rFonts w:eastAsia="Times New Roman"/>
                <w:color w:val="7F7F7F" w:themeColor="text1" w:themeTint="80"/>
                <w:spacing w:val="0"/>
                <w:lang w:val="es-ES"/>
              </w:rPr>
              <w:t>Maryalis</w:t>
            </w:r>
            <w:proofErr w:type="spellEnd"/>
            <w:r w:rsidRPr="0020697B">
              <w:rPr>
                <w:rFonts w:eastAsia="Times New Roman"/>
                <w:color w:val="7F7F7F" w:themeColor="text1" w:themeTint="80"/>
                <w:spacing w:val="0"/>
                <w:lang w:val="es-ES"/>
              </w:rPr>
              <w:t xml:space="preserve"> Carmona)</w:t>
            </w:r>
          </w:p>
        </w:tc>
        <w:tc>
          <w:tcPr>
            <w:tcW w:w="1082" w:type="dxa"/>
            <w:tcBorders>
              <w:top w:val="nil"/>
              <w:left w:val="nil"/>
              <w:bottom w:val="single" w:sz="4" w:space="0" w:color="auto"/>
              <w:right w:val="single" w:sz="4" w:space="0" w:color="auto"/>
            </w:tcBorders>
            <w:shd w:val="clear" w:color="auto" w:fill="auto"/>
            <w:noWrap/>
            <w:vAlign w:val="center"/>
            <w:hideMark/>
          </w:tcPr>
          <w:p w14:paraId="5E703C33"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w:t>
            </w:r>
          </w:p>
        </w:tc>
        <w:tc>
          <w:tcPr>
            <w:tcW w:w="860" w:type="dxa"/>
            <w:tcBorders>
              <w:top w:val="nil"/>
              <w:left w:val="nil"/>
              <w:bottom w:val="single" w:sz="4" w:space="0" w:color="auto"/>
              <w:right w:val="single" w:sz="4" w:space="0" w:color="auto"/>
            </w:tcBorders>
            <w:shd w:val="clear" w:color="auto" w:fill="auto"/>
            <w:noWrap/>
            <w:vAlign w:val="center"/>
            <w:hideMark/>
          </w:tcPr>
          <w:p w14:paraId="12C26891" w14:textId="77777777" w:rsidR="0020697B" w:rsidRPr="0020697B" w:rsidRDefault="0020697B" w:rsidP="0020697B">
            <w:pPr>
              <w:spacing w:after="0" w:line="240" w:lineRule="auto"/>
              <w:jc w:val="center"/>
              <w:rPr>
                <w:rFonts w:eastAsia="Times New Roman"/>
                <w:color w:val="7F7F7F" w:themeColor="text1" w:themeTint="80"/>
                <w:spacing w:val="0"/>
                <w:lang w:val="es-ES"/>
              </w:rPr>
            </w:pPr>
            <w:r w:rsidRPr="0020697B">
              <w:rPr>
                <w:rFonts w:eastAsia="Times New Roman"/>
                <w:color w:val="7F7F7F" w:themeColor="text1" w:themeTint="80"/>
                <w:spacing w:val="0"/>
                <w:lang w:val="es-ES"/>
              </w:rPr>
              <w:t>405</w:t>
            </w:r>
          </w:p>
        </w:tc>
      </w:tr>
      <w:tr w:rsidR="0020697B" w:rsidRPr="0020697B" w14:paraId="4687716F" w14:textId="77777777" w:rsidTr="007D5D02">
        <w:trPr>
          <w:trHeight w:val="32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6C43089D"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93</w:t>
            </w:r>
          </w:p>
        </w:tc>
        <w:tc>
          <w:tcPr>
            <w:tcW w:w="1880" w:type="dxa"/>
            <w:tcBorders>
              <w:top w:val="nil"/>
              <w:left w:val="nil"/>
              <w:bottom w:val="single" w:sz="4" w:space="0" w:color="auto"/>
              <w:right w:val="single" w:sz="4" w:space="0" w:color="auto"/>
            </w:tcBorders>
            <w:shd w:val="clear" w:color="auto" w:fill="auto"/>
            <w:vAlign w:val="center"/>
            <w:hideMark/>
          </w:tcPr>
          <w:p w14:paraId="62AE6126"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Obra De Teatro "Juguetes Para El Orfanato"</w:t>
            </w:r>
          </w:p>
        </w:tc>
        <w:tc>
          <w:tcPr>
            <w:tcW w:w="1321" w:type="dxa"/>
            <w:tcBorders>
              <w:top w:val="nil"/>
              <w:left w:val="nil"/>
              <w:bottom w:val="single" w:sz="4" w:space="0" w:color="auto"/>
              <w:right w:val="single" w:sz="4" w:space="0" w:color="auto"/>
            </w:tcBorders>
            <w:shd w:val="clear" w:color="auto" w:fill="auto"/>
            <w:vAlign w:val="center"/>
            <w:hideMark/>
          </w:tcPr>
          <w:p w14:paraId="56D1E138"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La Dramática</w:t>
            </w:r>
          </w:p>
        </w:tc>
        <w:tc>
          <w:tcPr>
            <w:tcW w:w="2150" w:type="dxa"/>
            <w:tcBorders>
              <w:top w:val="nil"/>
              <w:left w:val="nil"/>
              <w:bottom w:val="single" w:sz="4" w:space="0" w:color="auto"/>
              <w:right w:val="single" w:sz="4" w:space="0" w:color="auto"/>
            </w:tcBorders>
            <w:shd w:val="clear" w:color="auto" w:fill="auto"/>
            <w:vAlign w:val="center"/>
            <w:hideMark/>
          </w:tcPr>
          <w:p w14:paraId="4CBA0932" w14:textId="77777777" w:rsidR="0020697B" w:rsidRPr="0020697B" w:rsidRDefault="0020697B" w:rsidP="0020697B">
            <w:pPr>
              <w:spacing w:after="0" w:line="240" w:lineRule="auto"/>
              <w:jc w:val="center"/>
              <w:rPr>
                <w:rFonts w:eastAsia="Times New Roman"/>
                <w:color w:val="7F7F7F"/>
                <w:spacing w:val="0"/>
                <w:lang w:val="en-DO"/>
              </w:rPr>
            </w:pPr>
            <w:proofErr w:type="spellStart"/>
            <w:r w:rsidRPr="0020697B">
              <w:rPr>
                <w:rFonts w:eastAsia="Times New Roman"/>
                <w:color w:val="7F7F7F" w:themeColor="text1" w:themeTint="80"/>
                <w:spacing w:val="0"/>
                <w:lang w:val="es-ES"/>
              </w:rPr>
              <w:t>Rd</w:t>
            </w:r>
            <w:proofErr w:type="spellEnd"/>
            <w:r w:rsidRPr="0020697B">
              <w:rPr>
                <w:rFonts w:eastAsia="Times New Roman"/>
                <w:color w:val="7F7F7F" w:themeColor="text1" w:themeTint="80"/>
                <w:spacing w:val="0"/>
                <w:lang w:val="es-ES"/>
              </w:rPr>
              <w:t xml:space="preserve"> Producciones (Rafael Dolores)</w:t>
            </w:r>
          </w:p>
        </w:tc>
        <w:tc>
          <w:tcPr>
            <w:tcW w:w="1082" w:type="dxa"/>
            <w:tcBorders>
              <w:top w:val="nil"/>
              <w:left w:val="nil"/>
              <w:bottom w:val="single" w:sz="4" w:space="0" w:color="auto"/>
              <w:right w:val="single" w:sz="4" w:space="0" w:color="auto"/>
            </w:tcBorders>
            <w:shd w:val="clear" w:color="auto" w:fill="auto"/>
            <w:noWrap/>
            <w:vAlign w:val="center"/>
            <w:hideMark/>
          </w:tcPr>
          <w:p w14:paraId="17FF9391"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2</w:t>
            </w:r>
          </w:p>
        </w:tc>
        <w:tc>
          <w:tcPr>
            <w:tcW w:w="860" w:type="dxa"/>
            <w:tcBorders>
              <w:top w:val="nil"/>
              <w:left w:val="nil"/>
              <w:bottom w:val="single" w:sz="4" w:space="0" w:color="auto"/>
              <w:right w:val="single" w:sz="4" w:space="0" w:color="auto"/>
            </w:tcBorders>
            <w:shd w:val="clear" w:color="auto" w:fill="auto"/>
            <w:noWrap/>
            <w:vAlign w:val="center"/>
            <w:hideMark/>
          </w:tcPr>
          <w:p w14:paraId="42CCD155" w14:textId="77777777" w:rsidR="0020697B" w:rsidRPr="0020697B" w:rsidRDefault="0020697B" w:rsidP="0020697B">
            <w:pPr>
              <w:spacing w:after="0" w:line="240" w:lineRule="auto"/>
              <w:jc w:val="center"/>
              <w:rPr>
                <w:rFonts w:eastAsia="Times New Roman"/>
                <w:color w:val="7F7F7F" w:themeColor="text1" w:themeTint="80"/>
                <w:spacing w:val="0"/>
                <w:lang w:val="es-ES"/>
              </w:rPr>
            </w:pPr>
            <w:r w:rsidRPr="0020697B">
              <w:rPr>
                <w:rFonts w:eastAsia="Times New Roman"/>
                <w:color w:val="7F7F7F" w:themeColor="text1" w:themeTint="80"/>
                <w:spacing w:val="0"/>
                <w:lang w:val="es-ES"/>
              </w:rPr>
              <w:t>197</w:t>
            </w:r>
          </w:p>
        </w:tc>
      </w:tr>
      <w:tr w:rsidR="0020697B" w:rsidRPr="0020697B" w14:paraId="3DC8B214" w14:textId="77777777" w:rsidTr="007D5D02">
        <w:trPr>
          <w:trHeight w:val="136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55179B12"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94</w:t>
            </w:r>
          </w:p>
        </w:tc>
        <w:tc>
          <w:tcPr>
            <w:tcW w:w="1880" w:type="dxa"/>
            <w:tcBorders>
              <w:top w:val="nil"/>
              <w:left w:val="nil"/>
              <w:bottom w:val="single" w:sz="4" w:space="0" w:color="auto"/>
              <w:right w:val="single" w:sz="4" w:space="0" w:color="auto"/>
            </w:tcBorders>
            <w:shd w:val="clear" w:color="auto" w:fill="auto"/>
            <w:vAlign w:val="center"/>
            <w:hideMark/>
          </w:tcPr>
          <w:p w14:paraId="05A4E306"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Concierto "Sonidos De La Navidad"</w:t>
            </w:r>
          </w:p>
        </w:tc>
        <w:tc>
          <w:tcPr>
            <w:tcW w:w="1321" w:type="dxa"/>
            <w:tcBorders>
              <w:top w:val="nil"/>
              <w:left w:val="nil"/>
              <w:bottom w:val="single" w:sz="4" w:space="0" w:color="auto"/>
              <w:right w:val="single" w:sz="4" w:space="0" w:color="auto"/>
            </w:tcBorders>
            <w:shd w:val="clear" w:color="auto" w:fill="auto"/>
            <w:vAlign w:val="center"/>
            <w:hideMark/>
          </w:tcPr>
          <w:p w14:paraId="21A61CB9"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Manuel Rueda</w:t>
            </w:r>
          </w:p>
        </w:tc>
        <w:tc>
          <w:tcPr>
            <w:tcW w:w="2150" w:type="dxa"/>
            <w:tcBorders>
              <w:top w:val="nil"/>
              <w:left w:val="nil"/>
              <w:bottom w:val="single" w:sz="4" w:space="0" w:color="auto"/>
              <w:right w:val="single" w:sz="4" w:space="0" w:color="auto"/>
            </w:tcBorders>
            <w:shd w:val="clear" w:color="auto" w:fill="auto"/>
            <w:vAlign w:val="center"/>
            <w:hideMark/>
          </w:tcPr>
          <w:p w14:paraId="7CA899E1"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Fundación </w:t>
            </w:r>
            <w:proofErr w:type="spellStart"/>
            <w:r w:rsidRPr="0020697B">
              <w:rPr>
                <w:rFonts w:eastAsia="Times New Roman"/>
                <w:color w:val="7F7F7F" w:themeColor="text1" w:themeTint="80"/>
                <w:spacing w:val="0"/>
                <w:lang w:val="es-ES"/>
              </w:rPr>
              <w:t>Festi</w:t>
            </w:r>
            <w:proofErr w:type="spellEnd"/>
            <w:r w:rsidRPr="0020697B">
              <w:rPr>
                <w:rFonts w:eastAsia="Times New Roman"/>
                <w:color w:val="7F7F7F" w:themeColor="text1" w:themeTint="80"/>
                <w:spacing w:val="0"/>
                <w:lang w:val="es-ES"/>
              </w:rPr>
              <w:t>-Band (Andrés Vidal)</w:t>
            </w:r>
          </w:p>
        </w:tc>
        <w:tc>
          <w:tcPr>
            <w:tcW w:w="1082" w:type="dxa"/>
            <w:tcBorders>
              <w:top w:val="nil"/>
              <w:left w:val="nil"/>
              <w:bottom w:val="single" w:sz="4" w:space="0" w:color="auto"/>
              <w:right w:val="single" w:sz="4" w:space="0" w:color="auto"/>
            </w:tcBorders>
            <w:shd w:val="clear" w:color="auto" w:fill="auto"/>
            <w:noWrap/>
            <w:vAlign w:val="center"/>
            <w:hideMark/>
          </w:tcPr>
          <w:p w14:paraId="6B24412D"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w:t>
            </w:r>
          </w:p>
        </w:tc>
        <w:tc>
          <w:tcPr>
            <w:tcW w:w="860" w:type="dxa"/>
            <w:tcBorders>
              <w:top w:val="nil"/>
              <w:left w:val="nil"/>
              <w:bottom w:val="single" w:sz="4" w:space="0" w:color="auto"/>
              <w:right w:val="single" w:sz="4" w:space="0" w:color="auto"/>
            </w:tcBorders>
            <w:shd w:val="clear" w:color="auto" w:fill="auto"/>
            <w:noWrap/>
            <w:vAlign w:val="center"/>
            <w:hideMark/>
          </w:tcPr>
          <w:p w14:paraId="68E53FAD" w14:textId="77777777" w:rsidR="0020697B" w:rsidRPr="0020697B" w:rsidRDefault="0020697B" w:rsidP="0020697B">
            <w:pPr>
              <w:spacing w:after="0" w:line="240" w:lineRule="auto"/>
              <w:jc w:val="center"/>
              <w:rPr>
                <w:rFonts w:eastAsia="Times New Roman"/>
                <w:color w:val="7F7F7F" w:themeColor="text1" w:themeTint="80"/>
                <w:spacing w:val="0"/>
                <w:lang w:val="es-ES"/>
              </w:rPr>
            </w:pPr>
            <w:r w:rsidRPr="0020697B">
              <w:rPr>
                <w:rFonts w:eastAsia="Times New Roman"/>
                <w:color w:val="7F7F7F" w:themeColor="text1" w:themeTint="80"/>
                <w:spacing w:val="0"/>
                <w:lang w:val="es-ES"/>
              </w:rPr>
              <w:t>526</w:t>
            </w:r>
          </w:p>
        </w:tc>
      </w:tr>
      <w:tr w:rsidR="0020697B" w:rsidRPr="0020697B" w14:paraId="369F103B" w14:textId="77777777" w:rsidTr="00272BC7">
        <w:trPr>
          <w:trHeight w:val="170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57648820"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95</w:t>
            </w:r>
          </w:p>
        </w:tc>
        <w:tc>
          <w:tcPr>
            <w:tcW w:w="1880" w:type="dxa"/>
            <w:tcBorders>
              <w:top w:val="nil"/>
              <w:left w:val="nil"/>
              <w:bottom w:val="single" w:sz="4" w:space="0" w:color="auto"/>
              <w:right w:val="single" w:sz="4" w:space="0" w:color="auto"/>
            </w:tcBorders>
            <w:shd w:val="clear" w:color="auto" w:fill="auto"/>
            <w:vAlign w:val="center"/>
            <w:hideMark/>
          </w:tcPr>
          <w:p w14:paraId="46C70BD1"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Concierto "Concierto De Navidad 2022"</w:t>
            </w:r>
          </w:p>
        </w:tc>
        <w:tc>
          <w:tcPr>
            <w:tcW w:w="1321" w:type="dxa"/>
            <w:tcBorders>
              <w:top w:val="nil"/>
              <w:left w:val="nil"/>
              <w:bottom w:val="single" w:sz="4" w:space="0" w:color="auto"/>
              <w:right w:val="single" w:sz="4" w:space="0" w:color="auto"/>
            </w:tcBorders>
            <w:shd w:val="clear" w:color="auto" w:fill="auto"/>
            <w:vAlign w:val="center"/>
            <w:hideMark/>
          </w:tcPr>
          <w:p w14:paraId="5D1D22BF"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La Dramática</w:t>
            </w:r>
          </w:p>
        </w:tc>
        <w:tc>
          <w:tcPr>
            <w:tcW w:w="2150" w:type="dxa"/>
            <w:tcBorders>
              <w:top w:val="nil"/>
              <w:left w:val="nil"/>
              <w:bottom w:val="single" w:sz="4" w:space="0" w:color="auto"/>
              <w:right w:val="single" w:sz="4" w:space="0" w:color="auto"/>
            </w:tcBorders>
            <w:shd w:val="clear" w:color="auto" w:fill="auto"/>
            <w:vAlign w:val="center"/>
            <w:hideMark/>
          </w:tcPr>
          <w:p w14:paraId="41CAE0B7" w14:textId="77777777" w:rsidR="0020697B" w:rsidRPr="0020697B" w:rsidRDefault="0020697B" w:rsidP="0020697B">
            <w:pPr>
              <w:spacing w:after="0" w:line="240" w:lineRule="auto"/>
              <w:jc w:val="center"/>
              <w:rPr>
                <w:rFonts w:eastAsia="Times New Roman"/>
                <w:color w:val="7F7F7F"/>
                <w:spacing w:val="0"/>
                <w:lang w:val="en-DO"/>
              </w:rPr>
            </w:pPr>
            <w:proofErr w:type="spellStart"/>
            <w:r w:rsidRPr="0020697B">
              <w:rPr>
                <w:rFonts w:eastAsia="Times New Roman"/>
                <w:color w:val="7F7F7F" w:themeColor="text1" w:themeTint="80"/>
                <w:spacing w:val="0"/>
                <w:lang w:val="es-ES"/>
              </w:rPr>
              <w:t>Saylí</w:t>
            </w:r>
            <w:proofErr w:type="spellEnd"/>
            <w:r w:rsidRPr="0020697B">
              <w:rPr>
                <w:rFonts w:eastAsia="Times New Roman"/>
                <w:color w:val="7F7F7F" w:themeColor="text1" w:themeTint="80"/>
                <w:spacing w:val="0"/>
                <w:lang w:val="es-ES"/>
              </w:rPr>
              <w:t xml:space="preserve"> Pérez Vocal Studio (</w:t>
            </w:r>
            <w:proofErr w:type="spellStart"/>
            <w:r w:rsidRPr="0020697B">
              <w:rPr>
                <w:rFonts w:eastAsia="Times New Roman"/>
                <w:color w:val="7F7F7F" w:themeColor="text1" w:themeTint="80"/>
                <w:spacing w:val="0"/>
                <w:lang w:val="es-ES"/>
              </w:rPr>
              <w:t>Saylí</w:t>
            </w:r>
            <w:proofErr w:type="spellEnd"/>
            <w:r w:rsidRPr="0020697B">
              <w:rPr>
                <w:rFonts w:eastAsia="Times New Roman"/>
                <w:color w:val="7F7F7F" w:themeColor="text1" w:themeTint="80"/>
                <w:spacing w:val="0"/>
                <w:lang w:val="es-ES"/>
              </w:rPr>
              <w:t xml:space="preserve"> Pérez)</w:t>
            </w:r>
          </w:p>
        </w:tc>
        <w:tc>
          <w:tcPr>
            <w:tcW w:w="1082" w:type="dxa"/>
            <w:tcBorders>
              <w:top w:val="nil"/>
              <w:left w:val="nil"/>
              <w:bottom w:val="single" w:sz="4" w:space="0" w:color="auto"/>
              <w:right w:val="single" w:sz="4" w:space="0" w:color="auto"/>
            </w:tcBorders>
            <w:shd w:val="clear" w:color="auto" w:fill="auto"/>
            <w:noWrap/>
            <w:vAlign w:val="center"/>
            <w:hideMark/>
          </w:tcPr>
          <w:p w14:paraId="1F1B9277"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w:t>
            </w:r>
          </w:p>
        </w:tc>
        <w:tc>
          <w:tcPr>
            <w:tcW w:w="860" w:type="dxa"/>
            <w:tcBorders>
              <w:top w:val="nil"/>
              <w:left w:val="nil"/>
              <w:bottom w:val="single" w:sz="4" w:space="0" w:color="auto"/>
              <w:right w:val="single" w:sz="4" w:space="0" w:color="auto"/>
            </w:tcBorders>
            <w:shd w:val="clear" w:color="auto" w:fill="auto"/>
            <w:noWrap/>
            <w:vAlign w:val="center"/>
            <w:hideMark/>
          </w:tcPr>
          <w:p w14:paraId="7FCEABBB" w14:textId="77777777" w:rsidR="0020697B" w:rsidRPr="0020697B" w:rsidRDefault="0020697B" w:rsidP="0020697B">
            <w:pPr>
              <w:spacing w:after="0" w:line="240" w:lineRule="auto"/>
              <w:jc w:val="center"/>
              <w:rPr>
                <w:rFonts w:eastAsia="Times New Roman"/>
                <w:color w:val="000000"/>
                <w:spacing w:val="0"/>
                <w:lang w:val="en-DO"/>
              </w:rPr>
            </w:pPr>
            <w:r w:rsidRPr="0020697B">
              <w:rPr>
                <w:rFonts w:eastAsia="Times New Roman"/>
                <w:color w:val="000000"/>
                <w:spacing w:val="0"/>
                <w:lang w:val="es-ES"/>
              </w:rPr>
              <w:t> </w:t>
            </w:r>
          </w:p>
        </w:tc>
      </w:tr>
      <w:tr w:rsidR="0020697B" w:rsidRPr="0020697B" w14:paraId="532AE0EF" w14:textId="77777777" w:rsidTr="00272BC7">
        <w:trPr>
          <w:trHeight w:val="2040"/>
        </w:trPr>
        <w:tc>
          <w:tcPr>
            <w:tcW w:w="6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E8579"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96</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6C9324DB"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Espectáculo De Danza "Cascanueces"</w:t>
            </w:r>
          </w:p>
        </w:tc>
        <w:tc>
          <w:tcPr>
            <w:tcW w:w="1321" w:type="dxa"/>
            <w:tcBorders>
              <w:top w:val="single" w:sz="4" w:space="0" w:color="auto"/>
              <w:left w:val="nil"/>
              <w:bottom w:val="single" w:sz="4" w:space="0" w:color="auto"/>
              <w:right w:val="single" w:sz="4" w:space="0" w:color="auto"/>
            </w:tcBorders>
            <w:shd w:val="clear" w:color="auto" w:fill="auto"/>
            <w:vAlign w:val="center"/>
            <w:hideMark/>
          </w:tcPr>
          <w:p w14:paraId="63F9E4B6"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Manuel Rueda</w:t>
            </w:r>
          </w:p>
        </w:tc>
        <w:tc>
          <w:tcPr>
            <w:tcW w:w="2150" w:type="dxa"/>
            <w:tcBorders>
              <w:top w:val="single" w:sz="4" w:space="0" w:color="auto"/>
              <w:left w:val="nil"/>
              <w:bottom w:val="single" w:sz="4" w:space="0" w:color="auto"/>
              <w:right w:val="single" w:sz="4" w:space="0" w:color="auto"/>
            </w:tcBorders>
            <w:shd w:val="clear" w:color="auto" w:fill="auto"/>
            <w:vAlign w:val="center"/>
            <w:hideMark/>
          </w:tcPr>
          <w:p w14:paraId="04C7FD67"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Academia De Ballet Susana Fortuna (Susana Fortuna)</w:t>
            </w:r>
          </w:p>
        </w:tc>
        <w:tc>
          <w:tcPr>
            <w:tcW w:w="1082" w:type="dxa"/>
            <w:tcBorders>
              <w:top w:val="single" w:sz="4" w:space="0" w:color="auto"/>
              <w:left w:val="nil"/>
              <w:bottom w:val="single" w:sz="4" w:space="0" w:color="auto"/>
              <w:right w:val="single" w:sz="4" w:space="0" w:color="auto"/>
            </w:tcBorders>
            <w:shd w:val="clear" w:color="auto" w:fill="auto"/>
            <w:noWrap/>
            <w:vAlign w:val="center"/>
            <w:hideMark/>
          </w:tcPr>
          <w:p w14:paraId="0750FF62"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2</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14:paraId="49621776" w14:textId="77777777" w:rsidR="0020697B" w:rsidRPr="0020697B" w:rsidRDefault="0020697B" w:rsidP="0020697B">
            <w:pPr>
              <w:spacing w:after="0" w:line="240" w:lineRule="auto"/>
              <w:jc w:val="center"/>
              <w:rPr>
                <w:rFonts w:eastAsia="Times New Roman"/>
                <w:color w:val="000000"/>
                <w:spacing w:val="0"/>
                <w:lang w:val="en-DO"/>
              </w:rPr>
            </w:pPr>
            <w:r w:rsidRPr="0020697B">
              <w:rPr>
                <w:rFonts w:eastAsia="Times New Roman"/>
                <w:color w:val="000000"/>
                <w:spacing w:val="0"/>
                <w:lang w:val="es-ES"/>
              </w:rPr>
              <w:t> </w:t>
            </w:r>
          </w:p>
        </w:tc>
      </w:tr>
      <w:tr w:rsidR="0020697B" w:rsidRPr="00F46D6E" w14:paraId="44120FDC" w14:textId="77777777" w:rsidTr="00272BC7">
        <w:trPr>
          <w:trHeight w:val="320"/>
        </w:trPr>
        <w:tc>
          <w:tcPr>
            <w:tcW w:w="7920" w:type="dxa"/>
            <w:gridSpan w:val="6"/>
            <w:tcBorders>
              <w:top w:val="single" w:sz="4" w:space="0" w:color="auto"/>
              <w:left w:val="nil"/>
              <w:right w:val="nil"/>
            </w:tcBorders>
            <w:shd w:val="clear" w:color="auto" w:fill="auto"/>
            <w:noWrap/>
            <w:vAlign w:val="bottom"/>
            <w:hideMark/>
          </w:tcPr>
          <w:p w14:paraId="17EA5603" w14:textId="77777777" w:rsidR="0020697B" w:rsidRDefault="0020697B" w:rsidP="002F0B27">
            <w:pPr>
              <w:spacing w:after="0" w:line="240" w:lineRule="auto"/>
              <w:jc w:val="center"/>
              <w:rPr>
                <w:rFonts w:eastAsia="Calibri"/>
                <w:b/>
                <w:bCs/>
                <w:szCs w:val="36"/>
                <w:lang w:val="es-ES"/>
              </w:rPr>
            </w:pPr>
          </w:p>
          <w:p w14:paraId="4CF1D3D8" w14:textId="77777777" w:rsidR="0020697B" w:rsidRDefault="0020697B" w:rsidP="00272BC7">
            <w:pPr>
              <w:spacing w:after="0" w:line="240" w:lineRule="auto"/>
              <w:rPr>
                <w:rFonts w:eastAsia="Calibri"/>
                <w:b/>
                <w:bCs/>
                <w:szCs w:val="36"/>
                <w:lang w:val="es-ES"/>
              </w:rPr>
            </w:pPr>
          </w:p>
          <w:p w14:paraId="70428C6C" w14:textId="19D64A6C" w:rsidR="0020697B" w:rsidRPr="0020697B" w:rsidRDefault="0020697B" w:rsidP="002F0B27">
            <w:pPr>
              <w:spacing w:after="0" w:line="240" w:lineRule="auto"/>
              <w:jc w:val="center"/>
              <w:rPr>
                <w:rFonts w:eastAsia="Times New Roman"/>
                <w:b/>
                <w:bCs/>
                <w:color w:val="000000"/>
                <w:spacing w:val="0"/>
                <w:lang w:val="en-DO"/>
              </w:rPr>
            </w:pPr>
            <w:r w:rsidRPr="0020697B">
              <w:rPr>
                <w:rFonts w:eastAsia="Calibri"/>
                <w:b/>
                <w:bCs/>
                <w:szCs w:val="36"/>
                <w:lang w:val="es-ES"/>
              </w:rPr>
              <w:lastRenderedPageBreak/>
              <w:t>Relación anual de arrendamiento de salas y locaciones 2022</w:t>
            </w:r>
          </w:p>
        </w:tc>
      </w:tr>
      <w:tr w:rsidR="0020697B" w:rsidRPr="0020697B" w14:paraId="6BB9085D" w14:textId="77777777" w:rsidTr="00272BC7">
        <w:trPr>
          <w:trHeight w:val="320"/>
        </w:trPr>
        <w:tc>
          <w:tcPr>
            <w:tcW w:w="627" w:type="dxa"/>
            <w:tcBorders>
              <w:left w:val="single" w:sz="4" w:space="0" w:color="auto"/>
              <w:bottom w:val="single" w:sz="4" w:space="0" w:color="auto"/>
              <w:right w:val="single" w:sz="4" w:space="0" w:color="auto"/>
            </w:tcBorders>
            <w:shd w:val="clear" w:color="000000" w:fill="011B50"/>
            <w:noWrap/>
            <w:vAlign w:val="center"/>
            <w:hideMark/>
          </w:tcPr>
          <w:p w14:paraId="03F731E2"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lastRenderedPageBreak/>
              <w:t>No</w:t>
            </w:r>
          </w:p>
        </w:tc>
        <w:tc>
          <w:tcPr>
            <w:tcW w:w="1880" w:type="dxa"/>
            <w:tcBorders>
              <w:left w:val="nil"/>
              <w:bottom w:val="single" w:sz="4" w:space="0" w:color="auto"/>
              <w:right w:val="single" w:sz="4" w:space="0" w:color="auto"/>
            </w:tcBorders>
            <w:shd w:val="clear" w:color="000000" w:fill="011B50"/>
            <w:noWrap/>
            <w:vAlign w:val="center"/>
            <w:hideMark/>
          </w:tcPr>
          <w:p w14:paraId="3D415F1A"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Concepto</w:t>
            </w:r>
          </w:p>
        </w:tc>
        <w:tc>
          <w:tcPr>
            <w:tcW w:w="1321" w:type="dxa"/>
            <w:tcBorders>
              <w:left w:val="nil"/>
              <w:bottom w:val="single" w:sz="4" w:space="0" w:color="auto"/>
              <w:right w:val="single" w:sz="4" w:space="0" w:color="auto"/>
            </w:tcBorders>
            <w:shd w:val="clear" w:color="000000" w:fill="011B50"/>
            <w:noWrap/>
            <w:vAlign w:val="center"/>
            <w:hideMark/>
          </w:tcPr>
          <w:p w14:paraId="0FEA4489"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Lugar</w:t>
            </w:r>
          </w:p>
        </w:tc>
        <w:tc>
          <w:tcPr>
            <w:tcW w:w="2150" w:type="dxa"/>
            <w:tcBorders>
              <w:left w:val="nil"/>
              <w:bottom w:val="single" w:sz="4" w:space="0" w:color="auto"/>
              <w:right w:val="single" w:sz="4" w:space="0" w:color="auto"/>
            </w:tcBorders>
            <w:shd w:val="clear" w:color="000000" w:fill="011B50"/>
            <w:noWrap/>
            <w:vAlign w:val="center"/>
            <w:hideMark/>
          </w:tcPr>
          <w:p w14:paraId="2953F850"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Compañía</w:t>
            </w:r>
          </w:p>
        </w:tc>
        <w:tc>
          <w:tcPr>
            <w:tcW w:w="1082" w:type="dxa"/>
            <w:tcBorders>
              <w:left w:val="nil"/>
              <w:bottom w:val="single" w:sz="4" w:space="0" w:color="auto"/>
              <w:right w:val="single" w:sz="4" w:space="0" w:color="auto"/>
            </w:tcBorders>
            <w:shd w:val="clear" w:color="000000" w:fill="011B50"/>
            <w:noWrap/>
            <w:vAlign w:val="center"/>
            <w:hideMark/>
          </w:tcPr>
          <w:p w14:paraId="1569E5EA"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Funciones</w:t>
            </w:r>
          </w:p>
        </w:tc>
        <w:tc>
          <w:tcPr>
            <w:tcW w:w="860" w:type="dxa"/>
            <w:tcBorders>
              <w:left w:val="nil"/>
              <w:bottom w:val="single" w:sz="4" w:space="0" w:color="auto"/>
              <w:right w:val="single" w:sz="4" w:space="0" w:color="auto"/>
            </w:tcBorders>
            <w:shd w:val="clear" w:color="000000" w:fill="011B50"/>
            <w:noWrap/>
            <w:vAlign w:val="center"/>
            <w:hideMark/>
          </w:tcPr>
          <w:p w14:paraId="1AA5F51D" w14:textId="77777777" w:rsidR="0020697B" w:rsidRPr="0020697B" w:rsidRDefault="0020697B" w:rsidP="002F0B27">
            <w:pPr>
              <w:spacing w:after="0" w:line="240" w:lineRule="auto"/>
              <w:jc w:val="center"/>
              <w:rPr>
                <w:rFonts w:eastAsia="Times New Roman"/>
                <w:b/>
                <w:bCs/>
                <w:color w:val="FFFFFF"/>
                <w:spacing w:val="0"/>
                <w:lang w:val="en-DO"/>
              </w:rPr>
            </w:pPr>
            <w:r w:rsidRPr="0020697B">
              <w:rPr>
                <w:rFonts w:eastAsia="Times New Roman"/>
                <w:b/>
                <w:bCs/>
                <w:color w:val="FFFFFF"/>
                <w:spacing w:val="0"/>
                <w:lang w:val="es-ES"/>
              </w:rPr>
              <w:t>Público</w:t>
            </w:r>
          </w:p>
        </w:tc>
      </w:tr>
      <w:tr w:rsidR="0020697B" w:rsidRPr="0020697B" w14:paraId="66F5B819" w14:textId="77777777" w:rsidTr="007D5D02">
        <w:trPr>
          <w:trHeight w:val="204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2F040D36"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99</w:t>
            </w:r>
          </w:p>
        </w:tc>
        <w:tc>
          <w:tcPr>
            <w:tcW w:w="1880" w:type="dxa"/>
            <w:tcBorders>
              <w:top w:val="nil"/>
              <w:left w:val="nil"/>
              <w:bottom w:val="single" w:sz="4" w:space="0" w:color="auto"/>
              <w:right w:val="single" w:sz="4" w:space="0" w:color="auto"/>
            </w:tcBorders>
            <w:shd w:val="clear" w:color="auto" w:fill="auto"/>
            <w:vAlign w:val="center"/>
            <w:hideMark/>
          </w:tcPr>
          <w:p w14:paraId="497BA908"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Espectáculo De Danza "Un Viaje Por El Mundo"</w:t>
            </w:r>
          </w:p>
        </w:tc>
        <w:tc>
          <w:tcPr>
            <w:tcW w:w="1321" w:type="dxa"/>
            <w:tcBorders>
              <w:top w:val="nil"/>
              <w:left w:val="nil"/>
              <w:bottom w:val="single" w:sz="4" w:space="0" w:color="auto"/>
              <w:right w:val="single" w:sz="4" w:space="0" w:color="auto"/>
            </w:tcBorders>
            <w:shd w:val="clear" w:color="auto" w:fill="auto"/>
            <w:vAlign w:val="center"/>
            <w:hideMark/>
          </w:tcPr>
          <w:p w14:paraId="28107EA2"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Manuel Rueda</w:t>
            </w:r>
          </w:p>
        </w:tc>
        <w:tc>
          <w:tcPr>
            <w:tcW w:w="2150" w:type="dxa"/>
            <w:tcBorders>
              <w:top w:val="nil"/>
              <w:left w:val="nil"/>
              <w:bottom w:val="single" w:sz="4" w:space="0" w:color="auto"/>
              <w:right w:val="single" w:sz="4" w:space="0" w:color="auto"/>
            </w:tcBorders>
            <w:shd w:val="clear" w:color="auto" w:fill="auto"/>
            <w:vAlign w:val="center"/>
            <w:hideMark/>
          </w:tcPr>
          <w:p w14:paraId="1BD6E7D1"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 xml:space="preserve">Academia De Artes </w:t>
            </w:r>
            <w:proofErr w:type="spellStart"/>
            <w:r w:rsidRPr="0020697B">
              <w:rPr>
                <w:rFonts w:eastAsia="Times New Roman"/>
                <w:color w:val="7F7F7F" w:themeColor="text1" w:themeTint="80"/>
                <w:spacing w:val="0"/>
                <w:lang w:val="es-ES"/>
              </w:rPr>
              <w:t>Anny</w:t>
            </w:r>
            <w:proofErr w:type="spellEnd"/>
            <w:r w:rsidRPr="0020697B">
              <w:rPr>
                <w:rFonts w:eastAsia="Times New Roman"/>
                <w:color w:val="7F7F7F" w:themeColor="text1" w:themeTint="80"/>
                <w:spacing w:val="0"/>
                <w:lang w:val="es-ES"/>
              </w:rPr>
              <w:t xml:space="preserve"> Fernández (</w:t>
            </w:r>
            <w:proofErr w:type="spellStart"/>
            <w:r w:rsidRPr="0020697B">
              <w:rPr>
                <w:rFonts w:eastAsia="Times New Roman"/>
                <w:color w:val="7F7F7F" w:themeColor="text1" w:themeTint="80"/>
                <w:spacing w:val="0"/>
                <w:lang w:val="es-ES"/>
              </w:rPr>
              <w:t>Anny</w:t>
            </w:r>
            <w:proofErr w:type="spellEnd"/>
            <w:r w:rsidRPr="0020697B">
              <w:rPr>
                <w:rFonts w:eastAsia="Times New Roman"/>
                <w:color w:val="7F7F7F" w:themeColor="text1" w:themeTint="80"/>
                <w:spacing w:val="0"/>
                <w:lang w:val="es-ES"/>
              </w:rPr>
              <w:t xml:space="preserve"> Fernández)</w:t>
            </w:r>
          </w:p>
        </w:tc>
        <w:tc>
          <w:tcPr>
            <w:tcW w:w="1082" w:type="dxa"/>
            <w:tcBorders>
              <w:top w:val="nil"/>
              <w:left w:val="nil"/>
              <w:bottom w:val="single" w:sz="4" w:space="0" w:color="auto"/>
              <w:right w:val="single" w:sz="4" w:space="0" w:color="auto"/>
            </w:tcBorders>
            <w:shd w:val="clear" w:color="auto" w:fill="auto"/>
            <w:noWrap/>
            <w:vAlign w:val="center"/>
            <w:hideMark/>
          </w:tcPr>
          <w:p w14:paraId="1E880409"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w:t>
            </w:r>
          </w:p>
        </w:tc>
        <w:tc>
          <w:tcPr>
            <w:tcW w:w="860" w:type="dxa"/>
            <w:tcBorders>
              <w:top w:val="nil"/>
              <w:left w:val="nil"/>
              <w:bottom w:val="single" w:sz="4" w:space="0" w:color="auto"/>
              <w:right w:val="single" w:sz="4" w:space="0" w:color="auto"/>
            </w:tcBorders>
            <w:shd w:val="clear" w:color="auto" w:fill="auto"/>
            <w:noWrap/>
            <w:vAlign w:val="center"/>
            <w:hideMark/>
          </w:tcPr>
          <w:p w14:paraId="630F8F34" w14:textId="77777777" w:rsidR="0020697B" w:rsidRPr="0020697B" w:rsidRDefault="0020697B" w:rsidP="0020697B">
            <w:pPr>
              <w:spacing w:after="0" w:line="240" w:lineRule="auto"/>
              <w:jc w:val="center"/>
              <w:rPr>
                <w:rFonts w:eastAsia="Times New Roman"/>
                <w:color w:val="000000"/>
                <w:spacing w:val="0"/>
                <w:lang w:val="en-DO"/>
              </w:rPr>
            </w:pPr>
            <w:r w:rsidRPr="0020697B">
              <w:rPr>
                <w:rFonts w:eastAsia="Times New Roman"/>
                <w:color w:val="000000"/>
                <w:spacing w:val="0"/>
                <w:lang w:val="es-ES"/>
              </w:rPr>
              <w:t> </w:t>
            </w:r>
          </w:p>
        </w:tc>
      </w:tr>
      <w:tr w:rsidR="0020697B" w:rsidRPr="0020697B" w14:paraId="1AC94B1A" w14:textId="77777777" w:rsidTr="007D5D02">
        <w:trPr>
          <w:trHeight w:val="2040"/>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7BA47ABC"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100</w:t>
            </w:r>
          </w:p>
        </w:tc>
        <w:tc>
          <w:tcPr>
            <w:tcW w:w="1880" w:type="dxa"/>
            <w:tcBorders>
              <w:top w:val="nil"/>
              <w:left w:val="nil"/>
              <w:bottom w:val="single" w:sz="4" w:space="0" w:color="auto"/>
              <w:right w:val="single" w:sz="4" w:space="0" w:color="auto"/>
            </w:tcBorders>
            <w:shd w:val="clear" w:color="auto" w:fill="auto"/>
            <w:vAlign w:val="center"/>
            <w:hideMark/>
          </w:tcPr>
          <w:p w14:paraId="70056E76"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Espectáculo De Danza "Danza En Navidad"</w:t>
            </w:r>
          </w:p>
        </w:tc>
        <w:tc>
          <w:tcPr>
            <w:tcW w:w="1321" w:type="dxa"/>
            <w:tcBorders>
              <w:top w:val="nil"/>
              <w:left w:val="nil"/>
              <w:bottom w:val="single" w:sz="4" w:space="0" w:color="auto"/>
              <w:right w:val="single" w:sz="4" w:space="0" w:color="auto"/>
            </w:tcBorders>
            <w:shd w:val="clear" w:color="auto" w:fill="auto"/>
            <w:vAlign w:val="center"/>
            <w:hideMark/>
          </w:tcPr>
          <w:p w14:paraId="1B6BA1ED"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Sala Máximo Avilés Blonda</w:t>
            </w:r>
          </w:p>
        </w:tc>
        <w:tc>
          <w:tcPr>
            <w:tcW w:w="2150" w:type="dxa"/>
            <w:tcBorders>
              <w:top w:val="nil"/>
              <w:left w:val="nil"/>
              <w:bottom w:val="single" w:sz="4" w:space="0" w:color="auto"/>
              <w:right w:val="single" w:sz="4" w:space="0" w:color="auto"/>
            </w:tcBorders>
            <w:shd w:val="clear" w:color="auto" w:fill="auto"/>
            <w:vAlign w:val="center"/>
            <w:hideMark/>
          </w:tcPr>
          <w:p w14:paraId="0B2FBAB9"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Centro De Danza Belkis Sandoval (</w:t>
            </w:r>
            <w:proofErr w:type="spellStart"/>
            <w:r w:rsidRPr="0020697B">
              <w:rPr>
                <w:rFonts w:eastAsia="Times New Roman"/>
                <w:color w:val="7F7F7F" w:themeColor="text1" w:themeTint="80"/>
                <w:spacing w:val="0"/>
                <w:lang w:val="es-ES"/>
              </w:rPr>
              <w:t>Sorangel</w:t>
            </w:r>
            <w:proofErr w:type="spellEnd"/>
            <w:r w:rsidRPr="0020697B">
              <w:rPr>
                <w:rFonts w:eastAsia="Times New Roman"/>
                <w:color w:val="7F7F7F" w:themeColor="text1" w:themeTint="80"/>
                <w:spacing w:val="0"/>
                <w:lang w:val="es-ES"/>
              </w:rPr>
              <w:t xml:space="preserve"> Sandoval)</w:t>
            </w:r>
          </w:p>
        </w:tc>
        <w:tc>
          <w:tcPr>
            <w:tcW w:w="1082" w:type="dxa"/>
            <w:tcBorders>
              <w:top w:val="nil"/>
              <w:left w:val="nil"/>
              <w:bottom w:val="single" w:sz="4" w:space="0" w:color="auto"/>
              <w:right w:val="single" w:sz="4" w:space="0" w:color="auto"/>
            </w:tcBorders>
            <w:shd w:val="clear" w:color="auto" w:fill="auto"/>
            <w:noWrap/>
            <w:vAlign w:val="center"/>
            <w:hideMark/>
          </w:tcPr>
          <w:p w14:paraId="411AF278" w14:textId="77777777" w:rsidR="0020697B" w:rsidRPr="0020697B" w:rsidRDefault="0020697B" w:rsidP="0020697B">
            <w:pPr>
              <w:spacing w:after="0" w:line="240" w:lineRule="auto"/>
              <w:jc w:val="center"/>
              <w:rPr>
                <w:rFonts w:eastAsia="Times New Roman"/>
                <w:color w:val="7F7F7F"/>
                <w:spacing w:val="0"/>
                <w:lang w:val="en-DO"/>
              </w:rPr>
            </w:pPr>
            <w:r w:rsidRPr="0020697B">
              <w:rPr>
                <w:rFonts w:eastAsia="Times New Roman"/>
                <w:color w:val="7F7F7F" w:themeColor="text1" w:themeTint="80"/>
                <w:spacing w:val="0"/>
                <w:lang w:val="es-ES"/>
              </w:rPr>
              <w:t>1</w:t>
            </w:r>
          </w:p>
        </w:tc>
        <w:tc>
          <w:tcPr>
            <w:tcW w:w="860" w:type="dxa"/>
            <w:tcBorders>
              <w:top w:val="nil"/>
              <w:left w:val="nil"/>
              <w:bottom w:val="single" w:sz="4" w:space="0" w:color="auto"/>
              <w:right w:val="single" w:sz="4" w:space="0" w:color="auto"/>
            </w:tcBorders>
            <w:shd w:val="clear" w:color="auto" w:fill="auto"/>
            <w:noWrap/>
            <w:vAlign w:val="center"/>
            <w:hideMark/>
          </w:tcPr>
          <w:p w14:paraId="41D4C654" w14:textId="77777777" w:rsidR="0020697B" w:rsidRPr="0020697B" w:rsidRDefault="0020697B" w:rsidP="0020697B">
            <w:pPr>
              <w:spacing w:after="0" w:line="240" w:lineRule="auto"/>
              <w:jc w:val="center"/>
              <w:rPr>
                <w:rFonts w:eastAsia="Times New Roman"/>
                <w:color w:val="000000"/>
                <w:spacing w:val="0"/>
                <w:lang w:val="en-DO"/>
              </w:rPr>
            </w:pPr>
            <w:r w:rsidRPr="0020697B">
              <w:rPr>
                <w:rFonts w:eastAsia="Times New Roman"/>
                <w:color w:val="000000"/>
                <w:spacing w:val="0"/>
                <w:lang w:val="es-ES"/>
              </w:rPr>
              <w:t> </w:t>
            </w:r>
          </w:p>
        </w:tc>
      </w:tr>
    </w:tbl>
    <w:p w14:paraId="53693A82" w14:textId="06F667E5" w:rsidR="005B2FA8" w:rsidRPr="00B70180" w:rsidRDefault="005B2FA8" w:rsidP="0020697B">
      <w:pPr>
        <w:rPr>
          <w:rFonts w:eastAsia="Calibri"/>
          <w:b/>
          <w:bCs/>
          <w:szCs w:val="36"/>
          <w:lang w:val="es-ES"/>
        </w:rPr>
      </w:pPr>
    </w:p>
    <w:p w14:paraId="35FC676D" w14:textId="2B0697A0" w:rsidR="005B2FA8" w:rsidRPr="007D5D02" w:rsidRDefault="00B038F6" w:rsidP="006A2D66">
      <w:pPr>
        <w:rPr>
          <w:rFonts w:eastAsia="Calibri"/>
          <w:b/>
          <w:bCs/>
          <w:szCs w:val="36"/>
          <w:lang w:val="es-ES"/>
        </w:rPr>
      </w:pPr>
      <w:r w:rsidRPr="007D5D02">
        <w:rPr>
          <w:rFonts w:eastAsia="Calibri"/>
          <w:b/>
          <w:bCs/>
          <w:szCs w:val="36"/>
          <w:lang w:val="es-ES"/>
        </w:rPr>
        <w:t xml:space="preserve">Entre los convenios </w:t>
      </w:r>
      <w:r w:rsidR="00B70180" w:rsidRPr="007D5D02">
        <w:rPr>
          <w:rFonts w:eastAsia="Calibri"/>
          <w:b/>
          <w:bCs/>
          <w:szCs w:val="36"/>
          <w:lang w:val="es-ES"/>
        </w:rPr>
        <w:t>contraídos</w:t>
      </w:r>
      <w:r w:rsidRPr="007D5D02">
        <w:rPr>
          <w:rFonts w:eastAsia="Calibri"/>
          <w:b/>
          <w:bCs/>
          <w:szCs w:val="36"/>
          <w:lang w:val="es-ES"/>
        </w:rPr>
        <w:t xml:space="preserve"> por la </w:t>
      </w:r>
      <w:r w:rsidR="00B70180" w:rsidRPr="007D5D02">
        <w:rPr>
          <w:rFonts w:eastAsia="Calibri"/>
          <w:b/>
          <w:bCs/>
          <w:szCs w:val="36"/>
          <w:lang w:val="es-ES"/>
        </w:rPr>
        <w:t>institución</w:t>
      </w:r>
      <w:r w:rsidRPr="007D5D02">
        <w:rPr>
          <w:rFonts w:eastAsia="Calibri"/>
          <w:b/>
          <w:bCs/>
          <w:szCs w:val="36"/>
          <w:lang w:val="es-ES"/>
        </w:rPr>
        <w:t xml:space="preserve"> en el 2022, tenemos:</w:t>
      </w:r>
    </w:p>
    <w:p w14:paraId="02885508" w14:textId="1B9CB8B8" w:rsidR="00B038F6" w:rsidRPr="00B70180" w:rsidRDefault="00B038F6" w:rsidP="00B038F6">
      <w:pPr>
        <w:pStyle w:val="ListParagraph"/>
        <w:numPr>
          <w:ilvl w:val="0"/>
          <w:numId w:val="1"/>
        </w:numPr>
        <w:spacing w:line="360" w:lineRule="auto"/>
        <w:rPr>
          <w:rFonts w:eastAsia="Calibri"/>
          <w:szCs w:val="36"/>
          <w:lang w:val="es-ES"/>
        </w:rPr>
      </w:pPr>
      <w:r w:rsidRPr="00B70180">
        <w:rPr>
          <w:rFonts w:eastAsia="Calibri"/>
          <w:szCs w:val="36"/>
          <w:lang w:val="es-ES"/>
        </w:rPr>
        <w:t xml:space="preserve">Convenio Interinstitucional entre la </w:t>
      </w:r>
      <w:r w:rsidR="00B70180" w:rsidRPr="00B70180">
        <w:rPr>
          <w:rFonts w:eastAsia="Calibri"/>
          <w:szCs w:val="36"/>
          <w:lang w:val="es-ES"/>
        </w:rPr>
        <w:t>Dirección</w:t>
      </w:r>
      <w:r w:rsidRPr="00B70180">
        <w:rPr>
          <w:rFonts w:eastAsia="Calibri"/>
          <w:szCs w:val="36"/>
          <w:lang w:val="es-ES"/>
        </w:rPr>
        <w:t xml:space="preserve"> General de Bellas Artes y la </w:t>
      </w:r>
      <w:r w:rsidR="00B70180" w:rsidRPr="00B70180">
        <w:rPr>
          <w:rFonts w:eastAsia="Calibri"/>
          <w:szCs w:val="36"/>
          <w:lang w:val="es-ES"/>
        </w:rPr>
        <w:t>Dirección</w:t>
      </w:r>
      <w:r w:rsidRPr="00B70180">
        <w:rPr>
          <w:rFonts w:eastAsia="Calibri"/>
          <w:szCs w:val="36"/>
          <w:lang w:val="es-ES"/>
        </w:rPr>
        <w:t xml:space="preserve"> General de Desarrollo Fronterizo.</w:t>
      </w:r>
    </w:p>
    <w:p w14:paraId="78EC7386" w14:textId="77777777" w:rsidR="00B038F6" w:rsidRPr="00B70180" w:rsidRDefault="00B038F6" w:rsidP="00B038F6">
      <w:pPr>
        <w:pStyle w:val="ListParagraph"/>
        <w:spacing w:line="360" w:lineRule="auto"/>
        <w:rPr>
          <w:rFonts w:eastAsia="Calibri"/>
          <w:szCs w:val="36"/>
          <w:lang w:val="es-ES"/>
        </w:rPr>
      </w:pPr>
    </w:p>
    <w:p w14:paraId="2DA9E816" w14:textId="21150467" w:rsidR="00B038F6" w:rsidRPr="00B70180" w:rsidRDefault="00B038F6" w:rsidP="00B038F6">
      <w:pPr>
        <w:pStyle w:val="ListParagraph"/>
        <w:numPr>
          <w:ilvl w:val="0"/>
          <w:numId w:val="1"/>
        </w:numPr>
        <w:spacing w:line="360" w:lineRule="auto"/>
        <w:rPr>
          <w:rFonts w:eastAsia="Calibri"/>
          <w:szCs w:val="36"/>
          <w:lang w:val="es-ES"/>
        </w:rPr>
      </w:pPr>
      <w:r w:rsidRPr="00B70180">
        <w:rPr>
          <w:rFonts w:eastAsia="Calibri"/>
          <w:szCs w:val="36"/>
          <w:lang w:val="es-ES"/>
        </w:rPr>
        <w:t xml:space="preserve">Convenio con la </w:t>
      </w:r>
      <w:r w:rsidR="00B70180" w:rsidRPr="00B70180">
        <w:rPr>
          <w:rFonts w:eastAsia="Calibri"/>
          <w:szCs w:val="36"/>
          <w:lang w:val="es-ES"/>
        </w:rPr>
        <w:t>Fundación</w:t>
      </w:r>
      <w:r w:rsidRPr="00B70180">
        <w:rPr>
          <w:rFonts w:eastAsia="Calibri"/>
          <w:szCs w:val="36"/>
          <w:lang w:val="es-ES"/>
        </w:rPr>
        <w:t xml:space="preserve"> Casa de la Cultura Constanza, para la </w:t>
      </w:r>
      <w:r w:rsidR="00B70180" w:rsidRPr="00B70180">
        <w:rPr>
          <w:rFonts w:eastAsia="Calibri"/>
          <w:szCs w:val="36"/>
          <w:lang w:val="es-ES"/>
        </w:rPr>
        <w:t>instalación</w:t>
      </w:r>
      <w:r w:rsidRPr="00B70180">
        <w:rPr>
          <w:rFonts w:eastAsia="Calibri"/>
          <w:szCs w:val="36"/>
          <w:lang w:val="es-ES"/>
        </w:rPr>
        <w:t xml:space="preserve"> de una academia de </w:t>
      </w:r>
      <w:r w:rsidR="00B70180" w:rsidRPr="00B70180">
        <w:rPr>
          <w:rFonts w:eastAsia="Calibri"/>
          <w:szCs w:val="36"/>
          <w:lang w:val="es-ES"/>
        </w:rPr>
        <w:t>música</w:t>
      </w:r>
      <w:r w:rsidRPr="00B70180">
        <w:rPr>
          <w:rFonts w:eastAsia="Calibri"/>
          <w:szCs w:val="36"/>
          <w:lang w:val="es-ES"/>
        </w:rPr>
        <w:t xml:space="preserve"> en sus instalaciones.</w:t>
      </w:r>
    </w:p>
    <w:p w14:paraId="0B7BFB48" w14:textId="77777777" w:rsidR="005B2FA8" w:rsidRPr="00B70180" w:rsidRDefault="005B2FA8" w:rsidP="00931E4F">
      <w:pPr>
        <w:jc w:val="center"/>
        <w:rPr>
          <w:rFonts w:eastAsia="Calibri"/>
          <w:b/>
          <w:bCs/>
          <w:szCs w:val="36"/>
          <w:lang w:val="es-ES"/>
        </w:rPr>
      </w:pPr>
    </w:p>
    <w:p w14:paraId="5B8E5365" w14:textId="3E6C7595" w:rsidR="00931E4F" w:rsidRPr="003464DF" w:rsidRDefault="00931E4F" w:rsidP="00931E4F">
      <w:pPr>
        <w:jc w:val="center"/>
        <w:rPr>
          <w:rFonts w:eastAsia="Calibri"/>
          <w:b/>
          <w:bCs/>
          <w:szCs w:val="36"/>
          <w:lang w:val="es-ES"/>
        </w:rPr>
      </w:pPr>
      <w:r w:rsidRPr="003464DF">
        <w:rPr>
          <w:rFonts w:eastAsia="Calibri"/>
          <w:b/>
          <w:bCs/>
          <w:szCs w:val="36"/>
          <w:lang w:val="es-ES"/>
        </w:rPr>
        <w:t xml:space="preserve">4.4 Desempeño de la </w:t>
      </w:r>
      <w:r w:rsidR="00AD08D0" w:rsidRPr="003464DF">
        <w:rPr>
          <w:rFonts w:eastAsia="Calibri"/>
          <w:b/>
          <w:bCs/>
          <w:szCs w:val="36"/>
          <w:lang w:val="es-ES"/>
        </w:rPr>
        <w:t>Tecnología</w:t>
      </w:r>
    </w:p>
    <w:p w14:paraId="39F58968" w14:textId="07681832" w:rsidR="00931E4F" w:rsidRPr="003464DF" w:rsidRDefault="00931E4F" w:rsidP="00931E4F">
      <w:pPr>
        <w:spacing w:line="360" w:lineRule="auto"/>
        <w:jc w:val="both"/>
        <w:rPr>
          <w:rFonts w:eastAsia="Calibri"/>
          <w:szCs w:val="36"/>
          <w:lang w:val="es-ES"/>
        </w:rPr>
      </w:pPr>
      <w:r w:rsidRPr="003464DF">
        <w:rPr>
          <w:rFonts w:eastAsia="Calibri"/>
          <w:szCs w:val="36"/>
          <w:lang w:val="es-ES"/>
        </w:rPr>
        <w:t>En este periodo el área de tecnología de la DGBA, logro:</w:t>
      </w:r>
    </w:p>
    <w:p w14:paraId="7B9F28F6" w14:textId="17EE561D" w:rsidR="00931E4F" w:rsidRPr="003464DF" w:rsidRDefault="00931E4F" w:rsidP="00931E4F">
      <w:pPr>
        <w:pStyle w:val="ListParagraph"/>
        <w:numPr>
          <w:ilvl w:val="0"/>
          <w:numId w:val="1"/>
        </w:numPr>
        <w:spacing w:line="360" w:lineRule="auto"/>
        <w:jc w:val="both"/>
        <w:rPr>
          <w:rFonts w:eastAsia="Calibri"/>
          <w:szCs w:val="36"/>
          <w:lang w:val="es-ES"/>
        </w:rPr>
      </w:pPr>
      <w:r w:rsidRPr="003464DF">
        <w:rPr>
          <w:rFonts w:eastAsia="Calibri"/>
          <w:szCs w:val="36"/>
          <w:lang w:val="es-ES"/>
        </w:rPr>
        <w:t xml:space="preserve">Migración de las cuentas de correo electrónico a la plataforma Office 365 Business Basic (hospedaje correo con buzón de 50GB, acceso aplicaciones del paquete de office como son Outlook, Word, Excel, PowerPoint, OneNote, almacenamiento en la nube OneDrive de 1TB por cuenta y reuniones virtuales </w:t>
      </w:r>
      <w:r w:rsidRPr="003464DF">
        <w:rPr>
          <w:rFonts w:eastAsia="Calibri"/>
          <w:szCs w:val="36"/>
          <w:lang w:val="es-ES"/>
        </w:rPr>
        <w:lastRenderedPageBreak/>
        <w:t xml:space="preserve">a través de Microsoft </w:t>
      </w:r>
      <w:proofErr w:type="spellStart"/>
      <w:r w:rsidRPr="003464DF">
        <w:rPr>
          <w:rFonts w:eastAsia="Calibri"/>
          <w:szCs w:val="36"/>
          <w:lang w:val="es-ES"/>
        </w:rPr>
        <w:t>Teams</w:t>
      </w:r>
      <w:proofErr w:type="spellEnd"/>
      <w:r w:rsidRPr="003464DF">
        <w:rPr>
          <w:rFonts w:eastAsia="Calibri"/>
          <w:szCs w:val="36"/>
          <w:lang w:val="es-ES"/>
        </w:rPr>
        <w:t xml:space="preserve"> de hasta 250 participantes. Garantizando un mayor almacenamiento como lo requieren ciertas áreas de la institución, eficiencia y acceso desde cualquier lugar o dispositivo.</w:t>
      </w:r>
    </w:p>
    <w:p w14:paraId="23F36C64" w14:textId="77777777" w:rsidR="00931E4F" w:rsidRPr="003464DF" w:rsidRDefault="00931E4F" w:rsidP="00931E4F">
      <w:pPr>
        <w:spacing w:line="360" w:lineRule="auto"/>
        <w:jc w:val="both"/>
        <w:rPr>
          <w:rFonts w:eastAsia="Calibri"/>
          <w:szCs w:val="36"/>
          <w:lang w:val="es-ES"/>
        </w:rPr>
      </w:pPr>
    </w:p>
    <w:p w14:paraId="4C91F817" w14:textId="59ED190D" w:rsidR="00931E4F" w:rsidRPr="003464DF" w:rsidRDefault="00931E4F" w:rsidP="00931E4F">
      <w:pPr>
        <w:pStyle w:val="ListParagraph"/>
        <w:numPr>
          <w:ilvl w:val="0"/>
          <w:numId w:val="1"/>
        </w:numPr>
        <w:spacing w:line="360" w:lineRule="auto"/>
        <w:jc w:val="both"/>
        <w:rPr>
          <w:rFonts w:eastAsia="Calibri"/>
          <w:szCs w:val="36"/>
          <w:lang w:val="es-ES"/>
        </w:rPr>
      </w:pPr>
      <w:r w:rsidRPr="003464DF">
        <w:rPr>
          <w:rFonts w:eastAsia="Calibri"/>
          <w:szCs w:val="36"/>
          <w:lang w:val="es-ES"/>
        </w:rPr>
        <w:t>Revisión de los equipos de tecnología de la institución en uso con el fin de mejorar su rendimiento garantizando la disponibilidad y eficiencia de estos en los diferentes procesos y servicios. Ya evaluados, procedimos a asesorar e implementar mejoras en los equipos y en algunos casos recomendamos sean sustituidos por uno de mejor rendimiento a fin de agilizar y simplificar dichos procesos.</w:t>
      </w:r>
    </w:p>
    <w:p w14:paraId="16E77A4D" w14:textId="77777777" w:rsidR="00931E4F" w:rsidRPr="003464DF" w:rsidRDefault="00931E4F" w:rsidP="00931E4F">
      <w:pPr>
        <w:pStyle w:val="ListParagraph"/>
        <w:spacing w:line="360" w:lineRule="auto"/>
        <w:rPr>
          <w:rFonts w:eastAsia="Calibri"/>
          <w:szCs w:val="36"/>
          <w:lang w:val="es-ES"/>
        </w:rPr>
      </w:pPr>
    </w:p>
    <w:p w14:paraId="494B9DAF" w14:textId="35F5A3D3" w:rsidR="00931E4F" w:rsidRPr="003464DF" w:rsidRDefault="00931E4F" w:rsidP="00931E4F">
      <w:pPr>
        <w:pStyle w:val="ListParagraph"/>
        <w:numPr>
          <w:ilvl w:val="0"/>
          <w:numId w:val="1"/>
        </w:numPr>
        <w:spacing w:line="360" w:lineRule="auto"/>
        <w:jc w:val="both"/>
        <w:rPr>
          <w:rFonts w:eastAsia="Calibri"/>
          <w:szCs w:val="36"/>
          <w:lang w:val="es-ES"/>
        </w:rPr>
      </w:pPr>
      <w:r w:rsidRPr="003464DF">
        <w:rPr>
          <w:rFonts w:eastAsia="Calibri"/>
          <w:szCs w:val="36"/>
          <w:lang w:val="es-ES"/>
        </w:rPr>
        <w:t>Atendimos el 100% de las solicitudes de soporte técnico informático realizadas por los diferentes colaboradores de la institución.</w:t>
      </w:r>
    </w:p>
    <w:p w14:paraId="74ED27E0" w14:textId="77777777" w:rsidR="00931E4F" w:rsidRPr="003464DF" w:rsidRDefault="00931E4F" w:rsidP="00931E4F">
      <w:pPr>
        <w:pStyle w:val="ListParagraph"/>
        <w:spacing w:line="360" w:lineRule="auto"/>
        <w:rPr>
          <w:rFonts w:eastAsia="Calibri"/>
          <w:szCs w:val="36"/>
          <w:lang w:val="es-ES"/>
        </w:rPr>
      </w:pPr>
    </w:p>
    <w:p w14:paraId="491FAC64" w14:textId="7B045F3C" w:rsidR="00931E4F" w:rsidRPr="003464DF" w:rsidRDefault="00931E4F" w:rsidP="00931E4F">
      <w:pPr>
        <w:pStyle w:val="ListParagraph"/>
        <w:numPr>
          <w:ilvl w:val="0"/>
          <w:numId w:val="1"/>
        </w:numPr>
        <w:spacing w:line="360" w:lineRule="auto"/>
        <w:jc w:val="both"/>
        <w:rPr>
          <w:rFonts w:eastAsia="Calibri"/>
          <w:szCs w:val="36"/>
          <w:lang w:val="es-ES"/>
        </w:rPr>
      </w:pPr>
      <w:r w:rsidRPr="003464DF">
        <w:rPr>
          <w:rFonts w:eastAsia="Calibri"/>
          <w:szCs w:val="36"/>
          <w:lang w:val="es-ES"/>
        </w:rPr>
        <w:t>Se conformo el Comité de Implementación y Gestión de Estándares TIC (CIGETIC), a los fines de implementar y monitorear los procesos de mejora continua, buenas prácticas, normativas y estándares, que forman parte de los requisitos del índice de Uso de TIC e Implementación de Gobierno Electrónico en el Estado Dominicano (</w:t>
      </w:r>
      <w:proofErr w:type="spellStart"/>
      <w:r w:rsidRPr="003464DF">
        <w:rPr>
          <w:rFonts w:eastAsia="Calibri"/>
          <w:szCs w:val="36"/>
          <w:lang w:val="es-ES"/>
        </w:rPr>
        <w:t>iTICge</w:t>
      </w:r>
      <w:proofErr w:type="spellEnd"/>
      <w:r w:rsidRPr="003464DF">
        <w:rPr>
          <w:rFonts w:eastAsia="Calibri"/>
          <w:szCs w:val="36"/>
          <w:lang w:val="es-ES"/>
        </w:rPr>
        <w:t>).</w:t>
      </w:r>
    </w:p>
    <w:p w14:paraId="5F256772" w14:textId="77777777" w:rsidR="00931E4F" w:rsidRPr="003464DF" w:rsidRDefault="00931E4F" w:rsidP="00931E4F">
      <w:pPr>
        <w:pStyle w:val="ListParagraph"/>
        <w:spacing w:line="360" w:lineRule="auto"/>
        <w:rPr>
          <w:rFonts w:eastAsia="Calibri"/>
          <w:szCs w:val="36"/>
          <w:lang w:val="es-ES"/>
        </w:rPr>
      </w:pPr>
    </w:p>
    <w:p w14:paraId="38FE6891" w14:textId="05CE59AD" w:rsidR="00931E4F" w:rsidRPr="003464DF" w:rsidRDefault="00931E4F" w:rsidP="00931E4F">
      <w:pPr>
        <w:pStyle w:val="ListParagraph"/>
        <w:numPr>
          <w:ilvl w:val="0"/>
          <w:numId w:val="1"/>
        </w:numPr>
        <w:spacing w:line="360" w:lineRule="auto"/>
        <w:jc w:val="both"/>
        <w:rPr>
          <w:rFonts w:eastAsia="Calibri"/>
          <w:szCs w:val="36"/>
          <w:lang w:val="es-ES"/>
        </w:rPr>
      </w:pPr>
      <w:r w:rsidRPr="003464DF">
        <w:rPr>
          <w:rFonts w:eastAsia="Calibri"/>
          <w:szCs w:val="36"/>
          <w:lang w:val="es-ES"/>
        </w:rPr>
        <w:t xml:space="preserve">Tuvimos una activa participación en los diferentes eventos relacionados al indicador </w:t>
      </w:r>
      <w:proofErr w:type="spellStart"/>
      <w:r w:rsidRPr="003464DF">
        <w:rPr>
          <w:rFonts w:eastAsia="Calibri"/>
          <w:szCs w:val="36"/>
          <w:lang w:val="es-ES"/>
        </w:rPr>
        <w:t>iTICge</w:t>
      </w:r>
      <w:proofErr w:type="spellEnd"/>
      <w:r w:rsidRPr="003464DF">
        <w:rPr>
          <w:rFonts w:eastAsia="Calibri"/>
          <w:szCs w:val="36"/>
          <w:lang w:val="es-ES"/>
        </w:rPr>
        <w:t xml:space="preserve"> con el personal de la OGTIC, institución responsable de planificar, dirigir y ejecutar las acciones necesarias para implementar el Gobierno Electrónico </w:t>
      </w:r>
      <w:r w:rsidRPr="003464DF">
        <w:rPr>
          <w:rFonts w:eastAsia="Calibri"/>
          <w:szCs w:val="36"/>
          <w:lang w:val="es-ES"/>
        </w:rPr>
        <w:lastRenderedPageBreak/>
        <w:t>en el país mediante la difusión y uso de las TIC tanto virtual como presencial.</w:t>
      </w:r>
    </w:p>
    <w:p w14:paraId="12FE4896" w14:textId="77777777" w:rsidR="00931E4F" w:rsidRPr="003464DF" w:rsidRDefault="00931E4F" w:rsidP="00931E4F">
      <w:pPr>
        <w:pStyle w:val="ListParagraph"/>
        <w:spacing w:line="360" w:lineRule="auto"/>
        <w:rPr>
          <w:rFonts w:eastAsia="Calibri"/>
          <w:szCs w:val="36"/>
          <w:lang w:val="es-ES"/>
        </w:rPr>
      </w:pPr>
    </w:p>
    <w:p w14:paraId="40336807" w14:textId="2352BF90" w:rsidR="00931E4F" w:rsidRPr="003464DF" w:rsidRDefault="00931E4F" w:rsidP="0094547D">
      <w:pPr>
        <w:pStyle w:val="ListParagraph"/>
        <w:numPr>
          <w:ilvl w:val="0"/>
          <w:numId w:val="1"/>
        </w:numPr>
        <w:spacing w:line="360" w:lineRule="auto"/>
        <w:jc w:val="both"/>
        <w:rPr>
          <w:rFonts w:eastAsia="Calibri"/>
          <w:szCs w:val="36"/>
          <w:lang w:val="es-ES"/>
        </w:rPr>
      </w:pPr>
      <w:r w:rsidRPr="003464DF">
        <w:rPr>
          <w:rFonts w:eastAsia="Calibri"/>
          <w:szCs w:val="36"/>
          <w:lang w:val="es-ES"/>
        </w:rPr>
        <w:t xml:space="preserve">Continuamos sometiendo los avances en la gestión e implementación de mejoras relacionadas a las Tecnologías de la Información y Comunicación, con la finalidad de seguir avanzando a un buen posicionamiento en el indicador </w:t>
      </w:r>
      <w:proofErr w:type="spellStart"/>
      <w:r w:rsidRPr="003464DF">
        <w:rPr>
          <w:rFonts w:eastAsia="Calibri"/>
          <w:szCs w:val="36"/>
          <w:lang w:val="es-ES"/>
        </w:rPr>
        <w:t>iTICge</w:t>
      </w:r>
      <w:proofErr w:type="spellEnd"/>
      <w:r w:rsidR="0094547D" w:rsidRPr="003464DF">
        <w:rPr>
          <w:rFonts w:eastAsia="Calibri"/>
          <w:szCs w:val="36"/>
          <w:lang w:val="es-ES"/>
        </w:rPr>
        <w:t>, logrando posicionarnos en el lugar No. 175, ascendiendo 25 lugares con relación al 2021.</w:t>
      </w:r>
      <w:r w:rsidRPr="003464DF">
        <w:rPr>
          <w:rFonts w:eastAsia="Calibri"/>
          <w:szCs w:val="36"/>
          <w:lang w:val="es-ES"/>
        </w:rPr>
        <w:t xml:space="preserve"> </w:t>
      </w:r>
    </w:p>
    <w:p w14:paraId="532687E6" w14:textId="77777777" w:rsidR="0094547D" w:rsidRPr="003464DF" w:rsidRDefault="0094547D" w:rsidP="0094547D">
      <w:pPr>
        <w:pStyle w:val="ListParagraph"/>
        <w:rPr>
          <w:rFonts w:eastAsia="Calibri"/>
          <w:szCs w:val="36"/>
          <w:lang w:val="es-ES"/>
        </w:rPr>
      </w:pPr>
    </w:p>
    <w:p w14:paraId="3B3E1D02" w14:textId="4FE6F2DB" w:rsidR="0094547D" w:rsidRPr="003464DF" w:rsidRDefault="0094547D" w:rsidP="0094547D">
      <w:pPr>
        <w:pStyle w:val="ListParagraph"/>
        <w:numPr>
          <w:ilvl w:val="0"/>
          <w:numId w:val="1"/>
        </w:numPr>
        <w:spacing w:line="360" w:lineRule="auto"/>
        <w:jc w:val="both"/>
        <w:rPr>
          <w:rFonts w:eastAsia="Calibri"/>
          <w:szCs w:val="36"/>
          <w:lang w:val="es-ES"/>
        </w:rPr>
      </w:pPr>
      <w:r w:rsidRPr="003464DF">
        <w:rPr>
          <w:rFonts w:eastAsia="Calibri"/>
          <w:szCs w:val="36"/>
          <w:lang w:val="es-ES"/>
        </w:rPr>
        <w:t xml:space="preserve">Logramos la obtención de las certificaciones </w:t>
      </w:r>
      <w:proofErr w:type="spellStart"/>
      <w:r w:rsidRPr="003464DF">
        <w:rPr>
          <w:rFonts w:eastAsia="Calibri"/>
          <w:szCs w:val="36"/>
          <w:lang w:val="es-ES"/>
        </w:rPr>
        <w:t>Nortic</w:t>
      </w:r>
      <w:proofErr w:type="spellEnd"/>
      <w:r w:rsidRPr="003464DF">
        <w:rPr>
          <w:rFonts w:eastAsia="Calibri"/>
          <w:szCs w:val="36"/>
          <w:lang w:val="es-ES"/>
        </w:rPr>
        <w:t xml:space="preserve"> A2 y A3.</w:t>
      </w:r>
    </w:p>
    <w:p w14:paraId="0C07E7C2" w14:textId="77777777" w:rsidR="0094547D" w:rsidRPr="003464DF" w:rsidRDefault="0094547D" w:rsidP="0094547D">
      <w:pPr>
        <w:pStyle w:val="ListParagraph"/>
        <w:rPr>
          <w:rFonts w:eastAsia="Calibri"/>
          <w:szCs w:val="36"/>
          <w:lang w:val="es-ES"/>
        </w:rPr>
      </w:pPr>
    </w:p>
    <w:p w14:paraId="69FF8E6D" w14:textId="2FD3599C" w:rsidR="0094547D" w:rsidRPr="003464DF" w:rsidRDefault="0094547D" w:rsidP="0094547D">
      <w:pPr>
        <w:pStyle w:val="ListParagraph"/>
        <w:numPr>
          <w:ilvl w:val="0"/>
          <w:numId w:val="1"/>
        </w:numPr>
        <w:spacing w:line="360" w:lineRule="auto"/>
        <w:jc w:val="both"/>
        <w:rPr>
          <w:rFonts w:eastAsia="Calibri"/>
          <w:szCs w:val="36"/>
          <w:lang w:val="es-ES"/>
        </w:rPr>
      </w:pPr>
      <w:r w:rsidRPr="003464DF">
        <w:rPr>
          <w:rFonts w:eastAsia="Calibri"/>
          <w:szCs w:val="36"/>
          <w:lang w:val="es-ES"/>
        </w:rPr>
        <w:t xml:space="preserve">La modificación de la estructura </w:t>
      </w:r>
      <w:r w:rsidR="005B2FA8" w:rsidRPr="003464DF">
        <w:rPr>
          <w:rFonts w:eastAsia="Calibri"/>
          <w:szCs w:val="36"/>
          <w:lang w:val="es-ES"/>
        </w:rPr>
        <w:t>organizativa del departamento, aprobada por la OGTIC y el MAP.</w:t>
      </w:r>
    </w:p>
    <w:p w14:paraId="535AB3F8" w14:textId="77777777" w:rsidR="005B2FA8" w:rsidRPr="003464DF" w:rsidRDefault="005B2FA8" w:rsidP="005B2FA8">
      <w:pPr>
        <w:pStyle w:val="ListParagraph"/>
        <w:rPr>
          <w:rFonts w:eastAsia="Calibri"/>
          <w:szCs w:val="36"/>
          <w:lang w:val="es-ES"/>
        </w:rPr>
      </w:pPr>
    </w:p>
    <w:p w14:paraId="5A218791" w14:textId="26D8C512" w:rsidR="005B2FA8" w:rsidRPr="003464DF" w:rsidRDefault="005B2FA8" w:rsidP="0094547D">
      <w:pPr>
        <w:pStyle w:val="ListParagraph"/>
        <w:numPr>
          <w:ilvl w:val="0"/>
          <w:numId w:val="1"/>
        </w:numPr>
        <w:spacing w:line="360" w:lineRule="auto"/>
        <w:jc w:val="both"/>
        <w:rPr>
          <w:rFonts w:eastAsia="Calibri"/>
          <w:szCs w:val="36"/>
          <w:lang w:val="es-ES"/>
        </w:rPr>
      </w:pPr>
      <w:r w:rsidRPr="003464DF">
        <w:rPr>
          <w:rFonts w:eastAsia="Calibri"/>
          <w:szCs w:val="36"/>
          <w:lang w:val="es-ES"/>
        </w:rPr>
        <w:t>La implementación de la Firma Digital.</w:t>
      </w:r>
    </w:p>
    <w:p w14:paraId="3EC336BC" w14:textId="77777777" w:rsidR="005B2FA8" w:rsidRPr="003464DF" w:rsidRDefault="005B2FA8" w:rsidP="005B2FA8">
      <w:pPr>
        <w:pStyle w:val="ListParagraph"/>
        <w:rPr>
          <w:rFonts w:eastAsia="Calibri"/>
          <w:szCs w:val="36"/>
          <w:lang w:val="es-ES"/>
        </w:rPr>
      </w:pPr>
    </w:p>
    <w:p w14:paraId="650CFFEE" w14:textId="396E809B" w:rsidR="005B2FA8" w:rsidRPr="003464DF" w:rsidRDefault="005B2FA8" w:rsidP="0094547D">
      <w:pPr>
        <w:pStyle w:val="ListParagraph"/>
        <w:numPr>
          <w:ilvl w:val="0"/>
          <w:numId w:val="1"/>
        </w:numPr>
        <w:spacing w:line="360" w:lineRule="auto"/>
        <w:jc w:val="both"/>
        <w:rPr>
          <w:rFonts w:eastAsia="Calibri"/>
          <w:szCs w:val="36"/>
          <w:lang w:val="es-ES"/>
        </w:rPr>
      </w:pPr>
      <w:r w:rsidRPr="003464DF">
        <w:rPr>
          <w:rFonts w:eastAsia="Calibri"/>
          <w:szCs w:val="36"/>
          <w:lang w:val="es-ES"/>
        </w:rPr>
        <w:t>La certificación del cableado de red del Palacio de Bellas Artes.</w:t>
      </w:r>
    </w:p>
    <w:p w14:paraId="67AC2576" w14:textId="77777777" w:rsidR="005B2FA8" w:rsidRPr="003464DF" w:rsidRDefault="005B2FA8" w:rsidP="005B2FA8">
      <w:pPr>
        <w:pStyle w:val="ListParagraph"/>
        <w:rPr>
          <w:rFonts w:eastAsia="Calibri"/>
          <w:szCs w:val="36"/>
          <w:lang w:val="es-ES"/>
        </w:rPr>
      </w:pPr>
    </w:p>
    <w:p w14:paraId="0F2A9D9A" w14:textId="7539759B" w:rsidR="00931E4F" w:rsidRPr="003464DF" w:rsidRDefault="005B2FA8" w:rsidP="005B2FA8">
      <w:pPr>
        <w:pStyle w:val="ListParagraph"/>
        <w:numPr>
          <w:ilvl w:val="0"/>
          <w:numId w:val="1"/>
        </w:numPr>
        <w:spacing w:line="360" w:lineRule="auto"/>
        <w:jc w:val="both"/>
        <w:rPr>
          <w:rFonts w:eastAsia="Calibri"/>
          <w:szCs w:val="36"/>
          <w:lang w:val="es-ES"/>
        </w:rPr>
      </w:pPr>
      <w:r w:rsidRPr="003464DF">
        <w:rPr>
          <w:rFonts w:eastAsia="Calibri"/>
          <w:szCs w:val="36"/>
          <w:lang w:val="es-ES"/>
        </w:rPr>
        <w:t>La instalación de controles de acceso en áreas sensitivas del Palacio y de las dependencias.</w:t>
      </w:r>
    </w:p>
    <w:p w14:paraId="4344A918" w14:textId="77777777" w:rsidR="005B2FA8" w:rsidRPr="003464DF" w:rsidRDefault="005B2FA8" w:rsidP="005B2FA8">
      <w:pPr>
        <w:pStyle w:val="ListParagraph"/>
        <w:rPr>
          <w:rFonts w:eastAsia="Calibri"/>
          <w:szCs w:val="36"/>
          <w:lang w:val="es-ES"/>
        </w:rPr>
      </w:pPr>
    </w:p>
    <w:p w14:paraId="6CAED3AF" w14:textId="0753397B" w:rsidR="00931E4F" w:rsidRPr="003464DF" w:rsidRDefault="00931E4F" w:rsidP="00931E4F">
      <w:pPr>
        <w:pStyle w:val="ListParagraph"/>
        <w:numPr>
          <w:ilvl w:val="0"/>
          <w:numId w:val="1"/>
        </w:numPr>
        <w:spacing w:line="360" w:lineRule="auto"/>
        <w:jc w:val="both"/>
        <w:rPr>
          <w:rFonts w:eastAsia="Calibri"/>
          <w:szCs w:val="36"/>
          <w:lang w:val="es-ES"/>
        </w:rPr>
      </w:pPr>
      <w:r w:rsidRPr="003464DF">
        <w:rPr>
          <w:rFonts w:eastAsia="Calibri"/>
          <w:szCs w:val="36"/>
          <w:lang w:val="es-ES"/>
        </w:rPr>
        <w:t>En conjunto con el área de Comunicaciones, logramos integrar 3 de los servicios que brinda la Dirección General de Bellas Artes a la plataforma Servicios en Línea.</w:t>
      </w:r>
    </w:p>
    <w:p w14:paraId="5A681E70" w14:textId="2B3BC802" w:rsidR="00017D73" w:rsidRDefault="00017D73" w:rsidP="00017D73">
      <w:pPr>
        <w:spacing w:line="360" w:lineRule="auto"/>
        <w:jc w:val="both"/>
        <w:rPr>
          <w:rFonts w:eastAsia="Calibri"/>
          <w:lang w:val="es-ES"/>
        </w:rPr>
      </w:pPr>
    </w:p>
    <w:p w14:paraId="2F74B371" w14:textId="2B14D12A" w:rsidR="00272BC7" w:rsidRDefault="00272BC7" w:rsidP="00017D73">
      <w:pPr>
        <w:spacing w:line="360" w:lineRule="auto"/>
        <w:jc w:val="both"/>
        <w:rPr>
          <w:rFonts w:eastAsia="Calibri"/>
          <w:lang w:val="es-ES"/>
        </w:rPr>
      </w:pPr>
    </w:p>
    <w:p w14:paraId="58A90D4D" w14:textId="77777777" w:rsidR="00272BC7" w:rsidRPr="003464DF" w:rsidRDefault="00272BC7" w:rsidP="00017D73">
      <w:pPr>
        <w:spacing w:line="360" w:lineRule="auto"/>
        <w:jc w:val="both"/>
        <w:rPr>
          <w:rFonts w:eastAsia="Calibri"/>
          <w:lang w:val="es-ES"/>
        </w:rPr>
      </w:pPr>
    </w:p>
    <w:p w14:paraId="15302C56" w14:textId="4470CA37" w:rsidR="00574E65" w:rsidRPr="003464DF" w:rsidRDefault="00574E65" w:rsidP="00574E65">
      <w:pPr>
        <w:jc w:val="center"/>
        <w:rPr>
          <w:rFonts w:eastAsia="Calibri"/>
          <w:b/>
          <w:bCs/>
          <w:szCs w:val="36"/>
          <w:lang w:val="es-ES"/>
        </w:rPr>
      </w:pPr>
      <w:r w:rsidRPr="003464DF">
        <w:rPr>
          <w:rFonts w:eastAsia="Calibri"/>
          <w:b/>
          <w:bCs/>
          <w:szCs w:val="36"/>
          <w:lang w:val="es-ES"/>
        </w:rPr>
        <w:lastRenderedPageBreak/>
        <w:t xml:space="preserve">4.5 Desempeño del Sistema de </w:t>
      </w:r>
      <w:r w:rsidR="00B70180" w:rsidRPr="003464DF">
        <w:rPr>
          <w:rFonts w:eastAsia="Calibri"/>
          <w:b/>
          <w:bCs/>
          <w:szCs w:val="36"/>
          <w:lang w:val="es-ES"/>
        </w:rPr>
        <w:t>Planificación</w:t>
      </w:r>
      <w:r w:rsidRPr="003464DF">
        <w:rPr>
          <w:rFonts w:eastAsia="Calibri"/>
          <w:b/>
          <w:bCs/>
          <w:szCs w:val="36"/>
          <w:lang w:val="es-ES"/>
        </w:rPr>
        <w:t xml:space="preserve"> y Desarrollo Institucional</w:t>
      </w:r>
    </w:p>
    <w:p w14:paraId="5868A4C6" w14:textId="16814FD9" w:rsidR="00017D73" w:rsidRPr="003464DF" w:rsidRDefault="00574E65" w:rsidP="00017D73">
      <w:pPr>
        <w:spacing w:line="360" w:lineRule="auto"/>
        <w:jc w:val="both"/>
        <w:rPr>
          <w:rFonts w:eastAsia="Calibri"/>
          <w:lang w:val="es-ES"/>
        </w:rPr>
      </w:pPr>
      <w:r w:rsidRPr="003464DF">
        <w:rPr>
          <w:rFonts w:eastAsia="Calibri"/>
          <w:lang w:val="es-ES"/>
        </w:rPr>
        <w:t xml:space="preserve">El Departamento de </w:t>
      </w:r>
      <w:r w:rsidR="00B70180" w:rsidRPr="003464DF">
        <w:rPr>
          <w:rFonts w:eastAsia="Calibri"/>
          <w:lang w:val="es-ES"/>
        </w:rPr>
        <w:t>planificación</w:t>
      </w:r>
      <w:r w:rsidRPr="003464DF">
        <w:rPr>
          <w:rFonts w:eastAsia="Calibri"/>
          <w:lang w:val="es-ES"/>
        </w:rPr>
        <w:t xml:space="preserve"> y Desarrollo se ha centrado en la </w:t>
      </w:r>
      <w:r w:rsidR="00B70180" w:rsidRPr="003464DF">
        <w:rPr>
          <w:rFonts w:eastAsia="Calibri"/>
          <w:lang w:val="es-ES"/>
        </w:rPr>
        <w:t>elaboración</w:t>
      </w:r>
      <w:r w:rsidRPr="003464DF">
        <w:rPr>
          <w:rFonts w:eastAsia="Calibri"/>
          <w:lang w:val="es-ES"/>
        </w:rPr>
        <w:t xml:space="preserve"> de su Plan </w:t>
      </w:r>
      <w:r w:rsidR="00B70180" w:rsidRPr="003464DF">
        <w:rPr>
          <w:rFonts w:eastAsia="Calibri"/>
          <w:lang w:val="es-ES"/>
        </w:rPr>
        <w:t>Estratégico</w:t>
      </w:r>
      <w:r w:rsidRPr="003464DF">
        <w:rPr>
          <w:rFonts w:eastAsia="Calibri"/>
          <w:lang w:val="es-ES"/>
        </w:rPr>
        <w:t xml:space="preserve"> Institucional 2022-2024 acoplando este a la Estrategia Nacional de Desarrollo y al plan de Gobierno.</w:t>
      </w:r>
    </w:p>
    <w:p w14:paraId="1868F6F4" w14:textId="566F4F88" w:rsidR="00574E65" w:rsidRPr="003464DF" w:rsidRDefault="00574E65" w:rsidP="00017D73">
      <w:pPr>
        <w:spacing w:line="360" w:lineRule="auto"/>
        <w:jc w:val="both"/>
        <w:rPr>
          <w:rFonts w:eastAsia="Calibri"/>
          <w:lang w:val="es-ES"/>
        </w:rPr>
      </w:pPr>
      <w:r w:rsidRPr="003464DF">
        <w:rPr>
          <w:rFonts w:eastAsia="Calibri"/>
          <w:lang w:val="es-ES"/>
        </w:rPr>
        <w:t xml:space="preserve">Este año con el Departamento de Recursos Humanos, se </w:t>
      </w:r>
      <w:r w:rsidR="00B70180" w:rsidRPr="003464DF">
        <w:rPr>
          <w:rFonts w:eastAsia="Calibri"/>
          <w:lang w:val="es-ES"/>
        </w:rPr>
        <w:t>trabajó</w:t>
      </w:r>
      <w:r w:rsidRPr="003464DF">
        <w:rPr>
          <w:rFonts w:eastAsia="Calibri"/>
          <w:lang w:val="es-ES"/>
        </w:rPr>
        <w:t xml:space="preserve"> en la </w:t>
      </w:r>
      <w:r w:rsidR="00B70180" w:rsidRPr="003464DF">
        <w:rPr>
          <w:rFonts w:eastAsia="Calibri"/>
          <w:lang w:val="es-ES"/>
        </w:rPr>
        <w:t>modificación</w:t>
      </w:r>
      <w:r w:rsidRPr="003464DF">
        <w:rPr>
          <w:rFonts w:eastAsia="Calibri"/>
          <w:lang w:val="es-ES"/>
        </w:rPr>
        <w:t xml:space="preserve"> de la Estructura Organizativa de la </w:t>
      </w:r>
      <w:r w:rsidR="00B70180" w:rsidRPr="003464DF">
        <w:rPr>
          <w:rFonts w:eastAsia="Calibri"/>
          <w:lang w:val="es-ES"/>
        </w:rPr>
        <w:t>institución</w:t>
      </w:r>
      <w:r w:rsidRPr="003464DF">
        <w:rPr>
          <w:rFonts w:eastAsia="Calibri"/>
          <w:lang w:val="es-ES"/>
        </w:rPr>
        <w:t>, consiguiendo con esto</w:t>
      </w:r>
      <w:r w:rsidR="00951C0E" w:rsidRPr="003464DF">
        <w:rPr>
          <w:rFonts w:eastAsia="Calibri"/>
          <w:lang w:val="es-ES"/>
        </w:rPr>
        <w:t xml:space="preserve"> completar las </w:t>
      </w:r>
      <w:r w:rsidR="00B70180" w:rsidRPr="003464DF">
        <w:rPr>
          <w:rFonts w:eastAsia="Calibri"/>
          <w:lang w:val="es-ES"/>
        </w:rPr>
        <w:t>áreas</w:t>
      </w:r>
      <w:r w:rsidR="00951C0E" w:rsidRPr="003464DF">
        <w:rPr>
          <w:rFonts w:eastAsia="Calibri"/>
          <w:lang w:val="es-ES"/>
        </w:rPr>
        <w:t xml:space="preserve"> que faltaban por crear.</w:t>
      </w:r>
    </w:p>
    <w:p w14:paraId="7615FA5B" w14:textId="68702307" w:rsidR="00951C0E" w:rsidRPr="003464DF" w:rsidRDefault="00951C0E" w:rsidP="00017D73">
      <w:pPr>
        <w:spacing w:line="360" w:lineRule="auto"/>
        <w:jc w:val="both"/>
        <w:rPr>
          <w:rFonts w:eastAsia="Calibri"/>
          <w:lang w:val="es-ES"/>
        </w:rPr>
      </w:pPr>
      <w:r w:rsidRPr="003464DF">
        <w:rPr>
          <w:rFonts w:eastAsia="Calibri"/>
          <w:lang w:val="es-ES"/>
        </w:rPr>
        <w:t xml:space="preserve">Se logro la </w:t>
      </w:r>
      <w:r w:rsidR="00B70180" w:rsidRPr="003464DF">
        <w:rPr>
          <w:rFonts w:eastAsia="Calibri"/>
          <w:lang w:val="es-ES"/>
        </w:rPr>
        <w:t>aprobación</w:t>
      </w:r>
      <w:r w:rsidRPr="003464DF">
        <w:rPr>
          <w:rFonts w:eastAsia="Calibri"/>
          <w:lang w:val="es-ES"/>
        </w:rPr>
        <w:t xml:space="preserve"> por parte del MAP, de la Carta Compromiso al Ciudadano.</w:t>
      </w:r>
    </w:p>
    <w:p w14:paraId="5F701596" w14:textId="7B63ED0C" w:rsidR="00951C0E" w:rsidRPr="003464DF" w:rsidRDefault="00951C0E" w:rsidP="00951C0E">
      <w:pPr>
        <w:pStyle w:val="ListParagraph"/>
        <w:numPr>
          <w:ilvl w:val="0"/>
          <w:numId w:val="6"/>
        </w:numPr>
        <w:spacing w:line="360" w:lineRule="auto"/>
        <w:jc w:val="both"/>
        <w:rPr>
          <w:rFonts w:eastAsia="Calibri"/>
          <w:b/>
          <w:bCs/>
          <w:lang w:val="es-ES"/>
        </w:rPr>
      </w:pPr>
      <w:r w:rsidRPr="003464DF">
        <w:rPr>
          <w:rFonts w:eastAsia="Calibri"/>
          <w:b/>
          <w:bCs/>
          <w:lang w:val="es-ES"/>
        </w:rPr>
        <w:t>NOBACI</w:t>
      </w:r>
    </w:p>
    <w:p w14:paraId="1332B290" w14:textId="4CB4DB04" w:rsidR="00951C0E" w:rsidRPr="003464DF" w:rsidRDefault="00951C0E" w:rsidP="00951C0E">
      <w:pPr>
        <w:spacing w:line="360" w:lineRule="auto"/>
        <w:jc w:val="both"/>
        <w:rPr>
          <w:rFonts w:eastAsia="Calibri"/>
          <w:szCs w:val="36"/>
          <w:lang w:val="es-ES"/>
        </w:rPr>
      </w:pPr>
      <w:r w:rsidRPr="003464DF">
        <w:rPr>
          <w:rFonts w:eastAsia="Calibri"/>
          <w:szCs w:val="36"/>
          <w:lang w:val="es-ES"/>
        </w:rPr>
        <w:t>En el mes de mayo iniciamos a cargar evidencias en la plataforma de NOBACI, con el acompañamiento de un analista asignado de la Controlaría. Muchos de los requerimientos de las normas, en la institución se realizan, pero estamos en el proceso de adecuarlas al formato requerido. Estamos teniendo mesas de trabajo cada 15 días, con el analista, para poder implementar las normas lo más rápido posible.</w:t>
      </w:r>
    </w:p>
    <w:p w14:paraId="0C1B5ABE" w14:textId="30FCBE80" w:rsidR="00B43396" w:rsidRPr="003464DF" w:rsidRDefault="00B43396" w:rsidP="00951C0E">
      <w:pPr>
        <w:spacing w:line="360" w:lineRule="auto"/>
        <w:jc w:val="both"/>
        <w:rPr>
          <w:rFonts w:eastAsia="Calibri"/>
          <w:szCs w:val="36"/>
          <w:lang w:val="es-ES"/>
        </w:rPr>
      </w:pPr>
      <w:r w:rsidRPr="003464DF">
        <w:rPr>
          <w:rFonts w:eastAsia="Calibri"/>
          <w:szCs w:val="36"/>
          <w:lang w:val="es-ES"/>
        </w:rPr>
        <w:t>Hemos ido avanzando en la recolección de información y la implementación de los procedimientos apegados a las regulaciones de las normas.</w:t>
      </w:r>
    </w:p>
    <w:p w14:paraId="4389ECAE" w14:textId="5E685BDE" w:rsidR="00951C0E" w:rsidRDefault="00951C0E" w:rsidP="00951C0E">
      <w:pPr>
        <w:spacing w:line="360" w:lineRule="auto"/>
        <w:ind w:left="360"/>
        <w:rPr>
          <w:rFonts w:eastAsia="Calibri"/>
          <w:lang w:val="es-ES"/>
        </w:rPr>
      </w:pPr>
      <w:r w:rsidRPr="003464DF">
        <w:rPr>
          <w:rFonts w:eastAsia="Calibri"/>
          <w:noProof/>
          <w:lang w:val="es-ES"/>
        </w:rPr>
        <w:lastRenderedPageBreak/>
        <w:drawing>
          <wp:inline distT="0" distB="0" distL="0" distR="0" wp14:anchorId="77597E1B" wp14:editId="4F6F2FBA">
            <wp:extent cx="5077838" cy="1984973"/>
            <wp:effectExtent l="0" t="0" r="2540" b="0"/>
            <wp:docPr id="24" name="Picture 24"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application, Teams&#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79368" cy="1985571"/>
                    </a:xfrm>
                    <a:prstGeom prst="rect">
                      <a:avLst/>
                    </a:prstGeom>
                  </pic:spPr>
                </pic:pic>
              </a:graphicData>
            </a:graphic>
          </wp:inline>
        </w:drawing>
      </w:r>
    </w:p>
    <w:p w14:paraId="64994623" w14:textId="77777777" w:rsidR="007D5D02" w:rsidRPr="003464DF" w:rsidRDefault="007D5D02" w:rsidP="00951C0E">
      <w:pPr>
        <w:spacing w:line="360" w:lineRule="auto"/>
        <w:ind w:left="360"/>
        <w:rPr>
          <w:rFonts w:eastAsia="Calibri"/>
          <w:lang w:val="es-ES"/>
        </w:rPr>
      </w:pPr>
    </w:p>
    <w:p w14:paraId="702C534A" w14:textId="13C024D1" w:rsidR="00B43396" w:rsidRPr="003464DF" w:rsidRDefault="00B43396" w:rsidP="00B43396">
      <w:pPr>
        <w:pStyle w:val="ListParagraph"/>
        <w:numPr>
          <w:ilvl w:val="0"/>
          <w:numId w:val="6"/>
        </w:numPr>
        <w:spacing w:line="360" w:lineRule="auto"/>
        <w:jc w:val="both"/>
        <w:rPr>
          <w:rFonts w:eastAsia="Calibri"/>
          <w:b/>
          <w:bCs/>
          <w:lang w:val="es-ES"/>
        </w:rPr>
      </w:pPr>
      <w:r w:rsidRPr="003464DF">
        <w:rPr>
          <w:rFonts w:eastAsia="Calibri"/>
          <w:b/>
          <w:bCs/>
          <w:lang w:val="es-ES"/>
        </w:rPr>
        <w:t>Resultados de los Sistemas de Calidad</w:t>
      </w:r>
    </w:p>
    <w:p w14:paraId="4D510EE9" w14:textId="0F2A9D8A" w:rsidR="00B43396" w:rsidRPr="003464DF" w:rsidRDefault="00AD08D0" w:rsidP="00B43396">
      <w:pPr>
        <w:pStyle w:val="ListParagraph"/>
        <w:numPr>
          <w:ilvl w:val="0"/>
          <w:numId w:val="1"/>
        </w:numPr>
        <w:spacing w:line="360" w:lineRule="auto"/>
        <w:jc w:val="both"/>
        <w:rPr>
          <w:rFonts w:eastAsia="Calibri"/>
          <w:lang w:val="es-ES"/>
        </w:rPr>
      </w:pPr>
      <w:r w:rsidRPr="003464DF">
        <w:rPr>
          <w:rFonts w:eastAsia="Calibri"/>
          <w:lang w:val="es-ES"/>
        </w:rPr>
        <w:t>Autodiagnóstico</w:t>
      </w:r>
      <w:r w:rsidR="00B43396" w:rsidRPr="003464DF">
        <w:rPr>
          <w:rFonts w:eastAsia="Calibri"/>
          <w:lang w:val="es-ES"/>
        </w:rPr>
        <w:t xml:space="preserve"> CAF</w:t>
      </w:r>
    </w:p>
    <w:p w14:paraId="5A09364A" w14:textId="69A9E7F3" w:rsidR="00B43396" w:rsidRPr="003464DF" w:rsidRDefault="00B43396" w:rsidP="00B43396">
      <w:pPr>
        <w:pStyle w:val="ListParagraph"/>
        <w:spacing w:line="360" w:lineRule="auto"/>
        <w:jc w:val="both"/>
        <w:rPr>
          <w:rFonts w:eastAsia="Calibri"/>
          <w:lang w:val="es-ES"/>
        </w:rPr>
      </w:pPr>
      <w:r w:rsidRPr="003464DF">
        <w:rPr>
          <w:rFonts w:eastAsia="Calibri"/>
          <w:lang w:val="es-ES"/>
        </w:rPr>
        <w:t xml:space="preserve">Se actualizo el modelo CAF, con el </w:t>
      </w:r>
      <w:r w:rsidR="00AD08D0" w:rsidRPr="003464DF">
        <w:rPr>
          <w:rFonts w:eastAsia="Calibri"/>
          <w:lang w:val="es-ES"/>
        </w:rPr>
        <w:t>propósito</w:t>
      </w:r>
      <w:r w:rsidRPr="003464DF">
        <w:rPr>
          <w:rFonts w:eastAsia="Calibri"/>
          <w:lang w:val="es-ES"/>
        </w:rPr>
        <w:t xml:space="preserve"> de validar los puntos fuertes con el cual cuenta la </w:t>
      </w:r>
      <w:r w:rsidR="00AD08D0" w:rsidRPr="003464DF">
        <w:rPr>
          <w:rFonts w:eastAsia="Calibri"/>
          <w:lang w:val="es-ES"/>
        </w:rPr>
        <w:t>institución</w:t>
      </w:r>
      <w:r w:rsidRPr="003464DF">
        <w:rPr>
          <w:rFonts w:eastAsia="Calibri"/>
          <w:lang w:val="es-ES"/>
        </w:rPr>
        <w:t xml:space="preserve"> y reforzar las </w:t>
      </w:r>
      <w:r w:rsidR="00AD08D0" w:rsidRPr="003464DF">
        <w:rPr>
          <w:rFonts w:eastAsia="Calibri"/>
          <w:lang w:val="es-ES"/>
        </w:rPr>
        <w:t>áreas</w:t>
      </w:r>
      <w:r w:rsidRPr="003464DF">
        <w:rPr>
          <w:rFonts w:eastAsia="Calibri"/>
          <w:lang w:val="es-ES"/>
        </w:rPr>
        <w:t xml:space="preserve"> de mejora. </w:t>
      </w:r>
      <w:r w:rsidR="00A05984" w:rsidRPr="003464DF">
        <w:rPr>
          <w:rFonts w:eastAsia="Calibri"/>
          <w:lang w:val="es-ES"/>
        </w:rPr>
        <w:t>Tenemos un 100% en este indicador.</w:t>
      </w:r>
    </w:p>
    <w:p w14:paraId="26075759" w14:textId="02AEC21C" w:rsidR="00A05984" w:rsidRPr="003464DF" w:rsidRDefault="00A05984" w:rsidP="00B43396">
      <w:pPr>
        <w:pStyle w:val="ListParagraph"/>
        <w:spacing w:line="360" w:lineRule="auto"/>
        <w:jc w:val="both"/>
        <w:rPr>
          <w:rFonts w:eastAsia="Calibri"/>
          <w:lang w:val="es-ES"/>
        </w:rPr>
      </w:pPr>
    </w:p>
    <w:p w14:paraId="6B01FCF4" w14:textId="77777777" w:rsidR="00A05984" w:rsidRPr="003464DF" w:rsidRDefault="00A05984" w:rsidP="00A05984">
      <w:pPr>
        <w:pStyle w:val="ListParagraph"/>
        <w:numPr>
          <w:ilvl w:val="0"/>
          <w:numId w:val="7"/>
        </w:numPr>
        <w:spacing w:after="0" w:line="360" w:lineRule="auto"/>
        <w:rPr>
          <w:rFonts w:eastAsia="Calibri"/>
          <w:b/>
          <w:bCs/>
          <w:szCs w:val="36"/>
          <w:lang w:val="es-ES"/>
        </w:rPr>
      </w:pPr>
      <w:r w:rsidRPr="003464DF">
        <w:rPr>
          <w:rFonts w:eastAsia="Calibri"/>
          <w:b/>
          <w:bCs/>
          <w:szCs w:val="36"/>
          <w:lang w:val="es-ES"/>
        </w:rPr>
        <w:t>Plan de Mejora</w:t>
      </w:r>
    </w:p>
    <w:p w14:paraId="465206D0" w14:textId="6CCD75F0" w:rsidR="00A05984" w:rsidRPr="003464DF" w:rsidRDefault="00A05984" w:rsidP="00A05984">
      <w:pPr>
        <w:spacing w:line="360" w:lineRule="auto"/>
        <w:ind w:left="360"/>
        <w:jc w:val="both"/>
        <w:rPr>
          <w:rFonts w:eastAsia="Calibri"/>
          <w:szCs w:val="36"/>
          <w:lang w:val="es-ES"/>
        </w:rPr>
      </w:pPr>
      <w:r w:rsidRPr="003464DF">
        <w:rPr>
          <w:rFonts w:eastAsia="Calibri"/>
          <w:szCs w:val="36"/>
          <w:lang w:val="es-ES"/>
        </w:rPr>
        <w:t>Fue presentado el primer informe correspondiente al 2022, donde fue implementado en un 80% la propuesta que había sido programada según las áreas de mejoras detectadas en el autodiagnóstico.</w:t>
      </w:r>
    </w:p>
    <w:p w14:paraId="53DC423D" w14:textId="77777777" w:rsidR="00A05984" w:rsidRPr="003464DF" w:rsidRDefault="00A05984" w:rsidP="00A05984">
      <w:pPr>
        <w:spacing w:line="360" w:lineRule="auto"/>
        <w:ind w:left="360"/>
        <w:jc w:val="both"/>
        <w:rPr>
          <w:rFonts w:eastAsia="Calibri"/>
          <w:szCs w:val="36"/>
          <w:lang w:val="es-ES"/>
        </w:rPr>
      </w:pPr>
    </w:p>
    <w:p w14:paraId="43E5EE7C" w14:textId="77777777" w:rsidR="00A05984" w:rsidRPr="003464DF" w:rsidRDefault="00A05984" w:rsidP="00A05984">
      <w:pPr>
        <w:pStyle w:val="ListParagraph"/>
        <w:numPr>
          <w:ilvl w:val="0"/>
          <w:numId w:val="7"/>
        </w:numPr>
        <w:spacing w:after="0" w:line="360" w:lineRule="auto"/>
        <w:rPr>
          <w:rFonts w:eastAsia="Calibri"/>
          <w:b/>
          <w:bCs/>
          <w:szCs w:val="36"/>
          <w:lang w:val="es-ES"/>
        </w:rPr>
      </w:pPr>
      <w:r w:rsidRPr="003464DF">
        <w:rPr>
          <w:rFonts w:eastAsia="Calibri"/>
          <w:b/>
          <w:bCs/>
          <w:szCs w:val="36"/>
          <w:lang w:val="es-ES"/>
        </w:rPr>
        <w:t>Estandarización de Procesos</w:t>
      </w:r>
    </w:p>
    <w:p w14:paraId="66FADA18" w14:textId="40D9F2AC" w:rsidR="00A05984" w:rsidRDefault="00A05984" w:rsidP="00272BC7">
      <w:pPr>
        <w:spacing w:line="360" w:lineRule="auto"/>
        <w:ind w:left="360"/>
        <w:jc w:val="both"/>
        <w:rPr>
          <w:rFonts w:eastAsia="Calibri"/>
          <w:szCs w:val="36"/>
          <w:lang w:val="es-ES"/>
        </w:rPr>
      </w:pPr>
      <w:r w:rsidRPr="003464DF">
        <w:rPr>
          <w:rFonts w:eastAsia="Calibri"/>
          <w:szCs w:val="36"/>
          <w:lang w:val="es-ES"/>
        </w:rPr>
        <w:t xml:space="preserve">Con el objetivo de establecer los procedimientos en las áreas para eficientizar y agilizar los procesos se elaboró el manual de procedimientos de las unidades misionales, el mismo fue revisado y aprobado por el Ministerio de Administración Púbica, actualmente </w:t>
      </w:r>
      <w:r w:rsidR="00AD08D0" w:rsidRPr="003464DF">
        <w:rPr>
          <w:rFonts w:eastAsia="Calibri"/>
          <w:szCs w:val="36"/>
          <w:lang w:val="es-ES"/>
        </w:rPr>
        <w:t>está</w:t>
      </w:r>
      <w:r w:rsidRPr="003464DF">
        <w:rPr>
          <w:rFonts w:eastAsia="Calibri"/>
          <w:szCs w:val="36"/>
          <w:lang w:val="es-ES"/>
        </w:rPr>
        <w:t xml:space="preserve"> como un objetivo logrado en un 100%.</w:t>
      </w:r>
    </w:p>
    <w:p w14:paraId="043F8F46" w14:textId="77777777" w:rsidR="00272BC7" w:rsidRPr="003464DF" w:rsidRDefault="00272BC7" w:rsidP="00272BC7">
      <w:pPr>
        <w:spacing w:line="360" w:lineRule="auto"/>
        <w:ind w:left="360"/>
        <w:jc w:val="both"/>
        <w:rPr>
          <w:rFonts w:eastAsia="Calibri"/>
          <w:szCs w:val="36"/>
          <w:lang w:val="es-ES"/>
        </w:rPr>
      </w:pPr>
    </w:p>
    <w:p w14:paraId="5E99D046" w14:textId="77777777" w:rsidR="00A05984" w:rsidRPr="003464DF" w:rsidRDefault="00A05984" w:rsidP="00A05984">
      <w:pPr>
        <w:pStyle w:val="ListParagraph"/>
        <w:numPr>
          <w:ilvl w:val="0"/>
          <w:numId w:val="7"/>
        </w:numPr>
        <w:spacing w:after="0" w:line="360" w:lineRule="auto"/>
        <w:rPr>
          <w:rFonts w:eastAsia="Calibri"/>
          <w:b/>
          <w:bCs/>
          <w:szCs w:val="36"/>
          <w:lang w:val="es-ES"/>
        </w:rPr>
      </w:pPr>
      <w:r w:rsidRPr="003464DF">
        <w:rPr>
          <w:rFonts w:eastAsia="Calibri"/>
          <w:b/>
          <w:bCs/>
          <w:szCs w:val="36"/>
          <w:lang w:val="es-ES"/>
        </w:rPr>
        <w:lastRenderedPageBreak/>
        <w:t>Carta Compromiso al Ciudadano</w:t>
      </w:r>
    </w:p>
    <w:p w14:paraId="00239CE6" w14:textId="5717FAC1" w:rsidR="00A05984" w:rsidRPr="003464DF" w:rsidRDefault="00A05984" w:rsidP="00A05984">
      <w:pPr>
        <w:spacing w:line="360" w:lineRule="auto"/>
        <w:ind w:left="360"/>
        <w:jc w:val="both"/>
        <w:rPr>
          <w:rFonts w:eastAsia="Calibri"/>
          <w:szCs w:val="36"/>
          <w:lang w:val="es-ES"/>
        </w:rPr>
      </w:pPr>
      <w:r w:rsidRPr="003464DF">
        <w:rPr>
          <w:rFonts w:eastAsia="Calibri"/>
          <w:szCs w:val="36"/>
          <w:lang w:val="es-ES"/>
        </w:rPr>
        <w:t xml:space="preserve">A </w:t>
      </w:r>
      <w:r w:rsidR="00AD08D0" w:rsidRPr="003464DF">
        <w:rPr>
          <w:rFonts w:eastAsia="Calibri"/>
          <w:szCs w:val="36"/>
          <w:lang w:val="es-ES"/>
        </w:rPr>
        <w:t>través</w:t>
      </w:r>
      <w:r w:rsidRPr="003464DF">
        <w:rPr>
          <w:rFonts w:eastAsia="Calibri"/>
          <w:szCs w:val="36"/>
          <w:lang w:val="es-ES"/>
        </w:rPr>
        <w:t xml:space="preserve"> de la </w:t>
      </w:r>
      <w:r w:rsidR="00AD08D0" w:rsidRPr="003464DF">
        <w:rPr>
          <w:rFonts w:eastAsia="Calibri"/>
          <w:szCs w:val="36"/>
          <w:lang w:val="es-ES"/>
        </w:rPr>
        <w:t>implementación</w:t>
      </w:r>
      <w:r w:rsidRPr="003464DF">
        <w:rPr>
          <w:rFonts w:eastAsia="Calibri"/>
          <w:szCs w:val="36"/>
          <w:lang w:val="es-ES"/>
        </w:rPr>
        <w:t xml:space="preserve"> de encuestas se lograron comprometer los tres servicios ofrecidos por la </w:t>
      </w:r>
      <w:r w:rsidR="00AD08D0" w:rsidRPr="003464DF">
        <w:rPr>
          <w:rFonts w:eastAsia="Calibri"/>
          <w:szCs w:val="36"/>
          <w:lang w:val="es-ES"/>
        </w:rPr>
        <w:t>institución</w:t>
      </w:r>
      <w:r w:rsidRPr="003464DF">
        <w:rPr>
          <w:rFonts w:eastAsia="Calibri"/>
          <w:szCs w:val="36"/>
          <w:lang w:val="es-ES"/>
        </w:rPr>
        <w:t xml:space="preserve">, comprometiendo la fiabilidad, profesionalidad y amabilidad de un 90 a un 95% por lo cual se obtuvo la </w:t>
      </w:r>
      <w:r w:rsidR="00AD08D0" w:rsidRPr="003464DF">
        <w:rPr>
          <w:rFonts w:eastAsia="Calibri"/>
          <w:szCs w:val="36"/>
          <w:lang w:val="es-ES"/>
        </w:rPr>
        <w:t>aprobación</w:t>
      </w:r>
      <w:r w:rsidRPr="003464DF">
        <w:rPr>
          <w:rFonts w:eastAsia="Calibri"/>
          <w:szCs w:val="36"/>
          <w:lang w:val="es-ES"/>
        </w:rPr>
        <w:t xml:space="preserve"> de la Carta Compromiso al Ciudadano en el mes de octubre 2022.</w:t>
      </w:r>
    </w:p>
    <w:p w14:paraId="312F0713" w14:textId="77777777" w:rsidR="00A05984" w:rsidRPr="003464DF" w:rsidRDefault="00A05984" w:rsidP="00A05984">
      <w:pPr>
        <w:pStyle w:val="ListParagraph"/>
        <w:numPr>
          <w:ilvl w:val="0"/>
          <w:numId w:val="7"/>
        </w:numPr>
        <w:spacing w:after="0" w:line="360" w:lineRule="auto"/>
        <w:rPr>
          <w:rFonts w:eastAsia="Calibri"/>
          <w:b/>
          <w:bCs/>
          <w:szCs w:val="36"/>
          <w:lang w:val="es-ES"/>
        </w:rPr>
      </w:pPr>
      <w:r w:rsidRPr="003464DF">
        <w:rPr>
          <w:rFonts w:eastAsia="Calibri"/>
          <w:b/>
          <w:bCs/>
          <w:szCs w:val="36"/>
          <w:lang w:val="es-ES"/>
        </w:rPr>
        <w:t>Monitoreo sobre la calidad de los servicios ofrecidos por la institución</w:t>
      </w:r>
    </w:p>
    <w:p w14:paraId="4EC8C897" w14:textId="0CE0CB24" w:rsidR="00A05984" w:rsidRPr="003464DF" w:rsidRDefault="00A05984" w:rsidP="00931E4F">
      <w:pPr>
        <w:spacing w:line="360" w:lineRule="auto"/>
        <w:ind w:left="360"/>
        <w:jc w:val="both"/>
        <w:rPr>
          <w:rFonts w:eastAsia="Calibri"/>
          <w:szCs w:val="36"/>
          <w:lang w:val="es-ES"/>
        </w:rPr>
      </w:pPr>
      <w:r w:rsidRPr="003464DF">
        <w:rPr>
          <w:rFonts w:eastAsia="Calibri"/>
          <w:szCs w:val="36"/>
          <w:lang w:val="es-ES"/>
        </w:rPr>
        <w:t>Para conocer el nivel de satisfacción ciudadana se aplicaron encuestas en el mes de abril en los tres servicios brindados por Bellas Artes. Así obtener información para lograr la mejora continua de nuestros servicios. 100% indicador logrado</w:t>
      </w:r>
      <w:r w:rsidR="00931E4F" w:rsidRPr="003464DF">
        <w:rPr>
          <w:rFonts w:eastAsia="Calibri"/>
          <w:szCs w:val="36"/>
          <w:lang w:val="es-ES"/>
        </w:rPr>
        <w:t>.</w:t>
      </w:r>
    </w:p>
    <w:p w14:paraId="07C41FDA" w14:textId="77777777" w:rsidR="00A05984" w:rsidRPr="003464DF" w:rsidRDefault="00A05984" w:rsidP="00A05984">
      <w:pPr>
        <w:pStyle w:val="ListParagraph"/>
        <w:numPr>
          <w:ilvl w:val="0"/>
          <w:numId w:val="7"/>
        </w:numPr>
        <w:spacing w:after="0" w:line="360" w:lineRule="auto"/>
        <w:rPr>
          <w:rFonts w:eastAsia="Calibri"/>
          <w:b/>
          <w:bCs/>
          <w:szCs w:val="36"/>
          <w:lang w:val="es-ES"/>
        </w:rPr>
      </w:pPr>
      <w:r w:rsidRPr="003464DF">
        <w:rPr>
          <w:rFonts w:eastAsia="Calibri"/>
          <w:b/>
          <w:bCs/>
          <w:szCs w:val="36"/>
          <w:lang w:val="es-ES"/>
        </w:rPr>
        <w:t xml:space="preserve">Índice de Satisfacción Ciudadana  </w:t>
      </w:r>
    </w:p>
    <w:p w14:paraId="43DC4FDC" w14:textId="15681B4B" w:rsidR="00A05984" w:rsidRPr="00272BC7" w:rsidRDefault="00A05984" w:rsidP="00272BC7">
      <w:pPr>
        <w:spacing w:line="360" w:lineRule="auto"/>
        <w:ind w:left="360"/>
        <w:jc w:val="both"/>
        <w:rPr>
          <w:rFonts w:eastAsia="Calibri"/>
          <w:szCs w:val="36"/>
          <w:lang w:val="es-ES"/>
        </w:rPr>
      </w:pPr>
      <w:r w:rsidRPr="003464DF">
        <w:rPr>
          <w:rFonts w:eastAsia="Calibri"/>
          <w:szCs w:val="36"/>
          <w:lang w:val="es-ES"/>
        </w:rPr>
        <w:t xml:space="preserve">Los resultados obtenidos en las encuestas implementadas arrojaron que contamos por los usuarios que reciben nuestros servicios un 89% de satisfacción mejorando en un 20% el nivel de confianza al 2021. </w:t>
      </w:r>
    </w:p>
    <w:p w14:paraId="613D77F5" w14:textId="55EBBBD3" w:rsidR="00951C0E" w:rsidRPr="003464DF" w:rsidRDefault="00B43396" w:rsidP="00017D73">
      <w:pPr>
        <w:spacing w:line="360" w:lineRule="auto"/>
        <w:jc w:val="both"/>
        <w:rPr>
          <w:rFonts w:eastAsia="Calibri"/>
          <w:lang w:val="es-ES"/>
        </w:rPr>
      </w:pPr>
      <w:r w:rsidRPr="003464DF">
        <w:rPr>
          <w:rFonts w:eastAsia="Calibri"/>
          <w:noProof/>
          <w:lang w:val="es-ES"/>
        </w:rPr>
        <w:drawing>
          <wp:inline distT="0" distB="0" distL="0" distR="0" wp14:anchorId="097A901E" wp14:editId="11B6EA56">
            <wp:extent cx="5029200" cy="2766060"/>
            <wp:effectExtent l="0" t="0" r="0" b="2540"/>
            <wp:docPr id="29" name="Picture 2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 bar ch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29200" cy="2766060"/>
                    </a:xfrm>
                    <a:prstGeom prst="rect">
                      <a:avLst/>
                    </a:prstGeom>
                  </pic:spPr>
                </pic:pic>
              </a:graphicData>
            </a:graphic>
          </wp:inline>
        </w:drawing>
      </w:r>
    </w:p>
    <w:p w14:paraId="011A0B12" w14:textId="1DE3206A" w:rsidR="00017D73" w:rsidRPr="003464DF" w:rsidRDefault="005E370E" w:rsidP="00017D73">
      <w:pPr>
        <w:jc w:val="center"/>
        <w:rPr>
          <w:rFonts w:eastAsia="Calibri"/>
          <w:b/>
          <w:bCs/>
          <w:szCs w:val="36"/>
          <w:lang w:val="es-ES"/>
        </w:rPr>
      </w:pPr>
      <w:r w:rsidRPr="003464DF">
        <w:rPr>
          <w:rFonts w:eastAsia="Calibri"/>
          <w:lang w:val="es-ES"/>
        </w:rPr>
        <w:lastRenderedPageBreak/>
        <w:t xml:space="preserve"> </w:t>
      </w:r>
      <w:r w:rsidR="00017D73" w:rsidRPr="003464DF">
        <w:rPr>
          <w:rFonts w:eastAsia="Calibri"/>
          <w:b/>
          <w:bCs/>
          <w:szCs w:val="36"/>
          <w:lang w:val="es-ES"/>
        </w:rPr>
        <w:t>4.6 Desempeño del área de Comunicaciones</w:t>
      </w:r>
    </w:p>
    <w:p w14:paraId="22A06761" w14:textId="2285096F" w:rsidR="00017D73" w:rsidRPr="00272BC7" w:rsidRDefault="00017D73" w:rsidP="00272BC7">
      <w:pPr>
        <w:spacing w:line="360" w:lineRule="auto"/>
        <w:jc w:val="both"/>
        <w:rPr>
          <w:rFonts w:eastAsia="Calibri"/>
          <w:lang w:val="es-ES"/>
        </w:rPr>
      </w:pPr>
      <w:r w:rsidRPr="003464DF">
        <w:rPr>
          <w:rFonts w:eastAsia="Calibri"/>
          <w:lang w:val="es-ES"/>
        </w:rPr>
        <w:t xml:space="preserve">El Departamento de Comunicaciones ha estado enfocado en proyectar y mantener la identidad de la </w:t>
      </w:r>
      <w:r w:rsidR="00B70180" w:rsidRPr="003464DF">
        <w:rPr>
          <w:rFonts w:eastAsia="Calibri"/>
          <w:lang w:val="es-ES"/>
        </w:rPr>
        <w:t>Dirección</w:t>
      </w:r>
      <w:r w:rsidRPr="003464DF">
        <w:rPr>
          <w:rFonts w:eastAsia="Calibri"/>
          <w:lang w:val="es-ES"/>
        </w:rPr>
        <w:t xml:space="preserve"> General de Bellas Artes con una imagen de calidad institucional frente a su </w:t>
      </w:r>
      <w:r w:rsidR="00B70180" w:rsidRPr="003464DF">
        <w:rPr>
          <w:rFonts w:eastAsia="Calibri"/>
          <w:lang w:val="es-ES"/>
        </w:rPr>
        <w:t>público</w:t>
      </w:r>
      <w:r w:rsidRPr="003464DF">
        <w:rPr>
          <w:rFonts w:eastAsia="Calibri"/>
          <w:lang w:val="es-ES"/>
        </w:rPr>
        <w:t xml:space="preserve"> objetivo, con quienes se ha logrado conectar. Trabajaron en la </w:t>
      </w:r>
      <w:r w:rsidR="00B70180" w:rsidRPr="003464DF">
        <w:rPr>
          <w:rFonts w:eastAsia="Calibri"/>
          <w:lang w:val="es-ES"/>
        </w:rPr>
        <w:t>valorización</w:t>
      </w:r>
      <w:r w:rsidRPr="003464DF">
        <w:rPr>
          <w:rFonts w:eastAsia="Calibri"/>
          <w:lang w:val="es-ES"/>
        </w:rPr>
        <w:t xml:space="preserve"> de la </w:t>
      </w:r>
      <w:r w:rsidR="00B70180" w:rsidRPr="003464DF">
        <w:rPr>
          <w:rFonts w:eastAsia="Calibri"/>
          <w:lang w:val="es-ES"/>
        </w:rPr>
        <w:t>misión</w:t>
      </w:r>
      <w:r w:rsidRPr="003464DF">
        <w:rPr>
          <w:rFonts w:eastAsia="Calibri"/>
          <w:lang w:val="es-ES"/>
        </w:rPr>
        <w:t xml:space="preserve">, </w:t>
      </w:r>
      <w:r w:rsidR="00B70180" w:rsidRPr="003464DF">
        <w:rPr>
          <w:rFonts w:eastAsia="Calibri"/>
          <w:lang w:val="es-ES"/>
        </w:rPr>
        <w:t>visión</w:t>
      </w:r>
      <w:r w:rsidRPr="003464DF">
        <w:rPr>
          <w:rFonts w:eastAsia="Calibri"/>
          <w:lang w:val="es-ES"/>
        </w:rPr>
        <w:t xml:space="preserve">, valores y los derechos de los ciudadanos que solicitan informaciones de la </w:t>
      </w:r>
      <w:r w:rsidR="00B70180" w:rsidRPr="003464DF">
        <w:rPr>
          <w:rFonts w:eastAsia="Calibri"/>
          <w:lang w:val="es-ES"/>
        </w:rPr>
        <w:t>institución</w:t>
      </w:r>
      <w:r w:rsidRPr="003464DF">
        <w:rPr>
          <w:rFonts w:eastAsia="Calibri"/>
          <w:lang w:val="es-ES"/>
        </w:rPr>
        <w:t xml:space="preserve">. Como parte de sus funciones brindaron soporte a las </w:t>
      </w:r>
      <w:r w:rsidR="00B70180" w:rsidRPr="003464DF">
        <w:rPr>
          <w:rFonts w:eastAsia="Calibri"/>
          <w:lang w:val="es-ES"/>
        </w:rPr>
        <w:t>compañías</w:t>
      </w:r>
      <w:r w:rsidRPr="003464DF">
        <w:rPr>
          <w:rFonts w:eastAsia="Calibri"/>
          <w:lang w:val="es-ES"/>
        </w:rPr>
        <w:t xml:space="preserve"> </w:t>
      </w:r>
      <w:r w:rsidR="00B70180" w:rsidRPr="003464DF">
        <w:rPr>
          <w:rFonts w:eastAsia="Calibri"/>
          <w:lang w:val="es-ES"/>
        </w:rPr>
        <w:t>artísticas</w:t>
      </w:r>
      <w:r w:rsidRPr="003464DF">
        <w:rPr>
          <w:rFonts w:eastAsia="Calibri"/>
          <w:lang w:val="es-ES"/>
        </w:rPr>
        <w:t xml:space="preserve">, escuelas y </w:t>
      </w:r>
      <w:r w:rsidR="00B70180" w:rsidRPr="003464DF">
        <w:rPr>
          <w:rFonts w:eastAsia="Calibri"/>
          <w:lang w:val="es-ES"/>
        </w:rPr>
        <w:t>demás</w:t>
      </w:r>
      <w:r w:rsidRPr="003464DF">
        <w:rPr>
          <w:rFonts w:eastAsia="Calibri"/>
          <w:lang w:val="es-ES"/>
        </w:rPr>
        <w:t xml:space="preserve"> unidades que requieran de la cobertura para sus eventos, promoviendo y difundiendo por todos los medios de comunicación. </w:t>
      </w:r>
    </w:p>
    <w:p w14:paraId="0B071FD4" w14:textId="77777777" w:rsidR="00017D73" w:rsidRPr="003464DF" w:rsidRDefault="00017D73" w:rsidP="00017D73">
      <w:pPr>
        <w:spacing w:line="360" w:lineRule="auto"/>
        <w:jc w:val="both"/>
        <w:rPr>
          <w:rFonts w:eastAsia="Calibri"/>
          <w:szCs w:val="36"/>
          <w:lang w:val="es-ES"/>
        </w:rPr>
      </w:pPr>
      <w:r w:rsidRPr="003464DF">
        <w:rPr>
          <w:rFonts w:eastAsia="Calibri"/>
          <w:szCs w:val="36"/>
          <w:lang w:val="es-ES"/>
        </w:rPr>
        <w:t>El departamento coordina para estos fines:</w:t>
      </w:r>
    </w:p>
    <w:p w14:paraId="2B5CAC0F" w14:textId="77777777" w:rsidR="00017D73" w:rsidRPr="003464DF" w:rsidRDefault="00017D73" w:rsidP="00017D73">
      <w:pPr>
        <w:pStyle w:val="ListParagraph"/>
        <w:numPr>
          <w:ilvl w:val="0"/>
          <w:numId w:val="5"/>
        </w:numPr>
        <w:spacing w:after="0" w:line="360" w:lineRule="auto"/>
        <w:jc w:val="both"/>
        <w:rPr>
          <w:rFonts w:eastAsia="Calibri"/>
          <w:szCs w:val="36"/>
          <w:lang w:val="es-ES"/>
        </w:rPr>
      </w:pPr>
      <w:r w:rsidRPr="003464DF">
        <w:rPr>
          <w:rFonts w:eastAsia="Calibri"/>
          <w:szCs w:val="36"/>
          <w:lang w:val="es-ES"/>
        </w:rPr>
        <w:t>Nota de Prensa</w:t>
      </w:r>
    </w:p>
    <w:p w14:paraId="1D417D17" w14:textId="77777777" w:rsidR="00017D73" w:rsidRPr="003464DF" w:rsidRDefault="00017D73" w:rsidP="00017D73">
      <w:pPr>
        <w:pStyle w:val="ListParagraph"/>
        <w:numPr>
          <w:ilvl w:val="0"/>
          <w:numId w:val="5"/>
        </w:numPr>
        <w:spacing w:after="0" w:line="360" w:lineRule="auto"/>
        <w:jc w:val="both"/>
        <w:rPr>
          <w:rFonts w:eastAsia="Calibri"/>
          <w:szCs w:val="36"/>
          <w:lang w:val="es-ES"/>
        </w:rPr>
      </w:pPr>
      <w:r w:rsidRPr="003464DF">
        <w:rPr>
          <w:rFonts w:eastAsia="Calibri"/>
          <w:szCs w:val="36"/>
          <w:lang w:val="es-ES"/>
        </w:rPr>
        <w:t>Diseño de arte gráfico para redes, actividades y publicación en prensa</w:t>
      </w:r>
    </w:p>
    <w:p w14:paraId="74689353" w14:textId="77777777" w:rsidR="00017D73" w:rsidRPr="003464DF" w:rsidRDefault="00017D73" w:rsidP="00017D73">
      <w:pPr>
        <w:pStyle w:val="ListParagraph"/>
        <w:numPr>
          <w:ilvl w:val="0"/>
          <w:numId w:val="5"/>
        </w:numPr>
        <w:spacing w:after="0" w:line="360" w:lineRule="auto"/>
        <w:jc w:val="both"/>
        <w:rPr>
          <w:rFonts w:eastAsia="Calibri"/>
          <w:szCs w:val="36"/>
          <w:lang w:val="es-ES"/>
        </w:rPr>
      </w:pPr>
      <w:r w:rsidRPr="003464DF">
        <w:rPr>
          <w:rFonts w:eastAsia="Calibri"/>
          <w:szCs w:val="36"/>
          <w:lang w:val="es-ES"/>
        </w:rPr>
        <w:t>Media tour en medios de tv, radio y prensa</w:t>
      </w:r>
    </w:p>
    <w:p w14:paraId="6AE8CB4A" w14:textId="77777777" w:rsidR="00017D73" w:rsidRPr="003464DF" w:rsidRDefault="00017D73" w:rsidP="00017D73">
      <w:pPr>
        <w:pStyle w:val="ListParagraph"/>
        <w:numPr>
          <w:ilvl w:val="0"/>
          <w:numId w:val="5"/>
        </w:numPr>
        <w:spacing w:after="0" w:line="360" w:lineRule="auto"/>
        <w:jc w:val="both"/>
        <w:rPr>
          <w:rFonts w:eastAsia="Calibri"/>
          <w:szCs w:val="36"/>
          <w:lang w:val="es-ES"/>
        </w:rPr>
      </w:pPr>
      <w:r w:rsidRPr="003464DF">
        <w:rPr>
          <w:rFonts w:eastAsia="Calibri"/>
          <w:szCs w:val="36"/>
          <w:lang w:val="es-ES"/>
        </w:rPr>
        <w:t>Cobertura fotográfica para eventos</w:t>
      </w:r>
    </w:p>
    <w:p w14:paraId="7FCBC4B3" w14:textId="77777777" w:rsidR="00017D73" w:rsidRPr="003464DF" w:rsidRDefault="00017D73" w:rsidP="00017D73">
      <w:pPr>
        <w:pStyle w:val="ListParagraph"/>
        <w:numPr>
          <w:ilvl w:val="0"/>
          <w:numId w:val="5"/>
        </w:numPr>
        <w:spacing w:after="0" w:line="360" w:lineRule="auto"/>
        <w:jc w:val="both"/>
        <w:rPr>
          <w:rFonts w:eastAsia="Calibri"/>
          <w:szCs w:val="36"/>
          <w:lang w:val="es-ES"/>
        </w:rPr>
      </w:pPr>
      <w:r w:rsidRPr="003464DF">
        <w:rPr>
          <w:rFonts w:eastAsia="Calibri"/>
          <w:szCs w:val="36"/>
          <w:lang w:val="es-ES"/>
        </w:rPr>
        <w:t>Coordinación de ruedas de prensa</w:t>
      </w:r>
    </w:p>
    <w:p w14:paraId="4745F9BE" w14:textId="77777777" w:rsidR="00017D73" w:rsidRPr="003464DF" w:rsidRDefault="00017D73" w:rsidP="00017D73">
      <w:pPr>
        <w:pStyle w:val="ListParagraph"/>
        <w:numPr>
          <w:ilvl w:val="0"/>
          <w:numId w:val="5"/>
        </w:numPr>
        <w:spacing w:after="0" w:line="360" w:lineRule="auto"/>
        <w:jc w:val="both"/>
        <w:rPr>
          <w:rFonts w:eastAsia="Calibri"/>
          <w:szCs w:val="36"/>
          <w:lang w:val="es-ES"/>
        </w:rPr>
      </w:pPr>
      <w:r w:rsidRPr="003464DF">
        <w:rPr>
          <w:rFonts w:eastAsia="Calibri"/>
          <w:szCs w:val="36"/>
          <w:lang w:val="es-ES"/>
        </w:rPr>
        <w:t>Maestría de ceremonia</w:t>
      </w:r>
    </w:p>
    <w:p w14:paraId="628ACB75" w14:textId="77777777" w:rsidR="00017D73" w:rsidRPr="003464DF" w:rsidRDefault="00017D73" w:rsidP="00017D73">
      <w:pPr>
        <w:pStyle w:val="ListParagraph"/>
        <w:numPr>
          <w:ilvl w:val="0"/>
          <w:numId w:val="5"/>
        </w:numPr>
        <w:spacing w:after="0" w:line="360" w:lineRule="auto"/>
        <w:jc w:val="both"/>
        <w:rPr>
          <w:rFonts w:eastAsia="Calibri"/>
          <w:szCs w:val="36"/>
          <w:lang w:val="es-ES"/>
        </w:rPr>
      </w:pPr>
      <w:r w:rsidRPr="003464DF">
        <w:rPr>
          <w:rFonts w:eastAsia="Calibri"/>
          <w:szCs w:val="36"/>
          <w:lang w:val="es-ES"/>
        </w:rPr>
        <w:t>Elaboración plan de estrategias de comunicación para difusión</w:t>
      </w:r>
    </w:p>
    <w:p w14:paraId="01AC34C1" w14:textId="77777777" w:rsidR="00017D73" w:rsidRPr="003464DF" w:rsidRDefault="00017D73" w:rsidP="00017D73">
      <w:pPr>
        <w:pStyle w:val="ListParagraph"/>
        <w:numPr>
          <w:ilvl w:val="0"/>
          <w:numId w:val="5"/>
        </w:numPr>
        <w:spacing w:after="0" w:line="360" w:lineRule="auto"/>
        <w:jc w:val="both"/>
        <w:rPr>
          <w:rFonts w:eastAsia="Calibri"/>
          <w:szCs w:val="36"/>
          <w:lang w:val="es-ES"/>
        </w:rPr>
      </w:pPr>
      <w:r w:rsidRPr="003464DF">
        <w:rPr>
          <w:rFonts w:eastAsia="Calibri"/>
          <w:szCs w:val="36"/>
          <w:lang w:val="es-ES"/>
        </w:rPr>
        <w:t>Monitoreo diariamente de las informaciones en los diferentes medios de comunicación digital y escritos.</w:t>
      </w:r>
    </w:p>
    <w:p w14:paraId="46707D25" w14:textId="77777777" w:rsidR="00017D73" w:rsidRPr="003464DF" w:rsidRDefault="00017D73" w:rsidP="00272BC7">
      <w:pPr>
        <w:spacing w:line="360" w:lineRule="auto"/>
        <w:jc w:val="both"/>
        <w:rPr>
          <w:rFonts w:eastAsia="Calibri"/>
          <w:szCs w:val="36"/>
          <w:lang w:val="es-ES"/>
        </w:rPr>
      </w:pPr>
    </w:p>
    <w:p w14:paraId="4A53DDD7" w14:textId="5ECE355C" w:rsidR="00017D73" w:rsidRPr="003464DF" w:rsidRDefault="00017D73" w:rsidP="00B70180">
      <w:pPr>
        <w:spacing w:line="360" w:lineRule="auto"/>
        <w:ind w:left="360"/>
        <w:jc w:val="both"/>
        <w:rPr>
          <w:rFonts w:eastAsia="Calibri"/>
          <w:b/>
          <w:bCs/>
          <w:szCs w:val="36"/>
          <w:lang w:val="es-ES"/>
        </w:rPr>
      </w:pPr>
      <w:r w:rsidRPr="003464DF">
        <w:rPr>
          <w:rFonts w:eastAsia="Calibri"/>
          <w:b/>
          <w:bCs/>
          <w:szCs w:val="36"/>
          <w:lang w:val="es-ES"/>
        </w:rPr>
        <w:t>Estrategias Ejecutadas</w:t>
      </w:r>
    </w:p>
    <w:p w14:paraId="0E724C69" w14:textId="7D8B2CCB" w:rsidR="00017D73" w:rsidRPr="003464DF" w:rsidRDefault="00017D73" w:rsidP="00017D73">
      <w:pPr>
        <w:pStyle w:val="ListParagraph"/>
        <w:numPr>
          <w:ilvl w:val="0"/>
          <w:numId w:val="5"/>
        </w:numPr>
        <w:spacing w:after="0" w:line="360" w:lineRule="auto"/>
        <w:jc w:val="both"/>
        <w:rPr>
          <w:rFonts w:eastAsia="Calibri"/>
          <w:szCs w:val="36"/>
          <w:lang w:val="es-ES"/>
        </w:rPr>
      </w:pPr>
      <w:r w:rsidRPr="003464DF">
        <w:rPr>
          <w:rFonts w:eastAsia="Calibri"/>
          <w:szCs w:val="36"/>
          <w:lang w:val="es-ES"/>
        </w:rPr>
        <w:t xml:space="preserve">Coordinación de un plan para mantener la buena relación con los diferentes medios de </w:t>
      </w:r>
      <w:r w:rsidR="003464DF" w:rsidRPr="003464DF">
        <w:rPr>
          <w:rFonts w:eastAsia="Calibri"/>
          <w:szCs w:val="36"/>
          <w:lang w:val="es-ES"/>
        </w:rPr>
        <w:t>prensa</w:t>
      </w:r>
      <w:r w:rsidRPr="003464DF">
        <w:rPr>
          <w:rFonts w:eastAsia="Calibri"/>
          <w:szCs w:val="36"/>
          <w:lang w:val="es-ES"/>
        </w:rPr>
        <w:t>, televisiva y radial para proyección y difusión contando con el apoyo de nuestra DGBA.</w:t>
      </w:r>
    </w:p>
    <w:p w14:paraId="51EA20AD" w14:textId="77777777" w:rsidR="00017D73" w:rsidRPr="003464DF" w:rsidRDefault="00017D73" w:rsidP="00017D73">
      <w:pPr>
        <w:pStyle w:val="ListParagraph"/>
        <w:spacing w:line="360" w:lineRule="auto"/>
        <w:jc w:val="both"/>
        <w:rPr>
          <w:rFonts w:eastAsia="Calibri"/>
          <w:szCs w:val="36"/>
          <w:lang w:val="es-ES"/>
        </w:rPr>
      </w:pPr>
    </w:p>
    <w:p w14:paraId="1DF46018" w14:textId="77777777" w:rsidR="00017D73" w:rsidRPr="003464DF" w:rsidRDefault="00017D73" w:rsidP="00017D73">
      <w:pPr>
        <w:pStyle w:val="ListParagraph"/>
        <w:numPr>
          <w:ilvl w:val="0"/>
          <w:numId w:val="5"/>
        </w:numPr>
        <w:spacing w:after="0" w:line="360" w:lineRule="auto"/>
        <w:jc w:val="both"/>
        <w:rPr>
          <w:rFonts w:eastAsia="Calibri"/>
          <w:szCs w:val="36"/>
          <w:lang w:val="es-ES"/>
        </w:rPr>
      </w:pPr>
      <w:r w:rsidRPr="003464DF">
        <w:rPr>
          <w:rFonts w:eastAsia="Calibri"/>
          <w:szCs w:val="36"/>
          <w:lang w:val="es-ES"/>
        </w:rPr>
        <w:lastRenderedPageBreak/>
        <w:t>Estrategia de interactuar, con nuestros seguidores de las diferentes plataformas de redes sociales con la que contamos, contestando preguntas e informando sobre las actividades que tenemos.</w:t>
      </w:r>
    </w:p>
    <w:p w14:paraId="43174AFD" w14:textId="77777777" w:rsidR="00017D73" w:rsidRPr="003464DF" w:rsidRDefault="00017D73" w:rsidP="00017D73">
      <w:pPr>
        <w:pStyle w:val="ListParagraph"/>
        <w:spacing w:line="360" w:lineRule="auto"/>
        <w:rPr>
          <w:rFonts w:eastAsia="Calibri"/>
          <w:szCs w:val="36"/>
          <w:lang w:val="es-ES"/>
        </w:rPr>
      </w:pPr>
    </w:p>
    <w:p w14:paraId="6FA4B6AE" w14:textId="77777777" w:rsidR="00017D73" w:rsidRPr="003464DF" w:rsidRDefault="00017D73" w:rsidP="00017D73">
      <w:pPr>
        <w:pStyle w:val="ListParagraph"/>
        <w:numPr>
          <w:ilvl w:val="0"/>
          <w:numId w:val="5"/>
        </w:numPr>
        <w:spacing w:after="0" w:line="360" w:lineRule="auto"/>
        <w:jc w:val="both"/>
        <w:rPr>
          <w:rFonts w:eastAsia="Calibri"/>
          <w:szCs w:val="36"/>
          <w:lang w:val="es-ES"/>
        </w:rPr>
      </w:pPr>
      <w:r w:rsidRPr="003464DF">
        <w:rPr>
          <w:rFonts w:eastAsia="Calibri"/>
          <w:szCs w:val="36"/>
          <w:lang w:val="es-ES"/>
        </w:rPr>
        <w:t xml:space="preserve">Creación de contenido actualizando en las redes sociales, página WEB y </w:t>
      </w:r>
      <w:proofErr w:type="spellStart"/>
      <w:r w:rsidRPr="003464DF">
        <w:rPr>
          <w:rFonts w:eastAsia="Calibri"/>
          <w:szCs w:val="36"/>
          <w:lang w:val="es-ES"/>
        </w:rPr>
        <w:t>Youtube</w:t>
      </w:r>
      <w:proofErr w:type="spellEnd"/>
      <w:r w:rsidRPr="003464DF">
        <w:rPr>
          <w:rFonts w:eastAsia="Calibri"/>
          <w:szCs w:val="36"/>
          <w:lang w:val="es-ES"/>
        </w:rPr>
        <w:t>.</w:t>
      </w:r>
    </w:p>
    <w:p w14:paraId="1D012B32" w14:textId="77777777" w:rsidR="00017D73" w:rsidRPr="003464DF" w:rsidRDefault="00017D73" w:rsidP="00017D73">
      <w:pPr>
        <w:pStyle w:val="ListParagraph"/>
        <w:spacing w:line="360" w:lineRule="auto"/>
        <w:rPr>
          <w:rFonts w:eastAsia="Calibri"/>
          <w:szCs w:val="36"/>
          <w:lang w:val="es-ES"/>
        </w:rPr>
      </w:pPr>
    </w:p>
    <w:p w14:paraId="2C81462D" w14:textId="1F2DFB00" w:rsidR="00017D73" w:rsidRPr="003464DF" w:rsidRDefault="00017D73" w:rsidP="00017D73">
      <w:pPr>
        <w:pStyle w:val="ListParagraph"/>
        <w:numPr>
          <w:ilvl w:val="0"/>
          <w:numId w:val="5"/>
        </w:numPr>
        <w:spacing w:after="0" w:line="360" w:lineRule="auto"/>
        <w:jc w:val="both"/>
        <w:rPr>
          <w:rFonts w:eastAsia="Calibri"/>
          <w:szCs w:val="36"/>
          <w:lang w:val="es-ES"/>
        </w:rPr>
      </w:pPr>
      <w:r w:rsidRPr="003464DF">
        <w:rPr>
          <w:rFonts w:eastAsia="Calibri"/>
          <w:szCs w:val="36"/>
          <w:lang w:val="es-ES"/>
        </w:rPr>
        <w:t>Comunicaciones internas donde funcionamos como gerencia de los colaboradores, lo que incluye diseñar publicaciones impresas, así como dar uso a la plataforma institucional de correos electrónicos.</w:t>
      </w:r>
    </w:p>
    <w:p w14:paraId="7549789B" w14:textId="24ABFAA7" w:rsidR="00017D73" w:rsidRPr="003464DF" w:rsidRDefault="00017D73" w:rsidP="00017D73">
      <w:pPr>
        <w:spacing w:line="360" w:lineRule="auto"/>
        <w:ind w:left="360"/>
        <w:jc w:val="both"/>
        <w:rPr>
          <w:rFonts w:eastAsia="Calibri"/>
          <w:b/>
          <w:bCs/>
          <w:szCs w:val="36"/>
          <w:lang w:val="es-ES"/>
        </w:rPr>
      </w:pPr>
      <w:r w:rsidRPr="003464DF">
        <w:rPr>
          <w:rFonts w:eastAsia="Calibri"/>
          <w:b/>
          <w:bCs/>
          <w:szCs w:val="36"/>
          <w:lang w:val="es-ES"/>
        </w:rPr>
        <w:t>Estrategias de Comunicación</w:t>
      </w:r>
    </w:p>
    <w:p w14:paraId="1EA4DAE8" w14:textId="77777777" w:rsidR="00017D73" w:rsidRPr="003464DF" w:rsidRDefault="00017D73" w:rsidP="00017D73">
      <w:pPr>
        <w:pStyle w:val="ListParagraph"/>
        <w:numPr>
          <w:ilvl w:val="0"/>
          <w:numId w:val="5"/>
        </w:numPr>
        <w:spacing w:after="0" w:line="360" w:lineRule="auto"/>
        <w:jc w:val="both"/>
        <w:rPr>
          <w:rFonts w:eastAsia="Calibri"/>
          <w:szCs w:val="36"/>
          <w:lang w:val="es-ES"/>
        </w:rPr>
      </w:pPr>
      <w:r w:rsidRPr="003464DF">
        <w:rPr>
          <w:rFonts w:eastAsia="Calibri"/>
          <w:szCs w:val="36"/>
          <w:lang w:val="es-ES"/>
        </w:rPr>
        <w:t>Planificación y producción de contenidos institucionales con énfasis en los ejes básicos de las políticas de la DGBA, para ser distribuidos de manera interna y externa, en los cuales se resalte y dimensionen dichos programas, y para lograr la ponderación publica de las acciones ejecutadas por la institución.</w:t>
      </w:r>
    </w:p>
    <w:p w14:paraId="356EAEDA" w14:textId="77777777" w:rsidR="00017D73" w:rsidRPr="003464DF" w:rsidRDefault="00017D73" w:rsidP="00017D73">
      <w:pPr>
        <w:pStyle w:val="ListParagraph"/>
        <w:spacing w:line="360" w:lineRule="auto"/>
        <w:jc w:val="both"/>
        <w:rPr>
          <w:rFonts w:eastAsia="Calibri"/>
          <w:szCs w:val="36"/>
          <w:lang w:val="es-ES"/>
        </w:rPr>
      </w:pPr>
    </w:p>
    <w:p w14:paraId="7236C05A" w14:textId="77777777" w:rsidR="00017D73" w:rsidRPr="003464DF" w:rsidRDefault="00017D73" w:rsidP="00017D73">
      <w:pPr>
        <w:pStyle w:val="ListParagraph"/>
        <w:numPr>
          <w:ilvl w:val="0"/>
          <w:numId w:val="5"/>
        </w:numPr>
        <w:spacing w:after="0" w:line="360" w:lineRule="auto"/>
        <w:jc w:val="both"/>
        <w:rPr>
          <w:rFonts w:eastAsia="Calibri"/>
          <w:szCs w:val="36"/>
          <w:lang w:val="es-ES"/>
        </w:rPr>
      </w:pPr>
      <w:r w:rsidRPr="003464DF">
        <w:rPr>
          <w:rFonts w:eastAsia="Calibri"/>
          <w:szCs w:val="36"/>
          <w:lang w:val="es-ES"/>
        </w:rPr>
        <w:t>Cobertura a todas las acciones realizadas por la DGBA, bajo las directrices de la Dirección de Comunicaciones.</w:t>
      </w:r>
    </w:p>
    <w:p w14:paraId="397E30C3" w14:textId="77777777" w:rsidR="00017D73" w:rsidRPr="003464DF" w:rsidRDefault="00017D73" w:rsidP="00017D73">
      <w:pPr>
        <w:pStyle w:val="ListParagraph"/>
        <w:spacing w:line="360" w:lineRule="auto"/>
        <w:rPr>
          <w:rFonts w:eastAsia="Calibri"/>
          <w:szCs w:val="36"/>
          <w:lang w:val="es-ES"/>
        </w:rPr>
      </w:pPr>
    </w:p>
    <w:p w14:paraId="39216A41" w14:textId="77777777" w:rsidR="00017D73" w:rsidRPr="003464DF" w:rsidRDefault="00017D73" w:rsidP="00017D73">
      <w:pPr>
        <w:pStyle w:val="ListParagraph"/>
        <w:numPr>
          <w:ilvl w:val="0"/>
          <w:numId w:val="5"/>
        </w:numPr>
        <w:spacing w:after="0" w:line="360" w:lineRule="auto"/>
        <w:jc w:val="both"/>
        <w:rPr>
          <w:rFonts w:eastAsia="Calibri"/>
          <w:szCs w:val="36"/>
          <w:lang w:val="es-ES"/>
        </w:rPr>
      </w:pPr>
      <w:r w:rsidRPr="003464DF">
        <w:rPr>
          <w:rFonts w:eastAsia="Calibri"/>
          <w:szCs w:val="36"/>
          <w:lang w:val="es-ES"/>
        </w:rPr>
        <w:t>Producción de promociones, comerciales y audiovisuales especiales, semblanzas, documentales a solicitud de las distintas dependencias de la DGBA, especialmente para los eventos de gran impacto.</w:t>
      </w:r>
    </w:p>
    <w:p w14:paraId="51F6090B" w14:textId="77777777" w:rsidR="00017D73" w:rsidRPr="003464DF" w:rsidRDefault="00017D73" w:rsidP="00017D73">
      <w:pPr>
        <w:pStyle w:val="ListParagraph"/>
        <w:spacing w:line="360" w:lineRule="auto"/>
        <w:rPr>
          <w:rFonts w:eastAsia="Calibri"/>
          <w:szCs w:val="36"/>
          <w:lang w:val="es-ES"/>
        </w:rPr>
      </w:pPr>
    </w:p>
    <w:p w14:paraId="66C5C522" w14:textId="77777777" w:rsidR="00017D73" w:rsidRPr="003464DF" w:rsidRDefault="00017D73" w:rsidP="00017D73">
      <w:pPr>
        <w:pStyle w:val="ListParagraph"/>
        <w:numPr>
          <w:ilvl w:val="0"/>
          <w:numId w:val="5"/>
        </w:numPr>
        <w:spacing w:after="0" w:line="360" w:lineRule="auto"/>
        <w:jc w:val="both"/>
        <w:rPr>
          <w:rFonts w:eastAsia="Calibri"/>
          <w:szCs w:val="36"/>
          <w:lang w:val="es-ES"/>
        </w:rPr>
      </w:pPr>
      <w:r w:rsidRPr="003464DF">
        <w:rPr>
          <w:rFonts w:eastAsia="Calibri"/>
          <w:szCs w:val="36"/>
          <w:lang w:val="es-ES"/>
        </w:rPr>
        <w:lastRenderedPageBreak/>
        <w:t>Recopila y archiva el material audiovisual de la DGBA y asegura que el contenido a difundir tenga una óptima calidad.</w:t>
      </w:r>
    </w:p>
    <w:p w14:paraId="4A3F78E2" w14:textId="77777777" w:rsidR="00017D73" w:rsidRPr="003464DF" w:rsidRDefault="00017D73" w:rsidP="00017D73">
      <w:pPr>
        <w:spacing w:line="360" w:lineRule="auto"/>
        <w:jc w:val="both"/>
        <w:rPr>
          <w:rFonts w:eastAsia="Calibri"/>
          <w:szCs w:val="36"/>
          <w:lang w:val="es-ES"/>
        </w:rPr>
      </w:pPr>
    </w:p>
    <w:p w14:paraId="1C9221C4" w14:textId="39EE99E3" w:rsidR="00017D73" w:rsidRPr="003464DF" w:rsidRDefault="00017D73" w:rsidP="00017D73">
      <w:pPr>
        <w:spacing w:line="360" w:lineRule="auto"/>
        <w:ind w:left="360"/>
        <w:jc w:val="both"/>
        <w:rPr>
          <w:rFonts w:eastAsia="Calibri"/>
          <w:b/>
          <w:bCs/>
          <w:szCs w:val="36"/>
          <w:lang w:val="es-ES"/>
        </w:rPr>
      </w:pPr>
      <w:r w:rsidRPr="003464DF">
        <w:rPr>
          <w:rFonts w:eastAsia="Calibri"/>
          <w:b/>
          <w:bCs/>
          <w:szCs w:val="36"/>
          <w:lang w:val="es-ES"/>
        </w:rPr>
        <w:t>Proyecto Ejecutado</w:t>
      </w:r>
    </w:p>
    <w:p w14:paraId="2D2610A8" w14:textId="77777777" w:rsidR="00017D73" w:rsidRPr="003464DF" w:rsidRDefault="00017D73" w:rsidP="00017D73">
      <w:pPr>
        <w:pStyle w:val="ListParagraph"/>
        <w:numPr>
          <w:ilvl w:val="0"/>
          <w:numId w:val="5"/>
        </w:numPr>
        <w:spacing w:after="0" w:line="360" w:lineRule="auto"/>
        <w:jc w:val="both"/>
        <w:rPr>
          <w:rFonts w:eastAsia="Calibri"/>
          <w:szCs w:val="36"/>
          <w:lang w:val="es-ES"/>
        </w:rPr>
      </w:pPr>
      <w:r w:rsidRPr="003464DF">
        <w:rPr>
          <w:rFonts w:eastAsia="Calibri"/>
          <w:szCs w:val="36"/>
          <w:lang w:val="es-ES"/>
        </w:rPr>
        <w:t>Creación de área de Audiovisuales para comunicaciones, que no contaba con tan importante asistencia para dar cobertura a nuestras compañías, escuelas y departamentos.</w:t>
      </w:r>
    </w:p>
    <w:p w14:paraId="2859C3D7" w14:textId="77777777" w:rsidR="00017D73" w:rsidRPr="003464DF" w:rsidRDefault="00017D73" w:rsidP="00017D73">
      <w:pPr>
        <w:pStyle w:val="ListParagraph"/>
        <w:spacing w:line="360" w:lineRule="auto"/>
        <w:jc w:val="both"/>
        <w:rPr>
          <w:rFonts w:eastAsia="Calibri"/>
          <w:szCs w:val="36"/>
          <w:lang w:val="es-ES"/>
        </w:rPr>
      </w:pPr>
    </w:p>
    <w:p w14:paraId="16BADB89" w14:textId="77777777" w:rsidR="00017D73" w:rsidRPr="003464DF" w:rsidRDefault="00017D73" w:rsidP="00017D73">
      <w:pPr>
        <w:pStyle w:val="ListParagraph"/>
        <w:numPr>
          <w:ilvl w:val="0"/>
          <w:numId w:val="5"/>
        </w:numPr>
        <w:spacing w:after="0" w:line="360" w:lineRule="auto"/>
        <w:jc w:val="both"/>
        <w:rPr>
          <w:rFonts w:eastAsia="Calibri"/>
          <w:szCs w:val="36"/>
          <w:lang w:val="es-ES"/>
        </w:rPr>
      </w:pPr>
      <w:r w:rsidRPr="003464DF">
        <w:rPr>
          <w:rFonts w:eastAsia="Calibri"/>
          <w:szCs w:val="36"/>
          <w:lang w:val="es-ES"/>
        </w:rPr>
        <w:t>Implementación de la inscripción en línea a nuestras escuelas a través de la página Web, aumentando el tráfico de personas que acceden a ella.</w:t>
      </w:r>
    </w:p>
    <w:p w14:paraId="1984D4BD" w14:textId="77777777" w:rsidR="00017D73" w:rsidRPr="003464DF" w:rsidRDefault="00017D73" w:rsidP="00017D73">
      <w:pPr>
        <w:pStyle w:val="ListParagraph"/>
        <w:spacing w:line="360" w:lineRule="auto"/>
        <w:rPr>
          <w:rFonts w:eastAsia="Calibri"/>
          <w:szCs w:val="36"/>
          <w:lang w:val="es-ES"/>
        </w:rPr>
      </w:pPr>
    </w:p>
    <w:p w14:paraId="17E21275" w14:textId="77777777" w:rsidR="00017D73" w:rsidRPr="003464DF" w:rsidRDefault="00017D73" w:rsidP="00017D73">
      <w:pPr>
        <w:pStyle w:val="ListParagraph"/>
        <w:numPr>
          <w:ilvl w:val="0"/>
          <w:numId w:val="5"/>
        </w:numPr>
        <w:spacing w:after="0" w:line="360" w:lineRule="auto"/>
        <w:jc w:val="both"/>
        <w:rPr>
          <w:rFonts w:eastAsia="Calibri"/>
          <w:szCs w:val="36"/>
          <w:lang w:val="es-ES"/>
        </w:rPr>
      </w:pPr>
      <w:r w:rsidRPr="003464DF">
        <w:rPr>
          <w:rFonts w:eastAsia="Calibri"/>
          <w:szCs w:val="36"/>
          <w:lang w:val="es-ES"/>
        </w:rPr>
        <w:t>Elaboración de calendarios de actividades de las compañías, escuelas y demás dependencias.</w:t>
      </w:r>
    </w:p>
    <w:p w14:paraId="56EAC408" w14:textId="77777777" w:rsidR="00017D73" w:rsidRPr="003464DF" w:rsidRDefault="00017D73" w:rsidP="00017D73">
      <w:pPr>
        <w:pStyle w:val="ListParagraph"/>
        <w:spacing w:line="360" w:lineRule="auto"/>
        <w:rPr>
          <w:rFonts w:eastAsia="Calibri"/>
          <w:szCs w:val="36"/>
          <w:lang w:val="es-ES"/>
        </w:rPr>
      </w:pPr>
    </w:p>
    <w:p w14:paraId="076F4339" w14:textId="77777777" w:rsidR="00017D73" w:rsidRPr="003464DF" w:rsidRDefault="00017D73" w:rsidP="00017D73">
      <w:pPr>
        <w:pStyle w:val="ListParagraph"/>
        <w:numPr>
          <w:ilvl w:val="0"/>
          <w:numId w:val="5"/>
        </w:numPr>
        <w:spacing w:after="0" w:line="360" w:lineRule="auto"/>
        <w:jc w:val="both"/>
        <w:rPr>
          <w:rFonts w:eastAsia="Calibri"/>
          <w:szCs w:val="36"/>
          <w:lang w:val="es-ES"/>
        </w:rPr>
      </w:pPr>
      <w:r w:rsidRPr="003464DF">
        <w:rPr>
          <w:rFonts w:eastAsia="Calibri"/>
          <w:szCs w:val="36"/>
          <w:lang w:val="es-ES"/>
        </w:rPr>
        <w:t>Creación de nuevo logo a las compañías artísticas.</w:t>
      </w:r>
    </w:p>
    <w:p w14:paraId="0F900C3C" w14:textId="77777777" w:rsidR="00017D73" w:rsidRPr="003464DF" w:rsidRDefault="00017D73" w:rsidP="00017D73">
      <w:pPr>
        <w:spacing w:line="360" w:lineRule="auto"/>
        <w:jc w:val="both"/>
        <w:rPr>
          <w:rFonts w:eastAsia="Calibri"/>
          <w:szCs w:val="36"/>
          <w:lang w:val="es-ES"/>
        </w:rPr>
      </w:pPr>
    </w:p>
    <w:p w14:paraId="2F50C6CF" w14:textId="11926106" w:rsidR="00017D73" w:rsidRPr="003464DF" w:rsidRDefault="00017D73" w:rsidP="00017D73">
      <w:pPr>
        <w:spacing w:line="360" w:lineRule="auto"/>
        <w:ind w:left="360"/>
        <w:jc w:val="both"/>
        <w:rPr>
          <w:rFonts w:eastAsia="Calibri"/>
          <w:b/>
          <w:bCs/>
          <w:szCs w:val="36"/>
          <w:lang w:val="es-ES"/>
        </w:rPr>
      </w:pPr>
      <w:r w:rsidRPr="003464DF">
        <w:rPr>
          <w:rFonts w:eastAsia="Calibri"/>
          <w:b/>
          <w:bCs/>
          <w:szCs w:val="36"/>
          <w:lang w:val="es-ES"/>
        </w:rPr>
        <w:t>Campañas de Comunicación</w:t>
      </w:r>
    </w:p>
    <w:p w14:paraId="48E7C9BE" w14:textId="77777777" w:rsidR="00017D73" w:rsidRPr="003464DF" w:rsidRDefault="00017D73" w:rsidP="00017D73">
      <w:pPr>
        <w:pStyle w:val="ListParagraph"/>
        <w:numPr>
          <w:ilvl w:val="0"/>
          <w:numId w:val="5"/>
        </w:numPr>
        <w:spacing w:after="0" w:line="360" w:lineRule="auto"/>
        <w:jc w:val="both"/>
        <w:rPr>
          <w:rFonts w:eastAsia="Calibri"/>
          <w:szCs w:val="36"/>
          <w:lang w:val="es-ES"/>
        </w:rPr>
      </w:pPr>
      <w:r w:rsidRPr="003464DF">
        <w:rPr>
          <w:rFonts w:eastAsia="Calibri"/>
          <w:szCs w:val="36"/>
          <w:lang w:val="es-ES"/>
        </w:rPr>
        <w:t>En la entrada principal de la Dirección General de Bellas Artes, el departamento de Comunicaciones instalo letreros informativos de lo que es la misión, visión, valores y los derechos de los ciudadanos.</w:t>
      </w:r>
    </w:p>
    <w:p w14:paraId="7F334FFE" w14:textId="77777777" w:rsidR="00017D73" w:rsidRPr="003464DF" w:rsidRDefault="00017D73" w:rsidP="00017D73">
      <w:pPr>
        <w:pStyle w:val="ListParagraph"/>
        <w:spacing w:line="360" w:lineRule="auto"/>
        <w:jc w:val="both"/>
        <w:rPr>
          <w:rFonts w:eastAsia="Calibri"/>
          <w:szCs w:val="36"/>
          <w:lang w:val="es-ES"/>
        </w:rPr>
      </w:pPr>
    </w:p>
    <w:p w14:paraId="6E90B889" w14:textId="77777777" w:rsidR="00017D73" w:rsidRPr="003464DF" w:rsidRDefault="00017D73" w:rsidP="00017D73">
      <w:pPr>
        <w:pStyle w:val="ListParagraph"/>
        <w:numPr>
          <w:ilvl w:val="0"/>
          <w:numId w:val="5"/>
        </w:numPr>
        <w:spacing w:after="0" w:line="360" w:lineRule="auto"/>
        <w:jc w:val="both"/>
        <w:rPr>
          <w:rFonts w:eastAsia="Calibri"/>
          <w:szCs w:val="36"/>
          <w:lang w:val="es-ES"/>
        </w:rPr>
      </w:pPr>
      <w:r w:rsidRPr="003464DF">
        <w:rPr>
          <w:rFonts w:eastAsia="Calibri"/>
          <w:szCs w:val="36"/>
          <w:lang w:val="es-ES"/>
        </w:rPr>
        <w:t xml:space="preserve">El lanzamiento de la campaña “Porque el Arte Sana. Somos Bellas Artes”, la cual está dirigida al público general, con la intención de dar a conocer los servicios que ofrece esta importante institución y sus dependencias, a través de los medios tradicionales y las nuevas tecnologías de la </w:t>
      </w:r>
      <w:r w:rsidRPr="003464DF">
        <w:rPr>
          <w:rFonts w:eastAsia="Calibri"/>
          <w:szCs w:val="36"/>
          <w:lang w:val="es-ES"/>
        </w:rPr>
        <w:lastRenderedPageBreak/>
        <w:t>información y la comunicación. Con este lanzamiento, la entidad se compromete a promover los servicios de formación y difusión de las artes, con el fin de lograr un cambio sostenible en la sociedad y estar presente de manera activa en la mente de los ciudadanos dominicanos y del mundo.</w:t>
      </w:r>
    </w:p>
    <w:p w14:paraId="410443F3" w14:textId="77777777" w:rsidR="00017D73" w:rsidRPr="003464DF" w:rsidRDefault="00017D73" w:rsidP="00017D73">
      <w:pPr>
        <w:pStyle w:val="ListParagraph"/>
        <w:spacing w:line="360" w:lineRule="auto"/>
        <w:rPr>
          <w:rFonts w:eastAsia="Calibri"/>
          <w:szCs w:val="36"/>
          <w:lang w:val="es-ES"/>
        </w:rPr>
      </w:pPr>
    </w:p>
    <w:p w14:paraId="7A09E923" w14:textId="37A0E890" w:rsidR="00017D73" w:rsidRPr="003464DF" w:rsidRDefault="00017D73" w:rsidP="00017D73">
      <w:pPr>
        <w:spacing w:line="360" w:lineRule="auto"/>
        <w:ind w:left="360"/>
        <w:jc w:val="both"/>
        <w:rPr>
          <w:rFonts w:eastAsia="Calibri"/>
          <w:b/>
          <w:bCs/>
          <w:szCs w:val="36"/>
          <w:lang w:val="es-ES"/>
        </w:rPr>
      </w:pPr>
      <w:r w:rsidRPr="003464DF">
        <w:rPr>
          <w:rFonts w:eastAsia="Calibri"/>
          <w:b/>
          <w:bCs/>
          <w:szCs w:val="36"/>
          <w:lang w:val="es-ES"/>
        </w:rPr>
        <w:t>Redes Sociales</w:t>
      </w:r>
    </w:p>
    <w:p w14:paraId="1F758442" w14:textId="3306BDCC" w:rsidR="00017D73" w:rsidRPr="003464DF" w:rsidRDefault="00017D73" w:rsidP="00017D73">
      <w:pPr>
        <w:spacing w:line="360" w:lineRule="auto"/>
        <w:ind w:left="360"/>
        <w:jc w:val="both"/>
        <w:rPr>
          <w:rFonts w:eastAsia="Calibri"/>
          <w:szCs w:val="36"/>
          <w:lang w:val="es-ES"/>
        </w:rPr>
      </w:pPr>
      <w:r w:rsidRPr="003464DF">
        <w:rPr>
          <w:rFonts w:eastAsia="Calibri"/>
          <w:szCs w:val="36"/>
          <w:lang w:val="es-ES"/>
        </w:rPr>
        <w:t>En cumplimiento con las normas de la Oficina Gubernamental de Tecnologías de la Información y Comunicación (OGTIC) y los objetivos de la Dirección General de Bellas Artes, la unidad de Medios Digitales del Departamento de Comunicaciones, tiene entre sus prioridades la planificación de los medios sociales que utiliza la institución y sus dependencias para la difusión de los diferentes servicios que ofrece, así como ser una fuente de información de las distintas actividades que realiza en un contexto institucional, para el disfrute oportuno de todos sus usuarios, tanto internos como externos.</w:t>
      </w:r>
    </w:p>
    <w:p w14:paraId="71B2492F" w14:textId="5166AF1A" w:rsidR="00821A37" w:rsidRPr="003464DF" w:rsidRDefault="00017D73" w:rsidP="00821A37">
      <w:pPr>
        <w:spacing w:line="360" w:lineRule="auto"/>
        <w:ind w:left="360"/>
        <w:jc w:val="both"/>
        <w:rPr>
          <w:rFonts w:eastAsia="Calibri"/>
          <w:szCs w:val="36"/>
          <w:lang w:val="es-ES"/>
        </w:rPr>
      </w:pPr>
      <w:r w:rsidRPr="003464DF">
        <w:rPr>
          <w:rFonts w:eastAsia="Calibri"/>
          <w:szCs w:val="36"/>
          <w:lang w:val="es-ES"/>
        </w:rPr>
        <w:t xml:space="preserve">La DGBA, utiliza el nombre @bellasartesrd para Instagram, Facebook, Twitter, para </w:t>
      </w:r>
      <w:proofErr w:type="spellStart"/>
      <w:r w:rsidRPr="003464DF">
        <w:rPr>
          <w:rFonts w:eastAsia="Calibri"/>
          <w:szCs w:val="36"/>
          <w:lang w:val="es-ES"/>
        </w:rPr>
        <w:t>Youtube</w:t>
      </w:r>
      <w:proofErr w:type="spellEnd"/>
      <w:r w:rsidRPr="003464DF">
        <w:rPr>
          <w:rFonts w:eastAsia="Calibri"/>
          <w:szCs w:val="36"/>
          <w:lang w:val="es-ES"/>
        </w:rPr>
        <w:t xml:space="preserve">: </w:t>
      </w:r>
      <w:proofErr w:type="spellStart"/>
      <w:r w:rsidRPr="003464DF">
        <w:rPr>
          <w:rFonts w:eastAsia="Calibri"/>
          <w:szCs w:val="36"/>
          <w:lang w:val="es-ES"/>
        </w:rPr>
        <w:t>BellasArtesRD</w:t>
      </w:r>
      <w:proofErr w:type="spellEnd"/>
      <w:r w:rsidRPr="003464DF">
        <w:rPr>
          <w:rFonts w:eastAsia="Calibri"/>
          <w:szCs w:val="36"/>
          <w:lang w:val="es-ES"/>
        </w:rPr>
        <w:t xml:space="preserve"> y el Portal Web: bellasartesrd.gob.do</w:t>
      </w:r>
    </w:p>
    <w:p w14:paraId="0884E0C2" w14:textId="77777777" w:rsidR="00821A37" w:rsidRPr="003464DF" w:rsidRDefault="00821A37" w:rsidP="00821A37">
      <w:pPr>
        <w:spacing w:line="360" w:lineRule="auto"/>
        <w:ind w:left="360"/>
        <w:jc w:val="both"/>
        <w:rPr>
          <w:rFonts w:eastAsia="Calibri"/>
          <w:b/>
          <w:bCs/>
          <w:szCs w:val="36"/>
          <w:lang w:val="es-ES"/>
        </w:rPr>
      </w:pPr>
      <w:r w:rsidRPr="003464DF">
        <w:rPr>
          <w:rFonts w:eastAsia="Calibri"/>
          <w:b/>
          <w:bCs/>
          <w:szCs w:val="36"/>
          <w:lang w:val="es-ES"/>
        </w:rPr>
        <w:t>Acciones Ejecutadas</w:t>
      </w:r>
    </w:p>
    <w:p w14:paraId="36BB47CC" w14:textId="77155844" w:rsidR="00821A37" w:rsidRPr="003464DF" w:rsidRDefault="00821A37" w:rsidP="00821A37">
      <w:pPr>
        <w:pStyle w:val="ListParagraph"/>
        <w:numPr>
          <w:ilvl w:val="0"/>
          <w:numId w:val="5"/>
        </w:numPr>
        <w:spacing w:after="0" w:line="360" w:lineRule="auto"/>
        <w:jc w:val="both"/>
        <w:rPr>
          <w:rFonts w:eastAsia="Calibri"/>
          <w:szCs w:val="36"/>
          <w:lang w:val="es-ES"/>
        </w:rPr>
      </w:pPr>
      <w:r w:rsidRPr="003464DF">
        <w:rPr>
          <w:rFonts w:eastAsia="Calibri"/>
          <w:szCs w:val="36"/>
          <w:lang w:val="es-ES"/>
        </w:rPr>
        <w:t>Obtención junto a la oficina de Acceso a la Información del certificado NORTIC A2, de</w:t>
      </w:r>
      <w:r w:rsidR="00AD08D0" w:rsidRPr="003464DF">
        <w:rPr>
          <w:rFonts w:eastAsia="Calibri"/>
          <w:szCs w:val="36"/>
          <w:lang w:val="es-ES"/>
        </w:rPr>
        <w:t>l</w:t>
      </w:r>
      <w:r w:rsidRPr="003464DF">
        <w:rPr>
          <w:rFonts w:eastAsia="Calibri"/>
          <w:szCs w:val="36"/>
          <w:lang w:val="es-ES"/>
        </w:rPr>
        <w:t xml:space="preserve"> </w:t>
      </w:r>
      <w:r w:rsidR="00AD08D0" w:rsidRPr="003464DF">
        <w:rPr>
          <w:rFonts w:eastAsia="Calibri"/>
          <w:szCs w:val="36"/>
          <w:lang w:val="es-ES"/>
        </w:rPr>
        <w:t>manejo</w:t>
      </w:r>
      <w:r w:rsidRPr="003464DF">
        <w:rPr>
          <w:rFonts w:eastAsia="Calibri"/>
          <w:szCs w:val="36"/>
          <w:lang w:val="es-ES"/>
        </w:rPr>
        <w:t xml:space="preserve"> de portales web que otorga la OGTIC.</w:t>
      </w:r>
    </w:p>
    <w:p w14:paraId="3D04D589" w14:textId="77777777" w:rsidR="00821A37" w:rsidRPr="003464DF" w:rsidRDefault="00821A37" w:rsidP="005837FE">
      <w:pPr>
        <w:pStyle w:val="ListParagraph"/>
        <w:spacing w:after="0" w:line="360" w:lineRule="auto"/>
        <w:jc w:val="both"/>
        <w:rPr>
          <w:rFonts w:eastAsia="Calibri"/>
          <w:szCs w:val="36"/>
          <w:lang w:val="es-ES"/>
        </w:rPr>
      </w:pPr>
    </w:p>
    <w:p w14:paraId="6CAF3AEE" w14:textId="4A14E508" w:rsidR="00821A37" w:rsidRPr="003464DF" w:rsidRDefault="00821A37" w:rsidP="00821A37">
      <w:pPr>
        <w:pStyle w:val="ListParagraph"/>
        <w:numPr>
          <w:ilvl w:val="0"/>
          <w:numId w:val="5"/>
        </w:numPr>
        <w:spacing w:after="0" w:line="360" w:lineRule="auto"/>
        <w:jc w:val="both"/>
        <w:rPr>
          <w:rFonts w:eastAsia="Calibri"/>
          <w:szCs w:val="36"/>
          <w:lang w:val="es-ES"/>
        </w:rPr>
      </w:pPr>
      <w:r w:rsidRPr="003464DF">
        <w:rPr>
          <w:rFonts w:eastAsia="Calibri"/>
          <w:szCs w:val="36"/>
          <w:lang w:val="es-ES"/>
        </w:rPr>
        <w:t xml:space="preserve">Integración de tres de nuestros servicios, en la plataforma de Servicios en </w:t>
      </w:r>
      <w:r w:rsidR="00AD08D0" w:rsidRPr="003464DF">
        <w:rPr>
          <w:rFonts w:eastAsia="Calibri"/>
          <w:szCs w:val="36"/>
          <w:lang w:val="es-ES"/>
        </w:rPr>
        <w:t>Línea</w:t>
      </w:r>
      <w:r w:rsidRPr="003464DF">
        <w:rPr>
          <w:rFonts w:eastAsia="Calibri"/>
          <w:szCs w:val="36"/>
          <w:lang w:val="es-ES"/>
        </w:rPr>
        <w:t xml:space="preserve"> RD del gobierno dominicano: Solicitud de presentación de compañías artísticas, Reservación de espacios </w:t>
      </w:r>
      <w:r w:rsidRPr="003464DF">
        <w:rPr>
          <w:rFonts w:eastAsia="Calibri"/>
          <w:szCs w:val="36"/>
          <w:lang w:val="es-ES"/>
        </w:rPr>
        <w:lastRenderedPageBreak/>
        <w:t>para exposiciones (Galería Nacional) y Solicitud de reservación para salas de teatro.</w:t>
      </w:r>
    </w:p>
    <w:p w14:paraId="1974AF1B" w14:textId="77777777" w:rsidR="00821A37" w:rsidRPr="003464DF" w:rsidRDefault="00821A37" w:rsidP="00821A37">
      <w:pPr>
        <w:spacing w:line="360" w:lineRule="auto"/>
        <w:jc w:val="both"/>
        <w:rPr>
          <w:rFonts w:eastAsia="Calibri"/>
          <w:szCs w:val="36"/>
          <w:lang w:val="es-ES"/>
        </w:rPr>
      </w:pPr>
    </w:p>
    <w:p w14:paraId="2C6E4EFD" w14:textId="77777777" w:rsidR="00821A37" w:rsidRPr="003464DF" w:rsidRDefault="00821A37" w:rsidP="00821A37">
      <w:pPr>
        <w:pStyle w:val="ListParagraph"/>
        <w:numPr>
          <w:ilvl w:val="0"/>
          <w:numId w:val="5"/>
        </w:numPr>
        <w:spacing w:after="0" w:line="360" w:lineRule="auto"/>
        <w:jc w:val="both"/>
        <w:rPr>
          <w:rFonts w:eastAsia="Calibri"/>
          <w:szCs w:val="36"/>
          <w:lang w:val="es-ES"/>
        </w:rPr>
      </w:pPr>
      <w:r w:rsidRPr="003464DF">
        <w:rPr>
          <w:rFonts w:eastAsia="Calibri"/>
          <w:szCs w:val="36"/>
          <w:lang w:val="es-ES"/>
        </w:rPr>
        <w:t>Continuidad y mantenimiento de los formularios en línea para las inscripciones online de las Escuelas de Bellas Artes, a través de nuestro portal web.</w:t>
      </w:r>
    </w:p>
    <w:p w14:paraId="1ED911E2" w14:textId="77777777" w:rsidR="00821A37" w:rsidRPr="003464DF" w:rsidRDefault="00821A37" w:rsidP="00821A37">
      <w:pPr>
        <w:pStyle w:val="ListParagraph"/>
        <w:spacing w:line="360" w:lineRule="auto"/>
        <w:rPr>
          <w:rFonts w:eastAsia="Calibri"/>
          <w:szCs w:val="36"/>
          <w:lang w:val="es-ES"/>
        </w:rPr>
      </w:pPr>
    </w:p>
    <w:p w14:paraId="088FDA01" w14:textId="5ACE7271" w:rsidR="00821A37" w:rsidRPr="003464DF" w:rsidRDefault="00821A37" w:rsidP="00821A37">
      <w:pPr>
        <w:pStyle w:val="ListParagraph"/>
        <w:numPr>
          <w:ilvl w:val="0"/>
          <w:numId w:val="5"/>
        </w:numPr>
        <w:spacing w:after="0" w:line="360" w:lineRule="auto"/>
        <w:jc w:val="both"/>
        <w:rPr>
          <w:rFonts w:eastAsia="Calibri"/>
          <w:szCs w:val="36"/>
          <w:lang w:val="es-ES"/>
        </w:rPr>
      </w:pPr>
      <w:r w:rsidRPr="003464DF">
        <w:rPr>
          <w:rFonts w:eastAsia="Calibri"/>
          <w:szCs w:val="36"/>
          <w:lang w:val="es-ES"/>
        </w:rPr>
        <w:t xml:space="preserve">Promoción de las Escuelas de Bellas Artes a nivel nacional, a través de publicaciones semanales en las cuales describimos breve historia, disciplinas que imparten cada una, entre otros datos que pueden ampliar en la sección “escuelas” del menú de nuestra página web. Esta iniciativa se realiza desde el 28 de mayo y culminara hasta agotar la difusión de cada una de estas entidades formativas que dependen de la DGBA. Las publicaciones pueden ser comprobadas mediante </w:t>
      </w:r>
      <w:r w:rsidR="00AD08D0" w:rsidRPr="003464DF">
        <w:rPr>
          <w:rFonts w:eastAsia="Calibri"/>
          <w:szCs w:val="36"/>
          <w:lang w:val="es-ES"/>
        </w:rPr>
        <w:t>la etiqueta</w:t>
      </w:r>
      <w:r w:rsidRPr="003464DF">
        <w:rPr>
          <w:rFonts w:eastAsia="Calibri"/>
          <w:szCs w:val="36"/>
          <w:lang w:val="es-ES"/>
        </w:rPr>
        <w:t xml:space="preserve"> #ConoceTuEscuelaDeBellasArtes.</w:t>
      </w:r>
    </w:p>
    <w:p w14:paraId="11AB161B" w14:textId="77777777" w:rsidR="00821A37" w:rsidRPr="003464DF" w:rsidRDefault="00821A37" w:rsidP="00821A37">
      <w:pPr>
        <w:pStyle w:val="ListParagraph"/>
        <w:spacing w:line="360" w:lineRule="auto"/>
        <w:rPr>
          <w:rFonts w:eastAsia="Calibri"/>
          <w:szCs w:val="36"/>
          <w:lang w:val="es-ES"/>
        </w:rPr>
      </w:pPr>
    </w:p>
    <w:p w14:paraId="6B7BD70F" w14:textId="48E61189" w:rsidR="00821A37" w:rsidRPr="003464DF" w:rsidRDefault="00821A37" w:rsidP="00821A37">
      <w:pPr>
        <w:pStyle w:val="ListParagraph"/>
        <w:numPr>
          <w:ilvl w:val="0"/>
          <w:numId w:val="5"/>
        </w:numPr>
        <w:spacing w:after="0" w:line="360" w:lineRule="auto"/>
        <w:jc w:val="both"/>
        <w:rPr>
          <w:rFonts w:eastAsia="Calibri"/>
          <w:szCs w:val="36"/>
          <w:lang w:val="es-ES"/>
        </w:rPr>
      </w:pPr>
      <w:r w:rsidRPr="003464DF">
        <w:rPr>
          <w:rFonts w:eastAsia="Calibri"/>
          <w:szCs w:val="36"/>
          <w:lang w:val="es-ES"/>
        </w:rPr>
        <w:t>Desarrollo y lanzamiento de la campaña “Porque el arte sana. Somos Bellas Artes, la cual surge en un momento que es necesario promover una cultura saludable y sostenible a través de nuestros talentos. La Dirección General de Bellas Artes es la vía para lograrlo. Esta campaña inicio el 15 de junio y consta de la publicación de videos y contenido grafico relacionado a todos los servicios de formación y difusión que ofrece la institución. Tendrá una duración de 6 meses.</w:t>
      </w:r>
    </w:p>
    <w:p w14:paraId="31EEBBEE" w14:textId="64C79E52" w:rsidR="005837FE" w:rsidRDefault="005837FE" w:rsidP="005837FE">
      <w:pPr>
        <w:pStyle w:val="ListParagraph"/>
        <w:rPr>
          <w:rFonts w:eastAsia="Calibri"/>
          <w:szCs w:val="36"/>
          <w:lang w:val="es-ES"/>
        </w:rPr>
      </w:pPr>
    </w:p>
    <w:p w14:paraId="59119611" w14:textId="12B6E1B2" w:rsidR="00272BC7" w:rsidRDefault="00272BC7" w:rsidP="005837FE">
      <w:pPr>
        <w:pStyle w:val="ListParagraph"/>
        <w:rPr>
          <w:rFonts w:eastAsia="Calibri"/>
          <w:szCs w:val="36"/>
          <w:lang w:val="es-ES"/>
        </w:rPr>
      </w:pPr>
    </w:p>
    <w:p w14:paraId="0CFD2323" w14:textId="6639B567" w:rsidR="00272BC7" w:rsidRDefault="00272BC7" w:rsidP="005837FE">
      <w:pPr>
        <w:pStyle w:val="ListParagraph"/>
        <w:rPr>
          <w:rFonts w:eastAsia="Calibri"/>
          <w:szCs w:val="36"/>
          <w:lang w:val="es-ES"/>
        </w:rPr>
      </w:pPr>
    </w:p>
    <w:p w14:paraId="4EF11964" w14:textId="77777777" w:rsidR="00272BC7" w:rsidRPr="003464DF" w:rsidRDefault="00272BC7" w:rsidP="005837FE">
      <w:pPr>
        <w:pStyle w:val="ListParagraph"/>
        <w:rPr>
          <w:rFonts w:eastAsia="Calibri"/>
          <w:szCs w:val="36"/>
          <w:lang w:val="es-ES"/>
        </w:rPr>
      </w:pPr>
    </w:p>
    <w:p w14:paraId="0343F37E" w14:textId="77777777" w:rsidR="005837FE" w:rsidRPr="003464DF" w:rsidRDefault="005837FE" w:rsidP="005837FE">
      <w:pPr>
        <w:pStyle w:val="ListParagraph"/>
        <w:rPr>
          <w:rFonts w:eastAsia="Calibri"/>
          <w:szCs w:val="36"/>
          <w:lang w:val="es-ES"/>
        </w:rPr>
      </w:pPr>
    </w:p>
    <w:p w14:paraId="30A8A15B" w14:textId="60E0E1B8" w:rsidR="005837FE" w:rsidRPr="003464DF" w:rsidRDefault="005837FE" w:rsidP="005837FE">
      <w:pPr>
        <w:spacing w:line="360" w:lineRule="auto"/>
        <w:jc w:val="both"/>
        <w:rPr>
          <w:rFonts w:eastAsia="Calibri"/>
          <w:b/>
          <w:bCs/>
          <w:szCs w:val="36"/>
          <w:lang w:val="es-ES"/>
        </w:rPr>
      </w:pPr>
      <w:r w:rsidRPr="003464DF">
        <w:rPr>
          <w:rFonts w:eastAsia="Calibri"/>
          <w:b/>
          <w:bCs/>
          <w:szCs w:val="36"/>
          <w:lang w:val="es-ES"/>
        </w:rPr>
        <w:lastRenderedPageBreak/>
        <w:t>Estadísticas Redes Sociales</w:t>
      </w:r>
    </w:p>
    <w:p w14:paraId="5042EA3D" w14:textId="77777777" w:rsidR="005837FE" w:rsidRPr="003464DF" w:rsidRDefault="005837FE" w:rsidP="005837FE">
      <w:pPr>
        <w:spacing w:line="360" w:lineRule="auto"/>
        <w:jc w:val="both"/>
        <w:rPr>
          <w:rFonts w:eastAsia="Calibri"/>
          <w:b/>
          <w:bCs/>
          <w:szCs w:val="36"/>
          <w:lang w:val="es-ES"/>
        </w:rPr>
      </w:pPr>
      <w:r w:rsidRPr="003464DF">
        <w:rPr>
          <w:rFonts w:eastAsia="Calibri"/>
          <w:b/>
          <w:bCs/>
          <w:szCs w:val="36"/>
          <w:lang w:val="es-ES"/>
        </w:rPr>
        <w:t>Instagram – Facebook</w:t>
      </w:r>
    </w:p>
    <w:p w14:paraId="3220F942" w14:textId="7675B4C3" w:rsidR="005837FE" w:rsidRPr="003464DF" w:rsidRDefault="005837FE" w:rsidP="005837FE">
      <w:pPr>
        <w:pStyle w:val="ListParagraph"/>
        <w:numPr>
          <w:ilvl w:val="0"/>
          <w:numId w:val="5"/>
        </w:numPr>
        <w:spacing w:after="0" w:line="360" w:lineRule="auto"/>
        <w:jc w:val="both"/>
        <w:rPr>
          <w:rFonts w:eastAsia="Calibri"/>
          <w:szCs w:val="36"/>
          <w:lang w:val="es-ES"/>
        </w:rPr>
      </w:pPr>
      <w:r w:rsidRPr="003464DF">
        <w:rPr>
          <w:rFonts w:eastAsia="Calibri"/>
          <w:szCs w:val="36"/>
          <w:lang w:val="es-ES"/>
        </w:rPr>
        <w:t xml:space="preserve">Nuevos seguidores: Se logro 9,448 seguidores nuevos de forma orgánica. En comparación a julio- diciembre 2021, el crecimiento de la cuenta aumento en un 113% más en este periodo. Para un total de seguidores a la fecha, de ambas cuentas: 22,520; dentro de un público estimado de 5.6 millones a 6.6 millones que posee de usuario en cada una. </w:t>
      </w:r>
    </w:p>
    <w:p w14:paraId="36071D50" w14:textId="471D1F74" w:rsidR="005837FE" w:rsidRPr="003464DF" w:rsidRDefault="005837FE" w:rsidP="005837FE">
      <w:pPr>
        <w:pStyle w:val="ListParagraph"/>
        <w:numPr>
          <w:ilvl w:val="0"/>
          <w:numId w:val="5"/>
        </w:numPr>
        <w:spacing w:after="0" w:line="360" w:lineRule="auto"/>
        <w:jc w:val="both"/>
        <w:rPr>
          <w:rFonts w:eastAsia="Calibri"/>
          <w:szCs w:val="36"/>
          <w:lang w:val="es-ES"/>
        </w:rPr>
      </w:pPr>
      <w:r w:rsidRPr="003464DF">
        <w:rPr>
          <w:rFonts w:eastAsia="Calibri"/>
          <w:szCs w:val="36"/>
          <w:lang w:val="es-ES"/>
        </w:rPr>
        <w:t xml:space="preserve">Visitas al perfil: 71,913 en el año. </w:t>
      </w:r>
    </w:p>
    <w:p w14:paraId="6FFE0959" w14:textId="25AA1E3A" w:rsidR="005837FE" w:rsidRPr="003464DF" w:rsidRDefault="005837FE" w:rsidP="005837FE">
      <w:pPr>
        <w:pStyle w:val="ListParagraph"/>
        <w:numPr>
          <w:ilvl w:val="0"/>
          <w:numId w:val="5"/>
        </w:numPr>
        <w:autoSpaceDE w:val="0"/>
        <w:autoSpaceDN w:val="0"/>
        <w:adjustRightInd w:val="0"/>
        <w:spacing w:after="0" w:line="360" w:lineRule="auto"/>
        <w:jc w:val="both"/>
        <w:rPr>
          <w:rFonts w:eastAsia="Calibri"/>
          <w:szCs w:val="36"/>
          <w:lang w:val="es-ES"/>
        </w:rPr>
      </w:pPr>
      <w:r w:rsidRPr="003464DF">
        <w:rPr>
          <w:rFonts w:eastAsia="Calibri"/>
          <w:szCs w:val="36"/>
          <w:lang w:val="es-ES"/>
        </w:rPr>
        <w:t xml:space="preserve">Cuentas alcanzadas mediante las publicaciones: </w:t>
      </w:r>
      <w:r w:rsidR="001B6703" w:rsidRPr="003464DF">
        <w:rPr>
          <w:rFonts w:eastAsia="Calibri"/>
          <w:szCs w:val="36"/>
          <w:lang w:val="es-ES"/>
        </w:rPr>
        <w:t>18</w:t>
      </w:r>
      <w:r w:rsidRPr="003464DF">
        <w:rPr>
          <w:rFonts w:eastAsia="Calibri"/>
          <w:szCs w:val="36"/>
          <w:lang w:val="es-ES"/>
        </w:rPr>
        <w:t>0,</w:t>
      </w:r>
      <w:r w:rsidR="001B6703" w:rsidRPr="003464DF">
        <w:rPr>
          <w:rFonts w:eastAsia="Calibri"/>
          <w:szCs w:val="36"/>
          <w:lang w:val="es-ES"/>
        </w:rPr>
        <w:t>022</w:t>
      </w:r>
      <w:r w:rsidRPr="003464DF">
        <w:rPr>
          <w:rFonts w:eastAsia="Calibri"/>
          <w:szCs w:val="36"/>
          <w:lang w:val="es-ES"/>
        </w:rPr>
        <w:t xml:space="preserve"> cuentas tuvieron contacto con nuestras publicaciones, de las cuales: Un 75% son mujeres y un 2</w:t>
      </w:r>
      <w:r w:rsidR="001B6703" w:rsidRPr="003464DF">
        <w:rPr>
          <w:rFonts w:eastAsia="Calibri"/>
          <w:szCs w:val="36"/>
          <w:lang w:val="es-ES"/>
        </w:rPr>
        <w:t>5</w:t>
      </w:r>
      <w:r w:rsidRPr="003464DF">
        <w:rPr>
          <w:rFonts w:eastAsia="Calibri"/>
          <w:szCs w:val="36"/>
          <w:lang w:val="es-ES"/>
        </w:rPr>
        <w:t xml:space="preserve">% son hombres, en un principal rango de edad entre los </w:t>
      </w:r>
      <w:r w:rsidR="001B6703" w:rsidRPr="003464DF">
        <w:rPr>
          <w:rFonts w:eastAsia="Calibri"/>
          <w:szCs w:val="36"/>
          <w:lang w:val="es-ES"/>
        </w:rPr>
        <w:t>18</w:t>
      </w:r>
      <w:r w:rsidRPr="003464DF">
        <w:rPr>
          <w:rFonts w:eastAsia="Calibri"/>
          <w:szCs w:val="36"/>
          <w:lang w:val="es-ES"/>
        </w:rPr>
        <w:t xml:space="preserve"> a </w:t>
      </w:r>
      <w:r w:rsidR="001B6703" w:rsidRPr="003464DF">
        <w:rPr>
          <w:rFonts w:eastAsia="Calibri"/>
          <w:szCs w:val="36"/>
          <w:lang w:val="es-ES"/>
        </w:rPr>
        <w:t>65</w:t>
      </w:r>
      <w:r w:rsidRPr="003464DF">
        <w:rPr>
          <w:rFonts w:eastAsia="Calibri"/>
          <w:szCs w:val="36"/>
          <w:lang w:val="es-ES"/>
        </w:rPr>
        <w:t xml:space="preserve"> años; estas publicaciones llegaron a 14,900 cuentas de nuestros seguidores y a unos 40mil cuentas de no seguidores, teniendo como países principales RD, </w:t>
      </w:r>
      <w:proofErr w:type="gramStart"/>
      <w:r w:rsidRPr="003464DF">
        <w:rPr>
          <w:rFonts w:eastAsia="Calibri"/>
          <w:szCs w:val="36"/>
          <w:lang w:val="es-ES"/>
        </w:rPr>
        <w:t>EEUU</w:t>
      </w:r>
      <w:proofErr w:type="gramEnd"/>
      <w:r w:rsidRPr="003464DF">
        <w:rPr>
          <w:rFonts w:eastAsia="Calibri"/>
          <w:szCs w:val="36"/>
          <w:lang w:val="es-ES"/>
        </w:rPr>
        <w:t xml:space="preserve">, España, </w:t>
      </w:r>
      <w:r w:rsidR="001B6703" w:rsidRPr="003464DF">
        <w:rPr>
          <w:rFonts w:eastAsia="Calibri"/>
          <w:szCs w:val="36"/>
          <w:lang w:val="es-ES"/>
        </w:rPr>
        <w:t xml:space="preserve">Puerto Rico, Colombia y </w:t>
      </w:r>
      <w:r w:rsidR="00AD08D0" w:rsidRPr="003464DF">
        <w:rPr>
          <w:rFonts w:eastAsia="Calibri"/>
          <w:szCs w:val="36"/>
          <w:lang w:val="es-ES"/>
        </w:rPr>
        <w:t>México</w:t>
      </w:r>
      <w:r w:rsidR="001B6703" w:rsidRPr="003464DF">
        <w:rPr>
          <w:rFonts w:eastAsia="Calibri"/>
          <w:szCs w:val="36"/>
          <w:lang w:val="es-ES"/>
        </w:rPr>
        <w:t>.</w:t>
      </w:r>
    </w:p>
    <w:p w14:paraId="7FB9977C" w14:textId="6BB63E37" w:rsidR="005837FE" w:rsidRPr="003464DF" w:rsidRDefault="005837FE" w:rsidP="005837FE">
      <w:pPr>
        <w:pStyle w:val="ListParagraph"/>
        <w:numPr>
          <w:ilvl w:val="0"/>
          <w:numId w:val="5"/>
        </w:numPr>
        <w:autoSpaceDE w:val="0"/>
        <w:autoSpaceDN w:val="0"/>
        <w:adjustRightInd w:val="0"/>
        <w:spacing w:after="0" w:line="360" w:lineRule="auto"/>
        <w:jc w:val="both"/>
        <w:rPr>
          <w:rFonts w:eastAsia="Calibri"/>
          <w:szCs w:val="36"/>
          <w:lang w:val="es-ES"/>
        </w:rPr>
      </w:pPr>
      <w:r w:rsidRPr="003464DF">
        <w:rPr>
          <w:rFonts w:eastAsia="Calibri"/>
          <w:szCs w:val="36"/>
          <w:lang w:val="es-ES"/>
        </w:rPr>
        <w:t xml:space="preserve">Me gusta: </w:t>
      </w:r>
      <w:r w:rsidR="001B6703" w:rsidRPr="003464DF">
        <w:rPr>
          <w:rFonts w:eastAsia="Calibri"/>
          <w:szCs w:val="36"/>
          <w:lang w:val="es-ES"/>
        </w:rPr>
        <w:t>47,191</w:t>
      </w:r>
    </w:p>
    <w:p w14:paraId="306BAC17" w14:textId="5996B49C" w:rsidR="005837FE" w:rsidRDefault="005837FE" w:rsidP="00272BC7">
      <w:pPr>
        <w:pStyle w:val="ListParagraph"/>
        <w:numPr>
          <w:ilvl w:val="0"/>
          <w:numId w:val="5"/>
        </w:numPr>
        <w:autoSpaceDE w:val="0"/>
        <w:autoSpaceDN w:val="0"/>
        <w:adjustRightInd w:val="0"/>
        <w:spacing w:after="0" w:line="360" w:lineRule="auto"/>
        <w:jc w:val="both"/>
        <w:rPr>
          <w:rFonts w:eastAsia="Calibri"/>
          <w:szCs w:val="36"/>
          <w:lang w:val="es-ES"/>
        </w:rPr>
      </w:pPr>
      <w:r w:rsidRPr="003464DF">
        <w:rPr>
          <w:rFonts w:eastAsia="Calibri"/>
          <w:szCs w:val="36"/>
          <w:lang w:val="es-ES"/>
        </w:rPr>
        <w:t xml:space="preserve">Interacciones: </w:t>
      </w:r>
      <w:r w:rsidR="001B6703" w:rsidRPr="003464DF">
        <w:rPr>
          <w:rFonts w:eastAsia="Calibri"/>
          <w:szCs w:val="36"/>
          <w:lang w:val="es-ES"/>
        </w:rPr>
        <w:t>33,063</w:t>
      </w:r>
    </w:p>
    <w:p w14:paraId="059BA4F5" w14:textId="77777777" w:rsidR="00272BC7" w:rsidRPr="00272BC7" w:rsidRDefault="00272BC7" w:rsidP="00272BC7">
      <w:pPr>
        <w:pStyle w:val="ListParagraph"/>
        <w:autoSpaceDE w:val="0"/>
        <w:autoSpaceDN w:val="0"/>
        <w:adjustRightInd w:val="0"/>
        <w:spacing w:after="0" w:line="360" w:lineRule="auto"/>
        <w:jc w:val="both"/>
        <w:rPr>
          <w:rFonts w:eastAsia="Calibri"/>
          <w:szCs w:val="36"/>
          <w:lang w:val="es-ES"/>
        </w:rPr>
      </w:pPr>
    </w:p>
    <w:p w14:paraId="2DB5B4B7" w14:textId="77777777" w:rsidR="005837FE" w:rsidRPr="003464DF" w:rsidRDefault="005837FE" w:rsidP="005837FE">
      <w:pPr>
        <w:autoSpaceDE w:val="0"/>
        <w:autoSpaceDN w:val="0"/>
        <w:adjustRightInd w:val="0"/>
        <w:spacing w:line="360" w:lineRule="auto"/>
        <w:jc w:val="both"/>
        <w:rPr>
          <w:rFonts w:eastAsia="Calibri"/>
          <w:b/>
          <w:bCs/>
          <w:szCs w:val="36"/>
          <w:lang w:val="es-ES"/>
        </w:rPr>
      </w:pPr>
      <w:r w:rsidRPr="003464DF">
        <w:rPr>
          <w:rFonts w:eastAsia="Calibri"/>
          <w:b/>
          <w:bCs/>
          <w:szCs w:val="36"/>
          <w:lang w:val="es-ES"/>
        </w:rPr>
        <w:t>Página Web</w:t>
      </w:r>
    </w:p>
    <w:p w14:paraId="46261A8F" w14:textId="4E901071" w:rsidR="005837FE" w:rsidRPr="00272BC7" w:rsidRDefault="005837FE" w:rsidP="00272BC7">
      <w:pPr>
        <w:pStyle w:val="ListParagraph"/>
        <w:numPr>
          <w:ilvl w:val="0"/>
          <w:numId w:val="5"/>
        </w:numPr>
        <w:autoSpaceDE w:val="0"/>
        <w:autoSpaceDN w:val="0"/>
        <w:adjustRightInd w:val="0"/>
        <w:spacing w:after="0" w:line="360" w:lineRule="auto"/>
        <w:jc w:val="both"/>
        <w:rPr>
          <w:rFonts w:eastAsia="Calibri"/>
          <w:szCs w:val="36"/>
          <w:lang w:val="es-ES"/>
        </w:rPr>
      </w:pPr>
      <w:r w:rsidRPr="003464DF">
        <w:rPr>
          <w:rFonts w:eastAsia="Calibri"/>
          <w:szCs w:val="36"/>
          <w:lang w:val="es-ES"/>
        </w:rPr>
        <w:t xml:space="preserve">Visitas: </w:t>
      </w:r>
      <w:r w:rsidR="001B6703" w:rsidRPr="003464DF">
        <w:rPr>
          <w:rFonts w:eastAsia="Calibri"/>
          <w:szCs w:val="36"/>
          <w:lang w:val="es-ES"/>
        </w:rPr>
        <w:t>25,871</w:t>
      </w:r>
      <w:r w:rsidRPr="003464DF">
        <w:rPr>
          <w:rFonts w:eastAsia="Calibri"/>
          <w:szCs w:val="36"/>
          <w:lang w:val="es-ES"/>
        </w:rPr>
        <w:t xml:space="preserve"> en este periodo.</w:t>
      </w:r>
    </w:p>
    <w:p w14:paraId="3ED5BFDC" w14:textId="77777777" w:rsidR="005837FE" w:rsidRPr="003464DF" w:rsidRDefault="005837FE" w:rsidP="005837FE">
      <w:pPr>
        <w:autoSpaceDE w:val="0"/>
        <w:autoSpaceDN w:val="0"/>
        <w:adjustRightInd w:val="0"/>
        <w:spacing w:line="360" w:lineRule="auto"/>
        <w:jc w:val="both"/>
        <w:rPr>
          <w:rFonts w:eastAsia="Calibri"/>
          <w:b/>
          <w:bCs/>
          <w:szCs w:val="36"/>
          <w:lang w:val="es-ES"/>
        </w:rPr>
      </w:pPr>
      <w:proofErr w:type="spellStart"/>
      <w:r w:rsidRPr="003464DF">
        <w:rPr>
          <w:rFonts w:eastAsia="Calibri"/>
          <w:b/>
          <w:bCs/>
          <w:szCs w:val="36"/>
          <w:lang w:val="es-ES"/>
        </w:rPr>
        <w:t>Youtube</w:t>
      </w:r>
      <w:proofErr w:type="spellEnd"/>
    </w:p>
    <w:p w14:paraId="292E2195" w14:textId="160B6F0A" w:rsidR="005837FE" w:rsidRPr="003464DF" w:rsidRDefault="005837FE" w:rsidP="005837FE">
      <w:pPr>
        <w:pStyle w:val="ListParagraph"/>
        <w:numPr>
          <w:ilvl w:val="0"/>
          <w:numId w:val="5"/>
        </w:numPr>
        <w:autoSpaceDE w:val="0"/>
        <w:autoSpaceDN w:val="0"/>
        <w:adjustRightInd w:val="0"/>
        <w:spacing w:after="0" w:line="360" w:lineRule="auto"/>
        <w:jc w:val="both"/>
        <w:rPr>
          <w:rFonts w:eastAsia="Calibri"/>
          <w:szCs w:val="36"/>
          <w:lang w:val="es-ES"/>
        </w:rPr>
      </w:pPr>
      <w:r w:rsidRPr="003464DF">
        <w:rPr>
          <w:rFonts w:eastAsia="Calibri"/>
          <w:szCs w:val="36"/>
          <w:lang w:val="es-ES"/>
        </w:rPr>
        <w:t xml:space="preserve">Alcance: </w:t>
      </w:r>
      <w:r w:rsidR="001B6703" w:rsidRPr="003464DF">
        <w:rPr>
          <w:rFonts w:eastAsia="Calibri"/>
          <w:szCs w:val="36"/>
          <w:lang w:val="es-ES"/>
        </w:rPr>
        <w:t>8,75</w:t>
      </w:r>
      <w:r w:rsidRPr="003464DF">
        <w:rPr>
          <w:rFonts w:eastAsia="Calibri"/>
          <w:szCs w:val="36"/>
          <w:lang w:val="es-ES"/>
        </w:rPr>
        <w:t>3 usuarios.</w:t>
      </w:r>
    </w:p>
    <w:p w14:paraId="69CB0F9E" w14:textId="602A2935" w:rsidR="005837FE" w:rsidRPr="003464DF" w:rsidRDefault="005837FE" w:rsidP="005837FE">
      <w:pPr>
        <w:pStyle w:val="ListParagraph"/>
        <w:numPr>
          <w:ilvl w:val="0"/>
          <w:numId w:val="5"/>
        </w:numPr>
        <w:autoSpaceDE w:val="0"/>
        <w:autoSpaceDN w:val="0"/>
        <w:adjustRightInd w:val="0"/>
        <w:spacing w:after="0" w:line="360" w:lineRule="auto"/>
        <w:jc w:val="both"/>
        <w:rPr>
          <w:rFonts w:eastAsia="Calibri"/>
          <w:szCs w:val="36"/>
          <w:lang w:val="es-ES"/>
        </w:rPr>
      </w:pPr>
      <w:r w:rsidRPr="003464DF">
        <w:rPr>
          <w:rFonts w:eastAsia="Calibri"/>
          <w:szCs w:val="36"/>
          <w:lang w:val="es-ES"/>
        </w:rPr>
        <w:t xml:space="preserve">Vistas: </w:t>
      </w:r>
      <w:r w:rsidR="001B6703" w:rsidRPr="003464DF">
        <w:rPr>
          <w:rFonts w:eastAsia="Calibri"/>
          <w:szCs w:val="36"/>
          <w:lang w:val="es-ES"/>
        </w:rPr>
        <w:t>8</w:t>
      </w:r>
      <w:r w:rsidRPr="003464DF">
        <w:rPr>
          <w:rFonts w:eastAsia="Calibri"/>
          <w:szCs w:val="36"/>
          <w:lang w:val="es-ES"/>
        </w:rPr>
        <w:t>,</w:t>
      </w:r>
      <w:r w:rsidR="001B6703" w:rsidRPr="003464DF">
        <w:rPr>
          <w:rFonts w:eastAsia="Calibri"/>
          <w:szCs w:val="36"/>
          <w:lang w:val="es-ES"/>
        </w:rPr>
        <w:t>8</w:t>
      </w:r>
      <w:r w:rsidRPr="003464DF">
        <w:rPr>
          <w:rFonts w:eastAsia="Calibri"/>
          <w:szCs w:val="36"/>
          <w:lang w:val="es-ES"/>
        </w:rPr>
        <w:t>00.</w:t>
      </w:r>
    </w:p>
    <w:p w14:paraId="2E230CF9" w14:textId="72ACD833" w:rsidR="005837FE" w:rsidRPr="003464DF" w:rsidRDefault="005837FE" w:rsidP="005837FE">
      <w:pPr>
        <w:pStyle w:val="ListParagraph"/>
        <w:numPr>
          <w:ilvl w:val="0"/>
          <w:numId w:val="5"/>
        </w:numPr>
        <w:autoSpaceDE w:val="0"/>
        <w:autoSpaceDN w:val="0"/>
        <w:adjustRightInd w:val="0"/>
        <w:spacing w:after="0" w:line="360" w:lineRule="auto"/>
        <w:jc w:val="both"/>
        <w:rPr>
          <w:rFonts w:eastAsia="Calibri"/>
          <w:szCs w:val="36"/>
          <w:lang w:val="es-ES"/>
        </w:rPr>
      </w:pPr>
      <w:r w:rsidRPr="003464DF">
        <w:rPr>
          <w:rFonts w:eastAsia="Calibri"/>
          <w:szCs w:val="36"/>
          <w:lang w:val="es-ES"/>
        </w:rPr>
        <w:t xml:space="preserve">Horas de reproducción: </w:t>
      </w:r>
      <w:r w:rsidR="001B6703" w:rsidRPr="003464DF">
        <w:rPr>
          <w:rFonts w:eastAsia="Calibri"/>
          <w:szCs w:val="36"/>
          <w:lang w:val="es-ES"/>
        </w:rPr>
        <w:t>620.1</w:t>
      </w:r>
    </w:p>
    <w:p w14:paraId="7750786E" w14:textId="4B12BDC6" w:rsidR="005837FE" w:rsidRPr="00272BC7" w:rsidRDefault="005837FE" w:rsidP="00272BC7">
      <w:pPr>
        <w:pStyle w:val="ListParagraph"/>
        <w:numPr>
          <w:ilvl w:val="0"/>
          <w:numId w:val="5"/>
        </w:numPr>
        <w:autoSpaceDE w:val="0"/>
        <w:autoSpaceDN w:val="0"/>
        <w:adjustRightInd w:val="0"/>
        <w:spacing w:after="0" w:line="360" w:lineRule="auto"/>
        <w:jc w:val="both"/>
        <w:rPr>
          <w:rFonts w:eastAsia="Calibri"/>
          <w:szCs w:val="36"/>
          <w:lang w:val="es-ES"/>
        </w:rPr>
      </w:pPr>
      <w:r w:rsidRPr="003464DF">
        <w:rPr>
          <w:rFonts w:eastAsia="Calibri"/>
          <w:szCs w:val="36"/>
          <w:lang w:val="es-ES"/>
        </w:rPr>
        <w:t xml:space="preserve">Suscriptores: </w:t>
      </w:r>
      <w:r w:rsidR="001B6703" w:rsidRPr="003464DF">
        <w:rPr>
          <w:rFonts w:eastAsia="Calibri"/>
          <w:szCs w:val="36"/>
          <w:lang w:val="es-ES"/>
        </w:rPr>
        <w:t>152</w:t>
      </w:r>
      <w:r w:rsidRPr="003464DF">
        <w:rPr>
          <w:rFonts w:eastAsia="Calibri"/>
          <w:szCs w:val="36"/>
          <w:lang w:val="es-ES"/>
        </w:rPr>
        <w:t xml:space="preserve"> (para un total de 1</w:t>
      </w:r>
      <w:r w:rsidR="001B6703" w:rsidRPr="003464DF">
        <w:rPr>
          <w:rFonts w:eastAsia="Calibri"/>
          <w:szCs w:val="36"/>
          <w:lang w:val="es-ES"/>
        </w:rPr>
        <w:t>137</w:t>
      </w:r>
      <w:r w:rsidRPr="003464DF">
        <w:rPr>
          <w:rFonts w:eastAsia="Calibri"/>
          <w:szCs w:val="36"/>
          <w:lang w:val="es-ES"/>
        </w:rPr>
        <w:t>, desde su creación hasta la fecha).</w:t>
      </w:r>
    </w:p>
    <w:p w14:paraId="6529197B" w14:textId="77777777" w:rsidR="005837FE" w:rsidRPr="003464DF" w:rsidRDefault="005837FE" w:rsidP="005837FE">
      <w:pPr>
        <w:autoSpaceDE w:val="0"/>
        <w:autoSpaceDN w:val="0"/>
        <w:adjustRightInd w:val="0"/>
        <w:spacing w:line="360" w:lineRule="auto"/>
        <w:jc w:val="both"/>
        <w:rPr>
          <w:rFonts w:eastAsia="Calibri"/>
          <w:b/>
          <w:bCs/>
          <w:szCs w:val="36"/>
          <w:lang w:val="es-ES"/>
        </w:rPr>
      </w:pPr>
      <w:r w:rsidRPr="003464DF">
        <w:rPr>
          <w:rFonts w:eastAsia="Calibri"/>
          <w:b/>
          <w:bCs/>
          <w:szCs w:val="36"/>
          <w:lang w:val="es-ES"/>
        </w:rPr>
        <w:lastRenderedPageBreak/>
        <w:t>Twitter</w:t>
      </w:r>
    </w:p>
    <w:p w14:paraId="74C377E5" w14:textId="77777777" w:rsidR="005837FE" w:rsidRPr="003464DF" w:rsidRDefault="005837FE" w:rsidP="005837FE">
      <w:pPr>
        <w:pStyle w:val="ListParagraph"/>
        <w:numPr>
          <w:ilvl w:val="0"/>
          <w:numId w:val="5"/>
        </w:numPr>
        <w:autoSpaceDE w:val="0"/>
        <w:autoSpaceDN w:val="0"/>
        <w:adjustRightInd w:val="0"/>
        <w:spacing w:after="0" w:line="360" w:lineRule="auto"/>
        <w:jc w:val="both"/>
        <w:rPr>
          <w:rFonts w:eastAsia="Calibri"/>
          <w:szCs w:val="36"/>
          <w:lang w:val="es-ES"/>
        </w:rPr>
      </w:pPr>
      <w:r w:rsidRPr="003464DF">
        <w:rPr>
          <w:rFonts w:eastAsia="Calibri"/>
          <w:szCs w:val="36"/>
          <w:lang w:val="es-ES"/>
        </w:rPr>
        <w:t>Tweets: 194.</w:t>
      </w:r>
    </w:p>
    <w:p w14:paraId="09DB81D5" w14:textId="5BBE4598" w:rsidR="005837FE" w:rsidRPr="003464DF" w:rsidRDefault="005837FE" w:rsidP="005837FE">
      <w:pPr>
        <w:pStyle w:val="ListParagraph"/>
        <w:numPr>
          <w:ilvl w:val="0"/>
          <w:numId w:val="5"/>
        </w:numPr>
        <w:autoSpaceDE w:val="0"/>
        <w:autoSpaceDN w:val="0"/>
        <w:adjustRightInd w:val="0"/>
        <w:spacing w:after="0" w:line="360" w:lineRule="auto"/>
        <w:jc w:val="both"/>
        <w:rPr>
          <w:rFonts w:eastAsia="Calibri"/>
          <w:szCs w:val="36"/>
          <w:lang w:val="es-ES"/>
        </w:rPr>
      </w:pPr>
      <w:r w:rsidRPr="003464DF">
        <w:rPr>
          <w:rFonts w:eastAsia="Calibri"/>
          <w:szCs w:val="36"/>
          <w:lang w:val="es-ES"/>
        </w:rPr>
        <w:t xml:space="preserve">Alcance\impresiones: </w:t>
      </w:r>
      <w:r w:rsidR="001B6703" w:rsidRPr="003464DF">
        <w:rPr>
          <w:rFonts w:eastAsia="Calibri"/>
          <w:szCs w:val="36"/>
          <w:lang w:val="es-ES"/>
        </w:rPr>
        <w:t>30</w:t>
      </w:r>
      <w:r w:rsidRPr="003464DF">
        <w:rPr>
          <w:rFonts w:eastAsia="Calibri"/>
          <w:szCs w:val="36"/>
          <w:lang w:val="es-ES"/>
        </w:rPr>
        <w:t>,</w:t>
      </w:r>
      <w:r w:rsidR="001B6703" w:rsidRPr="003464DF">
        <w:rPr>
          <w:rFonts w:eastAsia="Calibri"/>
          <w:szCs w:val="36"/>
          <w:lang w:val="es-ES"/>
        </w:rPr>
        <w:t>2</w:t>
      </w:r>
      <w:r w:rsidRPr="003464DF">
        <w:rPr>
          <w:rFonts w:eastAsia="Calibri"/>
          <w:szCs w:val="36"/>
          <w:lang w:val="es-ES"/>
        </w:rPr>
        <w:t>00 durante este período obteniendo un promedio de 273 impresiones diarias.</w:t>
      </w:r>
    </w:p>
    <w:p w14:paraId="451082C0" w14:textId="77777777" w:rsidR="005837FE" w:rsidRPr="003464DF" w:rsidRDefault="005837FE" w:rsidP="005837FE">
      <w:pPr>
        <w:pStyle w:val="ListParagraph"/>
        <w:numPr>
          <w:ilvl w:val="0"/>
          <w:numId w:val="5"/>
        </w:numPr>
        <w:autoSpaceDE w:val="0"/>
        <w:autoSpaceDN w:val="0"/>
        <w:adjustRightInd w:val="0"/>
        <w:spacing w:after="0" w:line="360" w:lineRule="auto"/>
        <w:jc w:val="both"/>
        <w:rPr>
          <w:rFonts w:eastAsia="Calibri"/>
          <w:szCs w:val="36"/>
          <w:lang w:val="es-ES"/>
        </w:rPr>
      </w:pPr>
      <w:r w:rsidRPr="003464DF">
        <w:rPr>
          <w:rFonts w:eastAsia="Calibri"/>
          <w:szCs w:val="36"/>
          <w:lang w:val="es-ES"/>
        </w:rPr>
        <w:t>Menciones: 77.</w:t>
      </w:r>
    </w:p>
    <w:p w14:paraId="2574C656" w14:textId="77777777" w:rsidR="005837FE" w:rsidRPr="003464DF" w:rsidRDefault="005837FE" w:rsidP="005837FE">
      <w:pPr>
        <w:pStyle w:val="ListParagraph"/>
        <w:numPr>
          <w:ilvl w:val="0"/>
          <w:numId w:val="5"/>
        </w:numPr>
        <w:autoSpaceDE w:val="0"/>
        <w:autoSpaceDN w:val="0"/>
        <w:adjustRightInd w:val="0"/>
        <w:spacing w:after="0" w:line="360" w:lineRule="auto"/>
        <w:jc w:val="both"/>
        <w:rPr>
          <w:rFonts w:eastAsia="Calibri"/>
          <w:szCs w:val="36"/>
          <w:lang w:val="es-ES"/>
        </w:rPr>
      </w:pPr>
      <w:r w:rsidRPr="003464DF">
        <w:rPr>
          <w:rFonts w:eastAsia="Calibri"/>
          <w:szCs w:val="36"/>
          <w:lang w:val="es-ES"/>
        </w:rPr>
        <w:t>Visitas al perfil: 4,358.</w:t>
      </w:r>
    </w:p>
    <w:p w14:paraId="0BE988C4" w14:textId="3C6CD390" w:rsidR="005837FE" w:rsidRPr="003464DF" w:rsidRDefault="005837FE" w:rsidP="005837FE">
      <w:pPr>
        <w:pStyle w:val="ListParagraph"/>
        <w:numPr>
          <w:ilvl w:val="0"/>
          <w:numId w:val="5"/>
        </w:numPr>
        <w:autoSpaceDE w:val="0"/>
        <w:autoSpaceDN w:val="0"/>
        <w:adjustRightInd w:val="0"/>
        <w:spacing w:after="0" w:line="360" w:lineRule="auto"/>
        <w:jc w:val="both"/>
        <w:rPr>
          <w:rFonts w:eastAsia="Calibri"/>
          <w:szCs w:val="36"/>
          <w:lang w:val="es-ES"/>
        </w:rPr>
      </w:pPr>
      <w:r w:rsidRPr="003464DF">
        <w:rPr>
          <w:rFonts w:eastAsia="Calibri"/>
          <w:szCs w:val="36"/>
          <w:lang w:val="es-ES"/>
        </w:rPr>
        <w:t xml:space="preserve">Nuevos seguidores: </w:t>
      </w:r>
      <w:r w:rsidR="001B6703" w:rsidRPr="003464DF">
        <w:rPr>
          <w:rFonts w:eastAsia="Calibri"/>
          <w:szCs w:val="36"/>
          <w:lang w:val="es-ES"/>
        </w:rPr>
        <w:t>100</w:t>
      </w:r>
      <w:r w:rsidRPr="003464DF">
        <w:rPr>
          <w:rFonts w:eastAsia="Calibri"/>
          <w:szCs w:val="36"/>
          <w:lang w:val="es-ES"/>
        </w:rPr>
        <w:t xml:space="preserve"> (para un total de </w:t>
      </w:r>
      <w:r w:rsidR="001B6703" w:rsidRPr="003464DF">
        <w:rPr>
          <w:rFonts w:eastAsia="Calibri"/>
          <w:szCs w:val="36"/>
          <w:lang w:val="es-ES"/>
        </w:rPr>
        <w:t>409</w:t>
      </w:r>
      <w:r w:rsidRPr="003464DF">
        <w:rPr>
          <w:rFonts w:eastAsia="Calibri"/>
          <w:szCs w:val="36"/>
          <w:lang w:val="es-ES"/>
        </w:rPr>
        <w:t xml:space="preserve"> desde su creación hasta la fecha).</w:t>
      </w:r>
    </w:p>
    <w:p w14:paraId="62205187" w14:textId="77777777" w:rsidR="005030C1" w:rsidRPr="00DD7615" w:rsidRDefault="005030C1" w:rsidP="00BA2267">
      <w:pPr>
        <w:spacing w:line="360" w:lineRule="auto"/>
        <w:jc w:val="both"/>
        <w:rPr>
          <w:rFonts w:eastAsia="Calibri"/>
          <w:noProof/>
          <w:lang w:val="es-DO"/>
        </w:rPr>
      </w:pPr>
    </w:p>
    <w:p w14:paraId="0A54B7AA" w14:textId="77777777" w:rsidR="00DD7615" w:rsidRPr="00485B71" w:rsidRDefault="00DD7615" w:rsidP="00DD7615">
      <w:pPr>
        <w:pStyle w:val="Heading1"/>
        <w:rPr>
          <w:lang w:val="es-DO"/>
        </w:rPr>
      </w:pPr>
      <w:bookmarkStart w:id="8" w:name="_Toc123282113"/>
      <w:r w:rsidRPr="00485B71">
        <w:rPr>
          <w:lang w:val="es-DO"/>
        </w:rPr>
        <w:t>SERVICIO AL CIUDADANO Y T</w:t>
      </w:r>
      <w:r>
        <w:rPr>
          <w:lang w:val="es-DO"/>
        </w:rPr>
        <w:t>RANSPARENCIA INSTITUCIONAL</w:t>
      </w:r>
      <w:bookmarkEnd w:id="8"/>
    </w:p>
    <w:p w14:paraId="6F16AFF3" w14:textId="77777777" w:rsidR="00DD7615" w:rsidRPr="00A6205F" w:rsidRDefault="00DD7615" w:rsidP="00DD7615">
      <w:pPr>
        <w:jc w:val="both"/>
        <w:rPr>
          <w:rFonts w:eastAsia="Calibri"/>
          <w:b/>
          <w:bCs/>
          <w:sz w:val="18"/>
          <w:lang w:val="es-DO"/>
        </w:rPr>
      </w:pPr>
      <w:r w:rsidRPr="002B4451">
        <w:rPr>
          <w:rFonts w:eastAsia="Calibri"/>
          <w:noProof/>
          <w:sz w:val="18"/>
        </w:rPr>
        <mc:AlternateContent>
          <mc:Choice Requires="wps">
            <w:drawing>
              <wp:anchor distT="0" distB="0" distL="114300" distR="114300" simplePos="0" relativeHeight="251722752" behindDoc="0" locked="0" layoutInCell="1" allowOverlap="1" wp14:anchorId="5B826A78" wp14:editId="353B77BA">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D40F43" id="Straight Connector 3" o:spid="_x0000_s1026" style="position:absolute;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468EA26" w14:textId="5DFCB049" w:rsidR="00DD7615" w:rsidRPr="005D182C" w:rsidRDefault="00104B58" w:rsidP="00DD7615">
      <w:pPr>
        <w:jc w:val="center"/>
        <w:rPr>
          <w:rFonts w:eastAsia="Calibri"/>
          <w:b/>
          <w:bCs/>
          <w:szCs w:val="36"/>
          <w:lang w:val="es-ES"/>
        </w:rPr>
      </w:pPr>
      <w:r w:rsidRPr="005D182C">
        <w:rPr>
          <w:rFonts w:eastAsia="Calibri"/>
          <w:b/>
          <w:bCs/>
          <w:szCs w:val="36"/>
          <w:lang w:val="es-ES"/>
        </w:rPr>
        <w:t xml:space="preserve">5.1 Nivel de </w:t>
      </w:r>
      <w:r w:rsidR="003464DF" w:rsidRPr="005D182C">
        <w:rPr>
          <w:rFonts w:eastAsia="Calibri"/>
          <w:b/>
          <w:bCs/>
          <w:szCs w:val="36"/>
          <w:lang w:val="es-ES"/>
        </w:rPr>
        <w:t>satisfacción</w:t>
      </w:r>
      <w:r w:rsidRPr="005D182C">
        <w:rPr>
          <w:rFonts w:eastAsia="Calibri"/>
          <w:b/>
          <w:bCs/>
          <w:szCs w:val="36"/>
          <w:lang w:val="es-ES"/>
        </w:rPr>
        <w:t xml:space="preserve"> con el servicio</w:t>
      </w:r>
    </w:p>
    <w:p w14:paraId="67555741" w14:textId="69F0791D" w:rsidR="00104B58" w:rsidRPr="005D182C" w:rsidRDefault="00A6205F" w:rsidP="005C3347">
      <w:pPr>
        <w:spacing w:line="360" w:lineRule="auto"/>
        <w:jc w:val="both"/>
        <w:rPr>
          <w:rFonts w:eastAsia="Calibri"/>
          <w:szCs w:val="36"/>
          <w:lang w:val="es-ES"/>
        </w:rPr>
      </w:pPr>
      <w:r w:rsidRPr="005D182C">
        <w:rPr>
          <w:rFonts w:eastAsia="Calibri"/>
          <w:szCs w:val="36"/>
          <w:lang w:val="es-ES"/>
        </w:rPr>
        <w:t xml:space="preserve">A </w:t>
      </w:r>
      <w:r w:rsidR="003464DF" w:rsidRPr="005D182C">
        <w:rPr>
          <w:rFonts w:eastAsia="Calibri"/>
          <w:szCs w:val="36"/>
          <w:lang w:val="es-ES"/>
        </w:rPr>
        <w:t>través</w:t>
      </w:r>
      <w:r w:rsidRPr="005D182C">
        <w:rPr>
          <w:rFonts w:eastAsia="Calibri"/>
          <w:szCs w:val="36"/>
          <w:lang w:val="es-ES"/>
        </w:rPr>
        <w:t xml:space="preserve"> de la </w:t>
      </w:r>
      <w:r w:rsidR="003464DF" w:rsidRPr="005D182C">
        <w:rPr>
          <w:rFonts w:eastAsia="Calibri"/>
          <w:szCs w:val="36"/>
          <w:lang w:val="es-ES"/>
        </w:rPr>
        <w:t>implementación</w:t>
      </w:r>
      <w:r w:rsidRPr="005D182C">
        <w:rPr>
          <w:rFonts w:eastAsia="Calibri"/>
          <w:szCs w:val="36"/>
          <w:lang w:val="es-ES"/>
        </w:rPr>
        <w:t xml:space="preserve"> de encuestas se lograron comprometer los tres servicios ofrecidos por la </w:t>
      </w:r>
      <w:r w:rsidR="003464DF" w:rsidRPr="005D182C">
        <w:rPr>
          <w:rFonts w:eastAsia="Calibri"/>
          <w:szCs w:val="36"/>
          <w:lang w:val="es-ES"/>
        </w:rPr>
        <w:t>institución</w:t>
      </w:r>
      <w:r w:rsidRPr="005D182C">
        <w:rPr>
          <w:rFonts w:eastAsia="Calibri"/>
          <w:szCs w:val="36"/>
          <w:lang w:val="es-ES"/>
        </w:rPr>
        <w:t xml:space="preserve">, comprometiendo la fiabilidad, profesionalidad y amabilidad de un 90 a un 95% por lo cual se obtuvo la </w:t>
      </w:r>
      <w:r w:rsidR="003464DF" w:rsidRPr="005D182C">
        <w:rPr>
          <w:rFonts w:eastAsia="Calibri"/>
          <w:szCs w:val="36"/>
          <w:lang w:val="es-ES"/>
        </w:rPr>
        <w:t>aprobación</w:t>
      </w:r>
      <w:r w:rsidRPr="005D182C">
        <w:rPr>
          <w:rFonts w:eastAsia="Calibri"/>
          <w:szCs w:val="36"/>
          <w:lang w:val="es-ES"/>
        </w:rPr>
        <w:t xml:space="preserve"> de la Carta Compromiso al Ciudadano en el mes de octubre 2022.</w:t>
      </w:r>
    </w:p>
    <w:p w14:paraId="5D0FAEBD" w14:textId="506751D3" w:rsidR="00104B58" w:rsidRPr="005D182C" w:rsidRDefault="00104B58" w:rsidP="005C3347">
      <w:pPr>
        <w:spacing w:line="360" w:lineRule="auto"/>
        <w:jc w:val="center"/>
        <w:rPr>
          <w:rFonts w:eastAsia="Calibri"/>
          <w:b/>
          <w:bCs/>
          <w:szCs w:val="36"/>
          <w:lang w:val="es-ES"/>
        </w:rPr>
      </w:pPr>
      <w:r w:rsidRPr="005D182C">
        <w:rPr>
          <w:rFonts w:eastAsia="Calibri"/>
          <w:b/>
          <w:bCs/>
          <w:szCs w:val="36"/>
          <w:lang w:val="es-ES"/>
        </w:rPr>
        <w:t xml:space="preserve">5.2 Nivel de cumplimiento acceso a la </w:t>
      </w:r>
      <w:r w:rsidR="003464DF" w:rsidRPr="005D182C">
        <w:rPr>
          <w:rFonts w:eastAsia="Calibri"/>
          <w:b/>
          <w:bCs/>
          <w:szCs w:val="36"/>
          <w:lang w:val="es-ES"/>
        </w:rPr>
        <w:t>información</w:t>
      </w:r>
    </w:p>
    <w:p w14:paraId="21F8E08C" w14:textId="7DD7A49B" w:rsidR="00104B58" w:rsidRPr="005D182C" w:rsidRDefault="005C3347" w:rsidP="005C3347">
      <w:pPr>
        <w:spacing w:line="360" w:lineRule="auto"/>
        <w:jc w:val="both"/>
        <w:rPr>
          <w:rFonts w:eastAsia="Calibri"/>
          <w:szCs w:val="36"/>
          <w:lang w:val="es-ES"/>
        </w:rPr>
      </w:pPr>
      <w:r w:rsidRPr="005D182C">
        <w:rPr>
          <w:rFonts w:eastAsia="Calibri"/>
          <w:szCs w:val="36"/>
          <w:lang w:val="es-ES"/>
        </w:rPr>
        <w:t xml:space="preserve">La oficina de Acceso a la </w:t>
      </w:r>
      <w:r w:rsidR="003464DF" w:rsidRPr="005D182C">
        <w:rPr>
          <w:rFonts w:eastAsia="Calibri"/>
          <w:szCs w:val="36"/>
          <w:lang w:val="es-ES"/>
        </w:rPr>
        <w:t>Información</w:t>
      </w:r>
      <w:r w:rsidRPr="005D182C">
        <w:rPr>
          <w:rFonts w:eastAsia="Calibri"/>
          <w:szCs w:val="36"/>
          <w:lang w:val="es-ES"/>
        </w:rPr>
        <w:t xml:space="preserve"> de la DGBA, desde su </w:t>
      </w:r>
      <w:r w:rsidR="003464DF" w:rsidRPr="005D182C">
        <w:rPr>
          <w:rFonts w:eastAsia="Calibri"/>
          <w:szCs w:val="36"/>
          <w:lang w:val="es-ES"/>
        </w:rPr>
        <w:t>creación</w:t>
      </w:r>
      <w:r w:rsidRPr="005D182C">
        <w:rPr>
          <w:rFonts w:eastAsia="Calibri"/>
          <w:szCs w:val="36"/>
          <w:lang w:val="es-ES"/>
        </w:rPr>
        <w:t xml:space="preserve"> ha velado por su </w:t>
      </w:r>
      <w:r w:rsidR="003464DF" w:rsidRPr="005D182C">
        <w:rPr>
          <w:rFonts w:eastAsia="Calibri"/>
          <w:szCs w:val="36"/>
          <w:lang w:val="es-ES"/>
        </w:rPr>
        <w:t>misión</w:t>
      </w:r>
      <w:r w:rsidRPr="005D182C">
        <w:rPr>
          <w:rFonts w:eastAsia="Calibri"/>
          <w:szCs w:val="36"/>
          <w:lang w:val="es-ES"/>
        </w:rPr>
        <w:t xml:space="preserve"> de permitir a la </w:t>
      </w:r>
      <w:r w:rsidR="003464DF" w:rsidRPr="005D182C">
        <w:rPr>
          <w:rFonts w:eastAsia="Calibri"/>
          <w:szCs w:val="36"/>
          <w:lang w:val="es-ES"/>
        </w:rPr>
        <w:t>ciudadanía</w:t>
      </w:r>
      <w:r w:rsidRPr="005D182C">
        <w:rPr>
          <w:rFonts w:eastAsia="Calibri"/>
          <w:szCs w:val="36"/>
          <w:lang w:val="es-ES"/>
        </w:rPr>
        <w:t xml:space="preserve"> el ejercicio de su derecho fundamental al acceso a la </w:t>
      </w:r>
      <w:r w:rsidR="003464DF">
        <w:rPr>
          <w:rFonts w:eastAsia="Calibri"/>
          <w:szCs w:val="36"/>
          <w:lang w:val="es-ES"/>
        </w:rPr>
        <w:t>información</w:t>
      </w:r>
      <w:r w:rsidRPr="005D182C">
        <w:rPr>
          <w:rFonts w:eastAsia="Calibri"/>
          <w:szCs w:val="36"/>
          <w:lang w:val="es-ES"/>
        </w:rPr>
        <w:t xml:space="preserve"> de </w:t>
      </w:r>
      <w:r w:rsidR="003464DF" w:rsidRPr="005D182C">
        <w:rPr>
          <w:rFonts w:eastAsia="Calibri"/>
          <w:szCs w:val="36"/>
          <w:lang w:val="es-ES"/>
        </w:rPr>
        <w:t>interés</w:t>
      </w:r>
      <w:r w:rsidRPr="005D182C">
        <w:rPr>
          <w:rFonts w:eastAsia="Calibri"/>
          <w:szCs w:val="36"/>
          <w:lang w:val="es-ES"/>
        </w:rPr>
        <w:t xml:space="preserve"> publico generada por la </w:t>
      </w:r>
      <w:r w:rsidR="003464DF" w:rsidRPr="005D182C">
        <w:rPr>
          <w:rFonts w:eastAsia="Calibri"/>
          <w:szCs w:val="36"/>
          <w:lang w:val="es-ES"/>
        </w:rPr>
        <w:t>institución</w:t>
      </w:r>
      <w:r w:rsidRPr="005D182C">
        <w:rPr>
          <w:rFonts w:eastAsia="Calibri"/>
          <w:szCs w:val="36"/>
          <w:lang w:val="es-ES"/>
        </w:rPr>
        <w:t xml:space="preserve">, y promoviendo los principios y valores </w:t>
      </w:r>
      <w:r w:rsidR="003464DF" w:rsidRPr="005D182C">
        <w:rPr>
          <w:rFonts w:eastAsia="Calibri"/>
          <w:szCs w:val="36"/>
          <w:lang w:val="es-ES"/>
        </w:rPr>
        <w:t>éticos</w:t>
      </w:r>
      <w:r w:rsidRPr="005D182C">
        <w:rPr>
          <w:rFonts w:eastAsia="Calibri"/>
          <w:szCs w:val="36"/>
          <w:lang w:val="es-ES"/>
        </w:rPr>
        <w:t xml:space="preserve"> comunes al sector </w:t>
      </w:r>
      <w:r w:rsidR="003464DF" w:rsidRPr="005D182C">
        <w:rPr>
          <w:rFonts w:eastAsia="Calibri"/>
          <w:szCs w:val="36"/>
          <w:lang w:val="es-ES"/>
        </w:rPr>
        <w:t>público</w:t>
      </w:r>
      <w:r w:rsidRPr="005D182C">
        <w:rPr>
          <w:rFonts w:eastAsia="Calibri"/>
          <w:szCs w:val="36"/>
          <w:lang w:val="es-ES"/>
        </w:rPr>
        <w:t>.</w:t>
      </w:r>
    </w:p>
    <w:p w14:paraId="272A7938" w14:textId="26559985" w:rsidR="005C3347" w:rsidRPr="005D182C" w:rsidRDefault="005C3347" w:rsidP="005C3347">
      <w:pPr>
        <w:spacing w:line="360" w:lineRule="auto"/>
        <w:jc w:val="both"/>
        <w:rPr>
          <w:rFonts w:eastAsia="Calibri"/>
          <w:szCs w:val="36"/>
          <w:lang w:val="es-ES"/>
        </w:rPr>
      </w:pPr>
      <w:r w:rsidRPr="005D182C">
        <w:rPr>
          <w:rFonts w:eastAsia="Calibri"/>
          <w:szCs w:val="36"/>
          <w:lang w:val="es-ES"/>
        </w:rPr>
        <w:t xml:space="preserve">La DIGEIG, mediante la </w:t>
      </w:r>
      <w:r w:rsidR="003464DF" w:rsidRPr="005D182C">
        <w:rPr>
          <w:rFonts w:eastAsia="Calibri"/>
          <w:szCs w:val="36"/>
          <w:lang w:val="es-ES"/>
        </w:rPr>
        <w:t>resolución</w:t>
      </w:r>
      <w:r w:rsidRPr="005D182C">
        <w:rPr>
          <w:rFonts w:eastAsia="Calibri"/>
          <w:szCs w:val="36"/>
          <w:lang w:val="es-ES"/>
        </w:rPr>
        <w:t xml:space="preserve"> No. 002-2021, creo el Portal </w:t>
      </w:r>
      <w:r w:rsidR="003464DF" w:rsidRPr="005D182C">
        <w:rPr>
          <w:rFonts w:eastAsia="Calibri"/>
          <w:szCs w:val="36"/>
          <w:lang w:val="es-ES"/>
        </w:rPr>
        <w:t>Único</w:t>
      </w:r>
      <w:r w:rsidRPr="005D182C">
        <w:rPr>
          <w:rFonts w:eastAsia="Calibri"/>
          <w:szCs w:val="36"/>
          <w:lang w:val="es-ES"/>
        </w:rPr>
        <w:t xml:space="preserve"> de Transparencia y </w:t>
      </w:r>
      <w:r w:rsidR="003464DF" w:rsidRPr="005D182C">
        <w:rPr>
          <w:rFonts w:eastAsia="Calibri"/>
          <w:szCs w:val="36"/>
          <w:lang w:val="es-ES"/>
        </w:rPr>
        <w:t>estableció</w:t>
      </w:r>
      <w:r w:rsidRPr="005D182C">
        <w:rPr>
          <w:rFonts w:eastAsia="Calibri"/>
          <w:szCs w:val="36"/>
          <w:lang w:val="es-ES"/>
        </w:rPr>
        <w:t xml:space="preserve"> las </w:t>
      </w:r>
      <w:r w:rsidR="003464DF" w:rsidRPr="005D182C">
        <w:rPr>
          <w:rFonts w:eastAsia="Calibri"/>
          <w:szCs w:val="36"/>
          <w:lang w:val="es-ES"/>
        </w:rPr>
        <w:t>políticas</w:t>
      </w:r>
      <w:r w:rsidRPr="005D182C">
        <w:rPr>
          <w:rFonts w:eastAsia="Calibri"/>
          <w:szCs w:val="36"/>
          <w:lang w:val="es-ES"/>
        </w:rPr>
        <w:t xml:space="preserve"> de </w:t>
      </w:r>
      <w:r w:rsidR="003464DF" w:rsidRPr="005D182C">
        <w:rPr>
          <w:rFonts w:eastAsia="Calibri"/>
          <w:szCs w:val="36"/>
          <w:lang w:val="es-ES"/>
        </w:rPr>
        <w:t>estandarización</w:t>
      </w:r>
      <w:r w:rsidRPr="005D182C">
        <w:rPr>
          <w:rFonts w:eastAsia="Calibri"/>
          <w:szCs w:val="36"/>
          <w:lang w:val="es-ES"/>
        </w:rPr>
        <w:t xml:space="preserve"> de las divisiones de transparencia. El sub-portal de Transparencia de </w:t>
      </w:r>
      <w:r w:rsidRPr="005D182C">
        <w:rPr>
          <w:rFonts w:eastAsia="Calibri"/>
          <w:szCs w:val="36"/>
          <w:lang w:val="es-ES"/>
        </w:rPr>
        <w:lastRenderedPageBreak/>
        <w:t xml:space="preserve">la DGBA, es la principal </w:t>
      </w:r>
      <w:r w:rsidR="003464DF" w:rsidRPr="005D182C">
        <w:rPr>
          <w:rFonts w:eastAsia="Calibri"/>
          <w:szCs w:val="36"/>
          <w:lang w:val="es-ES"/>
        </w:rPr>
        <w:t>vía</w:t>
      </w:r>
      <w:r w:rsidRPr="005D182C">
        <w:rPr>
          <w:rFonts w:eastAsia="Calibri"/>
          <w:szCs w:val="36"/>
          <w:lang w:val="es-ES"/>
        </w:rPr>
        <w:t xml:space="preserve"> utilizada por la Oficina de Acceso a la </w:t>
      </w:r>
      <w:r w:rsidR="003464DF" w:rsidRPr="005D182C">
        <w:rPr>
          <w:rFonts w:eastAsia="Calibri"/>
          <w:szCs w:val="36"/>
          <w:lang w:val="es-ES"/>
        </w:rPr>
        <w:t>Información</w:t>
      </w:r>
      <w:r w:rsidRPr="005D182C">
        <w:rPr>
          <w:rFonts w:eastAsia="Calibri"/>
          <w:szCs w:val="36"/>
          <w:lang w:val="es-ES"/>
        </w:rPr>
        <w:t xml:space="preserve"> para divulgar las </w:t>
      </w:r>
      <w:r w:rsidR="003464DF" w:rsidRPr="005D182C">
        <w:rPr>
          <w:rFonts w:eastAsia="Calibri"/>
          <w:szCs w:val="36"/>
          <w:lang w:val="es-ES"/>
        </w:rPr>
        <w:t>informaciones</w:t>
      </w:r>
      <w:r w:rsidRPr="005D182C">
        <w:rPr>
          <w:rFonts w:eastAsia="Calibri"/>
          <w:szCs w:val="36"/>
          <w:lang w:val="es-ES"/>
        </w:rPr>
        <w:t xml:space="preserve"> de carácter </w:t>
      </w:r>
      <w:r w:rsidR="003464DF" w:rsidRPr="005D182C">
        <w:rPr>
          <w:rFonts w:eastAsia="Calibri"/>
          <w:szCs w:val="36"/>
          <w:lang w:val="es-ES"/>
        </w:rPr>
        <w:t>público</w:t>
      </w:r>
      <w:r w:rsidRPr="005D182C">
        <w:rPr>
          <w:rFonts w:eastAsia="Calibri"/>
          <w:szCs w:val="36"/>
          <w:lang w:val="es-ES"/>
        </w:rPr>
        <w:t xml:space="preserve"> como lo son:</w:t>
      </w:r>
    </w:p>
    <w:p w14:paraId="5A6E4CE3" w14:textId="1EA40DDE" w:rsidR="005C3347" w:rsidRPr="005D182C" w:rsidRDefault="005C3347" w:rsidP="005C3347">
      <w:pPr>
        <w:pStyle w:val="ListParagraph"/>
        <w:numPr>
          <w:ilvl w:val="0"/>
          <w:numId w:val="4"/>
        </w:numPr>
        <w:spacing w:line="360" w:lineRule="auto"/>
        <w:jc w:val="both"/>
        <w:rPr>
          <w:rFonts w:eastAsia="Calibri"/>
          <w:szCs w:val="36"/>
          <w:lang w:val="es-ES"/>
        </w:rPr>
      </w:pPr>
      <w:r w:rsidRPr="005D182C">
        <w:rPr>
          <w:rFonts w:eastAsia="Calibri"/>
          <w:szCs w:val="36"/>
          <w:lang w:val="es-ES"/>
        </w:rPr>
        <w:t>Presupuesto aprobado, modificado y ejecuciones presupuestarias mensuales.</w:t>
      </w:r>
    </w:p>
    <w:p w14:paraId="146C6D26" w14:textId="1093B0B1" w:rsidR="005C3347" w:rsidRPr="005D182C" w:rsidRDefault="005C3347" w:rsidP="005C3347">
      <w:pPr>
        <w:pStyle w:val="ListParagraph"/>
        <w:numPr>
          <w:ilvl w:val="0"/>
          <w:numId w:val="4"/>
        </w:numPr>
        <w:spacing w:line="360" w:lineRule="auto"/>
        <w:jc w:val="both"/>
        <w:rPr>
          <w:rFonts w:eastAsia="Calibri"/>
          <w:szCs w:val="36"/>
          <w:lang w:val="es-ES"/>
        </w:rPr>
      </w:pPr>
      <w:r w:rsidRPr="005D182C">
        <w:rPr>
          <w:rFonts w:eastAsia="Calibri"/>
          <w:szCs w:val="36"/>
          <w:lang w:val="es-ES"/>
        </w:rPr>
        <w:t xml:space="preserve">Informes de </w:t>
      </w:r>
      <w:r w:rsidR="003464DF" w:rsidRPr="005D182C">
        <w:rPr>
          <w:rFonts w:eastAsia="Calibri"/>
          <w:szCs w:val="36"/>
          <w:lang w:val="es-ES"/>
        </w:rPr>
        <w:t>ejecución</w:t>
      </w:r>
      <w:r w:rsidRPr="005D182C">
        <w:rPr>
          <w:rFonts w:eastAsia="Calibri"/>
          <w:szCs w:val="36"/>
          <w:lang w:val="es-ES"/>
        </w:rPr>
        <w:t xml:space="preserve"> de proyectos y programas.</w:t>
      </w:r>
    </w:p>
    <w:p w14:paraId="097203CB" w14:textId="485FC867" w:rsidR="005C3347" w:rsidRPr="005D182C" w:rsidRDefault="005C3347" w:rsidP="005C3347">
      <w:pPr>
        <w:pStyle w:val="ListParagraph"/>
        <w:numPr>
          <w:ilvl w:val="0"/>
          <w:numId w:val="4"/>
        </w:numPr>
        <w:spacing w:line="360" w:lineRule="auto"/>
        <w:jc w:val="both"/>
        <w:rPr>
          <w:rFonts w:eastAsia="Calibri"/>
          <w:szCs w:val="36"/>
          <w:lang w:val="es-ES"/>
        </w:rPr>
      </w:pPr>
      <w:r w:rsidRPr="005D182C">
        <w:rPr>
          <w:rFonts w:eastAsia="Calibri"/>
          <w:szCs w:val="36"/>
          <w:lang w:val="es-ES"/>
        </w:rPr>
        <w:t>Relaciones de compras y contrataciones en cualquiera de sus modalidades y su enlace al portal transaccional.</w:t>
      </w:r>
    </w:p>
    <w:p w14:paraId="1D97E233" w14:textId="230D4D64" w:rsidR="005C3347" w:rsidRPr="005D182C" w:rsidRDefault="003464DF" w:rsidP="005C3347">
      <w:pPr>
        <w:pStyle w:val="ListParagraph"/>
        <w:numPr>
          <w:ilvl w:val="0"/>
          <w:numId w:val="4"/>
        </w:numPr>
        <w:spacing w:line="360" w:lineRule="auto"/>
        <w:jc w:val="both"/>
        <w:rPr>
          <w:rFonts w:eastAsia="Calibri"/>
          <w:szCs w:val="36"/>
          <w:lang w:val="es-ES"/>
        </w:rPr>
      </w:pPr>
      <w:r w:rsidRPr="005D182C">
        <w:rPr>
          <w:rFonts w:eastAsia="Calibri"/>
          <w:szCs w:val="36"/>
          <w:lang w:val="es-ES"/>
        </w:rPr>
        <w:t>Nóminas</w:t>
      </w:r>
      <w:r w:rsidR="005C3347" w:rsidRPr="005D182C">
        <w:rPr>
          <w:rFonts w:eastAsia="Calibri"/>
          <w:szCs w:val="36"/>
          <w:lang w:val="es-ES"/>
        </w:rPr>
        <w:t xml:space="preserve"> de empleados fijos, contratados y en </w:t>
      </w:r>
      <w:r w:rsidRPr="005D182C">
        <w:rPr>
          <w:rFonts w:eastAsia="Calibri"/>
          <w:szCs w:val="36"/>
          <w:lang w:val="es-ES"/>
        </w:rPr>
        <w:t>trámite</w:t>
      </w:r>
      <w:r w:rsidR="005C3347" w:rsidRPr="005D182C">
        <w:rPr>
          <w:rFonts w:eastAsia="Calibri"/>
          <w:szCs w:val="36"/>
          <w:lang w:val="es-ES"/>
        </w:rPr>
        <w:t xml:space="preserve"> de </w:t>
      </w:r>
      <w:r w:rsidRPr="005D182C">
        <w:rPr>
          <w:rFonts w:eastAsia="Calibri"/>
          <w:szCs w:val="36"/>
          <w:lang w:val="es-ES"/>
        </w:rPr>
        <w:t>pensión</w:t>
      </w:r>
      <w:r w:rsidR="005C3347" w:rsidRPr="005D182C">
        <w:rPr>
          <w:rFonts w:eastAsia="Calibri"/>
          <w:szCs w:val="36"/>
          <w:lang w:val="es-ES"/>
        </w:rPr>
        <w:t xml:space="preserve"> y </w:t>
      </w:r>
      <w:r w:rsidRPr="005D182C">
        <w:rPr>
          <w:rFonts w:eastAsia="Calibri"/>
          <w:szCs w:val="36"/>
          <w:lang w:val="es-ES"/>
        </w:rPr>
        <w:t>jubilación</w:t>
      </w:r>
      <w:r w:rsidR="005C3347" w:rsidRPr="005D182C">
        <w:rPr>
          <w:rFonts w:eastAsia="Calibri"/>
          <w:szCs w:val="36"/>
          <w:lang w:val="es-ES"/>
        </w:rPr>
        <w:t>.</w:t>
      </w:r>
    </w:p>
    <w:p w14:paraId="3F684F56" w14:textId="4FC8B9BF" w:rsidR="005C3347" w:rsidRPr="005D182C" w:rsidRDefault="005C3347" w:rsidP="005C3347">
      <w:pPr>
        <w:pStyle w:val="ListParagraph"/>
        <w:numPr>
          <w:ilvl w:val="0"/>
          <w:numId w:val="4"/>
        </w:numPr>
        <w:spacing w:line="360" w:lineRule="auto"/>
        <w:jc w:val="both"/>
        <w:rPr>
          <w:rFonts w:eastAsia="Calibri"/>
          <w:szCs w:val="36"/>
          <w:lang w:val="es-ES"/>
        </w:rPr>
      </w:pPr>
      <w:r w:rsidRPr="005D182C">
        <w:rPr>
          <w:rFonts w:eastAsia="Calibri"/>
          <w:szCs w:val="36"/>
          <w:lang w:val="es-ES"/>
        </w:rPr>
        <w:t xml:space="preserve">Declaraciones juradas de patrimonio y su enlace a la </w:t>
      </w:r>
      <w:r w:rsidR="005D182C" w:rsidRPr="005D182C">
        <w:rPr>
          <w:rFonts w:eastAsia="Calibri"/>
          <w:szCs w:val="36"/>
          <w:lang w:val="es-ES"/>
        </w:rPr>
        <w:t>cámara</w:t>
      </w:r>
      <w:r w:rsidRPr="005D182C">
        <w:rPr>
          <w:rFonts w:eastAsia="Calibri"/>
          <w:szCs w:val="36"/>
          <w:lang w:val="es-ES"/>
        </w:rPr>
        <w:t xml:space="preserve"> de cuentas.</w:t>
      </w:r>
    </w:p>
    <w:p w14:paraId="060CBD6E" w14:textId="73FD18BA" w:rsidR="005C3347" w:rsidRPr="005D182C" w:rsidRDefault="005C3347" w:rsidP="005C3347">
      <w:pPr>
        <w:pStyle w:val="ListParagraph"/>
        <w:numPr>
          <w:ilvl w:val="0"/>
          <w:numId w:val="4"/>
        </w:numPr>
        <w:spacing w:line="360" w:lineRule="auto"/>
        <w:jc w:val="both"/>
        <w:rPr>
          <w:rFonts w:eastAsia="Calibri"/>
          <w:szCs w:val="36"/>
          <w:lang w:val="es-ES"/>
        </w:rPr>
      </w:pPr>
      <w:r w:rsidRPr="005D182C">
        <w:rPr>
          <w:rFonts w:eastAsia="Calibri"/>
          <w:szCs w:val="36"/>
          <w:lang w:val="es-ES"/>
        </w:rPr>
        <w:t xml:space="preserve">Informes de </w:t>
      </w:r>
      <w:r w:rsidR="005D182C" w:rsidRPr="005D182C">
        <w:rPr>
          <w:rFonts w:eastAsia="Calibri"/>
          <w:szCs w:val="36"/>
          <w:lang w:val="es-ES"/>
        </w:rPr>
        <w:t>tesorería</w:t>
      </w:r>
      <w:r w:rsidRPr="005D182C">
        <w:rPr>
          <w:rFonts w:eastAsia="Calibri"/>
          <w:szCs w:val="36"/>
          <w:lang w:val="es-ES"/>
        </w:rPr>
        <w:t xml:space="preserve"> en formato reutilizable.</w:t>
      </w:r>
    </w:p>
    <w:p w14:paraId="67431FD9" w14:textId="05C2190E" w:rsidR="005C3347" w:rsidRPr="005D182C" w:rsidRDefault="005C3347" w:rsidP="005C3347">
      <w:pPr>
        <w:pStyle w:val="ListParagraph"/>
        <w:numPr>
          <w:ilvl w:val="0"/>
          <w:numId w:val="4"/>
        </w:numPr>
        <w:spacing w:line="360" w:lineRule="auto"/>
        <w:jc w:val="both"/>
        <w:rPr>
          <w:rFonts w:eastAsia="Calibri"/>
          <w:szCs w:val="36"/>
          <w:lang w:val="es-ES"/>
        </w:rPr>
      </w:pPr>
      <w:r w:rsidRPr="005D182C">
        <w:rPr>
          <w:rFonts w:eastAsia="Calibri"/>
          <w:szCs w:val="36"/>
          <w:lang w:val="es-ES"/>
        </w:rPr>
        <w:t>Estados financieros (ERIR).</w:t>
      </w:r>
    </w:p>
    <w:p w14:paraId="0247E516" w14:textId="2D83C70D" w:rsidR="005C3347" w:rsidRPr="005D182C" w:rsidRDefault="005C3347" w:rsidP="005C3347">
      <w:pPr>
        <w:pStyle w:val="ListParagraph"/>
        <w:numPr>
          <w:ilvl w:val="0"/>
          <w:numId w:val="4"/>
        </w:numPr>
        <w:spacing w:line="360" w:lineRule="auto"/>
        <w:jc w:val="both"/>
        <w:rPr>
          <w:rFonts w:eastAsia="Calibri"/>
          <w:szCs w:val="36"/>
          <w:lang w:val="es-ES"/>
        </w:rPr>
      </w:pPr>
      <w:r w:rsidRPr="005D182C">
        <w:rPr>
          <w:rFonts w:eastAsia="Calibri"/>
          <w:szCs w:val="36"/>
          <w:lang w:val="es-ES"/>
        </w:rPr>
        <w:t xml:space="preserve">Informes financieros, balance general, informe mensual de cuentas por pagar, informe de </w:t>
      </w:r>
      <w:r w:rsidR="005D182C" w:rsidRPr="005D182C">
        <w:rPr>
          <w:rFonts w:eastAsia="Calibri"/>
          <w:szCs w:val="36"/>
          <w:lang w:val="es-ES"/>
        </w:rPr>
        <w:t>análisis</w:t>
      </w:r>
      <w:r w:rsidRPr="005D182C">
        <w:rPr>
          <w:rFonts w:eastAsia="Calibri"/>
          <w:szCs w:val="36"/>
          <w:lang w:val="es-ES"/>
        </w:rPr>
        <w:t xml:space="preserve"> semestral y anual.</w:t>
      </w:r>
    </w:p>
    <w:p w14:paraId="09CA7352" w14:textId="5B448103" w:rsidR="005C3347" w:rsidRPr="005D182C" w:rsidRDefault="005C3347" w:rsidP="005C3347">
      <w:pPr>
        <w:pStyle w:val="ListParagraph"/>
        <w:numPr>
          <w:ilvl w:val="0"/>
          <w:numId w:val="4"/>
        </w:numPr>
        <w:spacing w:line="360" w:lineRule="auto"/>
        <w:jc w:val="both"/>
        <w:rPr>
          <w:rFonts w:eastAsia="Calibri"/>
          <w:szCs w:val="36"/>
          <w:lang w:val="es-ES"/>
        </w:rPr>
      </w:pPr>
      <w:r w:rsidRPr="005D182C">
        <w:rPr>
          <w:rFonts w:eastAsia="Calibri"/>
          <w:szCs w:val="36"/>
          <w:lang w:val="es-ES"/>
        </w:rPr>
        <w:t xml:space="preserve">Leyes, decretos, resoluciones, disposiciones, marcos </w:t>
      </w:r>
      <w:r w:rsidR="005D182C" w:rsidRPr="005D182C">
        <w:rPr>
          <w:rFonts w:eastAsia="Calibri"/>
          <w:szCs w:val="36"/>
          <w:lang w:val="es-ES"/>
        </w:rPr>
        <w:t>regulatorios</w:t>
      </w:r>
      <w:r w:rsidRPr="005D182C">
        <w:rPr>
          <w:rFonts w:eastAsia="Calibri"/>
          <w:szCs w:val="36"/>
          <w:lang w:val="es-ES"/>
        </w:rPr>
        <w:t xml:space="preserve"> y cualquier otro tipo de normativa a fin a la </w:t>
      </w:r>
      <w:r w:rsidR="005D182C" w:rsidRPr="005D182C">
        <w:rPr>
          <w:rFonts w:eastAsia="Calibri"/>
          <w:szCs w:val="36"/>
          <w:lang w:val="es-ES"/>
        </w:rPr>
        <w:t>institución</w:t>
      </w:r>
      <w:r w:rsidRPr="005D182C">
        <w:rPr>
          <w:rFonts w:eastAsia="Calibri"/>
          <w:szCs w:val="36"/>
          <w:lang w:val="es-ES"/>
        </w:rPr>
        <w:t>.</w:t>
      </w:r>
    </w:p>
    <w:p w14:paraId="28B09269" w14:textId="7CA4003D" w:rsidR="005C3347" w:rsidRPr="005D182C" w:rsidRDefault="005D182C" w:rsidP="005C3347">
      <w:pPr>
        <w:pStyle w:val="ListParagraph"/>
        <w:numPr>
          <w:ilvl w:val="0"/>
          <w:numId w:val="4"/>
        </w:numPr>
        <w:spacing w:line="360" w:lineRule="auto"/>
        <w:jc w:val="both"/>
        <w:rPr>
          <w:rFonts w:eastAsia="Calibri"/>
          <w:szCs w:val="36"/>
          <w:lang w:val="es-ES"/>
        </w:rPr>
      </w:pPr>
      <w:r w:rsidRPr="005D182C">
        <w:rPr>
          <w:rFonts w:eastAsia="Calibri"/>
          <w:szCs w:val="36"/>
          <w:lang w:val="es-ES"/>
        </w:rPr>
        <w:t>Índices</w:t>
      </w:r>
      <w:r w:rsidR="005C3347" w:rsidRPr="005D182C">
        <w:rPr>
          <w:rFonts w:eastAsia="Calibri"/>
          <w:szCs w:val="36"/>
          <w:lang w:val="es-ES"/>
        </w:rPr>
        <w:t xml:space="preserve">, </w:t>
      </w:r>
      <w:r w:rsidRPr="005D182C">
        <w:rPr>
          <w:rFonts w:eastAsia="Calibri"/>
          <w:szCs w:val="36"/>
          <w:lang w:val="es-ES"/>
        </w:rPr>
        <w:t>estadísticas</w:t>
      </w:r>
      <w:r w:rsidR="005C3347" w:rsidRPr="005D182C">
        <w:rPr>
          <w:rFonts w:eastAsia="Calibri"/>
          <w:szCs w:val="36"/>
          <w:lang w:val="es-ES"/>
        </w:rPr>
        <w:t xml:space="preserve"> y valores oficiales.</w:t>
      </w:r>
    </w:p>
    <w:p w14:paraId="3574342B" w14:textId="3CF9938B" w:rsidR="005C3347" w:rsidRPr="005D182C" w:rsidRDefault="005C3347" w:rsidP="005C3347">
      <w:pPr>
        <w:spacing w:line="360" w:lineRule="auto"/>
        <w:jc w:val="both"/>
        <w:rPr>
          <w:rFonts w:eastAsia="Calibri"/>
          <w:szCs w:val="36"/>
          <w:lang w:val="es-ES"/>
        </w:rPr>
      </w:pPr>
    </w:p>
    <w:p w14:paraId="3E4BFBB4" w14:textId="5A96D26E" w:rsidR="001C68F8" w:rsidRPr="00272BC7" w:rsidRDefault="005C3347" w:rsidP="00272BC7">
      <w:pPr>
        <w:spacing w:line="360" w:lineRule="auto"/>
        <w:jc w:val="both"/>
        <w:rPr>
          <w:rFonts w:eastAsia="Calibri"/>
          <w:szCs w:val="36"/>
          <w:lang w:val="es-ES"/>
        </w:rPr>
      </w:pPr>
      <w:r w:rsidRPr="005D182C">
        <w:rPr>
          <w:rFonts w:eastAsia="Calibri"/>
          <w:szCs w:val="36"/>
          <w:lang w:val="es-ES"/>
        </w:rPr>
        <w:t xml:space="preserve">Con la </w:t>
      </w:r>
      <w:r w:rsidR="005D182C" w:rsidRPr="005D182C">
        <w:rPr>
          <w:rFonts w:eastAsia="Calibri"/>
          <w:szCs w:val="36"/>
          <w:lang w:val="es-ES"/>
        </w:rPr>
        <w:t>colaboración</w:t>
      </w:r>
      <w:r w:rsidRPr="005D182C">
        <w:rPr>
          <w:rFonts w:eastAsia="Calibri"/>
          <w:szCs w:val="36"/>
          <w:lang w:val="es-ES"/>
        </w:rPr>
        <w:t xml:space="preserve"> de las distintas unidades de la DGBA, la OAI, </w:t>
      </w:r>
      <w:r w:rsidR="005D182C" w:rsidRPr="005D182C">
        <w:rPr>
          <w:rFonts w:eastAsia="Calibri"/>
          <w:szCs w:val="36"/>
          <w:lang w:val="es-ES"/>
        </w:rPr>
        <w:t>recibió</w:t>
      </w:r>
      <w:r w:rsidRPr="005D182C">
        <w:rPr>
          <w:rFonts w:eastAsia="Calibri"/>
          <w:szCs w:val="36"/>
          <w:lang w:val="es-ES"/>
        </w:rPr>
        <w:t xml:space="preserve"> y tramito en el periodo comprendido entre enero y noviembre 2022, un total de 314 solicitudes de </w:t>
      </w:r>
      <w:r w:rsidR="005D182C" w:rsidRPr="005D182C">
        <w:rPr>
          <w:rFonts w:eastAsia="Calibri"/>
          <w:szCs w:val="36"/>
          <w:lang w:val="es-ES"/>
        </w:rPr>
        <w:t>información</w:t>
      </w:r>
      <w:r w:rsidRPr="005D182C">
        <w:rPr>
          <w:rFonts w:eastAsia="Calibri"/>
          <w:szCs w:val="36"/>
          <w:lang w:val="es-ES"/>
        </w:rPr>
        <w:t xml:space="preserve"> a </w:t>
      </w:r>
      <w:r w:rsidR="005D182C" w:rsidRPr="005D182C">
        <w:rPr>
          <w:rFonts w:eastAsia="Calibri"/>
          <w:szCs w:val="36"/>
          <w:lang w:val="es-ES"/>
        </w:rPr>
        <w:t>través</w:t>
      </w:r>
      <w:r w:rsidRPr="005D182C">
        <w:rPr>
          <w:rFonts w:eastAsia="Calibri"/>
          <w:szCs w:val="36"/>
          <w:lang w:val="es-ES"/>
        </w:rPr>
        <w:t xml:space="preserve"> de los diversos medios disponibles (presencial, correo </w:t>
      </w:r>
      <w:r w:rsidR="005D182C" w:rsidRPr="005D182C">
        <w:rPr>
          <w:rFonts w:eastAsia="Calibri"/>
          <w:szCs w:val="36"/>
          <w:lang w:val="es-ES"/>
        </w:rPr>
        <w:t>electrónico</w:t>
      </w:r>
      <w:r w:rsidRPr="005D182C">
        <w:rPr>
          <w:rFonts w:eastAsia="Calibri"/>
          <w:szCs w:val="36"/>
          <w:lang w:val="es-ES"/>
        </w:rPr>
        <w:t xml:space="preserve">, </w:t>
      </w:r>
      <w:r w:rsidR="005D182C" w:rsidRPr="005D182C">
        <w:rPr>
          <w:rFonts w:eastAsia="Calibri"/>
          <w:szCs w:val="36"/>
          <w:lang w:val="es-ES"/>
        </w:rPr>
        <w:t>teléfono</w:t>
      </w:r>
      <w:r w:rsidRPr="005D182C">
        <w:rPr>
          <w:rFonts w:eastAsia="Calibri"/>
          <w:szCs w:val="36"/>
          <w:lang w:val="es-ES"/>
        </w:rPr>
        <w:t>, sub</w:t>
      </w:r>
      <w:r w:rsidR="00017D73" w:rsidRPr="005D182C">
        <w:rPr>
          <w:rFonts w:eastAsia="Calibri"/>
          <w:szCs w:val="36"/>
          <w:lang w:val="es-ES"/>
        </w:rPr>
        <w:t xml:space="preserve">-portal de transparencia). A </w:t>
      </w:r>
      <w:r w:rsidR="005D182C" w:rsidRPr="005D182C">
        <w:rPr>
          <w:rFonts w:eastAsia="Calibri"/>
          <w:szCs w:val="36"/>
          <w:lang w:val="es-ES"/>
        </w:rPr>
        <w:t>través</w:t>
      </w:r>
      <w:r w:rsidR="00017D73" w:rsidRPr="005D182C">
        <w:rPr>
          <w:rFonts w:eastAsia="Calibri"/>
          <w:szCs w:val="36"/>
          <w:lang w:val="es-ES"/>
        </w:rPr>
        <w:t xml:space="preserve"> del Sistema </w:t>
      </w:r>
      <w:r w:rsidR="005D182C" w:rsidRPr="005D182C">
        <w:rPr>
          <w:rFonts w:eastAsia="Calibri"/>
          <w:szCs w:val="36"/>
          <w:lang w:val="es-ES"/>
        </w:rPr>
        <w:t>Único</w:t>
      </w:r>
      <w:r w:rsidR="00017D73" w:rsidRPr="005D182C">
        <w:rPr>
          <w:rFonts w:eastAsia="Calibri"/>
          <w:szCs w:val="36"/>
          <w:lang w:val="es-ES"/>
        </w:rPr>
        <w:t xml:space="preserve"> de Acceso a la </w:t>
      </w:r>
      <w:r w:rsidR="005D182C" w:rsidRPr="005D182C">
        <w:rPr>
          <w:rFonts w:eastAsia="Calibri"/>
          <w:szCs w:val="36"/>
          <w:lang w:val="es-ES"/>
        </w:rPr>
        <w:t>Información</w:t>
      </w:r>
      <w:r w:rsidR="00017D73" w:rsidRPr="005D182C">
        <w:rPr>
          <w:rFonts w:eastAsia="Calibri"/>
          <w:szCs w:val="36"/>
          <w:lang w:val="es-ES"/>
        </w:rPr>
        <w:t xml:space="preserve"> Publica (SAIP) se recibieron 8 solicitudes en el periodo</w:t>
      </w:r>
      <w:r w:rsidR="00272BC7">
        <w:rPr>
          <w:rFonts w:eastAsia="Calibri"/>
          <w:szCs w:val="36"/>
          <w:lang w:val="es-ES"/>
        </w:rPr>
        <w:t>.</w:t>
      </w:r>
    </w:p>
    <w:p w14:paraId="273E3579" w14:textId="77777777" w:rsidR="001C68F8" w:rsidRDefault="001C68F8" w:rsidP="00017D73">
      <w:pPr>
        <w:jc w:val="both"/>
        <w:rPr>
          <w:lang w:val="es-ES"/>
        </w:rPr>
      </w:pPr>
    </w:p>
    <w:p w14:paraId="7E89EEE5" w14:textId="0403F798" w:rsidR="001C68F8" w:rsidRPr="005D182C" w:rsidRDefault="00017D73" w:rsidP="00017D73">
      <w:pPr>
        <w:jc w:val="both"/>
        <w:rPr>
          <w:lang w:val="es-ES"/>
        </w:rPr>
      </w:pPr>
      <w:r w:rsidRPr="005D182C">
        <w:rPr>
          <w:lang w:val="es-ES"/>
        </w:rPr>
        <w:t>Solicitudes de información recibidas a través del Sistema Único de Acceso a la Información Pública (</w:t>
      </w:r>
      <w:r w:rsidRPr="005D182C">
        <w:rPr>
          <w:b/>
          <w:lang w:val="es-ES"/>
        </w:rPr>
        <w:t>SAIP</w:t>
      </w:r>
      <w:r w:rsidRPr="005D182C">
        <w:rPr>
          <w:lang w:val="es-ES"/>
        </w:rPr>
        <w:t>) en el año 2022 (del 1ero de enero-diciembre.</w:t>
      </w:r>
    </w:p>
    <w:tbl>
      <w:tblPr>
        <w:tblW w:w="7260" w:type="dxa"/>
        <w:tblInd w:w="648" w:type="dxa"/>
        <w:tblLook w:val="04A0" w:firstRow="1" w:lastRow="0" w:firstColumn="1" w:lastColumn="0" w:noHBand="0" w:noVBand="1"/>
      </w:tblPr>
      <w:tblGrid>
        <w:gridCol w:w="2120"/>
        <w:gridCol w:w="2300"/>
        <w:gridCol w:w="2840"/>
      </w:tblGrid>
      <w:tr w:rsidR="001C68F8" w:rsidRPr="001C68F8" w14:paraId="7D017BF9" w14:textId="77777777" w:rsidTr="00A03FE5">
        <w:trPr>
          <w:trHeight w:val="360"/>
        </w:trPr>
        <w:tc>
          <w:tcPr>
            <w:tcW w:w="2120" w:type="dxa"/>
            <w:tcBorders>
              <w:top w:val="single" w:sz="8" w:space="0" w:color="auto"/>
              <w:left w:val="single" w:sz="8" w:space="0" w:color="auto"/>
              <w:bottom w:val="single" w:sz="8" w:space="0" w:color="auto"/>
              <w:right w:val="single" w:sz="8" w:space="0" w:color="auto"/>
            </w:tcBorders>
            <w:shd w:val="clear" w:color="000000" w:fill="011B50"/>
            <w:vAlign w:val="center"/>
            <w:hideMark/>
          </w:tcPr>
          <w:p w14:paraId="07157E7A" w14:textId="77777777" w:rsidR="001C68F8" w:rsidRPr="001C68F8" w:rsidRDefault="001C68F8" w:rsidP="001C68F8">
            <w:pPr>
              <w:spacing w:after="0" w:line="240" w:lineRule="auto"/>
              <w:jc w:val="center"/>
              <w:rPr>
                <w:rFonts w:eastAsia="Times New Roman"/>
                <w:b/>
                <w:bCs/>
                <w:color w:val="FFFFFF"/>
                <w:spacing w:val="0"/>
                <w:lang w:val="en-DO"/>
              </w:rPr>
            </w:pPr>
            <w:r w:rsidRPr="001C68F8">
              <w:rPr>
                <w:rFonts w:eastAsia="Times New Roman"/>
                <w:b/>
                <w:bCs/>
                <w:color w:val="FFFFFF"/>
                <w:spacing w:val="0"/>
                <w:lang w:val="es-ES"/>
              </w:rPr>
              <w:t>Mes</w:t>
            </w:r>
          </w:p>
        </w:tc>
        <w:tc>
          <w:tcPr>
            <w:tcW w:w="2300" w:type="dxa"/>
            <w:tcBorders>
              <w:top w:val="single" w:sz="8" w:space="0" w:color="auto"/>
              <w:left w:val="nil"/>
              <w:bottom w:val="single" w:sz="8" w:space="0" w:color="auto"/>
              <w:right w:val="single" w:sz="8" w:space="0" w:color="auto"/>
            </w:tcBorders>
            <w:shd w:val="clear" w:color="000000" w:fill="011B50"/>
            <w:vAlign w:val="center"/>
            <w:hideMark/>
          </w:tcPr>
          <w:p w14:paraId="5EA1B582" w14:textId="77777777" w:rsidR="001C68F8" w:rsidRPr="001C68F8" w:rsidRDefault="001C68F8" w:rsidP="001C68F8">
            <w:pPr>
              <w:spacing w:after="0" w:line="240" w:lineRule="auto"/>
              <w:jc w:val="center"/>
              <w:rPr>
                <w:rFonts w:eastAsia="Times New Roman"/>
                <w:b/>
                <w:bCs/>
                <w:color w:val="FFFFFF"/>
                <w:spacing w:val="0"/>
                <w:lang w:val="en-DO"/>
              </w:rPr>
            </w:pPr>
            <w:r w:rsidRPr="001C68F8">
              <w:rPr>
                <w:rFonts w:eastAsia="Times New Roman"/>
                <w:b/>
                <w:bCs/>
                <w:color w:val="FFFFFF"/>
                <w:spacing w:val="0"/>
                <w:lang w:val="es-ES"/>
              </w:rPr>
              <w:t>Cantidad</w:t>
            </w:r>
          </w:p>
        </w:tc>
        <w:tc>
          <w:tcPr>
            <w:tcW w:w="2840" w:type="dxa"/>
            <w:tcBorders>
              <w:top w:val="single" w:sz="8" w:space="0" w:color="auto"/>
              <w:left w:val="nil"/>
              <w:bottom w:val="single" w:sz="8" w:space="0" w:color="auto"/>
              <w:right w:val="single" w:sz="8" w:space="0" w:color="auto"/>
            </w:tcBorders>
            <w:shd w:val="clear" w:color="000000" w:fill="011B50"/>
            <w:vAlign w:val="center"/>
            <w:hideMark/>
          </w:tcPr>
          <w:p w14:paraId="7CBD15FD" w14:textId="77777777" w:rsidR="001C68F8" w:rsidRPr="001C68F8" w:rsidRDefault="001C68F8" w:rsidP="001C68F8">
            <w:pPr>
              <w:spacing w:after="0" w:line="240" w:lineRule="auto"/>
              <w:jc w:val="center"/>
              <w:rPr>
                <w:rFonts w:eastAsia="Times New Roman"/>
                <w:b/>
                <w:bCs/>
                <w:color w:val="FFFFFF"/>
                <w:spacing w:val="0"/>
                <w:lang w:val="en-DO"/>
              </w:rPr>
            </w:pPr>
            <w:r w:rsidRPr="001C68F8">
              <w:rPr>
                <w:rFonts w:eastAsia="Times New Roman"/>
                <w:b/>
                <w:bCs/>
                <w:color w:val="FFFFFF"/>
                <w:spacing w:val="0"/>
                <w:lang w:val="es-ES"/>
              </w:rPr>
              <w:t>Tiempo de respuesta</w:t>
            </w:r>
          </w:p>
        </w:tc>
      </w:tr>
      <w:tr w:rsidR="001C68F8" w:rsidRPr="001C68F8" w14:paraId="2E5855EE" w14:textId="77777777" w:rsidTr="00A03FE5">
        <w:trPr>
          <w:trHeight w:val="360"/>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3CFE0368" w14:textId="77777777" w:rsidR="001C68F8" w:rsidRPr="001C68F8" w:rsidRDefault="001C68F8" w:rsidP="001C68F8">
            <w:pPr>
              <w:spacing w:after="0" w:line="240" w:lineRule="auto"/>
              <w:jc w:val="center"/>
              <w:rPr>
                <w:rFonts w:eastAsia="Calibri"/>
                <w:szCs w:val="36"/>
                <w:lang w:val="es-ES"/>
              </w:rPr>
            </w:pPr>
            <w:r w:rsidRPr="001C68F8">
              <w:rPr>
                <w:rFonts w:eastAsia="Calibri"/>
                <w:szCs w:val="36"/>
                <w:lang w:val="es-ES"/>
              </w:rPr>
              <w:t>Enero</w:t>
            </w:r>
          </w:p>
        </w:tc>
        <w:tc>
          <w:tcPr>
            <w:tcW w:w="2300" w:type="dxa"/>
            <w:tcBorders>
              <w:top w:val="nil"/>
              <w:left w:val="nil"/>
              <w:bottom w:val="single" w:sz="8" w:space="0" w:color="auto"/>
              <w:right w:val="single" w:sz="8" w:space="0" w:color="auto"/>
            </w:tcBorders>
            <w:shd w:val="clear" w:color="auto" w:fill="auto"/>
            <w:vAlign w:val="center"/>
            <w:hideMark/>
          </w:tcPr>
          <w:p w14:paraId="77D581AC" w14:textId="77777777" w:rsidR="001C68F8" w:rsidRPr="001C68F8" w:rsidRDefault="001C68F8" w:rsidP="001C68F8">
            <w:pPr>
              <w:spacing w:after="0" w:line="240" w:lineRule="auto"/>
              <w:jc w:val="center"/>
              <w:rPr>
                <w:rFonts w:eastAsia="Calibri"/>
                <w:szCs w:val="36"/>
                <w:lang w:val="es-ES"/>
              </w:rPr>
            </w:pPr>
            <w:r w:rsidRPr="001C68F8">
              <w:rPr>
                <w:rFonts w:eastAsia="Calibri"/>
                <w:szCs w:val="36"/>
                <w:lang w:val="es-ES"/>
              </w:rPr>
              <w:t>0</w:t>
            </w:r>
          </w:p>
        </w:tc>
        <w:tc>
          <w:tcPr>
            <w:tcW w:w="2840" w:type="dxa"/>
            <w:tcBorders>
              <w:top w:val="nil"/>
              <w:left w:val="nil"/>
              <w:bottom w:val="single" w:sz="8" w:space="0" w:color="auto"/>
              <w:right w:val="single" w:sz="8" w:space="0" w:color="auto"/>
            </w:tcBorders>
            <w:shd w:val="clear" w:color="auto" w:fill="auto"/>
            <w:vAlign w:val="center"/>
            <w:hideMark/>
          </w:tcPr>
          <w:p w14:paraId="54DC9BF8" w14:textId="77777777" w:rsidR="001C68F8" w:rsidRPr="001C68F8" w:rsidRDefault="001C68F8" w:rsidP="001C68F8">
            <w:pPr>
              <w:spacing w:after="0" w:line="240" w:lineRule="auto"/>
              <w:jc w:val="center"/>
              <w:rPr>
                <w:rFonts w:eastAsia="Calibri"/>
                <w:szCs w:val="36"/>
                <w:lang w:val="es-ES"/>
              </w:rPr>
            </w:pPr>
            <w:r w:rsidRPr="001C68F8">
              <w:rPr>
                <w:rFonts w:eastAsia="Calibri"/>
                <w:szCs w:val="36"/>
                <w:lang w:val="es-ES"/>
              </w:rPr>
              <w:t>-</w:t>
            </w:r>
          </w:p>
        </w:tc>
      </w:tr>
      <w:tr w:rsidR="001C68F8" w:rsidRPr="001C68F8" w14:paraId="464FD394" w14:textId="77777777" w:rsidTr="00A03FE5">
        <w:trPr>
          <w:trHeight w:val="360"/>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0DE56754" w14:textId="77777777" w:rsidR="001C68F8" w:rsidRPr="001C68F8" w:rsidRDefault="001C68F8" w:rsidP="001C68F8">
            <w:pPr>
              <w:spacing w:after="0" w:line="240" w:lineRule="auto"/>
              <w:jc w:val="center"/>
              <w:rPr>
                <w:rFonts w:eastAsia="Calibri"/>
                <w:szCs w:val="36"/>
                <w:lang w:val="es-ES"/>
              </w:rPr>
            </w:pPr>
            <w:r w:rsidRPr="001C68F8">
              <w:rPr>
                <w:rFonts w:eastAsia="Calibri"/>
                <w:szCs w:val="36"/>
                <w:lang w:val="es-ES"/>
              </w:rPr>
              <w:t>Febrero</w:t>
            </w:r>
          </w:p>
        </w:tc>
        <w:tc>
          <w:tcPr>
            <w:tcW w:w="2300" w:type="dxa"/>
            <w:tcBorders>
              <w:top w:val="nil"/>
              <w:left w:val="nil"/>
              <w:bottom w:val="single" w:sz="8" w:space="0" w:color="auto"/>
              <w:right w:val="single" w:sz="8" w:space="0" w:color="auto"/>
            </w:tcBorders>
            <w:shd w:val="clear" w:color="auto" w:fill="auto"/>
            <w:vAlign w:val="center"/>
            <w:hideMark/>
          </w:tcPr>
          <w:p w14:paraId="34B9A927" w14:textId="77777777" w:rsidR="001C68F8" w:rsidRPr="001C68F8" w:rsidRDefault="001C68F8" w:rsidP="001C68F8">
            <w:pPr>
              <w:spacing w:after="0" w:line="240" w:lineRule="auto"/>
              <w:jc w:val="center"/>
              <w:rPr>
                <w:rFonts w:eastAsia="Calibri"/>
                <w:szCs w:val="36"/>
                <w:lang w:val="es-ES"/>
              </w:rPr>
            </w:pPr>
            <w:r w:rsidRPr="001C68F8">
              <w:rPr>
                <w:rFonts w:eastAsia="Calibri"/>
                <w:szCs w:val="36"/>
                <w:lang w:val="es-ES"/>
              </w:rPr>
              <w:t>0</w:t>
            </w:r>
          </w:p>
        </w:tc>
        <w:tc>
          <w:tcPr>
            <w:tcW w:w="2840" w:type="dxa"/>
            <w:tcBorders>
              <w:top w:val="nil"/>
              <w:left w:val="nil"/>
              <w:bottom w:val="single" w:sz="8" w:space="0" w:color="auto"/>
              <w:right w:val="single" w:sz="8" w:space="0" w:color="auto"/>
            </w:tcBorders>
            <w:shd w:val="clear" w:color="auto" w:fill="auto"/>
            <w:vAlign w:val="center"/>
            <w:hideMark/>
          </w:tcPr>
          <w:p w14:paraId="519B1A61" w14:textId="77777777" w:rsidR="001C68F8" w:rsidRPr="001C68F8" w:rsidRDefault="001C68F8" w:rsidP="001C68F8">
            <w:pPr>
              <w:spacing w:after="0" w:line="240" w:lineRule="auto"/>
              <w:jc w:val="center"/>
              <w:rPr>
                <w:rFonts w:eastAsia="Calibri"/>
                <w:szCs w:val="36"/>
                <w:lang w:val="es-ES"/>
              </w:rPr>
            </w:pPr>
            <w:r w:rsidRPr="001C68F8">
              <w:rPr>
                <w:rFonts w:eastAsia="Calibri"/>
                <w:szCs w:val="36"/>
                <w:lang w:val="es-ES"/>
              </w:rPr>
              <w:t>-</w:t>
            </w:r>
          </w:p>
        </w:tc>
      </w:tr>
      <w:tr w:rsidR="001C68F8" w:rsidRPr="001C68F8" w14:paraId="2E2E5C85" w14:textId="77777777" w:rsidTr="00A03FE5">
        <w:trPr>
          <w:trHeight w:val="360"/>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7F74B485" w14:textId="77777777" w:rsidR="001C68F8" w:rsidRPr="001C68F8" w:rsidRDefault="001C68F8" w:rsidP="001C68F8">
            <w:pPr>
              <w:spacing w:after="0" w:line="240" w:lineRule="auto"/>
              <w:jc w:val="center"/>
              <w:rPr>
                <w:rFonts w:eastAsia="Calibri"/>
                <w:szCs w:val="36"/>
                <w:lang w:val="es-ES"/>
              </w:rPr>
            </w:pPr>
            <w:r w:rsidRPr="001C68F8">
              <w:rPr>
                <w:rFonts w:eastAsia="Calibri"/>
                <w:szCs w:val="36"/>
                <w:lang w:val="es-ES"/>
              </w:rPr>
              <w:t>Marzo</w:t>
            </w:r>
          </w:p>
        </w:tc>
        <w:tc>
          <w:tcPr>
            <w:tcW w:w="2300" w:type="dxa"/>
            <w:tcBorders>
              <w:top w:val="nil"/>
              <w:left w:val="nil"/>
              <w:bottom w:val="single" w:sz="8" w:space="0" w:color="auto"/>
              <w:right w:val="single" w:sz="8" w:space="0" w:color="auto"/>
            </w:tcBorders>
            <w:shd w:val="clear" w:color="auto" w:fill="auto"/>
            <w:vAlign w:val="center"/>
            <w:hideMark/>
          </w:tcPr>
          <w:p w14:paraId="3B3E57C4" w14:textId="77777777" w:rsidR="001C68F8" w:rsidRPr="001C68F8" w:rsidRDefault="001C68F8" w:rsidP="001C68F8">
            <w:pPr>
              <w:spacing w:after="0" w:line="240" w:lineRule="auto"/>
              <w:jc w:val="center"/>
              <w:rPr>
                <w:rFonts w:eastAsia="Calibri"/>
                <w:szCs w:val="36"/>
                <w:lang w:val="es-ES"/>
              </w:rPr>
            </w:pPr>
            <w:r w:rsidRPr="001C68F8">
              <w:rPr>
                <w:rFonts w:eastAsia="Calibri"/>
                <w:szCs w:val="36"/>
                <w:lang w:val="es-ES"/>
              </w:rPr>
              <w:t>0</w:t>
            </w:r>
          </w:p>
        </w:tc>
        <w:tc>
          <w:tcPr>
            <w:tcW w:w="2840" w:type="dxa"/>
            <w:tcBorders>
              <w:top w:val="nil"/>
              <w:left w:val="nil"/>
              <w:bottom w:val="single" w:sz="8" w:space="0" w:color="auto"/>
              <w:right w:val="single" w:sz="8" w:space="0" w:color="auto"/>
            </w:tcBorders>
            <w:shd w:val="clear" w:color="auto" w:fill="auto"/>
            <w:vAlign w:val="center"/>
            <w:hideMark/>
          </w:tcPr>
          <w:p w14:paraId="61B9C102" w14:textId="77777777" w:rsidR="001C68F8" w:rsidRPr="001C68F8" w:rsidRDefault="001C68F8" w:rsidP="001C68F8">
            <w:pPr>
              <w:spacing w:after="0" w:line="240" w:lineRule="auto"/>
              <w:jc w:val="center"/>
              <w:rPr>
                <w:rFonts w:eastAsia="Calibri"/>
                <w:szCs w:val="36"/>
                <w:lang w:val="es-ES"/>
              </w:rPr>
            </w:pPr>
            <w:r w:rsidRPr="001C68F8">
              <w:rPr>
                <w:rFonts w:eastAsia="Calibri"/>
                <w:szCs w:val="36"/>
                <w:lang w:val="es-ES"/>
              </w:rPr>
              <w:t>-</w:t>
            </w:r>
          </w:p>
        </w:tc>
      </w:tr>
      <w:tr w:rsidR="001C68F8" w:rsidRPr="001C68F8" w14:paraId="6320F506" w14:textId="77777777" w:rsidTr="00A03FE5">
        <w:trPr>
          <w:trHeight w:val="360"/>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43A01848" w14:textId="77777777" w:rsidR="001C68F8" w:rsidRPr="001C68F8" w:rsidRDefault="001C68F8" w:rsidP="001C68F8">
            <w:pPr>
              <w:spacing w:after="0" w:line="240" w:lineRule="auto"/>
              <w:jc w:val="center"/>
              <w:rPr>
                <w:rFonts w:eastAsia="Calibri"/>
                <w:szCs w:val="36"/>
                <w:lang w:val="es-ES"/>
              </w:rPr>
            </w:pPr>
            <w:r w:rsidRPr="001C68F8">
              <w:rPr>
                <w:rFonts w:eastAsia="Calibri"/>
                <w:szCs w:val="36"/>
                <w:lang w:val="es-ES"/>
              </w:rPr>
              <w:t>Abril</w:t>
            </w:r>
          </w:p>
        </w:tc>
        <w:tc>
          <w:tcPr>
            <w:tcW w:w="2300" w:type="dxa"/>
            <w:tcBorders>
              <w:top w:val="nil"/>
              <w:left w:val="nil"/>
              <w:bottom w:val="single" w:sz="8" w:space="0" w:color="auto"/>
              <w:right w:val="single" w:sz="8" w:space="0" w:color="auto"/>
            </w:tcBorders>
            <w:shd w:val="clear" w:color="auto" w:fill="auto"/>
            <w:vAlign w:val="center"/>
            <w:hideMark/>
          </w:tcPr>
          <w:p w14:paraId="6FD0644F" w14:textId="77777777" w:rsidR="001C68F8" w:rsidRPr="001C68F8" w:rsidRDefault="001C68F8" w:rsidP="001C68F8">
            <w:pPr>
              <w:spacing w:after="0" w:line="240" w:lineRule="auto"/>
              <w:jc w:val="center"/>
              <w:rPr>
                <w:rFonts w:eastAsia="Calibri"/>
                <w:szCs w:val="36"/>
                <w:lang w:val="es-ES"/>
              </w:rPr>
            </w:pPr>
            <w:r w:rsidRPr="001C68F8">
              <w:rPr>
                <w:rFonts w:eastAsia="Calibri"/>
                <w:szCs w:val="36"/>
                <w:lang w:val="es-ES"/>
              </w:rPr>
              <w:t>0</w:t>
            </w:r>
          </w:p>
        </w:tc>
        <w:tc>
          <w:tcPr>
            <w:tcW w:w="2840" w:type="dxa"/>
            <w:tcBorders>
              <w:top w:val="nil"/>
              <w:left w:val="nil"/>
              <w:bottom w:val="single" w:sz="8" w:space="0" w:color="auto"/>
              <w:right w:val="single" w:sz="8" w:space="0" w:color="auto"/>
            </w:tcBorders>
            <w:shd w:val="clear" w:color="auto" w:fill="auto"/>
            <w:vAlign w:val="center"/>
            <w:hideMark/>
          </w:tcPr>
          <w:p w14:paraId="28A528F5" w14:textId="77777777" w:rsidR="001C68F8" w:rsidRPr="001C68F8" w:rsidRDefault="001C68F8" w:rsidP="001C68F8">
            <w:pPr>
              <w:spacing w:after="0" w:line="240" w:lineRule="auto"/>
              <w:jc w:val="center"/>
              <w:rPr>
                <w:rFonts w:eastAsia="Calibri"/>
                <w:szCs w:val="36"/>
                <w:lang w:val="es-ES"/>
              </w:rPr>
            </w:pPr>
            <w:r w:rsidRPr="001C68F8">
              <w:rPr>
                <w:rFonts w:eastAsia="Calibri"/>
                <w:szCs w:val="36"/>
                <w:lang w:val="es-ES"/>
              </w:rPr>
              <w:t>-</w:t>
            </w:r>
          </w:p>
        </w:tc>
      </w:tr>
      <w:tr w:rsidR="001C68F8" w:rsidRPr="001C68F8" w14:paraId="460673BD" w14:textId="77777777" w:rsidTr="00A03FE5">
        <w:trPr>
          <w:trHeight w:val="360"/>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0264E5F6" w14:textId="77777777" w:rsidR="001C68F8" w:rsidRPr="001C68F8" w:rsidRDefault="001C68F8" w:rsidP="001C68F8">
            <w:pPr>
              <w:spacing w:after="0" w:line="240" w:lineRule="auto"/>
              <w:jc w:val="center"/>
              <w:rPr>
                <w:rFonts w:eastAsia="Calibri"/>
                <w:szCs w:val="36"/>
                <w:lang w:val="es-ES"/>
              </w:rPr>
            </w:pPr>
            <w:r w:rsidRPr="001C68F8">
              <w:rPr>
                <w:rFonts w:eastAsia="Calibri"/>
                <w:szCs w:val="36"/>
                <w:lang w:val="es-ES"/>
              </w:rPr>
              <w:t>Mayo</w:t>
            </w:r>
          </w:p>
        </w:tc>
        <w:tc>
          <w:tcPr>
            <w:tcW w:w="2300" w:type="dxa"/>
            <w:tcBorders>
              <w:top w:val="nil"/>
              <w:left w:val="nil"/>
              <w:bottom w:val="single" w:sz="8" w:space="0" w:color="auto"/>
              <w:right w:val="single" w:sz="8" w:space="0" w:color="auto"/>
            </w:tcBorders>
            <w:shd w:val="clear" w:color="auto" w:fill="auto"/>
            <w:vAlign w:val="center"/>
            <w:hideMark/>
          </w:tcPr>
          <w:p w14:paraId="73D6CEBA" w14:textId="77777777" w:rsidR="001C68F8" w:rsidRPr="001C68F8" w:rsidRDefault="001C68F8" w:rsidP="001C68F8">
            <w:pPr>
              <w:spacing w:after="0" w:line="240" w:lineRule="auto"/>
              <w:jc w:val="center"/>
              <w:rPr>
                <w:rFonts w:eastAsia="Calibri"/>
                <w:szCs w:val="36"/>
                <w:lang w:val="es-ES"/>
              </w:rPr>
            </w:pPr>
            <w:r w:rsidRPr="001C68F8">
              <w:rPr>
                <w:rFonts w:eastAsia="Calibri"/>
                <w:szCs w:val="36"/>
                <w:lang w:val="es-ES"/>
              </w:rPr>
              <w:t>0</w:t>
            </w:r>
          </w:p>
        </w:tc>
        <w:tc>
          <w:tcPr>
            <w:tcW w:w="2840" w:type="dxa"/>
            <w:tcBorders>
              <w:top w:val="nil"/>
              <w:left w:val="nil"/>
              <w:bottom w:val="single" w:sz="8" w:space="0" w:color="auto"/>
              <w:right w:val="single" w:sz="8" w:space="0" w:color="auto"/>
            </w:tcBorders>
            <w:shd w:val="clear" w:color="auto" w:fill="auto"/>
            <w:vAlign w:val="center"/>
            <w:hideMark/>
          </w:tcPr>
          <w:p w14:paraId="12C5B6E7" w14:textId="77777777" w:rsidR="001C68F8" w:rsidRPr="001C68F8" w:rsidRDefault="001C68F8" w:rsidP="001C68F8">
            <w:pPr>
              <w:spacing w:after="0" w:line="240" w:lineRule="auto"/>
              <w:jc w:val="center"/>
              <w:rPr>
                <w:rFonts w:eastAsia="Calibri"/>
                <w:szCs w:val="36"/>
                <w:lang w:val="es-ES"/>
              </w:rPr>
            </w:pPr>
            <w:r w:rsidRPr="001C68F8">
              <w:rPr>
                <w:rFonts w:eastAsia="Calibri"/>
                <w:szCs w:val="36"/>
                <w:lang w:val="es-ES"/>
              </w:rPr>
              <w:t>-</w:t>
            </w:r>
          </w:p>
        </w:tc>
      </w:tr>
      <w:tr w:rsidR="001C68F8" w:rsidRPr="001C68F8" w14:paraId="79F7BA0E" w14:textId="77777777" w:rsidTr="00A03FE5">
        <w:trPr>
          <w:trHeight w:val="360"/>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0092FFDE" w14:textId="77777777" w:rsidR="001C68F8" w:rsidRPr="001C68F8" w:rsidRDefault="001C68F8" w:rsidP="001C68F8">
            <w:pPr>
              <w:spacing w:after="0" w:line="240" w:lineRule="auto"/>
              <w:jc w:val="center"/>
              <w:rPr>
                <w:rFonts w:eastAsia="Calibri"/>
                <w:szCs w:val="36"/>
                <w:lang w:val="es-ES"/>
              </w:rPr>
            </w:pPr>
            <w:r w:rsidRPr="001C68F8">
              <w:rPr>
                <w:rFonts w:eastAsia="Calibri"/>
                <w:szCs w:val="36"/>
                <w:lang w:val="es-ES"/>
              </w:rPr>
              <w:t>Junio</w:t>
            </w:r>
          </w:p>
        </w:tc>
        <w:tc>
          <w:tcPr>
            <w:tcW w:w="2300" w:type="dxa"/>
            <w:tcBorders>
              <w:top w:val="nil"/>
              <w:left w:val="nil"/>
              <w:bottom w:val="single" w:sz="8" w:space="0" w:color="auto"/>
              <w:right w:val="single" w:sz="8" w:space="0" w:color="auto"/>
            </w:tcBorders>
            <w:shd w:val="clear" w:color="auto" w:fill="auto"/>
            <w:vAlign w:val="center"/>
            <w:hideMark/>
          </w:tcPr>
          <w:p w14:paraId="226E91D6" w14:textId="77777777" w:rsidR="001C68F8" w:rsidRPr="001C68F8" w:rsidRDefault="001C68F8" w:rsidP="001C68F8">
            <w:pPr>
              <w:spacing w:after="0" w:line="240" w:lineRule="auto"/>
              <w:jc w:val="center"/>
              <w:rPr>
                <w:rFonts w:eastAsia="Calibri"/>
                <w:szCs w:val="36"/>
                <w:lang w:val="es-ES"/>
              </w:rPr>
            </w:pPr>
            <w:r w:rsidRPr="001C68F8">
              <w:rPr>
                <w:rFonts w:eastAsia="Calibri"/>
                <w:szCs w:val="36"/>
                <w:lang w:val="es-ES"/>
              </w:rPr>
              <w:t>1</w:t>
            </w:r>
          </w:p>
        </w:tc>
        <w:tc>
          <w:tcPr>
            <w:tcW w:w="2840" w:type="dxa"/>
            <w:tcBorders>
              <w:top w:val="nil"/>
              <w:left w:val="nil"/>
              <w:bottom w:val="single" w:sz="8" w:space="0" w:color="auto"/>
              <w:right w:val="single" w:sz="8" w:space="0" w:color="auto"/>
            </w:tcBorders>
            <w:shd w:val="clear" w:color="auto" w:fill="auto"/>
            <w:vAlign w:val="center"/>
            <w:hideMark/>
          </w:tcPr>
          <w:p w14:paraId="06DD7C57" w14:textId="77777777" w:rsidR="001C68F8" w:rsidRPr="001C68F8" w:rsidRDefault="001C68F8" w:rsidP="001C68F8">
            <w:pPr>
              <w:spacing w:after="0" w:line="240" w:lineRule="auto"/>
              <w:jc w:val="center"/>
              <w:rPr>
                <w:rFonts w:eastAsia="Calibri"/>
                <w:szCs w:val="36"/>
                <w:lang w:val="es-ES"/>
              </w:rPr>
            </w:pPr>
            <w:r w:rsidRPr="001C68F8">
              <w:rPr>
                <w:rFonts w:eastAsia="Calibri"/>
                <w:szCs w:val="36"/>
                <w:lang w:val="es-ES"/>
              </w:rPr>
              <w:t>1 días</w:t>
            </w:r>
          </w:p>
        </w:tc>
      </w:tr>
      <w:tr w:rsidR="001C68F8" w:rsidRPr="001C68F8" w14:paraId="10D1734F" w14:textId="77777777" w:rsidTr="00A03FE5">
        <w:trPr>
          <w:trHeight w:val="360"/>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2FA9A63B" w14:textId="77777777" w:rsidR="001C68F8" w:rsidRPr="001C68F8" w:rsidRDefault="001C68F8" w:rsidP="001C68F8">
            <w:pPr>
              <w:spacing w:after="0" w:line="240" w:lineRule="auto"/>
              <w:jc w:val="center"/>
              <w:rPr>
                <w:rFonts w:eastAsia="Calibri"/>
                <w:szCs w:val="36"/>
                <w:lang w:val="es-ES"/>
              </w:rPr>
            </w:pPr>
            <w:r w:rsidRPr="001C68F8">
              <w:rPr>
                <w:rFonts w:eastAsia="Calibri"/>
                <w:szCs w:val="36"/>
                <w:lang w:val="es-ES"/>
              </w:rPr>
              <w:t>Julio</w:t>
            </w:r>
          </w:p>
        </w:tc>
        <w:tc>
          <w:tcPr>
            <w:tcW w:w="2300" w:type="dxa"/>
            <w:tcBorders>
              <w:top w:val="nil"/>
              <w:left w:val="nil"/>
              <w:bottom w:val="single" w:sz="8" w:space="0" w:color="auto"/>
              <w:right w:val="single" w:sz="8" w:space="0" w:color="auto"/>
            </w:tcBorders>
            <w:shd w:val="clear" w:color="auto" w:fill="auto"/>
            <w:vAlign w:val="center"/>
            <w:hideMark/>
          </w:tcPr>
          <w:p w14:paraId="1A5B0053" w14:textId="77777777" w:rsidR="001C68F8" w:rsidRPr="001C68F8" w:rsidRDefault="001C68F8" w:rsidP="001C68F8">
            <w:pPr>
              <w:spacing w:after="0" w:line="240" w:lineRule="auto"/>
              <w:jc w:val="center"/>
              <w:rPr>
                <w:rFonts w:eastAsia="Calibri"/>
                <w:szCs w:val="36"/>
                <w:lang w:val="es-ES"/>
              </w:rPr>
            </w:pPr>
            <w:r w:rsidRPr="001C68F8">
              <w:rPr>
                <w:rFonts w:eastAsia="Calibri"/>
                <w:szCs w:val="36"/>
                <w:lang w:val="es-ES"/>
              </w:rPr>
              <w:t>2</w:t>
            </w:r>
          </w:p>
        </w:tc>
        <w:tc>
          <w:tcPr>
            <w:tcW w:w="2840" w:type="dxa"/>
            <w:tcBorders>
              <w:top w:val="nil"/>
              <w:left w:val="nil"/>
              <w:bottom w:val="single" w:sz="8" w:space="0" w:color="auto"/>
              <w:right w:val="single" w:sz="8" w:space="0" w:color="auto"/>
            </w:tcBorders>
            <w:shd w:val="clear" w:color="auto" w:fill="auto"/>
            <w:vAlign w:val="center"/>
            <w:hideMark/>
          </w:tcPr>
          <w:p w14:paraId="3028304B" w14:textId="77777777" w:rsidR="001C68F8" w:rsidRPr="001C68F8" w:rsidRDefault="001C68F8" w:rsidP="001C68F8">
            <w:pPr>
              <w:spacing w:after="0" w:line="240" w:lineRule="auto"/>
              <w:jc w:val="center"/>
              <w:rPr>
                <w:rFonts w:eastAsia="Calibri"/>
                <w:szCs w:val="36"/>
                <w:lang w:val="es-ES"/>
              </w:rPr>
            </w:pPr>
            <w:r w:rsidRPr="001C68F8">
              <w:rPr>
                <w:rFonts w:eastAsia="Calibri"/>
                <w:szCs w:val="36"/>
                <w:lang w:val="es-ES"/>
              </w:rPr>
              <w:t>1 días</w:t>
            </w:r>
          </w:p>
        </w:tc>
      </w:tr>
      <w:tr w:rsidR="001C68F8" w:rsidRPr="001C68F8" w14:paraId="509F583E" w14:textId="77777777" w:rsidTr="00A03FE5">
        <w:trPr>
          <w:trHeight w:val="360"/>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4E414ACE" w14:textId="77777777" w:rsidR="001C68F8" w:rsidRPr="001C68F8" w:rsidRDefault="001C68F8" w:rsidP="001C68F8">
            <w:pPr>
              <w:spacing w:after="0" w:line="240" w:lineRule="auto"/>
              <w:jc w:val="center"/>
              <w:rPr>
                <w:rFonts w:eastAsia="Calibri"/>
                <w:szCs w:val="36"/>
                <w:lang w:val="es-ES"/>
              </w:rPr>
            </w:pPr>
            <w:r w:rsidRPr="001C68F8">
              <w:rPr>
                <w:rFonts w:eastAsia="Calibri"/>
                <w:szCs w:val="36"/>
                <w:lang w:val="es-ES"/>
              </w:rPr>
              <w:t>Agosto</w:t>
            </w:r>
          </w:p>
        </w:tc>
        <w:tc>
          <w:tcPr>
            <w:tcW w:w="2300" w:type="dxa"/>
            <w:tcBorders>
              <w:top w:val="nil"/>
              <w:left w:val="nil"/>
              <w:bottom w:val="single" w:sz="8" w:space="0" w:color="auto"/>
              <w:right w:val="single" w:sz="8" w:space="0" w:color="auto"/>
            </w:tcBorders>
            <w:shd w:val="clear" w:color="auto" w:fill="auto"/>
            <w:vAlign w:val="center"/>
            <w:hideMark/>
          </w:tcPr>
          <w:p w14:paraId="39DFA803" w14:textId="77777777" w:rsidR="001C68F8" w:rsidRPr="001C68F8" w:rsidRDefault="001C68F8" w:rsidP="001C68F8">
            <w:pPr>
              <w:spacing w:after="0" w:line="240" w:lineRule="auto"/>
              <w:jc w:val="center"/>
              <w:rPr>
                <w:rFonts w:eastAsia="Calibri"/>
                <w:szCs w:val="36"/>
                <w:lang w:val="es-ES"/>
              </w:rPr>
            </w:pPr>
            <w:r w:rsidRPr="001C68F8">
              <w:rPr>
                <w:rFonts w:eastAsia="Calibri"/>
                <w:szCs w:val="36"/>
                <w:lang w:val="es-ES"/>
              </w:rPr>
              <w:t>1</w:t>
            </w:r>
          </w:p>
        </w:tc>
        <w:tc>
          <w:tcPr>
            <w:tcW w:w="2840" w:type="dxa"/>
            <w:tcBorders>
              <w:top w:val="nil"/>
              <w:left w:val="nil"/>
              <w:bottom w:val="single" w:sz="8" w:space="0" w:color="auto"/>
              <w:right w:val="single" w:sz="8" w:space="0" w:color="auto"/>
            </w:tcBorders>
            <w:shd w:val="clear" w:color="auto" w:fill="auto"/>
            <w:vAlign w:val="center"/>
            <w:hideMark/>
          </w:tcPr>
          <w:p w14:paraId="543D5980" w14:textId="77777777" w:rsidR="001C68F8" w:rsidRPr="001C68F8" w:rsidRDefault="001C68F8" w:rsidP="001C68F8">
            <w:pPr>
              <w:spacing w:after="0" w:line="240" w:lineRule="auto"/>
              <w:jc w:val="center"/>
              <w:rPr>
                <w:rFonts w:eastAsia="Calibri"/>
                <w:szCs w:val="36"/>
                <w:lang w:val="es-ES"/>
              </w:rPr>
            </w:pPr>
            <w:r w:rsidRPr="001C68F8">
              <w:rPr>
                <w:rFonts w:eastAsia="Calibri"/>
                <w:szCs w:val="36"/>
                <w:lang w:val="es-ES"/>
              </w:rPr>
              <w:t>1 días</w:t>
            </w:r>
          </w:p>
        </w:tc>
      </w:tr>
      <w:tr w:rsidR="001C68F8" w:rsidRPr="001C68F8" w14:paraId="4CA44EA2" w14:textId="77777777" w:rsidTr="00A03FE5">
        <w:trPr>
          <w:trHeight w:val="360"/>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0C092D13" w14:textId="77777777" w:rsidR="001C68F8" w:rsidRPr="001C68F8" w:rsidRDefault="001C68F8" w:rsidP="001C68F8">
            <w:pPr>
              <w:spacing w:after="0" w:line="240" w:lineRule="auto"/>
              <w:jc w:val="center"/>
              <w:rPr>
                <w:rFonts w:eastAsia="Calibri"/>
                <w:szCs w:val="36"/>
                <w:lang w:val="es-ES"/>
              </w:rPr>
            </w:pPr>
            <w:r w:rsidRPr="001C68F8">
              <w:rPr>
                <w:rFonts w:eastAsia="Calibri"/>
                <w:szCs w:val="36"/>
                <w:lang w:val="es-ES"/>
              </w:rPr>
              <w:t>Septiembre</w:t>
            </w:r>
          </w:p>
        </w:tc>
        <w:tc>
          <w:tcPr>
            <w:tcW w:w="2300" w:type="dxa"/>
            <w:tcBorders>
              <w:top w:val="nil"/>
              <w:left w:val="nil"/>
              <w:bottom w:val="single" w:sz="8" w:space="0" w:color="auto"/>
              <w:right w:val="single" w:sz="8" w:space="0" w:color="auto"/>
            </w:tcBorders>
            <w:shd w:val="clear" w:color="auto" w:fill="auto"/>
            <w:vAlign w:val="center"/>
            <w:hideMark/>
          </w:tcPr>
          <w:p w14:paraId="5712F09E" w14:textId="77777777" w:rsidR="001C68F8" w:rsidRPr="001C68F8" w:rsidRDefault="001C68F8" w:rsidP="001C68F8">
            <w:pPr>
              <w:spacing w:after="0" w:line="240" w:lineRule="auto"/>
              <w:jc w:val="center"/>
              <w:rPr>
                <w:rFonts w:eastAsia="Calibri"/>
                <w:szCs w:val="36"/>
                <w:lang w:val="es-ES"/>
              </w:rPr>
            </w:pPr>
            <w:r w:rsidRPr="001C68F8">
              <w:rPr>
                <w:rFonts w:eastAsia="Calibri"/>
                <w:szCs w:val="36"/>
                <w:lang w:val="es-ES"/>
              </w:rPr>
              <w:t>2</w:t>
            </w:r>
          </w:p>
        </w:tc>
        <w:tc>
          <w:tcPr>
            <w:tcW w:w="2840" w:type="dxa"/>
            <w:tcBorders>
              <w:top w:val="nil"/>
              <w:left w:val="nil"/>
              <w:bottom w:val="single" w:sz="8" w:space="0" w:color="auto"/>
              <w:right w:val="single" w:sz="8" w:space="0" w:color="auto"/>
            </w:tcBorders>
            <w:shd w:val="clear" w:color="auto" w:fill="auto"/>
            <w:vAlign w:val="center"/>
            <w:hideMark/>
          </w:tcPr>
          <w:p w14:paraId="0CA5B884" w14:textId="77777777" w:rsidR="001C68F8" w:rsidRPr="001C68F8" w:rsidRDefault="001C68F8" w:rsidP="001C68F8">
            <w:pPr>
              <w:spacing w:after="0" w:line="240" w:lineRule="auto"/>
              <w:jc w:val="center"/>
              <w:rPr>
                <w:rFonts w:eastAsia="Calibri"/>
                <w:szCs w:val="36"/>
                <w:lang w:val="es-ES"/>
              </w:rPr>
            </w:pPr>
            <w:r w:rsidRPr="001C68F8">
              <w:rPr>
                <w:rFonts w:eastAsia="Calibri"/>
                <w:szCs w:val="36"/>
                <w:lang w:val="es-ES"/>
              </w:rPr>
              <w:t>5 días</w:t>
            </w:r>
          </w:p>
        </w:tc>
      </w:tr>
      <w:tr w:rsidR="001C68F8" w:rsidRPr="001C68F8" w14:paraId="1C97D5E4" w14:textId="77777777" w:rsidTr="00A03FE5">
        <w:trPr>
          <w:trHeight w:val="360"/>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56697CE9" w14:textId="77777777" w:rsidR="001C68F8" w:rsidRPr="001C68F8" w:rsidRDefault="001C68F8" w:rsidP="001C68F8">
            <w:pPr>
              <w:spacing w:after="0" w:line="240" w:lineRule="auto"/>
              <w:jc w:val="center"/>
              <w:rPr>
                <w:rFonts w:eastAsia="Calibri"/>
                <w:szCs w:val="36"/>
                <w:lang w:val="es-ES"/>
              </w:rPr>
            </w:pPr>
            <w:r w:rsidRPr="001C68F8">
              <w:rPr>
                <w:rFonts w:eastAsia="Calibri"/>
                <w:szCs w:val="36"/>
                <w:lang w:val="es-ES"/>
              </w:rPr>
              <w:t>Octubre</w:t>
            </w:r>
          </w:p>
        </w:tc>
        <w:tc>
          <w:tcPr>
            <w:tcW w:w="2300" w:type="dxa"/>
            <w:tcBorders>
              <w:top w:val="nil"/>
              <w:left w:val="nil"/>
              <w:bottom w:val="single" w:sz="8" w:space="0" w:color="auto"/>
              <w:right w:val="single" w:sz="8" w:space="0" w:color="auto"/>
            </w:tcBorders>
            <w:shd w:val="clear" w:color="auto" w:fill="auto"/>
            <w:vAlign w:val="center"/>
            <w:hideMark/>
          </w:tcPr>
          <w:p w14:paraId="27E9CB3E" w14:textId="77777777" w:rsidR="001C68F8" w:rsidRPr="001C68F8" w:rsidRDefault="001C68F8" w:rsidP="001C68F8">
            <w:pPr>
              <w:spacing w:after="0" w:line="240" w:lineRule="auto"/>
              <w:jc w:val="center"/>
              <w:rPr>
                <w:rFonts w:eastAsia="Calibri"/>
                <w:szCs w:val="36"/>
                <w:lang w:val="es-ES"/>
              </w:rPr>
            </w:pPr>
            <w:r w:rsidRPr="001C68F8">
              <w:rPr>
                <w:rFonts w:eastAsia="Calibri"/>
                <w:szCs w:val="36"/>
                <w:lang w:val="es-ES"/>
              </w:rPr>
              <w:t>0</w:t>
            </w:r>
          </w:p>
        </w:tc>
        <w:tc>
          <w:tcPr>
            <w:tcW w:w="2840" w:type="dxa"/>
            <w:tcBorders>
              <w:top w:val="nil"/>
              <w:left w:val="nil"/>
              <w:bottom w:val="single" w:sz="8" w:space="0" w:color="auto"/>
              <w:right w:val="single" w:sz="8" w:space="0" w:color="auto"/>
            </w:tcBorders>
            <w:shd w:val="clear" w:color="auto" w:fill="auto"/>
            <w:vAlign w:val="center"/>
            <w:hideMark/>
          </w:tcPr>
          <w:p w14:paraId="4F26BFC5" w14:textId="77777777" w:rsidR="001C68F8" w:rsidRPr="001C68F8" w:rsidRDefault="001C68F8" w:rsidP="001C68F8">
            <w:pPr>
              <w:spacing w:after="0" w:line="240" w:lineRule="auto"/>
              <w:jc w:val="center"/>
              <w:rPr>
                <w:rFonts w:eastAsia="Calibri"/>
                <w:szCs w:val="36"/>
                <w:lang w:val="es-ES"/>
              </w:rPr>
            </w:pPr>
            <w:r w:rsidRPr="001C68F8">
              <w:rPr>
                <w:rFonts w:eastAsia="Calibri"/>
                <w:szCs w:val="36"/>
                <w:lang w:val="es-ES"/>
              </w:rPr>
              <w:t>-</w:t>
            </w:r>
          </w:p>
        </w:tc>
      </w:tr>
      <w:tr w:rsidR="001C68F8" w:rsidRPr="001C68F8" w14:paraId="03CC998C" w14:textId="77777777" w:rsidTr="00A03FE5">
        <w:trPr>
          <w:trHeight w:val="360"/>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07F53FD5" w14:textId="77777777" w:rsidR="001C68F8" w:rsidRPr="001C68F8" w:rsidRDefault="001C68F8" w:rsidP="001C68F8">
            <w:pPr>
              <w:spacing w:after="0" w:line="240" w:lineRule="auto"/>
              <w:jc w:val="center"/>
              <w:rPr>
                <w:rFonts w:eastAsia="Calibri"/>
                <w:szCs w:val="36"/>
                <w:lang w:val="es-ES"/>
              </w:rPr>
            </w:pPr>
            <w:r w:rsidRPr="001C68F8">
              <w:rPr>
                <w:rFonts w:eastAsia="Calibri"/>
                <w:szCs w:val="36"/>
                <w:lang w:val="es-ES"/>
              </w:rPr>
              <w:t>Noviembre</w:t>
            </w:r>
          </w:p>
        </w:tc>
        <w:tc>
          <w:tcPr>
            <w:tcW w:w="2300" w:type="dxa"/>
            <w:tcBorders>
              <w:top w:val="nil"/>
              <w:left w:val="nil"/>
              <w:bottom w:val="single" w:sz="8" w:space="0" w:color="auto"/>
              <w:right w:val="single" w:sz="8" w:space="0" w:color="auto"/>
            </w:tcBorders>
            <w:shd w:val="clear" w:color="auto" w:fill="auto"/>
            <w:vAlign w:val="center"/>
            <w:hideMark/>
          </w:tcPr>
          <w:p w14:paraId="669E841A" w14:textId="77777777" w:rsidR="001C68F8" w:rsidRPr="001C68F8" w:rsidRDefault="001C68F8" w:rsidP="001C68F8">
            <w:pPr>
              <w:spacing w:after="0" w:line="240" w:lineRule="auto"/>
              <w:jc w:val="center"/>
              <w:rPr>
                <w:rFonts w:eastAsia="Calibri"/>
                <w:szCs w:val="36"/>
                <w:lang w:val="es-ES"/>
              </w:rPr>
            </w:pPr>
            <w:r w:rsidRPr="001C68F8">
              <w:rPr>
                <w:rFonts w:eastAsia="Calibri"/>
                <w:szCs w:val="36"/>
                <w:lang w:val="es-ES"/>
              </w:rPr>
              <w:t>1</w:t>
            </w:r>
          </w:p>
        </w:tc>
        <w:tc>
          <w:tcPr>
            <w:tcW w:w="2840" w:type="dxa"/>
            <w:tcBorders>
              <w:top w:val="nil"/>
              <w:left w:val="nil"/>
              <w:bottom w:val="single" w:sz="8" w:space="0" w:color="auto"/>
              <w:right w:val="single" w:sz="8" w:space="0" w:color="auto"/>
            </w:tcBorders>
            <w:shd w:val="clear" w:color="auto" w:fill="auto"/>
            <w:vAlign w:val="center"/>
            <w:hideMark/>
          </w:tcPr>
          <w:p w14:paraId="6A3EBC59" w14:textId="77777777" w:rsidR="001C68F8" w:rsidRPr="001C68F8" w:rsidRDefault="001C68F8" w:rsidP="001C68F8">
            <w:pPr>
              <w:spacing w:after="0" w:line="240" w:lineRule="auto"/>
              <w:jc w:val="center"/>
              <w:rPr>
                <w:rFonts w:eastAsia="Calibri"/>
                <w:szCs w:val="36"/>
                <w:lang w:val="es-ES"/>
              </w:rPr>
            </w:pPr>
            <w:r w:rsidRPr="001C68F8">
              <w:rPr>
                <w:rFonts w:eastAsia="Calibri"/>
                <w:szCs w:val="36"/>
                <w:lang w:val="es-ES"/>
              </w:rPr>
              <w:t>3 días</w:t>
            </w:r>
          </w:p>
        </w:tc>
      </w:tr>
      <w:tr w:rsidR="001C68F8" w:rsidRPr="001C68F8" w14:paraId="62052B44" w14:textId="77777777" w:rsidTr="00A03FE5">
        <w:trPr>
          <w:trHeight w:val="360"/>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5B2B42F6" w14:textId="77777777" w:rsidR="001C68F8" w:rsidRPr="001C68F8" w:rsidRDefault="001C68F8" w:rsidP="001C68F8">
            <w:pPr>
              <w:spacing w:after="0" w:line="240" w:lineRule="auto"/>
              <w:jc w:val="center"/>
              <w:rPr>
                <w:rFonts w:eastAsia="Calibri"/>
                <w:szCs w:val="36"/>
                <w:lang w:val="es-ES"/>
              </w:rPr>
            </w:pPr>
            <w:r w:rsidRPr="001C68F8">
              <w:rPr>
                <w:rFonts w:eastAsia="Calibri"/>
                <w:szCs w:val="36"/>
                <w:lang w:val="es-ES"/>
              </w:rPr>
              <w:t>Diciembre</w:t>
            </w:r>
          </w:p>
        </w:tc>
        <w:tc>
          <w:tcPr>
            <w:tcW w:w="2300" w:type="dxa"/>
            <w:tcBorders>
              <w:top w:val="nil"/>
              <w:left w:val="nil"/>
              <w:bottom w:val="single" w:sz="8" w:space="0" w:color="auto"/>
              <w:right w:val="single" w:sz="8" w:space="0" w:color="auto"/>
            </w:tcBorders>
            <w:shd w:val="clear" w:color="auto" w:fill="auto"/>
            <w:vAlign w:val="center"/>
            <w:hideMark/>
          </w:tcPr>
          <w:p w14:paraId="25B4AC90" w14:textId="77777777" w:rsidR="001C68F8" w:rsidRPr="001C68F8" w:rsidRDefault="001C68F8" w:rsidP="001C68F8">
            <w:pPr>
              <w:spacing w:after="0" w:line="240" w:lineRule="auto"/>
              <w:jc w:val="center"/>
              <w:rPr>
                <w:rFonts w:eastAsia="Calibri"/>
                <w:szCs w:val="36"/>
                <w:lang w:val="es-ES"/>
              </w:rPr>
            </w:pPr>
            <w:r w:rsidRPr="001C68F8">
              <w:rPr>
                <w:rFonts w:eastAsia="Calibri"/>
                <w:szCs w:val="36"/>
                <w:lang w:val="es-ES"/>
              </w:rPr>
              <w:t>1</w:t>
            </w:r>
          </w:p>
        </w:tc>
        <w:tc>
          <w:tcPr>
            <w:tcW w:w="2840" w:type="dxa"/>
            <w:tcBorders>
              <w:top w:val="nil"/>
              <w:left w:val="nil"/>
              <w:bottom w:val="single" w:sz="8" w:space="0" w:color="auto"/>
              <w:right w:val="single" w:sz="8" w:space="0" w:color="auto"/>
            </w:tcBorders>
            <w:shd w:val="clear" w:color="auto" w:fill="auto"/>
            <w:vAlign w:val="center"/>
            <w:hideMark/>
          </w:tcPr>
          <w:p w14:paraId="1F4CD7F2" w14:textId="77777777" w:rsidR="001C68F8" w:rsidRPr="001C68F8" w:rsidRDefault="001C68F8" w:rsidP="001C68F8">
            <w:pPr>
              <w:spacing w:after="0" w:line="240" w:lineRule="auto"/>
              <w:jc w:val="center"/>
              <w:rPr>
                <w:rFonts w:eastAsia="Calibri"/>
                <w:szCs w:val="36"/>
                <w:lang w:val="es-ES"/>
              </w:rPr>
            </w:pPr>
            <w:r w:rsidRPr="001C68F8">
              <w:rPr>
                <w:rFonts w:eastAsia="Calibri"/>
                <w:szCs w:val="36"/>
                <w:lang w:val="es-ES"/>
              </w:rPr>
              <w:t>3 días</w:t>
            </w:r>
          </w:p>
        </w:tc>
      </w:tr>
    </w:tbl>
    <w:p w14:paraId="620457F0" w14:textId="77777777" w:rsidR="00017D73" w:rsidRPr="005D182C" w:rsidRDefault="00017D73" w:rsidP="005C3347">
      <w:pPr>
        <w:spacing w:line="360" w:lineRule="auto"/>
        <w:jc w:val="both"/>
        <w:rPr>
          <w:rFonts w:eastAsia="Calibri"/>
          <w:szCs w:val="36"/>
          <w:lang w:val="es-ES"/>
        </w:rPr>
      </w:pPr>
    </w:p>
    <w:p w14:paraId="268F2929" w14:textId="50D4F6B2" w:rsidR="00A6205F" w:rsidRPr="005D182C" w:rsidRDefault="00A6205F" w:rsidP="005C3347">
      <w:pPr>
        <w:spacing w:line="360" w:lineRule="auto"/>
        <w:jc w:val="center"/>
        <w:rPr>
          <w:rFonts w:eastAsia="Calibri"/>
          <w:b/>
          <w:bCs/>
          <w:szCs w:val="36"/>
          <w:lang w:val="es-ES"/>
        </w:rPr>
      </w:pPr>
      <w:r w:rsidRPr="005D182C">
        <w:rPr>
          <w:rFonts w:eastAsia="Calibri"/>
          <w:b/>
          <w:bCs/>
          <w:szCs w:val="36"/>
          <w:lang w:val="es-ES"/>
        </w:rPr>
        <w:t>5.</w:t>
      </w:r>
      <w:r w:rsidR="00AB6245" w:rsidRPr="005D182C">
        <w:rPr>
          <w:rFonts w:eastAsia="Calibri"/>
          <w:b/>
          <w:bCs/>
          <w:szCs w:val="36"/>
          <w:lang w:val="es-ES"/>
        </w:rPr>
        <w:t>3</w:t>
      </w:r>
      <w:r w:rsidRPr="005D182C">
        <w:rPr>
          <w:rFonts w:eastAsia="Calibri"/>
          <w:b/>
          <w:bCs/>
          <w:szCs w:val="36"/>
          <w:lang w:val="es-ES"/>
        </w:rPr>
        <w:t xml:space="preserve"> Resultado sistema de quejas, reclamos y sugerencias</w:t>
      </w:r>
    </w:p>
    <w:p w14:paraId="135ECD59" w14:textId="0923F7EF" w:rsidR="001C68F8" w:rsidRDefault="00A6205F" w:rsidP="001C68F8">
      <w:pPr>
        <w:spacing w:line="360" w:lineRule="auto"/>
        <w:jc w:val="both"/>
        <w:rPr>
          <w:rFonts w:eastAsia="Calibri"/>
          <w:szCs w:val="36"/>
          <w:lang w:val="es-ES"/>
        </w:rPr>
      </w:pPr>
      <w:r w:rsidRPr="005D182C">
        <w:rPr>
          <w:rFonts w:eastAsia="Calibri"/>
          <w:szCs w:val="36"/>
          <w:lang w:val="es-ES"/>
        </w:rPr>
        <w:t xml:space="preserve">Este sistema le ofrece al ciudadano una plataforma virtual para registrar y canalizar sus denuncias, quejas, sugerencias y reclamaciones a cualquier organismo del Gobierno de la Republica Dominicana, a fin de que las mismas puedan ser atendidas por la </w:t>
      </w:r>
      <w:r w:rsidR="005D182C" w:rsidRPr="005D182C">
        <w:rPr>
          <w:rFonts w:eastAsia="Calibri"/>
          <w:szCs w:val="36"/>
          <w:lang w:val="es-ES"/>
        </w:rPr>
        <w:t>institución</w:t>
      </w:r>
      <w:r w:rsidRPr="005D182C">
        <w:rPr>
          <w:rFonts w:eastAsia="Calibri"/>
          <w:szCs w:val="36"/>
          <w:lang w:val="es-ES"/>
        </w:rPr>
        <w:t xml:space="preserve"> correspondiente.</w:t>
      </w:r>
    </w:p>
    <w:p w14:paraId="43EB4359" w14:textId="338377A9" w:rsidR="003321EC" w:rsidRDefault="003321EC" w:rsidP="001C68F8">
      <w:pPr>
        <w:spacing w:line="360" w:lineRule="auto"/>
        <w:jc w:val="both"/>
        <w:rPr>
          <w:rFonts w:eastAsia="Calibri"/>
          <w:szCs w:val="36"/>
          <w:lang w:val="es-ES"/>
        </w:rPr>
      </w:pPr>
    </w:p>
    <w:p w14:paraId="55926F6D" w14:textId="77777777" w:rsidR="003321EC" w:rsidRDefault="003321EC" w:rsidP="001C68F8">
      <w:pPr>
        <w:spacing w:line="360" w:lineRule="auto"/>
        <w:jc w:val="both"/>
        <w:rPr>
          <w:rFonts w:eastAsia="Calibri"/>
          <w:szCs w:val="36"/>
          <w:lang w:val="es-ES"/>
        </w:rPr>
      </w:pPr>
    </w:p>
    <w:p w14:paraId="7A0C2AD9" w14:textId="77777777" w:rsidR="001C68F8" w:rsidRDefault="001C68F8" w:rsidP="001C68F8">
      <w:pPr>
        <w:spacing w:line="360" w:lineRule="auto"/>
        <w:jc w:val="both"/>
        <w:rPr>
          <w:rFonts w:eastAsia="Calibri"/>
          <w:szCs w:val="36"/>
          <w:lang w:val="es-ES"/>
        </w:rPr>
      </w:pPr>
    </w:p>
    <w:p w14:paraId="4D4880D9" w14:textId="36F898D6" w:rsidR="00A6205F" w:rsidRPr="005D182C" w:rsidRDefault="005D182C" w:rsidP="001C68F8">
      <w:pPr>
        <w:spacing w:line="360" w:lineRule="auto"/>
        <w:jc w:val="both"/>
        <w:rPr>
          <w:rFonts w:eastAsia="Calibri"/>
          <w:szCs w:val="36"/>
          <w:lang w:val="es-ES"/>
        </w:rPr>
      </w:pPr>
      <w:r w:rsidRPr="005D182C">
        <w:rPr>
          <w:rFonts w:eastAsia="Calibri"/>
          <w:szCs w:val="36"/>
          <w:lang w:val="es-ES"/>
        </w:rPr>
        <w:lastRenderedPageBreak/>
        <w:t>En relación con el</w:t>
      </w:r>
      <w:r w:rsidR="00A6205F" w:rsidRPr="005D182C">
        <w:rPr>
          <w:rFonts w:eastAsia="Calibri"/>
          <w:szCs w:val="36"/>
          <w:lang w:val="es-ES"/>
        </w:rPr>
        <w:t xml:space="preserve"> Sistema 311 a la DGBA, en este año no se </w:t>
      </w:r>
      <w:r w:rsidRPr="005D182C">
        <w:rPr>
          <w:rFonts w:eastAsia="Calibri"/>
          <w:szCs w:val="36"/>
          <w:lang w:val="es-ES"/>
        </w:rPr>
        <w:t>registró</w:t>
      </w:r>
      <w:r w:rsidR="00AB6245" w:rsidRPr="005D182C">
        <w:rPr>
          <w:rFonts w:eastAsia="Calibri"/>
          <w:szCs w:val="36"/>
          <w:lang w:val="es-ES"/>
        </w:rPr>
        <w:t xml:space="preserve"> actividad. Anexamos el cuadro </w:t>
      </w:r>
      <w:r w:rsidRPr="005D182C">
        <w:rPr>
          <w:rFonts w:eastAsia="Calibri"/>
          <w:szCs w:val="36"/>
          <w:lang w:val="es-ES"/>
        </w:rPr>
        <w:t>estadístico</w:t>
      </w:r>
      <w:r w:rsidR="00AB6245" w:rsidRPr="005D182C">
        <w:rPr>
          <w:rFonts w:eastAsia="Calibri"/>
          <w:szCs w:val="36"/>
          <w:lang w:val="es-ES"/>
        </w:rPr>
        <w:t xml:space="preserve"> del Sistema 311, de enero a diciembre 2022.</w:t>
      </w:r>
    </w:p>
    <w:tbl>
      <w:tblPr>
        <w:tblW w:w="8560" w:type="dxa"/>
        <w:tblInd w:w="409" w:type="dxa"/>
        <w:tblLook w:val="04A0" w:firstRow="1" w:lastRow="0" w:firstColumn="1" w:lastColumn="0" w:noHBand="0" w:noVBand="1"/>
      </w:tblPr>
      <w:tblGrid>
        <w:gridCol w:w="2120"/>
        <w:gridCol w:w="2300"/>
        <w:gridCol w:w="2840"/>
        <w:gridCol w:w="1300"/>
      </w:tblGrid>
      <w:tr w:rsidR="001C68F8" w:rsidRPr="001C68F8" w14:paraId="2666E0D0" w14:textId="77777777" w:rsidTr="001C68F8">
        <w:trPr>
          <w:trHeight w:val="360"/>
        </w:trPr>
        <w:tc>
          <w:tcPr>
            <w:tcW w:w="2120" w:type="dxa"/>
            <w:tcBorders>
              <w:top w:val="single" w:sz="8" w:space="0" w:color="auto"/>
              <w:left w:val="single" w:sz="8" w:space="0" w:color="auto"/>
              <w:bottom w:val="single" w:sz="8" w:space="0" w:color="auto"/>
              <w:right w:val="single" w:sz="8" w:space="0" w:color="auto"/>
            </w:tcBorders>
            <w:shd w:val="clear" w:color="000000" w:fill="011B50"/>
            <w:vAlign w:val="center"/>
            <w:hideMark/>
          </w:tcPr>
          <w:p w14:paraId="7083BCC7" w14:textId="77777777" w:rsidR="001C68F8" w:rsidRPr="001C68F8" w:rsidRDefault="001C68F8" w:rsidP="001C68F8">
            <w:pPr>
              <w:spacing w:after="0" w:line="240" w:lineRule="auto"/>
              <w:jc w:val="center"/>
              <w:rPr>
                <w:rFonts w:eastAsia="Times New Roman"/>
                <w:b/>
                <w:bCs/>
                <w:color w:val="FFFFFF"/>
                <w:spacing w:val="0"/>
                <w:lang w:val="en-DO"/>
              </w:rPr>
            </w:pPr>
            <w:r w:rsidRPr="001C68F8">
              <w:rPr>
                <w:rFonts w:eastAsia="Times New Roman"/>
                <w:b/>
                <w:bCs/>
                <w:color w:val="auto"/>
                <w:spacing w:val="0"/>
                <w:lang w:val="es-ES"/>
              </w:rPr>
              <w:t>Recibidas</w:t>
            </w:r>
          </w:p>
        </w:tc>
        <w:tc>
          <w:tcPr>
            <w:tcW w:w="2300" w:type="dxa"/>
            <w:tcBorders>
              <w:top w:val="single" w:sz="8" w:space="0" w:color="auto"/>
              <w:left w:val="nil"/>
              <w:bottom w:val="single" w:sz="8" w:space="0" w:color="auto"/>
              <w:right w:val="single" w:sz="8" w:space="0" w:color="auto"/>
            </w:tcBorders>
            <w:shd w:val="clear" w:color="000000" w:fill="011B50"/>
            <w:vAlign w:val="center"/>
            <w:hideMark/>
          </w:tcPr>
          <w:p w14:paraId="08EDFF07" w14:textId="77777777" w:rsidR="001C68F8" w:rsidRPr="001C68F8" w:rsidRDefault="001C68F8" w:rsidP="001C68F8">
            <w:pPr>
              <w:spacing w:after="0" w:line="240" w:lineRule="auto"/>
              <w:jc w:val="center"/>
              <w:rPr>
                <w:rFonts w:eastAsia="Times New Roman"/>
                <w:b/>
                <w:bCs/>
                <w:color w:val="FFFFFF"/>
                <w:spacing w:val="0"/>
                <w:lang w:val="en-DO"/>
              </w:rPr>
            </w:pPr>
            <w:r w:rsidRPr="001C68F8">
              <w:rPr>
                <w:rFonts w:eastAsia="Times New Roman"/>
                <w:b/>
                <w:bCs/>
                <w:color w:val="auto"/>
                <w:spacing w:val="0"/>
                <w:lang w:val="es-ES"/>
              </w:rPr>
              <w:t>Contestadas</w:t>
            </w:r>
          </w:p>
        </w:tc>
        <w:tc>
          <w:tcPr>
            <w:tcW w:w="2840" w:type="dxa"/>
            <w:tcBorders>
              <w:top w:val="single" w:sz="8" w:space="0" w:color="auto"/>
              <w:left w:val="nil"/>
              <w:bottom w:val="single" w:sz="8" w:space="0" w:color="auto"/>
              <w:right w:val="single" w:sz="8" w:space="0" w:color="auto"/>
            </w:tcBorders>
            <w:shd w:val="clear" w:color="000000" w:fill="011B50"/>
            <w:vAlign w:val="center"/>
            <w:hideMark/>
          </w:tcPr>
          <w:p w14:paraId="2D5D7634" w14:textId="77777777" w:rsidR="001C68F8" w:rsidRPr="001C68F8" w:rsidRDefault="001C68F8" w:rsidP="001C68F8">
            <w:pPr>
              <w:spacing w:after="0" w:line="240" w:lineRule="auto"/>
              <w:jc w:val="center"/>
              <w:rPr>
                <w:rFonts w:eastAsia="Times New Roman"/>
                <w:b/>
                <w:bCs/>
                <w:color w:val="FFFFFF"/>
                <w:spacing w:val="0"/>
                <w:lang w:val="en-DO"/>
              </w:rPr>
            </w:pPr>
            <w:r w:rsidRPr="001C68F8">
              <w:rPr>
                <w:rFonts w:eastAsia="Times New Roman"/>
                <w:b/>
                <w:bCs/>
                <w:color w:val="auto"/>
                <w:spacing w:val="0"/>
                <w:lang w:val="es-ES"/>
              </w:rPr>
              <w:t>Pendientes</w:t>
            </w:r>
          </w:p>
        </w:tc>
        <w:tc>
          <w:tcPr>
            <w:tcW w:w="1300" w:type="dxa"/>
            <w:tcBorders>
              <w:top w:val="nil"/>
              <w:left w:val="nil"/>
              <w:bottom w:val="nil"/>
              <w:right w:val="nil"/>
            </w:tcBorders>
            <w:shd w:val="clear" w:color="auto" w:fill="auto"/>
            <w:noWrap/>
            <w:vAlign w:val="bottom"/>
            <w:hideMark/>
          </w:tcPr>
          <w:p w14:paraId="758C6761" w14:textId="77777777" w:rsidR="001C68F8" w:rsidRPr="001C68F8" w:rsidRDefault="001C68F8" w:rsidP="001C68F8">
            <w:pPr>
              <w:spacing w:after="0" w:line="240" w:lineRule="auto"/>
              <w:jc w:val="center"/>
              <w:rPr>
                <w:rFonts w:eastAsia="Times New Roman"/>
                <w:b/>
                <w:bCs/>
                <w:color w:val="FFFFFF"/>
                <w:spacing w:val="0"/>
                <w:lang w:val="en-DO"/>
              </w:rPr>
            </w:pPr>
          </w:p>
        </w:tc>
      </w:tr>
      <w:tr w:rsidR="001C68F8" w:rsidRPr="001C68F8" w14:paraId="49F59B80" w14:textId="77777777" w:rsidTr="001C68F8">
        <w:trPr>
          <w:trHeight w:val="360"/>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53CB46AE" w14:textId="77777777" w:rsidR="001C68F8" w:rsidRPr="001C68F8" w:rsidRDefault="001C68F8" w:rsidP="001C68F8">
            <w:pPr>
              <w:spacing w:after="0" w:line="240" w:lineRule="auto"/>
              <w:jc w:val="center"/>
              <w:rPr>
                <w:rFonts w:eastAsia="Calibri"/>
                <w:lang w:val="es-ES"/>
              </w:rPr>
            </w:pPr>
            <w:r w:rsidRPr="001C68F8">
              <w:rPr>
                <w:rFonts w:eastAsia="Calibri"/>
                <w:lang w:val="es-ES"/>
              </w:rPr>
              <w:t>Quejas</w:t>
            </w:r>
          </w:p>
        </w:tc>
        <w:tc>
          <w:tcPr>
            <w:tcW w:w="2300" w:type="dxa"/>
            <w:tcBorders>
              <w:top w:val="nil"/>
              <w:left w:val="nil"/>
              <w:bottom w:val="single" w:sz="8" w:space="0" w:color="auto"/>
              <w:right w:val="single" w:sz="8" w:space="0" w:color="auto"/>
            </w:tcBorders>
            <w:shd w:val="clear" w:color="auto" w:fill="auto"/>
            <w:vAlign w:val="center"/>
            <w:hideMark/>
          </w:tcPr>
          <w:p w14:paraId="3863671D" w14:textId="77777777" w:rsidR="001C68F8" w:rsidRPr="001C68F8" w:rsidRDefault="001C68F8" w:rsidP="001C68F8">
            <w:pPr>
              <w:spacing w:after="0" w:line="240" w:lineRule="auto"/>
              <w:jc w:val="center"/>
              <w:rPr>
                <w:rFonts w:eastAsia="Calibri"/>
                <w:lang w:val="es-ES"/>
              </w:rPr>
            </w:pPr>
            <w:r w:rsidRPr="001C68F8">
              <w:rPr>
                <w:rFonts w:eastAsia="Calibri"/>
                <w:lang w:val="es-ES"/>
              </w:rPr>
              <w:t>0</w:t>
            </w:r>
          </w:p>
        </w:tc>
        <w:tc>
          <w:tcPr>
            <w:tcW w:w="2840" w:type="dxa"/>
            <w:tcBorders>
              <w:top w:val="nil"/>
              <w:left w:val="nil"/>
              <w:bottom w:val="single" w:sz="8" w:space="0" w:color="auto"/>
              <w:right w:val="single" w:sz="8" w:space="0" w:color="auto"/>
            </w:tcBorders>
            <w:shd w:val="clear" w:color="auto" w:fill="auto"/>
            <w:vAlign w:val="center"/>
            <w:hideMark/>
          </w:tcPr>
          <w:p w14:paraId="58779E92" w14:textId="77777777" w:rsidR="001C68F8" w:rsidRPr="001C68F8" w:rsidRDefault="001C68F8" w:rsidP="001C68F8">
            <w:pPr>
              <w:spacing w:after="0" w:line="240" w:lineRule="auto"/>
              <w:jc w:val="center"/>
              <w:rPr>
                <w:rFonts w:eastAsia="Calibri"/>
                <w:lang w:val="es-ES"/>
              </w:rPr>
            </w:pPr>
            <w:r w:rsidRPr="001C68F8">
              <w:rPr>
                <w:rFonts w:eastAsia="Calibri"/>
                <w:lang w:val="es-ES"/>
              </w:rPr>
              <w:t>0</w:t>
            </w:r>
          </w:p>
        </w:tc>
        <w:tc>
          <w:tcPr>
            <w:tcW w:w="1300" w:type="dxa"/>
            <w:tcBorders>
              <w:top w:val="nil"/>
              <w:left w:val="nil"/>
              <w:bottom w:val="nil"/>
              <w:right w:val="nil"/>
            </w:tcBorders>
            <w:shd w:val="clear" w:color="auto" w:fill="auto"/>
            <w:noWrap/>
            <w:vAlign w:val="bottom"/>
            <w:hideMark/>
          </w:tcPr>
          <w:p w14:paraId="000B3B7B" w14:textId="77777777" w:rsidR="001C68F8" w:rsidRPr="001C68F8" w:rsidRDefault="001C68F8" w:rsidP="001C68F8">
            <w:pPr>
              <w:spacing w:after="0" w:line="240" w:lineRule="auto"/>
              <w:jc w:val="center"/>
              <w:rPr>
                <w:rFonts w:eastAsia="Times New Roman"/>
                <w:color w:val="808080"/>
                <w:spacing w:val="0"/>
                <w:lang w:val="en-DO"/>
              </w:rPr>
            </w:pPr>
          </w:p>
        </w:tc>
      </w:tr>
      <w:tr w:rsidR="001C68F8" w:rsidRPr="001C68F8" w14:paraId="0CD2F3D9" w14:textId="77777777" w:rsidTr="001C68F8">
        <w:trPr>
          <w:trHeight w:val="360"/>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6E5B51B8" w14:textId="77777777" w:rsidR="001C68F8" w:rsidRPr="001C68F8" w:rsidRDefault="001C68F8" w:rsidP="001C68F8">
            <w:pPr>
              <w:spacing w:after="0" w:line="240" w:lineRule="auto"/>
              <w:jc w:val="center"/>
              <w:rPr>
                <w:rFonts w:eastAsia="Calibri"/>
                <w:lang w:val="es-ES"/>
              </w:rPr>
            </w:pPr>
            <w:r w:rsidRPr="001C68F8">
              <w:rPr>
                <w:rFonts w:eastAsia="Calibri"/>
                <w:lang w:val="es-ES"/>
              </w:rPr>
              <w:t>Reclamaciones</w:t>
            </w:r>
          </w:p>
        </w:tc>
        <w:tc>
          <w:tcPr>
            <w:tcW w:w="2300" w:type="dxa"/>
            <w:tcBorders>
              <w:top w:val="nil"/>
              <w:left w:val="nil"/>
              <w:bottom w:val="single" w:sz="8" w:space="0" w:color="auto"/>
              <w:right w:val="single" w:sz="8" w:space="0" w:color="auto"/>
            </w:tcBorders>
            <w:shd w:val="clear" w:color="auto" w:fill="auto"/>
            <w:vAlign w:val="center"/>
            <w:hideMark/>
          </w:tcPr>
          <w:p w14:paraId="405AED9D" w14:textId="77777777" w:rsidR="001C68F8" w:rsidRPr="001C68F8" w:rsidRDefault="001C68F8" w:rsidP="001C68F8">
            <w:pPr>
              <w:spacing w:after="0" w:line="240" w:lineRule="auto"/>
              <w:jc w:val="center"/>
              <w:rPr>
                <w:rFonts w:eastAsia="Calibri"/>
                <w:lang w:val="es-ES"/>
              </w:rPr>
            </w:pPr>
            <w:r w:rsidRPr="001C68F8">
              <w:rPr>
                <w:rFonts w:eastAsia="Calibri"/>
                <w:lang w:val="es-ES"/>
              </w:rPr>
              <w:t>0</w:t>
            </w:r>
          </w:p>
        </w:tc>
        <w:tc>
          <w:tcPr>
            <w:tcW w:w="2840" w:type="dxa"/>
            <w:tcBorders>
              <w:top w:val="nil"/>
              <w:left w:val="nil"/>
              <w:bottom w:val="single" w:sz="8" w:space="0" w:color="auto"/>
              <w:right w:val="single" w:sz="8" w:space="0" w:color="auto"/>
            </w:tcBorders>
            <w:shd w:val="clear" w:color="auto" w:fill="auto"/>
            <w:vAlign w:val="center"/>
            <w:hideMark/>
          </w:tcPr>
          <w:p w14:paraId="7B5A7DEB" w14:textId="77777777" w:rsidR="001C68F8" w:rsidRPr="001C68F8" w:rsidRDefault="001C68F8" w:rsidP="001C68F8">
            <w:pPr>
              <w:spacing w:after="0" w:line="240" w:lineRule="auto"/>
              <w:jc w:val="center"/>
              <w:rPr>
                <w:rFonts w:eastAsia="Calibri"/>
                <w:lang w:val="es-ES"/>
              </w:rPr>
            </w:pPr>
            <w:r w:rsidRPr="001C68F8">
              <w:rPr>
                <w:rFonts w:eastAsia="Calibri"/>
                <w:lang w:val="es-ES"/>
              </w:rPr>
              <w:t>0</w:t>
            </w:r>
          </w:p>
        </w:tc>
        <w:tc>
          <w:tcPr>
            <w:tcW w:w="1300" w:type="dxa"/>
            <w:tcBorders>
              <w:top w:val="nil"/>
              <w:left w:val="nil"/>
              <w:bottom w:val="nil"/>
              <w:right w:val="nil"/>
            </w:tcBorders>
            <w:shd w:val="clear" w:color="auto" w:fill="auto"/>
            <w:noWrap/>
            <w:vAlign w:val="bottom"/>
            <w:hideMark/>
          </w:tcPr>
          <w:p w14:paraId="599D9110" w14:textId="77777777" w:rsidR="001C68F8" w:rsidRPr="001C68F8" w:rsidRDefault="001C68F8" w:rsidP="001C68F8">
            <w:pPr>
              <w:spacing w:after="0" w:line="240" w:lineRule="auto"/>
              <w:jc w:val="center"/>
              <w:rPr>
                <w:rFonts w:eastAsia="Times New Roman"/>
                <w:color w:val="808080"/>
                <w:spacing w:val="0"/>
                <w:lang w:val="en-DO"/>
              </w:rPr>
            </w:pPr>
          </w:p>
        </w:tc>
      </w:tr>
      <w:tr w:rsidR="001C68F8" w:rsidRPr="001C68F8" w14:paraId="0946C6B5" w14:textId="77777777" w:rsidTr="001C68F8">
        <w:trPr>
          <w:trHeight w:val="360"/>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13E187ED" w14:textId="77777777" w:rsidR="001C68F8" w:rsidRPr="001C68F8" w:rsidRDefault="001C68F8" w:rsidP="001C68F8">
            <w:pPr>
              <w:spacing w:after="0" w:line="240" w:lineRule="auto"/>
              <w:jc w:val="center"/>
              <w:rPr>
                <w:rFonts w:eastAsia="Calibri"/>
                <w:lang w:val="es-ES"/>
              </w:rPr>
            </w:pPr>
            <w:r w:rsidRPr="001C68F8">
              <w:rPr>
                <w:rFonts w:eastAsia="Calibri"/>
                <w:lang w:val="es-ES"/>
              </w:rPr>
              <w:t>Sugerencias</w:t>
            </w:r>
          </w:p>
        </w:tc>
        <w:tc>
          <w:tcPr>
            <w:tcW w:w="2300" w:type="dxa"/>
            <w:tcBorders>
              <w:top w:val="nil"/>
              <w:left w:val="nil"/>
              <w:bottom w:val="single" w:sz="8" w:space="0" w:color="auto"/>
              <w:right w:val="single" w:sz="8" w:space="0" w:color="auto"/>
            </w:tcBorders>
            <w:shd w:val="clear" w:color="auto" w:fill="auto"/>
            <w:vAlign w:val="center"/>
            <w:hideMark/>
          </w:tcPr>
          <w:p w14:paraId="4E285C7F" w14:textId="77777777" w:rsidR="001C68F8" w:rsidRPr="001C68F8" w:rsidRDefault="001C68F8" w:rsidP="001C68F8">
            <w:pPr>
              <w:spacing w:after="0" w:line="240" w:lineRule="auto"/>
              <w:jc w:val="center"/>
              <w:rPr>
                <w:rFonts w:eastAsia="Calibri"/>
                <w:lang w:val="es-ES"/>
              </w:rPr>
            </w:pPr>
            <w:r w:rsidRPr="001C68F8">
              <w:rPr>
                <w:rFonts w:eastAsia="Calibri"/>
                <w:lang w:val="es-ES"/>
              </w:rPr>
              <w:t>0</w:t>
            </w:r>
          </w:p>
        </w:tc>
        <w:tc>
          <w:tcPr>
            <w:tcW w:w="2840" w:type="dxa"/>
            <w:tcBorders>
              <w:top w:val="nil"/>
              <w:left w:val="nil"/>
              <w:bottom w:val="single" w:sz="8" w:space="0" w:color="auto"/>
              <w:right w:val="single" w:sz="8" w:space="0" w:color="auto"/>
            </w:tcBorders>
            <w:shd w:val="clear" w:color="auto" w:fill="auto"/>
            <w:vAlign w:val="center"/>
            <w:hideMark/>
          </w:tcPr>
          <w:p w14:paraId="7D716653" w14:textId="77777777" w:rsidR="001C68F8" w:rsidRPr="001C68F8" w:rsidRDefault="001C68F8" w:rsidP="001C68F8">
            <w:pPr>
              <w:spacing w:after="0" w:line="240" w:lineRule="auto"/>
              <w:jc w:val="center"/>
              <w:rPr>
                <w:rFonts w:eastAsia="Calibri"/>
                <w:lang w:val="es-ES"/>
              </w:rPr>
            </w:pPr>
            <w:r w:rsidRPr="001C68F8">
              <w:rPr>
                <w:rFonts w:eastAsia="Calibri"/>
                <w:lang w:val="es-ES"/>
              </w:rPr>
              <w:t>0</w:t>
            </w:r>
          </w:p>
        </w:tc>
        <w:tc>
          <w:tcPr>
            <w:tcW w:w="1300" w:type="dxa"/>
            <w:tcBorders>
              <w:top w:val="nil"/>
              <w:left w:val="nil"/>
              <w:bottom w:val="nil"/>
              <w:right w:val="nil"/>
            </w:tcBorders>
            <w:shd w:val="clear" w:color="auto" w:fill="auto"/>
            <w:noWrap/>
            <w:vAlign w:val="bottom"/>
            <w:hideMark/>
          </w:tcPr>
          <w:p w14:paraId="026F7777" w14:textId="77777777" w:rsidR="001C68F8" w:rsidRPr="001C68F8" w:rsidRDefault="001C68F8" w:rsidP="001C68F8">
            <w:pPr>
              <w:spacing w:after="0" w:line="240" w:lineRule="auto"/>
              <w:jc w:val="center"/>
              <w:rPr>
                <w:rFonts w:eastAsia="Times New Roman"/>
                <w:color w:val="808080"/>
                <w:spacing w:val="0"/>
                <w:lang w:val="en-DO"/>
              </w:rPr>
            </w:pPr>
          </w:p>
        </w:tc>
      </w:tr>
      <w:tr w:rsidR="001C68F8" w:rsidRPr="001C68F8" w14:paraId="0CE59421" w14:textId="77777777" w:rsidTr="001C68F8">
        <w:trPr>
          <w:trHeight w:val="360"/>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7B41C340" w14:textId="77777777" w:rsidR="001C68F8" w:rsidRPr="001C68F8" w:rsidRDefault="001C68F8" w:rsidP="001C68F8">
            <w:pPr>
              <w:spacing w:after="0" w:line="240" w:lineRule="auto"/>
              <w:jc w:val="center"/>
              <w:rPr>
                <w:rFonts w:eastAsia="Calibri"/>
                <w:lang w:val="es-ES"/>
              </w:rPr>
            </w:pPr>
            <w:r w:rsidRPr="001C68F8">
              <w:rPr>
                <w:rFonts w:eastAsia="Calibri"/>
                <w:lang w:val="es-ES"/>
              </w:rPr>
              <w:t>Otras</w:t>
            </w:r>
          </w:p>
        </w:tc>
        <w:tc>
          <w:tcPr>
            <w:tcW w:w="2300" w:type="dxa"/>
            <w:tcBorders>
              <w:top w:val="nil"/>
              <w:left w:val="nil"/>
              <w:bottom w:val="single" w:sz="8" w:space="0" w:color="auto"/>
              <w:right w:val="single" w:sz="8" w:space="0" w:color="auto"/>
            </w:tcBorders>
            <w:shd w:val="clear" w:color="auto" w:fill="auto"/>
            <w:vAlign w:val="center"/>
            <w:hideMark/>
          </w:tcPr>
          <w:p w14:paraId="24EC799C" w14:textId="77777777" w:rsidR="001C68F8" w:rsidRPr="001C68F8" w:rsidRDefault="001C68F8" w:rsidP="001C68F8">
            <w:pPr>
              <w:spacing w:after="0" w:line="240" w:lineRule="auto"/>
              <w:jc w:val="center"/>
              <w:rPr>
                <w:rFonts w:eastAsia="Calibri"/>
                <w:lang w:val="es-ES"/>
              </w:rPr>
            </w:pPr>
            <w:r w:rsidRPr="001C68F8">
              <w:rPr>
                <w:rFonts w:eastAsia="Calibri"/>
                <w:lang w:val="es-ES"/>
              </w:rPr>
              <w:t>0</w:t>
            </w:r>
          </w:p>
        </w:tc>
        <w:tc>
          <w:tcPr>
            <w:tcW w:w="2840" w:type="dxa"/>
            <w:tcBorders>
              <w:top w:val="nil"/>
              <w:left w:val="nil"/>
              <w:bottom w:val="single" w:sz="8" w:space="0" w:color="auto"/>
              <w:right w:val="single" w:sz="8" w:space="0" w:color="auto"/>
            </w:tcBorders>
            <w:shd w:val="clear" w:color="auto" w:fill="auto"/>
            <w:vAlign w:val="center"/>
            <w:hideMark/>
          </w:tcPr>
          <w:p w14:paraId="1F021AAF" w14:textId="77777777" w:rsidR="001C68F8" w:rsidRPr="001C68F8" w:rsidRDefault="001C68F8" w:rsidP="001C68F8">
            <w:pPr>
              <w:spacing w:after="0" w:line="240" w:lineRule="auto"/>
              <w:jc w:val="center"/>
              <w:rPr>
                <w:rFonts w:eastAsia="Calibri"/>
                <w:lang w:val="es-ES"/>
              </w:rPr>
            </w:pPr>
            <w:r w:rsidRPr="001C68F8">
              <w:rPr>
                <w:rFonts w:eastAsia="Calibri"/>
                <w:lang w:val="es-ES"/>
              </w:rPr>
              <w:t>0</w:t>
            </w:r>
          </w:p>
        </w:tc>
        <w:tc>
          <w:tcPr>
            <w:tcW w:w="1300" w:type="dxa"/>
            <w:tcBorders>
              <w:top w:val="nil"/>
              <w:left w:val="nil"/>
              <w:bottom w:val="nil"/>
              <w:right w:val="nil"/>
            </w:tcBorders>
            <w:shd w:val="clear" w:color="auto" w:fill="auto"/>
            <w:noWrap/>
            <w:vAlign w:val="bottom"/>
            <w:hideMark/>
          </w:tcPr>
          <w:p w14:paraId="2EC66A37" w14:textId="77777777" w:rsidR="001C68F8" w:rsidRPr="001C68F8" w:rsidRDefault="001C68F8" w:rsidP="001C68F8">
            <w:pPr>
              <w:spacing w:after="0" w:line="240" w:lineRule="auto"/>
              <w:jc w:val="center"/>
              <w:rPr>
                <w:rFonts w:eastAsia="Times New Roman"/>
                <w:color w:val="808080"/>
                <w:spacing w:val="0"/>
                <w:lang w:val="en-DO"/>
              </w:rPr>
            </w:pPr>
          </w:p>
        </w:tc>
      </w:tr>
      <w:tr w:rsidR="001C68F8" w:rsidRPr="001C68F8" w14:paraId="4B41B787" w14:textId="77777777" w:rsidTr="001C68F8">
        <w:trPr>
          <w:trHeight w:val="360"/>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5E7068CA" w14:textId="77777777" w:rsidR="001C68F8" w:rsidRPr="001C68F8" w:rsidRDefault="001C68F8" w:rsidP="001C68F8">
            <w:pPr>
              <w:spacing w:after="0" w:line="240" w:lineRule="auto"/>
              <w:jc w:val="center"/>
              <w:rPr>
                <w:rFonts w:eastAsia="Calibri"/>
                <w:lang w:val="es-ES"/>
              </w:rPr>
            </w:pPr>
            <w:r w:rsidRPr="001C68F8">
              <w:rPr>
                <w:rFonts w:eastAsia="Calibri"/>
                <w:lang w:val="es-ES"/>
              </w:rPr>
              <w:t>Total</w:t>
            </w:r>
          </w:p>
        </w:tc>
        <w:tc>
          <w:tcPr>
            <w:tcW w:w="2300" w:type="dxa"/>
            <w:tcBorders>
              <w:top w:val="nil"/>
              <w:left w:val="nil"/>
              <w:bottom w:val="single" w:sz="8" w:space="0" w:color="auto"/>
              <w:right w:val="single" w:sz="8" w:space="0" w:color="auto"/>
            </w:tcBorders>
            <w:shd w:val="clear" w:color="auto" w:fill="auto"/>
            <w:vAlign w:val="center"/>
            <w:hideMark/>
          </w:tcPr>
          <w:p w14:paraId="1970ED12" w14:textId="77777777" w:rsidR="001C68F8" w:rsidRPr="001C68F8" w:rsidRDefault="001C68F8" w:rsidP="001C68F8">
            <w:pPr>
              <w:spacing w:after="0" w:line="240" w:lineRule="auto"/>
              <w:jc w:val="center"/>
              <w:rPr>
                <w:rFonts w:eastAsia="Calibri"/>
                <w:lang w:val="es-ES"/>
              </w:rPr>
            </w:pPr>
            <w:r w:rsidRPr="001C68F8">
              <w:rPr>
                <w:rFonts w:eastAsia="Calibri"/>
                <w:lang w:val="es-ES"/>
              </w:rPr>
              <w:t>0</w:t>
            </w:r>
          </w:p>
        </w:tc>
        <w:tc>
          <w:tcPr>
            <w:tcW w:w="2840" w:type="dxa"/>
            <w:tcBorders>
              <w:top w:val="nil"/>
              <w:left w:val="nil"/>
              <w:bottom w:val="single" w:sz="8" w:space="0" w:color="auto"/>
              <w:right w:val="single" w:sz="8" w:space="0" w:color="auto"/>
            </w:tcBorders>
            <w:shd w:val="clear" w:color="auto" w:fill="auto"/>
            <w:vAlign w:val="center"/>
            <w:hideMark/>
          </w:tcPr>
          <w:p w14:paraId="1C437D4B" w14:textId="77777777" w:rsidR="001C68F8" w:rsidRPr="001C68F8" w:rsidRDefault="001C68F8" w:rsidP="001C68F8">
            <w:pPr>
              <w:spacing w:after="0" w:line="240" w:lineRule="auto"/>
              <w:jc w:val="center"/>
              <w:rPr>
                <w:rFonts w:eastAsia="Calibri"/>
                <w:lang w:val="es-ES"/>
              </w:rPr>
            </w:pPr>
            <w:r w:rsidRPr="001C68F8">
              <w:rPr>
                <w:rFonts w:eastAsia="Calibri"/>
                <w:lang w:val="es-ES"/>
              </w:rPr>
              <w:t>0</w:t>
            </w:r>
          </w:p>
        </w:tc>
        <w:tc>
          <w:tcPr>
            <w:tcW w:w="1300" w:type="dxa"/>
            <w:tcBorders>
              <w:top w:val="nil"/>
              <w:left w:val="nil"/>
              <w:bottom w:val="nil"/>
              <w:right w:val="nil"/>
            </w:tcBorders>
            <w:shd w:val="clear" w:color="auto" w:fill="auto"/>
            <w:noWrap/>
            <w:vAlign w:val="bottom"/>
            <w:hideMark/>
          </w:tcPr>
          <w:p w14:paraId="642A7119" w14:textId="77777777" w:rsidR="001C68F8" w:rsidRPr="001C68F8" w:rsidRDefault="001C68F8" w:rsidP="001C68F8">
            <w:pPr>
              <w:spacing w:after="0" w:line="240" w:lineRule="auto"/>
              <w:jc w:val="center"/>
              <w:rPr>
                <w:rFonts w:eastAsia="Times New Roman"/>
                <w:color w:val="808080"/>
                <w:spacing w:val="0"/>
                <w:lang w:val="en-DO"/>
              </w:rPr>
            </w:pPr>
          </w:p>
        </w:tc>
      </w:tr>
    </w:tbl>
    <w:p w14:paraId="7DDE94D3" w14:textId="5F005C69" w:rsidR="00EF39AF" w:rsidRPr="005D182C" w:rsidRDefault="00EF39AF" w:rsidP="001C68F8">
      <w:pPr>
        <w:rPr>
          <w:rFonts w:eastAsia="Calibri"/>
          <w:szCs w:val="36"/>
          <w:lang w:val="es-ES"/>
        </w:rPr>
      </w:pPr>
    </w:p>
    <w:p w14:paraId="2BE6086E" w14:textId="77777777" w:rsidR="00EF39AF" w:rsidRPr="005D182C" w:rsidRDefault="00EF39AF" w:rsidP="00DD7615">
      <w:pPr>
        <w:jc w:val="center"/>
        <w:rPr>
          <w:rFonts w:eastAsia="Calibri"/>
          <w:szCs w:val="36"/>
          <w:lang w:val="es-ES"/>
        </w:rPr>
      </w:pPr>
    </w:p>
    <w:p w14:paraId="148E73DF" w14:textId="5C040362" w:rsidR="00AB6245" w:rsidRPr="005D182C" w:rsidRDefault="00AB6245" w:rsidP="00AB6245">
      <w:pPr>
        <w:jc w:val="center"/>
        <w:rPr>
          <w:rFonts w:eastAsia="Calibri"/>
          <w:b/>
          <w:bCs/>
          <w:szCs w:val="36"/>
          <w:lang w:val="es-ES"/>
        </w:rPr>
      </w:pPr>
      <w:r w:rsidRPr="005D182C">
        <w:rPr>
          <w:rFonts w:eastAsia="Calibri"/>
          <w:b/>
          <w:bCs/>
          <w:szCs w:val="36"/>
          <w:lang w:val="es-ES"/>
        </w:rPr>
        <w:t>5.4 Resultado mediciones del portal de transparencia</w:t>
      </w:r>
    </w:p>
    <w:p w14:paraId="20E27C45" w14:textId="77777777" w:rsidR="001C68F8" w:rsidRDefault="001C68F8" w:rsidP="005C3347">
      <w:pPr>
        <w:spacing w:line="360" w:lineRule="auto"/>
        <w:jc w:val="both"/>
        <w:rPr>
          <w:rFonts w:eastAsia="Calibri"/>
          <w:lang w:val="es-ES"/>
        </w:rPr>
      </w:pPr>
    </w:p>
    <w:p w14:paraId="57EB8ACC" w14:textId="24C7D27B" w:rsidR="00DD7615" w:rsidRPr="005D182C" w:rsidRDefault="00AB6245" w:rsidP="005C3347">
      <w:pPr>
        <w:spacing w:line="360" w:lineRule="auto"/>
        <w:jc w:val="both"/>
        <w:rPr>
          <w:rFonts w:eastAsia="Calibri"/>
          <w:lang w:val="es-ES"/>
        </w:rPr>
      </w:pPr>
      <w:r w:rsidRPr="005D182C">
        <w:rPr>
          <w:rFonts w:eastAsia="Calibri"/>
          <w:lang w:val="es-ES"/>
        </w:rPr>
        <w:t xml:space="preserve">Bajo las directrices de la </w:t>
      </w:r>
      <w:r w:rsidR="005D182C" w:rsidRPr="005D182C">
        <w:rPr>
          <w:rFonts w:eastAsia="Calibri"/>
          <w:lang w:val="es-ES"/>
        </w:rPr>
        <w:t>Dirección</w:t>
      </w:r>
      <w:r w:rsidRPr="005D182C">
        <w:rPr>
          <w:rFonts w:eastAsia="Calibri"/>
          <w:lang w:val="es-ES"/>
        </w:rPr>
        <w:t xml:space="preserve"> General de </w:t>
      </w:r>
      <w:r w:rsidR="005D182C" w:rsidRPr="005D182C">
        <w:rPr>
          <w:rFonts w:eastAsia="Calibri"/>
          <w:lang w:val="es-ES"/>
        </w:rPr>
        <w:t>Ética</w:t>
      </w:r>
      <w:r w:rsidRPr="005D182C">
        <w:rPr>
          <w:rFonts w:eastAsia="Calibri"/>
          <w:lang w:val="es-ES"/>
        </w:rPr>
        <w:t xml:space="preserve"> e Integridad Gubernamental (DGEIG), el sub-portal de Transparencia de la </w:t>
      </w:r>
      <w:r w:rsidR="005D182C" w:rsidRPr="005D182C">
        <w:rPr>
          <w:rFonts w:eastAsia="Calibri"/>
          <w:lang w:val="es-ES"/>
        </w:rPr>
        <w:t>Dirección</w:t>
      </w:r>
      <w:r w:rsidRPr="005D182C">
        <w:rPr>
          <w:rFonts w:eastAsia="Calibri"/>
          <w:lang w:val="es-ES"/>
        </w:rPr>
        <w:t xml:space="preserve"> General de Bellas Artes es actualizado mensualmente a fin de ofrecer a los ciudadanos informaciones oportunas y confiables sobre la </w:t>
      </w:r>
      <w:r w:rsidR="005D182C" w:rsidRPr="005D182C">
        <w:rPr>
          <w:rFonts w:eastAsia="Calibri"/>
          <w:lang w:val="es-ES"/>
        </w:rPr>
        <w:t>rendición</w:t>
      </w:r>
      <w:r w:rsidRPr="005D182C">
        <w:rPr>
          <w:rFonts w:eastAsia="Calibri"/>
          <w:lang w:val="es-ES"/>
        </w:rPr>
        <w:t xml:space="preserve"> de las ejecutorias presupuestarias de la </w:t>
      </w:r>
      <w:r w:rsidR="005D182C" w:rsidRPr="005D182C">
        <w:rPr>
          <w:rFonts w:eastAsia="Calibri"/>
          <w:lang w:val="es-ES"/>
        </w:rPr>
        <w:t>institución</w:t>
      </w:r>
      <w:r w:rsidRPr="005D182C">
        <w:rPr>
          <w:rFonts w:eastAsia="Calibri"/>
          <w:lang w:val="es-ES"/>
        </w:rPr>
        <w:t xml:space="preserve">, en todos los </w:t>
      </w:r>
      <w:r w:rsidR="005D182C" w:rsidRPr="005D182C">
        <w:rPr>
          <w:rFonts w:eastAsia="Calibri"/>
          <w:lang w:val="es-ES"/>
        </w:rPr>
        <w:t>ámbitos</w:t>
      </w:r>
      <w:r w:rsidRPr="005D182C">
        <w:rPr>
          <w:rFonts w:eastAsia="Calibri"/>
          <w:lang w:val="es-ES"/>
        </w:rPr>
        <w:t xml:space="preserve">. </w:t>
      </w:r>
    </w:p>
    <w:p w14:paraId="450042D5" w14:textId="27858CA4" w:rsidR="00AB6245" w:rsidRPr="005D182C" w:rsidRDefault="00AB6245" w:rsidP="005C3347">
      <w:pPr>
        <w:spacing w:line="360" w:lineRule="auto"/>
        <w:jc w:val="both"/>
        <w:rPr>
          <w:rFonts w:eastAsia="Calibri"/>
          <w:lang w:val="es-ES"/>
        </w:rPr>
      </w:pPr>
      <w:r w:rsidRPr="005D182C">
        <w:rPr>
          <w:rFonts w:eastAsia="Calibri"/>
          <w:lang w:val="es-ES"/>
        </w:rPr>
        <w:t xml:space="preserve">Los datos divulgados en el portal de transparencia </w:t>
      </w:r>
      <w:r w:rsidR="005D182C" w:rsidRPr="005D182C">
        <w:rPr>
          <w:rFonts w:eastAsia="Calibri"/>
          <w:lang w:val="es-ES"/>
        </w:rPr>
        <w:t>están</w:t>
      </w:r>
      <w:r w:rsidRPr="005D182C">
        <w:rPr>
          <w:rFonts w:eastAsia="Calibri"/>
          <w:lang w:val="es-ES"/>
        </w:rPr>
        <w:t xml:space="preserve"> a </w:t>
      </w:r>
      <w:r w:rsidR="005D182C" w:rsidRPr="005D182C">
        <w:rPr>
          <w:rFonts w:eastAsia="Calibri"/>
          <w:lang w:val="es-ES"/>
        </w:rPr>
        <w:t>disposición</w:t>
      </w:r>
      <w:r w:rsidRPr="005D182C">
        <w:rPr>
          <w:rFonts w:eastAsia="Calibri"/>
          <w:lang w:val="es-ES"/>
        </w:rPr>
        <w:t xml:space="preserve"> de la </w:t>
      </w:r>
      <w:r w:rsidR="005D182C" w:rsidRPr="005D182C">
        <w:rPr>
          <w:rFonts w:eastAsia="Calibri"/>
          <w:lang w:val="es-ES"/>
        </w:rPr>
        <w:t>ciudadanía</w:t>
      </w:r>
      <w:r w:rsidRPr="005D182C">
        <w:rPr>
          <w:rFonts w:eastAsia="Calibri"/>
          <w:lang w:val="es-ES"/>
        </w:rPr>
        <w:t xml:space="preserve"> de forma permanente y actualizada, en orden a lo establecido en la Ley de Libre Acceso a la </w:t>
      </w:r>
      <w:r w:rsidR="005D182C" w:rsidRPr="005D182C">
        <w:rPr>
          <w:rFonts w:eastAsia="Calibri"/>
          <w:lang w:val="es-ES"/>
        </w:rPr>
        <w:t>Información</w:t>
      </w:r>
      <w:r w:rsidRPr="005D182C">
        <w:rPr>
          <w:rFonts w:eastAsia="Calibri"/>
          <w:lang w:val="es-ES"/>
        </w:rPr>
        <w:t xml:space="preserve"> Publica No. 200-04 y la </w:t>
      </w:r>
      <w:r w:rsidR="005D182C" w:rsidRPr="005D182C">
        <w:rPr>
          <w:rFonts w:eastAsia="Calibri"/>
          <w:lang w:val="es-ES"/>
        </w:rPr>
        <w:t>Resolución</w:t>
      </w:r>
      <w:r w:rsidRPr="005D182C">
        <w:rPr>
          <w:rFonts w:eastAsia="Calibri"/>
          <w:lang w:val="es-ES"/>
        </w:rPr>
        <w:t xml:space="preserve"> No. 01-2018 emitida por la DIGEIG, que establece la </w:t>
      </w:r>
      <w:r w:rsidR="005D182C" w:rsidRPr="005D182C">
        <w:rPr>
          <w:rFonts w:eastAsia="Calibri"/>
          <w:lang w:val="es-ES"/>
        </w:rPr>
        <w:t>estandarización</w:t>
      </w:r>
      <w:r w:rsidRPr="005D182C">
        <w:rPr>
          <w:rFonts w:eastAsia="Calibri"/>
          <w:lang w:val="es-ES"/>
        </w:rPr>
        <w:t xml:space="preserve"> de los sub-portales de Transparencia del sector gubernamental.</w:t>
      </w:r>
    </w:p>
    <w:p w14:paraId="05B26431" w14:textId="27BA5204" w:rsidR="00AB6245" w:rsidRPr="005D182C" w:rsidRDefault="00AB6245" w:rsidP="00DD7615">
      <w:pPr>
        <w:spacing w:line="360" w:lineRule="auto"/>
        <w:jc w:val="both"/>
        <w:rPr>
          <w:rFonts w:eastAsia="Calibri"/>
          <w:lang w:val="es-ES"/>
        </w:rPr>
      </w:pPr>
    </w:p>
    <w:p w14:paraId="2B579F2E" w14:textId="77777777" w:rsidR="00DD7615" w:rsidRPr="005D182C" w:rsidRDefault="00DD7615" w:rsidP="00DD7615">
      <w:pPr>
        <w:rPr>
          <w:lang w:val="es-ES"/>
        </w:rPr>
      </w:pPr>
    </w:p>
    <w:p w14:paraId="0CAED352" w14:textId="2230294B" w:rsidR="005030C1" w:rsidRPr="005D182C" w:rsidRDefault="005030C1" w:rsidP="00E67760">
      <w:pPr>
        <w:pStyle w:val="ListParagraph"/>
        <w:rPr>
          <w:lang w:val="es-ES"/>
        </w:rPr>
      </w:pPr>
    </w:p>
    <w:p w14:paraId="2CACE65B" w14:textId="000E0F2C" w:rsidR="00E67760" w:rsidRPr="005D182C" w:rsidRDefault="00E67760" w:rsidP="00E67760">
      <w:pPr>
        <w:pStyle w:val="ListParagraph"/>
        <w:rPr>
          <w:lang w:val="es-ES"/>
        </w:rPr>
      </w:pPr>
    </w:p>
    <w:p w14:paraId="3668C3DB" w14:textId="6C2E7D3A" w:rsidR="00E67760" w:rsidRPr="005D182C" w:rsidRDefault="00E67760" w:rsidP="00E67760">
      <w:pPr>
        <w:pStyle w:val="ListParagraph"/>
        <w:rPr>
          <w:lang w:val="es-ES"/>
        </w:rPr>
      </w:pPr>
    </w:p>
    <w:p w14:paraId="4E870B49" w14:textId="78006A60" w:rsidR="00E67760" w:rsidRPr="001C68F8" w:rsidRDefault="001C68F8" w:rsidP="001C68F8">
      <w:pPr>
        <w:pStyle w:val="ListParagraph"/>
        <w:jc w:val="center"/>
        <w:rPr>
          <w:b/>
          <w:bCs/>
          <w:lang w:val="es-ES"/>
        </w:rPr>
      </w:pPr>
      <w:r w:rsidRPr="001C68F8">
        <w:rPr>
          <w:b/>
          <w:bCs/>
          <w:lang w:val="es-ES"/>
        </w:rPr>
        <w:t xml:space="preserve">Puntuación de la </w:t>
      </w:r>
      <w:r>
        <w:rPr>
          <w:b/>
          <w:bCs/>
          <w:lang w:val="es-ES"/>
        </w:rPr>
        <w:t>DGBA</w:t>
      </w:r>
    </w:p>
    <w:tbl>
      <w:tblPr>
        <w:tblW w:w="4420" w:type="dxa"/>
        <w:tblInd w:w="1734" w:type="dxa"/>
        <w:tblLook w:val="04A0" w:firstRow="1" w:lastRow="0" w:firstColumn="1" w:lastColumn="0" w:noHBand="0" w:noVBand="1"/>
      </w:tblPr>
      <w:tblGrid>
        <w:gridCol w:w="2120"/>
        <w:gridCol w:w="2300"/>
      </w:tblGrid>
      <w:tr w:rsidR="001C68F8" w:rsidRPr="001C68F8" w14:paraId="764FD82C" w14:textId="77777777" w:rsidTr="001C68F8">
        <w:trPr>
          <w:trHeight w:val="360"/>
        </w:trPr>
        <w:tc>
          <w:tcPr>
            <w:tcW w:w="2120" w:type="dxa"/>
            <w:tcBorders>
              <w:top w:val="single" w:sz="8" w:space="0" w:color="auto"/>
              <w:left w:val="single" w:sz="8" w:space="0" w:color="auto"/>
              <w:bottom w:val="single" w:sz="8" w:space="0" w:color="auto"/>
              <w:right w:val="single" w:sz="8" w:space="0" w:color="auto"/>
            </w:tcBorders>
            <w:shd w:val="clear" w:color="000000" w:fill="011B50"/>
            <w:vAlign w:val="center"/>
            <w:hideMark/>
          </w:tcPr>
          <w:p w14:paraId="09125FCC" w14:textId="77777777" w:rsidR="001C68F8" w:rsidRPr="001C68F8" w:rsidRDefault="001C68F8" w:rsidP="001C68F8">
            <w:pPr>
              <w:spacing w:after="0" w:line="240" w:lineRule="auto"/>
              <w:jc w:val="center"/>
              <w:rPr>
                <w:rFonts w:eastAsia="Times New Roman"/>
                <w:b/>
                <w:bCs/>
                <w:color w:val="FFFFFF"/>
                <w:spacing w:val="0"/>
                <w:lang w:val="en-DO"/>
              </w:rPr>
            </w:pPr>
            <w:r w:rsidRPr="001C68F8">
              <w:rPr>
                <w:rFonts w:eastAsia="Times New Roman"/>
                <w:b/>
                <w:bCs/>
                <w:color w:val="auto"/>
                <w:spacing w:val="0"/>
                <w:lang w:val="es-ES"/>
              </w:rPr>
              <w:t>Mes</w:t>
            </w:r>
          </w:p>
        </w:tc>
        <w:tc>
          <w:tcPr>
            <w:tcW w:w="2300" w:type="dxa"/>
            <w:tcBorders>
              <w:top w:val="single" w:sz="8" w:space="0" w:color="auto"/>
              <w:left w:val="nil"/>
              <w:bottom w:val="single" w:sz="8" w:space="0" w:color="auto"/>
              <w:right w:val="single" w:sz="8" w:space="0" w:color="auto"/>
            </w:tcBorders>
            <w:shd w:val="clear" w:color="000000" w:fill="011B50"/>
            <w:vAlign w:val="center"/>
            <w:hideMark/>
          </w:tcPr>
          <w:p w14:paraId="20F1C644" w14:textId="77777777" w:rsidR="001C68F8" w:rsidRPr="001C68F8" w:rsidRDefault="001C68F8" w:rsidP="001C68F8">
            <w:pPr>
              <w:spacing w:after="0" w:line="240" w:lineRule="auto"/>
              <w:jc w:val="center"/>
              <w:rPr>
                <w:rFonts w:eastAsia="Times New Roman"/>
                <w:b/>
                <w:bCs/>
                <w:color w:val="FFFFFF"/>
                <w:spacing w:val="0"/>
                <w:lang w:val="en-DO"/>
              </w:rPr>
            </w:pPr>
            <w:r w:rsidRPr="001C68F8">
              <w:rPr>
                <w:rFonts w:eastAsia="Times New Roman"/>
                <w:b/>
                <w:bCs/>
                <w:color w:val="auto"/>
                <w:spacing w:val="0"/>
                <w:lang w:val="es-ES"/>
              </w:rPr>
              <w:t>Cantidad</w:t>
            </w:r>
          </w:p>
        </w:tc>
      </w:tr>
      <w:tr w:rsidR="001C68F8" w:rsidRPr="001C68F8" w14:paraId="6DB91689" w14:textId="77777777" w:rsidTr="001C68F8">
        <w:trPr>
          <w:trHeight w:val="360"/>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7024F609" w14:textId="77777777" w:rsidR="001C68F8" w:rsidRPr="001C68F8" w:rsidRDefault="001C68F8" w:rsidP="001C68F8">
            <w:pPr>
              <w:spacing w:after="0" w:line="240" w:lineRule="auto"/>
              <w:jc w:val="center"/>
              <w:rPr>
                <w:rFonts w:eastAsia="Times New Roman"/>
                <w:color w:val="808080"/>
                <w:spacing w:val="0"/>
                <w:lang w:val="en-DO"/>
              </w:rPr>
            </w:pPr>
            <w:r w:rsidRPr="001C68F8">
              <w:rPr>
                <w:rFonts w:eastAsia="Times New Roman"/>
                <w:color w:val="808080"/>
                <w:spacing w:val="0"/>
                <w:lang w:val="es-ES"/>
              </w:rPr>
              <w:t>Enero</w:t>
            </w:r>
          </w:p>
        </w:tc>
        <w:tc>
          <w:tcPr>
            <w:tcW w:w="2300" w:type="dxa"/>
            <w:tcBorders>
              <w:top w:val="nil"/>
              <w:left w:val="nil"/>
              <w:bottom w:val="single" w:sz="8" w:space="0" w:color="auto"/>
              <w:right w:val="single" w:sz="8" w:space="0" w:color="auto"/>
            </w:tcBorders>
            <w:shd w:val="clear" w:color="auto" w:fill="auto"/>
            <w:vAlign w:val="center"/>
            <w:hideMark/>
          </w:tcPr>
          <w:p w14:paraId="54FFA065" w14:textId="77777777" w:rsidR="001C68F8" w:rsidRPr="001C68F8" w:rsidRDefault="001C68F8" w:rsidP="001C68F8">
            <w:pPr>
              <w:spacing w:after="0" w:line="240" w:lineRule="auto"/>
              <w:jc w:val="center"/>
              <w:rPr>
                <w:rFonts w:eastAsia="Times New Roman"/>
                <w:color w:val="808080"/>
                <w:spacing w:val="0"/>
                <w:lang w:val="en-DO"/>
              </w:rPr>
            </w:pPr>
            <w:r w:rsidRPr="001C68F8">
              <w:rPr>
                <w:rFonts w:eastAsia="Times New Roman"/>
                <w:color w:val="808080"/>
                <w:spacing w:val="0"/>
                <w:lang w:val="es-ES"/>
              </w:rPr>
              <w:t>57.06</w:t>
            </w:r>
          </w:p>
        </w:tc>
      </w:tr>
      <w:tr w:rsidR="001C68F8" w:rsidRPr="001C68F8" w14:paraId="7559B9D9" w14:textId="77777777" w:rsidTr="001C68F8">
        <w:trPr>
          <w:trHeight w:val="360"/>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70A2696C" w14:textId="77777777" w:rsidR="001C68F8" w:rsidRPr="001C68F8" w:rsidRDefault="001C68F8" w:rsidP="001C68F8">
            <w:pPr>
              <w:spacing w:after="0" w:line="240" w:lineRule="auto"/>
              <w:jc w:val="center"/>
              <w:rPr>
                <w:rFonts w:eastAsia="Times New Roman"/>
                <w:color w:val="808080"/>
                <w:spacing w:val="0"/>
                <w:lang w:val="en-DO"/>
              </w:rPr>
            </w:pPr>
            <w:r w:rsidRPr="001C68F8">
              <w:rPr>
                <w:rFonts w:eastAsia="Times New Roman"/>
                <w:color w:val="808080"/>
                <w:spacing w:val="0"/>
                <w:lang w:val="es-ES"/>
              </w:rPr>
              <w:t>Febrero</w:t>
            </w:r>
          </w:p>
        </w:tc>
        <w:tc>
          <w:tcPr>
            <w:tcW w:w="2300" w:type="dxa"/>
            <w:tcBorders>
              <w:top w:val="nil"/>
              <w:left w:val="nil"/>
              <w:bottom w:val="single" w:sz="8" w:space="0" w:color="auto"/>
              <w:right w:val="single" w:sz="8" w:space="0" w:color="auto"/>
            </w:tcBorders>
            <w:shd w:val="clear" w:color="auto" w:fill="auto"/>
            <w:vAlign w:val="center"/>
            <w:hideMark/>
          </w:tcPr>
          <w:p w14:paraId="21B3448E" w14:textId="77777777" w:rsidR="001C68F8" w:rsidRPr="001C68F8" w:rsidRDefault="001C68F8" w:rsidP="001C68F8">
            <w:pPr>
              <w:spacing w:after="0" w:line="240" w:lineRule="auto"/>
              <w:jc w:val="center"/>
              <w:rPr>
                <w:rFonts w:eastAsia="Times New Roman"/>
                <w:color w:val="808080"/>
                <w:spacing w:val="0"/>
                <w:lang w:val="en-DO"/>
              </w:rPr>
            </w:pPr>
            <w:r w:rsidRPr="001C68F8">
              <w:rPr>
                <w:rFonts w:eastAsia="Times New Roman"/>
                <w:color w:val="808080"/>
                <w:spacing w:val="0"/>
                <w:lang w:val="es-ES"/>
              </w:rPr>
              <w:t>60.06</w:t>
            </w:r>
          </w:p>
        </w:tc>
      </w:tr>
      <w:tr w:rsidR="001C68F8" w:rsidRPr="001C68F8" w14:paraId="16D503DB" w14:textId="77777777" w:rsidTr="001C68F8">
        <w:trPr>
          <w:trHeight w:val="360"/>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0E3BB7DD" w14:textId="77777777" w:rsidR="001C68F8" w:rsidRPr="001C68F8" w:rsidRDefault="001C68F8" w:rsidP="001C68F8">
            <w:pPr>
              <w:spacing w:after="0" w:line="240" w:lineRule="auto"/>
              <w:jc w:val="center"/>
              <w:rPr>
                <w:rFonts w:eastAsia="Times New Roman"/>
                <w:color w:val="808080"/>
                <w:spacing w:val="0"/>
                <w:lang w:val="en-DO"/>
              </w:rPr>
            </w:pPr>
            <w:r w:rsidRPr="001C68F8">
              <w:rPr>
                <w:rFonts w:eastAsia="Times New Roman"/>
                <w:color w:val="808080"/>
                <w:spacing w:val="0"/>
                <w:lang w:val="es-ES"/>
              </w:rPr>
              <w:t>Marzo</w:t>
            </w:r>
          </w:p>
        </w:tc>
        <w:tc>
          <w:tcPr>
            <w:tcW w:w="2300" w:type="dxa"/>
            <w:tcBorders>
              <w:top w:val="nil"/>
              <w:left w:val="nil"/>
              <w:bottom w:val="single" w:sz="8" w:space="0" w:color="auto"/>
              <w:right w:val="single" w:sz="8" w:space="0" w:color="auto"/>
            </w:tcBorders>
            <w:shd w:val="clear" w:color="auto" w:fill="auto"/>
            <w:vAlign w:val="center"/>
            <w:hideMark/>
          </w:tcPr>
          <w:p w14:paraId="240960D8" w14:textId="77777777" w:rsidR="001C68F8" w:rsidRPr="001C68F8" w:rsidRDefault="001C68F8" w:rsidP="001C68F8">
            <w:pPr>
              <w:spacing w:after="0" w:line="240" w:lineRule="auto"/>
              <w:jc w:val="center"/>
              <w:rPr>
                <w:rFonts w:eastAsia="Times New Roman"/>
                <w:color w:val="808080"/>
                <w:spacing w:val="0"/>
                <w:lang w:val="en-DO"/>
              </w:rPr>
            </w:pPr>
            <w:r w:rsidRPr="001C68F8">
              <w:rPr>
                <w:rFonts w:eastAsia="Times New Roman"/>
                <w:color w:val="808080"/>
                <w:spacing w:val="0"/>
                <w:lang w:val="es-ES"/>
              </w:rPr>
              <w:t>78.09</w:t>
            </w:r>
          </w:p>
        </w:tc>
      </w:tr>
      <w:tr w:rsidR="001C68F8" w:rsidRPr="001C68F8" w14:paraId="7C0FE5C9" w14:textId="77777777" w:rsidTr="001C68F8">
        <w:trPr>
          <w:trHeight w:val="360"/>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0501A3AE" w14:textId="77777777" w:rsidR="001C68F8" w:rsidRPr="001C68F8" w:rsidRDefault="001C68F8" w:rsidP="001C68F8">
            <w:pPr>
              <w:spacing w:after="0" w:line="240" w:lineRule="auto"/>
              <w:jc w:val="center"/>
              <w:rPr>
                <w:rFonts w:eastAsia="Times New Roman"/>
                <w:color w:val="808080"/>
                <w:spacing w:val="0"/>
                <w:lang w:val="en-DO"/>
              </w:rPr>
            </w:pPr>
            <w:r w:rsidRPr="001C68F8">
              <w:rPr>
                <w:rFonts w:eastAsia="Times New Roman"/>
                <w:color w:val="808080"/>
                <w:spacing w:val="0"/>
                <w:lang w:val="es-ES"/>
              </w:rPr>
              <w:t>Abril</w:t>
            </w:r>
          </w:p>
        </w:tc>
        <w:tc>
          <w:tcPr>
            <w:tcW w:w="2300" w:type="dxa"/>
            <w:tcBorders>
              <w:top w:val="nil"/>
              <w:left w:val="nil"/>
              <w:bottom w:val="single" w:sz="8" w:space="0" w:color="auto"/>
              <w:right w:val="single" w:sz="8" w:space="0" w:color="auto"/>
            </w:tcBorders>
            <w:shd w:val="clear" w:color="auto" w:fill="auto"/>
            <w:vAlign w:val="center"/>
            <w:hideMark/>
          </w:tcPr>
          <w:p w14:paraId="2AF109C0" w14:textId="77777777" w:rsidR="001C68F8" w:rsidRPr="001C68F8" w:rsidRDefault="001C68F8" w:rsidP="001C68F8">
            <w:pPr>
              <w:spacing w:after="0" w:line="240" w:lineRule="auto"/>
              <w:jc w:val="center"/>
              <w:rPr>
                <w:rFonts w:eastAsia="Times New Roman"/>
                <w:color w:val="808080"/>
                <w:spacing w:val="0"/>
                <w:lang w:val="en-DO"/>
              </w:rPr>
            </w:pPr>
            <w:r w:rsidRPr="001C68F8">
              <w:rPr>
                <w:rFonts w:eastAsia="Times New Roman"/>
                <w:color w:val="808080"/>
                <w:spacing w:val="0"/>
                <w:lang w:val="es-ES"/>
              </w:rPr>
              <w:t>83.25</w:t>
            </w:r>
          </w:p>
        </w:tc>
      </w:tr>
      <w:tr w:rsidR="001C68F8" w:rsidRPr="001C68F8" w14:paraId="5E526D89" w14:textId="77777777" w:rsidTr="001C68F8">
        <w:trPr>
          <w:trHeight w:val="360"/>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08EF4476" w14:textId="77777777" w:rsidR="001C68F8" w:rsidRPr="001C68F8" w:rsidRDefault="001C68F8" w:rsidP="001C68F8">
            <w:pPr>
              <w:spacing w:after="0" w:line="240" w:lineRule="auto"/>
              <w:jc w:val="center"/>
              <w:rPr>
                <w:rFonts w:eastAsia="Times New Roman"/>
                <w:color w:val="808080"/>
                <w:spacing w:val="0"/>
                <w:lang w:val="en-DO"/>
              </w:rPr>
            </w:pPr>
            <w:r w:rsidRPr="001C68F8">
              <w:rPr>
                <w:rFonts w:eastAsia="Times New Roman"/>
                <w:color w:val="808080"/>
                <w:spacing w:val="0"/>
                <w:lang w:val="es-ES"/>
              </w:rPr>
              <w:t>Mayo</w:t>
            </w:r>
          </w:p>
        </w:tc>
        <w:tc>
          <w:tcPr>
            <w:tcW w:w="2300" w:type="dxa"/>
            <w:tcBorders>
              <w:top w:val="nil"/>
              <w:left w:val="nil"/>
              <w:bottom w:val="single" w:sz="8" w:space="0" w:color="auto"/>
              <w:right w:val="single" w:sz="8" w:space="0" w:color="auto"/>
            </w:tcBorders>
            <w:shd w:val="clear" w:color="auto" w:fill="auto"/>
            <w:vAlign w:val="center"/>
            <w:hideMark/>
          </w:tcPr>
          <w:p w14:paraId="5E2220D5" w14:textId="77777777" w:rsidR="001C68F8" w:rsidRPr="001C68F8" w:rsidRDefault="001C68F8" w:rsidP="001C68F8">
            <w:pPr>
              <w:spacing w:after="0" w:line="240" w:lineRule="auto"/>
              <w:jc w:val="center"/>
              <w:rPr>
                <w:rFonts w:eastAsia="Times New Roman"/>
                <w:color w:val="808080"/>
                <w:spacing w:val="0"/>
                <w:lang w:val="en-DO"/>
              </w:rPr>
            </w:pPr>
            <w:r w:rsidRPr="001C68F8">
              <w:rPr>
                <w:rFonts w:eastAsia="Times New Roman"/>
                <w:color w:val="808080"/>
                <w:spacing w:val="0"/>
                <w:lang w:val="es-ES"/>
              </w:rPr>
              <w:t>90.06</w:t>
            </w:r>
          </w:p>
        </w:tc>
      </w:tr>
      <w:tr w:rsidR="001C68F8" w:rsidRPr="001C68F8" w14:paraId="081BBC34" w14:textId="77777777" w:rsidTr="001C68F8">
        <w:trPr>
          <w:trHeight w:val="360"/>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1B40F8AA" w14:textId="77777777" w:rsidR="001C68F8" w:rsidRPr="001C68F8" w:rsidRDefault="001C68F8" w:rsidP="001C68F8">
            <w:pPr>
              <w:spacing w:after="0" w:line="240" w:lineRule="auto"/>
              <w:jc w:val="center"/>
              <w:rPr>
                <w:rFonts w:eastAsia="Times New Roman"/>
                <w:color w:val="808080"/>
                <w:spacing w:val="0"/>
                <w:lang w:val="en-DO"/>
              </w:rPr>
            </w:pPr>
            <w:r w:rsidRPr="001C68F8">
              <w:rPr>
                <w:rFonts w:eastAsia="Times New Roman"/>
                <w:color w:val="808080"/>
                <w:spacing w:val="0"/>
                <w:lang w:val="es-ES"/>
              </w:rPr>
              <w:t>Junio</w:t>
            </w:r>
          </w:p>
        </w:tc>
        <w:tc>
          <w:tcPr>
            <w:tcW w:w="2300" w:type="dxa"/>
            <w:tcBorders>
              <w:top w:val="nil"/>
              <w:left w:val="nil"/>
              <w:bottom w:val="single" w:sz="8" w:space="0" w:color="auto"/>
              <w:right w:val="single" w:sz="8" w:space="0" w:color="auto"/>
            </w:tcBorders>
            <w:shd w:val="clear" w:color="auto" w:fill="auto"/>
            <w:vAlign w:val="center"/>
            <w:hideMark/>
          </w:tcPr>
          <w:p w14:paraId="269047B5" w14:textId="77777777" w:rsidR="001C68F8" w:rsidRPr="001C68F8" w:rsidRDefault="001C68F8" w:rsidP="001C68F8">
            <w:pPr>
              <w:spacing w:after="0" w:line="240" w:lineRule="auto"/>
              <w:jc w:val="center"/>
              <w:rPr>
                <w:rFonts w:eastAsia="Times New Roman"/>
                <w:color w:val="808080"/>
                <w:spacing w:val="0"/>
                <w:lang w:val="en-DO"/>
              </w:rPr>
            </w:pPr>
            <w:r w:rsidRPr="001C68F8">
              <w:rPr>
                <w:rFonts w:eastAsia="Times New Roman"/>
                <w:color w:val="808080"/>
                <w:spacing w:val="0"/>
                <w:lang w:val="es-ES"/>
              </w:rPr>
              <w:t>98.55</w:t>
            </w:r>
          </w:p>
        </w:tc>
      </w:tr>
      <w:tr w:rsidR="001C68F8" w:rsidRPr="001C68F8" w14:paraId="6833BBDB" w14:textId="77777777" w:rsidTr="001C68F8">
        <w:trPr>
          <w:trHeight w:val="360"/>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2B0FDB60" w14:textId="77777777" w:rsidR="001C68F8" w:rsidRPr="001C68F8" w:rsidRDefault="001C68F8" w:rsidP="001C68F8">
            <w:pPr>
              <w:spacing w:after="0" w:line="240" w:lineRule="auto"/>
              <w:jc w:val="center"/>
              <w:rPr>
                <w:rFonts w:eastAsia="Times New Roman"/>
                <w:color w:val="808080"/>
                <w:spacing w:val="0"/>
                <w:lang w:val="en-DO"/>
              </w:rPr>
            </w:pPr>
            <w:r w:rsidRPr="001C68F8">
              <w:rPr>
                <w:rFonts w:eastAsia="Times New Roman"/>
                <w:color w:val="808080"/>
                <w:spacing w:val="0"/>
                <w:lang w:val="es-ES"/>
              </w:rPr>
              <w:t>Julio</w:t>
            </w:r>
          </w:p>
        </w:tc>
        <w:tc>
          <w:tcPr>
            <w:tcW w:w="2300" w:type="dxa"/>
            <w:tcBorders>
              <w:top w:val="nil"/>
              <w:left w:val="nil"/>
              <w:bottom w:val="single" w:sz="8" w:space="0" w:color="auto"/>
              <w:right w:val="single" w:sz="8" w:space="0" w:color="auto"/>
            </w:tcBorders>
            <w:shd w:val="clear" w:color="auto" w:fill="auto"/>
            <w:vAlign w:val="center"/>
            <w:hideMark/>
          </w:tcPr>
          <w:p w14:paraId="1A5FCC77" w14:textId="77777777" w:rsidR="001C68F8" w:rsidRPr="001C68F8" w:rsidRDefault="001C68F8" w:rsidP="001C68F8">
            <w:pPr>
              <w:spacing w:after="0" w:line="240" w:lineRule="auto"/>
              <w:jc w:val="center"/>
              <w:rPr>
                <w:rFonts w:eastAsia="Times New Roman"/>
                <w:color w:val="808080"/>
                <w:spacing w:val="0"/>
                <w:lang w:val="en-DO"/>
              </w:rPr>
            </w:pPr>
            <w:r w:rsidRPr="001C68F8">
              <w:rPr>
                <w:rFonts w:eastAsia="Times New Roman"/>
                <w:color w:val="808080"/>
                <w:spacing w:val="0"/>
                <w:lang w:val="es-ES"/>
              </w:rPr>
              <w:t>98.55</w:t>
            </w:r>
          </w:p>
        </w:tc>
      </w:tr>
      <w:tr w:rsidR="001C68F8" w:rsidRPr="001C68F8" w14:paraId="7028A9CA" w14:textId="77777777" w:rsidTr="001C68F8">
        <w:trPr>
          <w:trHeight w:val="360"/>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23BABD77" w14:textId="77777777" w:rsidR="001C68F8" w:rsidRPr="001C68F8" w:rsidRDefault="001C68F8" w:rsidP="001C68F8">
            <w:pPr>
              <w:spacing w:after="0" w:line="240" w:lineRule="auto"/>
              <w:jc w:val="center"/>
              <w:rPr>
                <w:rFonts w:eastAsia="Times New Roman"/>
                <w:color w:val="808080"/>
                <w:spacing w:val="0"/>
                <w:lang w:val="en-DO"/>
              </w:rPr>
            </w:pPr>
            <w:r w:rsidRPr="001C68F8">
              <w:rPr>
                <w:rFonts w:eastAsia="Times New Roman"/>
                <w:color w:val="808080"/>
                <w:spacing w:val="0"/>
                <w:lang w:val="es-ES"/>
              </w:rPr>
              <w:t>Agosto</w:t>
            </w:r>
          </w:p>
        </w:tc>
        <w:tc>
          <w:tcPr>
            <w:tcW w:w="2300" w:type="dxa"/>
            <w:tcBorders>
              <w:top w:val="nil"/>
              <w:left w:val="nil"/>
              <w:bottom w:val="single" w:sz="8" w:space="0" w:color="auto"/>
              <w:right w:val="single" w:sz="8" w:space="0" w:color="auto"/>
            </w:tcBorders>
            <w:shd w:val="clear" w:color="auto" w:fill="auto"/>
            <w:vAlign w:val="center"/>
            <w:hideMark/>
          </w:tcPr>
          <w:p w14:paraId="4E035034" w14:textId="77777777" w:rsidR="001C68F8" w:rsidRPr="001C68F8" w:rsidRDefault="001C68F8" w:rsidP="001C68F8">
            <w:pPr>
              <w:spacing w:after="0" w:line="240" w:lineRule="auto"/>
              <w:jc w:val="center"/>
              <w:rPr>
                <w:rFonts w:eastAsia="Times New Roman"/>
                <w:color w:val="808080"/>
                <w:spacing w:val="0"/>
                <w:lang w:val="en-DO"/>
              </w:rPr>
            </w:pPr>
            <w:r w:rsidRPr="001C68F8">
              <w:rPr>
                <w:rFonts w:eastAsia="Times New Roman"/>
                <w:color w:val="808080"/>
                <w:spacing w:val="0"/>
                <w:lang w:val="es-ES"/>
              </w:rPr>
              <w:t>99.08</w:t>
            </w:r>
          </w:p>
        </w:tc>
      </w:tr>
      <w:tr w:rsidR="001C68F8" w:rsidRPr="001C68F8" w14:paraId="2CC61DA6" w14:textId="77777777" w:rsidTr="001C68F8">
        <w:trPr>
          <w:trHeight w:val="360"/>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63068E7C" w14:textId="77777777" w:rsidR="001C68F8" w:rsidRPr="001C68F8" w:rsidRDefault="001C68F8" w:rsidP="001C68F8">
            <w:pPr>
              <w:spacing w:after="0" w:line="240" w:lineRule="auto"/>
              <w:jc w:val="center"/>
              <w:rPr>
                <w:rFonts w:eastAsia="Times New Roman"/>
                <w:color w:val="808080"/>
                <w:spacing w:val="0"/>
                <w:lang w:val="en-DO"/>
              </w:rPr>
            </w:pPr>
            <w:r w:rsidRPr="001C68F8">
              <w:rPr>
                <w:rFonts w:eastAsia="Times New Roman"/>
                <w:color w:val="808080"/>
                <w:spacing w:val="0"/>
                <w:lang w:val="es-ES"/>
              </w:rPr>
              <w:t>Septiembre</w:t>
            </w:r>
          </w:p>
        </w:tc>
        <w:tc>
          <w:tcPr>
            <w:tcW w:w="2300" w:type="dxa"/>
            <w:tcBorders>
              <w:top w:val="nil"/>
              <w:left w:val="nil"/>
              <w:bottom w:val="single" w:sz="8" w:space="0" w:color="auto"/>
              <w:right w:val="single" w:sz="8" w:space="0" w:color="auto"/>
            </w:tcBorders>
            <w:shd w:val="clear" w:color="auto" w:fill="auto"/>
            <w:vAlign w:val="center"/>
            <w:hideMark/>
          </w:tcPr>
          <w:p w14:paraId="0D951EAA" w14:textId="77777777" w:rsidR="001C68F8" w:rsidRPr="001C68F8" w:rsidRDefault="001C68F8" w:rsidP="001C68F8">
            <w:pPr>
              <w:spacing w:after="0" w:line="240" w:lineRule="auto"/>
              <w:jc w:val="center"/>
              <w:rPr>
                <w:rFonts w:eastAsia="Times New Roman"/>
                <w:color w:val="808080"/>
                <w:spacing w:val="0"/>
                <w:lang w:val="en-DO"/>
              </w:rPr>
            </w:pPr>
            <w:r w:rsidRPr="001C68F8">
              <w:rPr>
                <w:rFonts w:eastAsia="Times New Roman"/>
                <w:color w:val="808080"/>
                <w:spacing w:val="0"/>
                <w:lang w:val="es-ES"/>
              </w:rPr>
              <w:t>99.08</w:t>
            </w:r>
          </w:p>
        </w:tc>
      </w:tr>
      <w:tr w:rsidR="001C68F8" w:rsidRPr="001C68F8" w14:paraId="69F607F4" w14:textId="77777777" w:rsidTr="001C68F8">
        <w:trPr>
          <w:trHeight w:val="360"/>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476C447E" w14:textId="77777777" w:rsidR="001C68F8" w:rsidRPr="001C68F8" w:rsidRDefault="001C68F8" w:rsidP="001C68F8">
            <w:pPr>
              <w:spacing w:after="0" w:line="240" w:lineRule="auto"/>
              <w:jc w:val="center"/>
              <w:rPr>
                <w:rFonts w:eastAsia="Times New Roman"/>
                <w:color w:val="808080"/>
                <w:spacing w:val="0"/>
                <w:lang w:val="en-DO"/>
              </w:rPr>
            </w:pPr>
            <w:r w:rsidRPr="001C68F8">
              <w:rPr>
                <w:rFonts w:eastAsia="Times New Roman"/>
                <w:color w:val="808080"/>
                <w:spacing w:val="0"/>
                <w:lang w:val="es-ES"/>
              </w:rPr>
              <w:t>Octubre</w:t>
            </w:r>
          </w:p>
        </w:tc>
        <w:tc>
          <w:tcPr>
            <w:tcW w:w="2300" w:type="dxa"/>
            <w:tcBorders>
              <w:top w:val="nil"/>
              <w:left w:val="nil"/>
              <w:bottom w:val="single" w:sz="8" w:space="0" w:color="auto"/>
              <w:right w:val="single" w:sz="8" w:space="0" w:color="auto"/>
            </w:tcBorders>
            <w:shd w:val="clear" w:color="auto" w:fill="auto"/>
            <w:vAlign w:val="center"/>
            <w:hideMark/>
          </w:tcPr>
          <w:p w14:paraId="1F8C71CA" w14:textId="77777777" w:rsidR="001C68F8" w:rsidRPr="001C68F8" w:rsidRDefault="001C68F8" w:rsidP="001C68F8">
            <w:pPr>
              <w:spacing w:after="0" w:line="240" w:lineRule="auto"/>
              <w:jc w:val="center"/>
              <w:rPr>
                <w:rFonts w:eastAsia="Times New Roman"/>
                <w:color w:val="808080"/>
                <w:spacing w:val="0"/>
                <w:lang w:val="en-DO"/>
              </w:rPr>
            </w:pPr>
            <w:r w:rsidRPr="001C68F8">
              <w:rPr>
                <w:rFonts w:eastAsia="Times New Roman"/>
                <w:color w:val="808080"/>
                <w:spacing w:val="0"/>
                <w:lang w:val="es-ES"/>
              </w:rPr>
              <w:t>En proceso</w:t>
            </w:r>
          </w:p>
        </w:tc>
      </w:tr>
      <w:tr w:rsidR="001C68F8" w:rsidRPr="001C68F8" w14:paraId="1D3BFE94" w14:textId="77777777" w:rsidTr="001C68F8">
        <w:trPr>
          <w:trHeight w:val="360"/>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1E9C16FA" w14:textId="77777777" w:rsidR="001C68F8" w:rsidRPr="001C68F8" w:rsidRDefault="001C68F8" w:rsidP="001C68F8">
            <w:pPr>
              <w:spacing w:after="0" w:line="240" w:lineRule="auto"/>
              <w:jc w:val="center"/>
              <w:rPr>
                <w:rFonts w:eastAsia="Times New Roman"/>
                <w:color w:val="808080"/>
                <w:spacing w:val="0"/>
                <w:lang w:val="en-DO"/>
              </w:rPr>
            </w:pPr>
            <w:r w:rsidRPr="001C68F8">
              <w:rPr>
                <w:rFonts w:eastAsia="Times New Roman"/>
                <w:color w:val="808080"/>
                <w:spacing w:val="0"/>
                <w:lang w:val="es-ES"/>
              </w:rPr>
              <w:t>Noviembre</w:t>
            </w:r>
          </w:p>
        </w:tc>
        <w:tc>
          <w:tcPr>
            <w:tcW w:w="2300" w:type="dxa"/>
            <w:tcBorders>
              <w:top w:val="nil"/>
              <w:left w:val="nil"/>
              <w:bottom w:val="single" w:sz="8" w:space="0" w:color="auto"/>
              <w:right w:val="single" w:sz="8" w:space="0" w:color="auto"/>
            </w:tcBorders>
            <w:shd w:val="clear" w:color="auto" w:fill="auto"/>
            <w:vAlign w:val="center"/>
            <w:hideMark/>
          </w:tcPr>
          <w:p w14:paraId="652A278B" w14:textId="77777777" w:rsidR="001C68F8" w:rsidRPr="001C68F8" w:rsidRDefault="001C68F8" w:rsidP="001C68F8">
            <w:pPr>
              <w:spacing w:after="0" w:line="240" w:lineRule="auto"/>
              <w:jc w:val="center"/>
              <w:rPr>
                <w:rFonts w:eastAsia="Times New Roman"/>
                <w:color w:val="808080"/>
                <w:spacing w:val="0"/>
                <w:lang w:val="en-DO"/>
              </w:rPr>
            </w:pPr>
            <w:r w:rsidRPr="001C68F8">
              <w:rPr>
                <w:rFonts w:eastAsia="Times New Roman"/>
                <w:color w:val="808080"/>
                <w:spacing w:val="0"/>
                <w:lang w:val="es-ES"/>
              </w:rPr>
              <w:t>En proceso</w:t>
            </w:r>
          </w:p>
        </w:tc>
      </w:tr>
      <w:tr w:rsidR="001C68F8" w:rsidRPr="001C68F8" w14:paraId="3B2D5F0E" w14:textId="77777777" w:rsidTr="001C68F8">
        <w:trPr>
          <w:trHeight w:val="360"/>
        </w:trPr>
        <w:tc>
          <w:tcPr>
            <w:tcW w:w="2120" w:type="dxa"/>
            <w:tcBorders>
              <w:top w:val="nil"/>
              <w:left w:val="single" w:sz="8" w:space="0" w:color="auto"/>
              <w:bottom w:val="single" w:sz="8" w:space="0" w:color="auto"/>
              <w:right w:val="single" w:sz="8" w:space="0" w:color="auto"/>
            </w:tcBorders>
            <w:shd w:val="clear" w:color="auto" w:fill="auto"/>
            <w:vAlign w:val="center"/>
            <w:hideMark/>
          </w:tcPr>
          <w:p w14:paraId="21A229A4" w14:textId="77777777" w:rsidR="001C68F8" w:rsidRPr="001C68F8" w:rsidRDefault="001C68F8" w:rsidP="001C68F8">
            <w:pPr>
              <w:spacing w:after="0" w:line="240" w:lineRule="auto"/>
              <w:jc w:val="center"/>
              <w:rPr>
                <w:rFonts w:eastAsia="Times New Roman"/>
                <w:color w:val="808080"/>
                <w:spacing w:val="0"/>
                <w:lang w:val="en-DO"/>
              </w:rPr>
            </w:pPr>
            <w:r w:rsidRPr="001C68F8">
              <w:rPr>
                <w:rFonts w:eastAsia="Times New Roman"/>
                <w:color w:val="808080"/>
                <w:spacing w:val="0"/>
                <w:lang w:val="es-ES"/>
              </w:rPr>
              <w:t>Diciembre</w:t>
            </w:r>
          </w:p>
        </w:tc>
        <w:tc>
          <w:tcPr>
            <w:tcW w:w="2300" w:type="dxa"/>
            <w:tcBorders>
              <w:top w:val="nil"/>
              <w:left w:val="nil"/>
              <w:bottom w:val="single" w:sz="8" w:space="0" w:color="auto"/>
              <w:right w:val="single" w:sz="8" w:space="0" w:color="auto"/>
            </w:tcBorders>
            <w:shd w:val="clear" w:color="auto" w:fill="auto"/>
            <w:vAlign w:val="center"/>
            <w:hideMark/>
          </w:tcPr>
          <w:p w14:paraId="6524430E" w14:textId="77777777" w:rsidR="001C68F8" w:rsidRPr="001C68F8" w:rsidRDefault="001C68F8" w:rsidP="001C68F8">
            <w:pPr>
              <w:spacing w:after="0" w:line="240" w:lineRule="auto"/>
              <w:jc w:val="center"/>
              <w:rPr>
                <w:rFonts w:eastAsia="Times New Roman"/>
                <w:color w:val="808080"/>
                <w:spacing w:val="0"/>
                <w:lang w:val="en-DO"/>
              </w:rPr>
            </w:pPr>
            <w:r w:rsidRPr="001C68F8">
              <w:rPr>
                <w:rFonts w:eastAsia="Times New Roman"/>
                <w:color w:val="808080"/>
                <w:spacing w:val="0"/>
                <w:lang w:val="es-ES"/>
              </w:rPr>
              <w:t>En proceso</w:t>
            </w:r>
          </w:p>
        </w:tc>
      </w:tr>
    </w:tbl>
    <w:p w14:paraId="15A4644C" w14:textId="5EA861AE" w:rsidR="005030C1" w:rsidRPr="005D182C" w:rsidRDefault="005030C1" w:rsidP="005030C1">
      <w:pPr>
        <w:rPr>
          <w:lang w:val="es-ES"/>
        </w:rPr>
      </w:pPr>
    </w:p>
    <w:p w14:paraId="23BAA40D" w14:textId="1AB5C763" w:rsidR="00905069" w:rsidRPr="003464DF" w:rsidRDefault="00905069" w:rsidP="00905069">
      <w:pPr>
        <w:pStyle w:val="Heading1"/>
        <w:rPr>
          <w:lang w:val="es-ES"/>
        </w:rPr>
      </w:pPr>
      <w:bookmarkStart w:id="9" w:name="_Toc123282114"/>
      <w:r>
        <w:rPr>
          <w:lang w:val="es-ES"/>
        </w:rPr>
        <w:t>PROYECCIONES AL PROXIMO AÑO</w:t>
      </w:r>
      <w:bookmarkEnd w:id="9"/>
    </w:p>
    <w:p w14:paraId="656E0028" w14:textId="5C27885E" w:rsidR="002447DA" w:rsidRPr="002447DA" w:rsidRDefault="00F53BCA" w:rsidP="002447DA">
      <w:pPr>
        <w:pStyle w:val="ListParagraph"/>
        <w:numPr>
          <w:ilvl w:val="0"/>
          <w:numId w:val="5"/>
        </w:numPr>
        <w:spacing w:line="360" w:lineRule="auto"/>
        <w:rPr>
          <w:rFonts w:eastAsia="Calibri"/>
          <w:lang w:val="es-ES"/>
        </w:rPr>
      </w:pPr>
      <w:r w:rsidRPr="00F53BCA">
        <w:rPr>
          <w:rFonts w:eastAsia="Calibri"/>
          <w:lang w:val="es-ES"/>
        </w:rPr>
        <w:t>Incluir disciplinas faltantes en escuelas que lo requieran.</w:t>
      </w:r>
    </w:p>
    <w:p w14:paraId="795BB9BE" w14:textId="5AEDAD1E" w:rsidR="002447DA" w:rsidRPr="002447DA" w:rsidRDefault="00F53BCA" w:rsidP="002447DA">
      <w:pPr>
        <w:pStyle w:val="NormalWeb"/>
        <w:numPr>
          <w:ilvl w:val="0"/>
          <w:numId w:val="5"/>
        </w:numPr>
        <w:spacing w:line="360" w:lineRule="auto"/>
        <w:jc w:val="both"/>
        <w:rPr>
          <w:rFonts w:eastAsia="Calibri"/>
          <w:color w:val="767171"/>
          <w:spacing w:val="20"/>
          <w:lang w:val="es-ES" w:eastAsia="en-US"/>
        </w:rPr>
      </w:pPr>
      <w:r w:rsidRPr="00F53BCA">
        <w:rPr>
          <w:rFonts w:eastAsia="Calibri"/>
          <w:color w:val="767171"/>
          <w:spacing w:val="20"/>
          <w:lang w:val="es-ES" w:eastAsia="en-US"/>
        </w:rPr>
        <w:t xml:space="preserve">Unificar las graduaciones de las escuelas y academias en las distintas disciplinas impartidas, logrando con esto reducir gastos y trabajar mas en conjunto. </w:t>
      </w:r>
    </w:p>
    <w:p w14:paraId="0F80777D" w14:textId="5C4D75C8" w:rsidR="002447DA" w:rsidRPr="002447DA" w:rsidRDefault="00F53BCA" w:rsidP="002447DA">
      <w:pPr>
        <w:pStyle w:val="NormalWeb"/>
        <w:numPr>
          <w:ilvl w:val="0"/>
          <w:numId w:val="5"/>
        </w:numPr>
        <w:spacing w:line="360" w:lineRule="auto"/>
        <w:jc w:val="both"/>
        <w:rPr>
          <w:rFonts w:eastAsia="Calibri"/>
          <w:color w:val="767171"/>
          <w:spacing w:val="20"/>
          <w:lang w:val="es-ES" w:eastAsia="en-US"/>
        </w:rPr>
      </w:pPr>
      <w:r>
        <w:rPr>
          <w:rFonts w:eastAsia="Calibri"/>
          <w:color w:val="767171"/>
          <w:spacing w:val="20"/>
          <w:lang w:val="es-ES" w:eastAsia="en-US"/>
        </w:rPr>
        <w:t>Completar parte de las necesidades de colaboradores de la DGBA, basada en los concursos vía el Ministerio de Administración Pública.</w:t>
      </w:r>
    </w:p>
    <w:p w14:paraId="72453003" w14:textId="7FC3E1BC" w:rsidR="002447DA" w:rsidRPr="002447DA" w:rsidRDefault="002447DA" w:rsidP="002447DA">
      <w:pPr>
        <w:pStyle w:val="NormalWeb"/>
        <w:numPr>
          <w:ilvl w:val="0"/>
          <w:numId w:val="5"/>
        </w:numPr>
        <w:spacing w:line="360" w:lineRule="auto"/>
        <w:jc w:val="both"/>
        <w:rPr>
          <w:rFonts w:eastAsia="Calibri"/>
          <w:color w:val="767171"/>
          <w:spacing w:val="20"/>
          <w:lang w:val="es-ES" w:eastAsia="en-US"/>
        </w:rPr>
      </w:pPr>
      <w:r>
        <w:rPr>
          <w:rFonts w:eastAsia="Calibri"/>
          <w:color w:val="767171"/>
          <w:spacing w:val="20"/>
          <w:lang w:val="es-ES" w:eastAsia="en-US"/>
        </w:rPr>
        <w:t>Adquisición de instrumentos musicales para academias del interior.</w:t>
      </w:r>
    </w:p>
    <w:p w14:paraId="41C9D957" w14:textId="75489EEC" w:rsidR="002447DA" w:rsidRPr="002447DA" w:rsidRDefault="002447DA" w:rsidP="002447DA">
      <w:pPr>
        <w:pStyle w:val="NormalWeb"/>
        <w:numPr>
          <w:ilvl w:val="0"/>
          <w:numId w:val="5"/>
        </w:numPr>
        <w:spacing w:line="360" w:lineRule="auto"/>
        <w:jc w:val="both"/>
        <w:rPr>
          <w:rFonts w:eastAsia="Calibri"/>
          <w:color w:val="767171"/>
          <w:spacing w:val="20"/>
          <w:lang w:val="es-ES" w:eastAsia="en-US"/>
        </w:rPr>
      </w:pPr>
      <w:r w:rsidRPr="002447DA">
        <w:rPr>
          <w:rFonts w:eastAsia="Calibri"/>
          <w:color w:val="767171"/>
          <w:spacing w:val="20"/>
          <w:lang w:val="es-ES" w:eastAsia="en-US"/>
        </w:rPr>
        <w:t>Presentaciones artísticas de las compañías en todo el país.</w:t>
      </w:r>
    </w:p>
    <w:p w14:paraId="075DCC2F" w14:textId="6207FC47" w:rsidR="002447DA" w:rsidRPr="003321EC" w:rsidRDefault="002447DA" w:rsidP="003321EC">
      <w:pPr>
        <w:pStyle w:val="NormalWeb"/>
        <w:numPr>
          <w:ilvl w:val="0"/>
          <w:numId w:val="5"/>
        </w:numPr>
        <w:spacing w:line="360" w:lineRule="auto"/>
        <w:jc w:val="both"/>
        <w:rPr>
          <w:rFonts w:eastAsia="Calibri"/>
          <w:color w:val="767171"/>
          <w:spacing w:val="20"/>
          <w:lang w:val="es-ES" w:eastAsia="en-US"/>
        </w:rPr>
      </w:pPr>
      <w:r>
        <w:rPr>
          <w:rFonts w:eastAsia="Calibri"/>
          <w:color w:val="767171"/>
          <w:spacing w:val="20"/>
          <w:lang w:val="es-ES" w:eastAsia="en-US"/>
        </w:rPr>
        <w:lastRenderedPageBreak/>
        <w:t>Poner en marcha el convenio entre la Dirección de Desarrollo Fronterizo y la DGBA, de llevar arte a las provincias de la frontera.</w:t>
      </w:r>
    </w:p>
    <w:p w14:paraId="5E3A50AE" w14:textId="7AEAC22A" w:rsidR="002447DA" w:rsidRPr="002447DA" w:rsidRDefault="002447DA" w:rsidP="002447DA">
      <w:pPr>
        <w:pStyle w:val="NormalWeb"/>
        <w:numPr>
          <w:ilvl w:val="0"/>
          <w:numId w:val="5"/>
        </w:numPr>
        <w:spacing w:line="360" w:lineRule="auto"/>
        <w:jc w:val="both"/>
        <w:rPr>
          <w:rFonts w:eastAsia="Calibri"/>
          <w:color w:val="767171"/>
          <w:spacing w:val="20"/>
          <w:lang w:val="es-ES" w:eastAsia="en-US"/>
        </w:rPr>
      </w:pPr>
      <w:r>
        <w:rPr>
          <w:rFonts w:eastAsia="Calibri"/>
          <w:color w:val="767171"/>
          <w:spacing w:val="20"/>
          <w:lang w:val="es-ES" w:eastAsia="en-US"/>
        </w:rPr>
        <w:t>Expandir los campamentos de verano de las escuelas.</w:t>
      </w:r>
    </w:p>
    <w:p w14:paraId="4D9AEBB2" w14:textId="0761E4A1" w:rsidR="00F53BCA" w:rsidRPr="002447DA" w:rsidRDefault="00F53BCA" w:rsidP="002447DA">
      <w:pPr>
        <w:pStyle w:val="NormalWeb"/>
        <w:numPr>
          <w:ilvl w:val="0"/>
          <w:numId w:val="5"/>
        </w:numPr>
        <w:spacing w:line="360" w:lineRule="auto"/>
        <w:jc w:val="both"/>
        <w:rPr>
          <w:rFonts w:eastAsia="Calibri"/>
          <w:color w:val="767171"/>
          <w:spacing w:val="20"/>
          <w:lang w:val="es-ES" w:eastAsia="en-US"/>
        </w:rPr>
      </w:pPr>
      <w:r>
        <w:rPr>
          <w:rFonts w:eastAsia="Calibri"/>
          <w:color w:val="767171"/>
          <w:spacing w:val="20"/>
          <w:lang w:val="es-ES" w:eastAsia="en-US"/>
        </w:rPr>
        <w:t>Implementación de los requerimientos de las Normas de Control Interno (NOBACI).</w:t>
      </w:r>
    </w:p>
    <w:p w14:paraId="47F643FC" w14:textId="4B188F69" w:rsidR="00F53BCA" w:rsidRDefault="00F53BCA" w:rsidP="00F53BCA">
      <w:pPr>
        <w:pStyle w:val="NormalWeb"/>
        <w:numPr>
          <w:ilvl w:val="0"/>
          <w:numId w:val="5"/>
        </w:numPr>
        <w:spacing w:line="360" w:lineRule="auto"/>
        <w:jc w:val="both"/>
        <w:rPr>
          <w:rFonts w:eastAsia="Calibri"/>
          <w:color w:val="767171"/>
          <w:spacing w:val="20"/>
          <w:lang w:val="es-ES" w:eastAsia="en-US"/>
        </w:rPr>
      </w:pPr>
      <w:r>
        <w:rPr>
          <w:rFonts w:eastAsia="Calibri"/>
          <w:color w:val="767171"/>
          <w:spacing w:val="20"/>
          <w:lang w:val="es-ES" w:eastAsia="en-US"/>
        </w:rPr>
        <w:t>Concluir con las remodelaciones de las Escuelas Bellas Artes Santiago y Bellas Artes</w:t>
      </w:r>
      <w:r w:rsidR="002447DA">
        <w:rPr>
          <w:rFonts w:eastAsia="Calibri"/>
          <w:color w:val="767171"/>
          <w:spacing w:val="20"/>
          <w:lang w:val="es-ES" w:eastAsia="en-US"/>
        </w:rPr>
        <w:t xml:space="preserve"> Puerto Plata.</w:t>
      </w:r>
    </w:p>
    <w:p w14:paraId="65DA874B" w14:textId="65F6291A" w:rsidR="00F53BCA" w:rsidRPr="003321EC" w:rsidRDefault="002447DA" w:rsidP="00F53BCA">
      <w:pPr>
        <w:pStyle w:val="NormalWeb"/>
        <w:numPr>
          <w:ilvl w:val="0"/>
          <w:numId w:val="5"/>
        </w:numPr>
        <w:spacing w:line="360" w:lineRule="auto"/>
        <w:jc w:val="both"/>
        <w:rPr>
          <w:rFonts w:eastAsia="Calibri"/>
          <w:color w:val="767171"/>
          <w:spacing w:val="20"/>
          <w:lang w:val="es-ES" w:eastAsia="en-US"/>
        </w:rPr>
      </w:pPr>
      <w:r>
        <w:rPr>
          <w:rFonts w:eastAsia="Calibri"/>
          <w:color w:val="767171"/>
          <w:spacing w:val="20"/>
          <w:lang w:val="es-ES" w:eastAsia="en-US"/>
        </w:rPr>
        <w:t xml:space="preserve">Continuar con las </w:t>
      </w:r>
      <w:r w:rsidR="00940B35">
        <w:rPr>
          <w:rFonts w:eastAsia="Calibri"/>
          <w:color w:val="767171"/>
          <w:spacing w:val="20"/>
          <w:lang w:val="es-ES" w:eastAsia="en-US"/>
        </w:rPr>
        <w:t>readecuaciones de las áreas en el Palacio de Bellas Artes, para mejor desenvolvimiento de algunos departamentos.</w:t>
      </w:r>
      <w:r>
        <w:rPr>
          <w:rFonts w:eastAsia="Calibri"/>
          <w:color w:val="767171"/>
          <w:spacing w:val="20"/>
          <w:lang w:val="es-ES" w:eastAsia="en-US"/>
        </w:rPr>
        <w:t xml:space="preserve"> </w:t>
      </w:r>
    </w:p>
    <w:p w14:paraId="50639BB7" w14:textId="40AC1BE6" w:rsidR="005030C1" w:rsidRPr="005D182C" w:rsidRDefault="005030C1" w:rsidP="005030C1">
      <w:pPr>
        <w:pStyle w:val="Heading1"/>
        <w:rPr>
          <w:lang w:val="es-ES"/>
        </w:rPr>
      </w:pPr>
      <w:bookmarkStart w:id="10" w:name="_Toc123282115"/>
      <w:r w:rsidRPr="005D182C">
        <w:rPr>
          <w:lang w:val="es-ES"/>
        </w:rPr>
        <w:t>ANEXOS</w:t>
      </w:r>
      <w:bookmarkEnd w:id="10"/>
    </w:p>
    <w:p w14:paraId="25B719BA" w14:textId="7C62BFDF" w:rsidR="005030C1" w:rsidRPr="005D182C" w:rsidRDefault="005030C1" w:rsidP="005030C1">
      <w:pPr>
        <w:rPr>
          <w:lang w:val="es-ES"/>
        </w:rPr>
      </w:pPr>
    </w:p>
    <w:p w14:paraId="7367BCE7" w14:textId="55930CD5" w:rsidR="005030C1" w:rsidRPr="005D182C" w:rsidRDefault="005030C1" w:rsidP="005030C1">
      <w:pPr>
        <w:pStyle w:val="ListParagraph"/>
        <w:numPr>
          <w:ilvl w:val="0"/>
          <w:numId w:val="15"/>
        </w:numPr>
        <w:rPr>
          <w:b/>
          <w:bCs/>
          <w:lang w:val="es-ES"/>
        </w:rPr>
      </w:pPr>
      <w:r w:rsidRPr="005D182C">
        <w:rPr>
          <w:b/>
          <w:bCs/>
          <w:lang w:val="es-ES"/>
        </w:rPr>
        <w:t>Matriz de Principales Indicadores de Gestión por Procesos</w:t>
      </w:r>
    </w:p>
    <w:p w14:paraId="2F3DC568" w14:textId="1C64F7C9" w:rsidR="005030C1" w:rsidRPr="005D182C" w:rsidRDefault="005030C1" w:rsidP="00EB1FCD">
      <w:pPr>
        <w:ind w:left="-284" w:hanging="142"/>
        <w:rPr>
          <w:lang w:val="es-ES"/>
        </w:rPr>
      </w:pPr>
    </w:p>
    <w:p w14:paraId="16859F4F" w14:textId="42FDD2CC" w:rsidR="005030C1" w:rsidRDefault="005030C1" w:rsidP="005030C1">
      <w:pPr>
        <w:rPr>
          <w:lang w:val="es-ES"/>
        </w:rPr>
      </w:pPr>
    </w:p>
    <w:p w14:paraId="1E8CA192" w14:textId="37D49F9C" w:rsidR="001C68F8" w:rsidRDefault="00A03FE5" w:rsidP="00A03FE5">
      <w:pPr>
        <w:ind w:left="-567" w:hanging="141"/>
        <w:rPr>
          <w:lang w:val="es-ES"/>
        </w:rPr>
      </w:pPr>
      <w:r w:rsidRPr="00A03FE5">
        <w:rPr>
          <w:noProof/>
          <w:lang w:val="es-ES"/>
        </w:rPr>
        <w:drawing>
          <wp:inline distT="0" distB="0" distL="0" distR="0" wp14:anchorId="72FC041A" wp14:editId="64B9F4A0">
            <wp:extent cx="6099242" cy="2207896"/>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83488" cy="2238393"/>
                    </a:xfrm>
                    <a:prstGeom prst="rect">
                      <a:avLst/>
                    </a:prstGeom>
                  </pic:spPr>
                </pic:pic>
              </a:graphicData>
            </a:graphic>
          </wp:inline>
        </w:drawing>
      </w:r>
    </w:p>
    <w:p w14:paraId="09204D69" w14:textId="37466A32" w:rsidR="001C68F8" w:rsidRDefault="001C68F8" w:rsidP="005030C1">
      <w:pPr>
        <w:rPr>
          <w:lang w:val="es-ES"/>
        </w:rPr>
      </w:pPr>
    </w:p>
    <w:p w14:paraId="2364CAB8" w14:textId="7798ED1E" w:rsidR="001C68F8" w:rsidRDefault="001C68F8" w:rsidP="005030C1">
      <w:pPr>
        <w:rPr>
          <w:lang w:val="es-ES"/>
        </w:rPr>
      </w:pPr>
    </w:p>
    <w:p w14:paraId="7A8456B6" w14:textId="77777777" w:rsidR="00940B35" w:rsidRPr="005D182C" w:rsidRDefault="00940B35" w:rsidP="005030C1">
      <w:pPr>
        <w:rPr>
          <w:lang w:val="es-ES"/>
        </w:rPr>
      </w:pPr>
    </w:p>
    <w:p w14:paraId="0E702165" w14:textId="058C1D5D" w:rsidR="005030C1" w:rsidRPr="005D182C" w:rsidRDefault="005030C1" w:rsidP="005030C1">
      <w:pPr>
        <w:pStyle w:val="ListParagraph"/>
        <w:numPr>
          <w:ilvl w:val="0"/>
          <w:numId w:val="15"/>
        </w:numPr>
        <w:rPr>
          <w:b/>
          <w:bCs/>
          <w:lang w:val="es-ES"/>
        </w:rPr>
      </w:pPr>
      <w:r w:rsidRPr="005D182C">
        <w:rPr>
          <w:b/>
          <w:bCs/>
          <w:lang w:val="es-ES"/>
        </w:rPr>
        <w:lastRenderedPageBreak/>
        <w:t>Matriz Índice de Gestión Presupuestaria Anual</w:t>
      </w:r>
    </w:p>
    <w:p w14:paraId="68A2DA0A" w14:textId="0FD8D4FF" w:rsidR="005030C1" w:rsidRPr="005D182C" w:rsidRDefault="005030C1" w:rsidP="005030C1">
      <w:pPr>
        <w:rPr>
          <w:lang w:val="es-ES"/>
        </w:rPr>
      </w:pPr>
    </w:p>
    <w:p w14:paraId="4B25D1CB" w14:textId="2DC8DB0B" w:rsidR="005030C1" w:rsidRPr="005D182C" w:rsidRDefault="005030C1" w:rsidP="005030C1">
      <w:pPr>
        <w:spacing w:line="360" w:lineRule="auto"/>
        <w:jc w:val="both"/>
        <w:rPr>
          <w:sz w:val="28"/>
          <w:lang w:val="es-ES"/>
        </w:rPr>
      </w:pPr>
      <w:r w:rsidRPr="005D182C">
        <w:rPr>
          <w:sz w:val="28"/>
          <w:lang w:val="es-ES"/>
        </w:rPr>
        <w:t xml:space="preserve">En el </w:t>
      </w:r>
      <w:r w:rsidR="009B690E" w:rsidRPr="005D182C">
        <w:rPr>
          <w:sz w:val="28"/>
          <w:lang w:val="es-ES"/>
        </w:rPr>
        <w:t>terce</w:t>
      </w:r>
      <w:r w:rsidRPr="005D182C">
        <w:rPr>
          <w:sz w:val="28"/>
          <w:lang w:val="es-ES"/>
        </w:rPr>
        <w:t>r trimestre del año 2022, en el Indicador de Gestión Presupuestaria, obtuvimos en la evaluación del productor 6353, “Público en general que recibe formación artística especializada, con el indicador de número de estudiantes matriculados, se programó una metafísica de 6,000 estudiantes, con un monto presupuestario de RD$1</w:t>
      </w:r>
      <w:r w:rsidR="009B690E" w:rsidRPr="005D182C">
        <w:rPr>
          <w:sz w:val="28"/>
          <w:lang w:val="es-ES"/>
        </w:rPr>
        <w:t>36</w:t>
      </w:r>
      <w:r w:rsidRPr="005D182C">
        <w:rPr>
          <w:sz w:val="28"/>
          <w:lang w:val="es-ES"/>
        </w:rPr>
        <w:t>,</w:t>
      </w:r>
      <w:r w:rsidR="009B690E" w:rsidRPr="005D182C">
        <w:rPr>
          <w:sz w:val="28"/>
          <w:lang w:val="es-ES"/>
        </w:rPr>
        <w:t>919</w:t>
      </w:r>
      <w:r w:rsidRPr="005D182C">
        <w:rPr>
          <w:sz w:val="28"/>
          <w:lang w:val="es-ES"/>
        </w:rPr>
        <w:t>,</w:t>
      </w:r>
      <w:r w:rsidR="009B690E" w:rsidRPr="005D182C">
        <w:rPr>
          <w:sz w:val="28"/>
          <w:lang w:val="es-ES"/>
        </w:rPr>
        <w:t>611</w:t>
      </w:r>
      <w:r w:rsidRPr="005D182C">
        <w:rPr>
          <w:sz w:val="28"/>
          <w:lang w:val="es-ES"/>
        </w:rPr>
        <w:t xml:space="preserve">.00, con una ejecución financiera de RD$ </w:t>
      </w:r>
      <w:r w:rsidR="009B690E" w:rsidRPr="005D182C">
        <w:rPr>
          <w:sz w:val="28"/>
          <w:lang w:val="es-ES"/>
        </w:rPr>
        <w:t>137,323,524.00</w:t>
      </w:r>
      <w:r w:rsidRPr="005D182C">
        <w:rPr>
          <w:sz w:val="28"/>
          <w:lang w:val="es-ES"/>
        </w:rPr>
        <w:t xml:space="preserve">. Obtuvimos un </w:t>
      </w:r>
      <w:r w:rsidR="009B690E" w:rsidRPr="005D182C">
        <w:rPr>
          <w:b/>
          <w:bCs/>
          <w:sz w:val="28"/>
          <w:lang w:val="es-ES"/>
        </w:rPr>
        <w:t>100</w:t>
      </w:r>
      <w:r w:rsidRPr="005D182C">
        <w:rPr>
          <w:b/>
          <w:bCs/>
          <w:sz w:val="28"/>
          <w:lang w:val="es-ES"/>
        </w:rPr>
        <w:t>%</w:t>
      </w:r>
      <w:r w:rsidRPr="005D182C">
        <w:rPr>
          <w:sz w:val="28"/>
          <w:lang w:val="es-ES"/>
        </w:rPr>
        <w:t xml:space="preserve"> en la evaluación</w:t>
      </w:r>
      <w:r w:rsidR="009B690E" w:rsidRPr="005D182C">
        <w:rPr>
          <w:sz w:val="28"/>
          <w:lang w:val="es-ES"/>
        </w:rPr>
        <w:t>.</w:t>
      </w:r>
    </w:p>
    <w:p w14:paraId="04EE2507" w14:textId="4AA82EEB" w:rsidR="005030C1" w:rsidRPr="005D182C" w:rsidRDefault="005030C1" w:rsidP="005030C1">
      <w:pPr>
        <w:spacing w:line="360" w:lineRule="auto"/>
        <w:jc w:val="both"/>
        <w:rPr>
          <w:sz w:val="28"/>
          <w:lang w:val="es-ES"/>
        </w:rPr>
      </w:pPr>
      <w:r w:rsidRPr="005D182C">
        <w:rPr>
          <w:sz w:val="28"/>
          <w:lang w:val="es-ES"/>
        </w:rPr>
        <w:t xml:space="preserve">La evaluación del </w:t>
      </w:r>
      <w:r w:rsidR="009B690E" w:rsidRPr="005D182C">
        <w:rPr>
          <w:sz w:val="28"/>
          <w:lang w:val="es-ES"/>
        </w:rPr>
        <w:t>4t</w:t>
      </w:r>
      <w:r w:rsidRPr="005D182C">
        <w:rPr>
          <w:sz w:val="28"/>
          <w:lang w:val="es-ES"/>
        </w:rPr>
        <w:t>o trimestre</w:t>
      </w:r>
      <w:r w:rsidR="009B690E" w:rsidRPr="005D182C">
        <w:rPr>
          <w:sz w:val="28"/>
          <w:lang w:val="es-ES"/>
        </w:rPr>
        <w:t xml:space="preserve"> todavía no ha pasado.</w:t>
      </w:r>
    </w:p>
    <w:p w14:paraId="3F0F2D93" w14:textId="77777777" w:rsidR="005030C1" w:rsidRPr="005D182C" w:rsidRDefault="005030C1" w:rsidP="005030C1">
      <w:pPr>
        <w:jc w:val="both"/>
        <w:rPr>
          <w:sz w:val="28"/>
          <w:lang w:val="es-ES"/>
        </w:rPr>
      </w:pPr>
    </w:p>
    <w:tbl>
      <w:tblPr>
        <w:tblW w:w="6536" w:type="dxa"/>
        <w:tblInd w:w="687" w:type="dxa"/>
        <w:tblLook w:val="04A0" w:firstRow="1" w:lastRow="0" w:firstColumn="1" w:lastColumn="0" w:noHBand="0" w:noVBand="1"/>
      </w:tblPr>
      <w:tblGrid>
        <w:gridCol w:w="3134"/>
        <w:gridCol w:w="3402"/>
      </w:tblGrid>
      <w:tr w:rsidR="00A03FE5" w:rsidRPr="00A03FE5" w14:paraId="10717A44" w14:textId="77777777" w:rsidTr="00A03FE5">
        <w:trPr>
          <w:trHeight w:val="297"/>
        </w:trPr>
        <w:tc>
          <w:tcPr>
            <w:tcW w:w="6536" w:type="dxa"/>
            <w:gridSpan w:val="2"/>
            <w:tcBorders>
              <w:top w:val="single" w:sz="8" w:space="0" w:color="auto"/>
              <w:left w:val="single" w:sz="8" w:space="0" w:color="auto"/>
              <w:bottom w:val="single" w:sz="8" w:space="0" w:color="auto"/>
              <w:right w:val="single" w:sz="8" w:space="0" w:color="000000"/>
            </w:tcBorders>
            <w:shd w:val="clear" w:color="000000" w:fill="011B50"/>
            <w:vAlign w:val="center"/>
            <w:hideMark/>
          </w:tcPr>
          <w:p w14:paraId="52653A11" w14:textId="77777777" w:rsidR="00A03FE5" w:rsidRPr="00A03FE5" w:rsidRDefault="00A03FE5" w:rsidP="00A03FE5">
            <w:pPr>
              <w:spacing w:after="0" w:line="240" w:lineRule="auto"/>
              <w:jc w:val="center"/>
              <w:rPr>
                <w:rFonts w:eastAsia="Times New Roman"/>
                <w:color w:val="FFFFFF"/>
                <w:spacing w:val="0"/>
                <w:lang w:val="en-DO"/>
              </w:rPr>
            </w:pPr>
            <w:r w:rsidRPr="00A03FE5">
              <w:rPr>
                <w:rFonts w:eastAsia="Times New Roman"/>
                <w:color w:val="FFFFFF"/>
                <w:spacing w:val="0"/>
                <w:lang w:val="es-ES"/>
              </w:rPr>
              <w:t>IGP 1er Trimestre 2022</w:t>
            </w:r>
          </w:p>
        </w:tc>
      </w:tr>
      <w:tr w:rsidR="00A03FE5" w:rsidRPr="00A03FE5" w14:paraId="4C6519D6" w14:textId="77777777" w:rsidTr="00A03FE5">
        <w:trPr>
          <w:trHeight w:val="1506"/>
        </w:trPr>
        <w:tc>
          <w:tcPr>
            <w:tcW w:w="3134" w:type="dxa"/>
            <w:tcBorders>
              <w:top w:val="nil"/>
              <w:left w:val="single" w:sz="8" w:space="0" w:color="auto"/>
              <w:bottom w:val="single" w:sz="8" w:space="0" w:color="auto"/>
              <w:right w:val="single" w:sz="8" w:space="0" w:color="auto"/>
            </w:tcBorders>
            <w:shd w:val="clear" w:color="auto" w:fill="auto"/>
            <w:vAlign w:val="center"/>
            <w:hideMark/>
          </w:tcPr>
          <w:p w14:paraId="6C6C3F3E" w14:textId="77777777" w:rsidR="00A03FE5" w:rsidRPr="00A03FE5" w:rsidRDefault="00A03FE5" w:rsidP="00A03FE5">
            <w:pPr>
              <w:spacing w:after="0" w:line="240" w:lineRule="auto"/>
              <w:rPr>
                <w:rFonts w:eastAsia="Times New Roman"/>
                <w:color w:val="808080"/>
                <w:spacing w:val="0"/>
                <w:lang w:val="en-DO"/>
              </w:rPr>
            </w:pPr>
            <w:r w:rsidRPr="00A03FE5">
              <w:rPr>
                <w:rFonts w:eastAsia="Times New Roman"/>
                <w:color w:val="808080"/>
                <w:spacing w:val="0"/>
                <w:lang w:val="es-ES"/>
              </w:rPr>
              <w:t>Producto: 6353 "Público en general que recibe formación artística especializada"</w:t>
            </w:r>
          </w:p>
        </w:tc>
        <w:tc>
          <w:tcPr>
            <w:tcW w:w="3402" w:type="dxa"/>
            <w:tcBorders>
              <w:top w:val="nil"/>
              <w:left w:val="nil"/>
              <w:bottom w:val="single" w:sz="8" w:space="0" w:color="auto"/>
              <w:right w:val="single" w:sz="8" w:space="0" w:color="auto"/>
            </w:tcBorders>
            <w:shd w:val="clear" w:color="auto" w:fill="auto"/>
            <w:noWrap/>
            <w:vAlign w:val="center"/>
            <w:hideMark/>
          </w:tcPr>
          <w:p w14:paraId="0FC324BD" w14:textId="77777777" w:rsidR="00A03FE5" w:rsidRPr="00A03FE5" w:rsidRDefault="00A03FE5" w:rsidP="00A03FE5">
            <w:pPr>
              <w:spacing w:after="0" w:line="240" w:lineRule="auto"/>
              <w:jc w:val="center"/>
              <w:rPr>
                <w:rFonts w:eastAsia="Times New Roman"/>
                <w:b/>
                <w:bCs/>
                <w:color w:val="808080"/>
                <w:spacing w:val="0"/>
                <w:lang w:val="en-DO"/>
              </w:rPr>
            </w:pPr>
            <w:r w:rsidRPr="00A03FE5">
              <w:rPr>
                <w:rFonts w:eastAsia="Times New Roman"/>
                <w:b/>
                <w:bCs/>
                <w:color w:val="808080"/>
                <w:spacing w:val="0"/>
                <w:lang w:val="es-ES"/>
              </w:rPr>
              <w:t>64%</w:t>
            </w:r>
          </w:p>
        </w:tc>
      </w:tr>
    </w:tbl>
    <w:p w14:paraId="0C6FE8A5" w14:textId="311CDB38" w:rsidR="005030C1" w:rsidRPr="005D182C" w:rsidRDefault="005030C1" w:rsidP="005030C1">
      <w:pPr>
        <w:rPr>
          <w:lang w:val="es-ES"/>
        </w:rPr>
      </w:pPr>
    </w:p>
    <w:tbl>
      <w:tblPr>
        <w:tblW w:w="6536" w:type="dxa"/>
        <w:tblInd w:w="687" w:type="dxa"/>
        <w:tblLook w:val="04A0" w:firstRow="1" w:lastRow="0" w:firstColumn="1" w:lastColumn="0" w:noHBand="0" w:noVBand="1"/>
      </w:tblPr>
      <w:tblGrid>
        <w:gridCol w:w="3134"/>
        <w:gridCol w:w="3402"/>
      </w:tblGrid>
      <w:tr w:rsidR="00A03FE5" w:rsidRPr="00A03FE5" w14:paraId="615F8788" w14:textId="77777777" w:rsidTr="002F0B27">
        <w:trPr>
          <w:trHeight w:val="297"/>
        </w:trPr>
        <w:tc>
          <w:tcPr>
            <w:tcW w:w="6536" w:type="dxa"/>
            <w:gridSpan w:val="2"/>
            <w:tcBorders>
              <w:top w:val="single" w:sz="8" w:space="0" w:color="auto"/>
              <w:left w:val="single" w:sz="8" w:space="0" w:color="auto"/>
              <w:bottom w:val="single" w:sz="8" w:space="0" w:color="auto"/>
              <w:right w:val="single" w:sz="8" w:space="0" w:color="000000"/>
            </w:tcBorders>
            <w:shd w:val="clear" w:color="000000" w:fill="011B50"/>
            <w:vAlign w:val="center"/>
            <w:hideMark/>
          </w:tcPr>
          <w:p w14:paraId="041CD68D" w14:textId="70BD8C17" w:rsidR="00A03FE5" w:rsidRPr="00A03FE5" w:rsidRDefault="00A03FE5" w:rsidP="002F0B27">
            <w:pPr>
              <w:spacing w:after="0" w:line="240" w:lineRule="auto"/>
              <w:jc w:val="center"/>
              <w:rPr>
                <w:rFonts w:eastAsia="Times New Roman"/>
                <w:color w:val="FFFFFF"/>
                <w:spacing w:val="0"/>
                <w:lang w:val="en-DO"/>
              </w:rPr>
            </w:pPr>
            <w:r w:rsidRPr="00A03FE5">
              <w:rPr>
                <w:rFonts w:eastAsia="Times New Roman"/>
                <w:color w:val="FFFFFF"/>
                <w:spacing w:val="0"/>
                <w:lang w:val="es-ES"/>
              </w:rPr>
              <w:t xml:space="preserve">IGP </w:t>
            </w:r>
            <w:r>
              <w:rPr>
                <w:rFonts w:eastAsia="Times New Roman"/>
                <w:color w:val="FFFFFF"/>
                <w:spacing w:val="0"/>
                <w:lang w:val="es-ES"/>
              </w:rPr>
              <w:t>2do</w:t>
            </w:r>
            <w:r w:rsidRPr="00A03FE5">
              <w:rPr>
                <w:rFonts w:eastAsia="Times New Roman"/>
                <w:color w:val="FFFFFF"/>
                <w:spacing w:val="0"/>
                <w:lang w:val="es-ES"/>
              </w:rPr>
              <w:t xml:space="preserve"> Trimestre 2022</w:t>
            </w:r>
          </w:p>
        </w:tc>
      </w:tr>
      <w:tr w:rsidR="00A03FE5" w:rsidRPr="00A03FE5" w14:paraId="49C542E2" w14:textId="77777777" w:rsidTr="002F0B27">
        <w:trPr>
          <w:trHeight w:val="1506"/>
        </w:trPr>
        <w:tc>
          <w:tcPr>
            <w:tcW w:w="3134" w:type="dxa"/>
            <w:tcBorders>
              <w:top w:val="nil"/>
              <w:left w:val="single" w:sz="8" w:space="0" w:color="auto"/>
              <w:bottom w:val="single" w:sz="8" w:space="0" w:color="auto"/>
              <w:right w:val="single" w:sz="8" w:space="0" w:color="auto"/>
            </w:tcBorders>
            <w:shd w:val="clear" w:color="auto" w:fill="auto"/>
            <w:vAlign w:val="center"/>
            <w:hideMark/>
          </w:tcPr>
          <w:p w14:paraId="28DF61F8" w14:textId="77777777" w:rsidR="00A03FE5" w:rsidRPr="00A03FE5" w:rsidRDefault="00A03FE5" w:rsidP="002F0B27">
            <w:pPr>
              <w:spacing w:after="0" w:line="240" w:lineRule="auto"/>
              <w:rPr>
                <w:rFonts w:eastAsia="Times New Roman"/>
                <w:color w:val="808080"/>
                <w:spacing w:val="0"/>
                <w:lang w:val="en-DO"/>
              </w:rPr>
            </w:pPr>
            <w:r w:rsidRPr="00A03FE5">
              <w:rPr>
                <w:rFonts w:eastAsia="Times New Roman"/>
                <w:color w:val="808080"/>
                <w:spacing w:val="0"/>
                <w:lang w:val="es-ES"/>
              </w:rPr>
              <w:t>Producto: 6353 "Público en general que recibe formación artística especializada"</w:t>
            </w:r>
          </w:p>
        </w:tc>
        <w:tc>
          <w:tcPr>
            <w:tcW w:w="3402" w:type="dxa"/>
            <w:tcBorders>
              <w:top w:val="nil"/>
              <w:left w:val="nil"/>
              <w:bottom w:val="single" w:sz="8" w:space="0" w:color="auto"/>
              <w:right w:val="single" w:sz="8" w:space="0" w:color="auto"/>
            </w:tcBorders>
            <w:shd w:val="clear" w:color="auto" w:fill="auto"/>
            <w:noWrap/>
            <w:vAlign w:val="center"/>
            <w:hideMark/>
          </w:tcPr>
          <w:p w14:paraId="1CBE40B6" w14:textId="6A3210A6" w:rsidR="00A03FE5" w:rsidRPr="00A03FE5" w:rsidRDefault="00A03FE5" w:rsidP="002F0B27">
            <w:pPr>
              <w:spacing w:after="0" w:line="240" w:lineRule="auto"/>
              <w:jc w:val="center"/>
              <w:rPr>
                <w:rFonts w:eastAsia="Times New Roman"/>
                <w:b/>
                <w:bCs/>
                <w:color w:val="808080"/>
                <w:spacing w:val="0"/>
                <w:lang w:val="en-DO"/>
              </w:rPr>
            </w:pPr>
            <w:r>
              <w:rPr>
                <w:rFonts w:eastAsia="Times New Roman"/>
                <w:b/>
                <w:bCs/>
                <w:color w:val="808080"/>
                <w:spacing w:val="0"/>
                <w:lang w:val="es-ES"/>
              </w:rPr>
              <w:t>98</w:t>
            </w:r>
            <w:r w:rsidRPr="00A03FE5">
              <w:rPr>
                <w:rFonts w:eastAsia="Times New Roman"/>
                <w:b/>
                <w:bCs/>
                <w:color w:val="808080"/>
                <w:spacing w:val="0"/>
                <w:lang w:val="es-ES"/>
              </w:rPr>
              <w:t>%</w:t>
            </w:r>
          </w:p>
        </w:tc>
      </w:tr>
    </w:tbl>
    <w:p w14:paraId="0033EA2E" w14:textId="2F93B30C" w:rsidR="00940B35" w:rsidRDefault="00940B35" w:rsidP="005030C1">
      <w:pPr>
        <w:rPr>
          <w:lang w:val="es-ES"/>
        </w:rPr>
      </w:pPr>
    </w:p>
    <w:p w14:paraId="50489CB7" w14:textId="0CB0EBA8" w:rsidR="003321EC" w:rsidRDefault="003321EC" w:rsidP="005030C1">
      <w:pPr>
        <w:rPr>
          <w:lang w:val="es-ES"/>
        </w:rPr>
      </w:pPr>
    </w:p>
    <w:p w14:paraId="7A4D30F8" w14:textId="7E5C88FC" w:rsidR="003321EC" w:rsidRDefault="003321EC" w:rsidP="005030C1">
      <w:pPr>
        <w:rPr>
          <w:lang w:val="es-ES"/>
        </w:rPr>
      </w:pPr>
    </w:p>
    <w:p w14:paraId="3F002528" w14:textId="77777777" w:rsidR="003321EC" w:rsidRDefault="003321EC" w:rsidP="005030C1">
      <w:pPr>
        <w:rPr>
          <w:lang w:val="es-ES"/>
        </w:rPr>
      </w:pPr>
    </w:p>
    <w:tbl>
      <w:tblPr>
        <w:tblW w:w="6536" w:type="dxa"/>
        <w:tblInd w:w="687" w:type="dxa"/>
        <w:tblLook w:val="04A0" w:firstRow="1" w:lastRow="0" w:firstColumn="1" w:lastColumn="0" w:noHBand="0" w:noVBand="1"/>
      </w:tblPr>
      <w:tblGrid>
        <w:gridCol w:w="3134"/>
        <w:gridCol w:w="3402"/>
      </w:tblGrid>
      <w:tr w:rsidR="00A03FE5" w:rsidRPr="00A03FE5" w14:paraId="206E3330" w14:textId="77777777" w:rsidTr="002F0B27">
        <w:trPr>
          <w:trHeight w:val="297"/>
        </w:trPr>
        <w:tc>
          <w:tcPr>
            <w:tcW w:w="6536" w:type="dxa"/>
            <w:gridSpan w:val="2"/>
            <w:tcBorders>
              <w:top w:val="single" w:sz="8" w:space="0" w:color="auto"/>
              <w:left w:val="single" w:sz="8" w:space="0" w:color="auto"/>
              <w:bottom w:val="single" w:sz="8" w:space="0" w:color="auto"/>
              <w:right w:val="single" w:sz="8" w:space="0" w:color="000000"/>
            </w:tcBorders>
            <w:shd w:val="clear" w:color="000000" w:fill="011B50"/>
            <w:vAlign w:val="center"/>
            <w:hideMark/>
          </w:tcPr>
          <w:p w14:paraId="3BA768D9" w14:textId="5C8F306D" w:rsidR="00A03FE5" w:rsidRPr="00A03FE5" w:rsidRDefault="00A03FE5" w:rsidP="002F0B27">
            <w:pPr>
              <w:spacing w:after="0" w:line="240" w:lineRule="auto"/>
              <w:jc w:val="center"/>
              <w:rPr>
                <w:rFonts w:eastAsia="Times New Roman"/>
                <w:color w:val="FFFFFF"/>
                <w:spacing w:val="0"/>
                <w:lang w:val="en-DO"/>
              </w:rPr>
            </w:pPr>
            <w:r w:rsidRPr="00A03FE5">
              <w:rPr>
                <w:rFonts w:eastAsia="Times New Roman"/>
                <w:color w:val="FFFFFF"/>
                <w:spacing w:val="0"/>
                <w:lang w:val="es-ES"/>
              </w:rPr>
              <w:lastRenderedPageBreak/>
              <w:t xml:space="preserve">IGP </w:t>
            </w:r>
            <w:r>
              <w:rPr>
                <w:rFonts w:eastAsia="Times New Roman"/>
                <w:color w:val="FFFFFF"/>
                <w:spacing w:val="0"/>
                <w:lang w:val="es-ES"/>
              </w:rPr>
              <w:t>3</w:t>
            </w:r>
            <w:r w:rsidRPr="00A03FE5">
              <w:rPr>
                <w:rFonts w:eastAsia="Times New Roman"/>
                <w:color w:val="FFFFFF"/>
                <w:spacing w:val="0"/>
                <w:lang w:val="es-ES"/>
              </w:rPr>
              <w:t>er Trimestre 2022</w:t>
            </w:r>
          </w:p>
        </w:tc>
      </w:tr>
      <w:tr w:rsidR="00A03FE5" w:rsidRPr="00A03FE5" w14:paraId="1D16AED3" w14:textId="77777777" w:rsidTr="002F0B27">
        <w:trPr>
          <w:trHeight w:val="1506"/>
        </w:trPr>
        <w:tc>
          <w:tcPr>
            <w:tcW w:w="3134" w:type="dxa"/>
            <w:tcBorders>
              <w:top w:val="nil"/>
              <w:left w:val="single" w:sz="8" w:space="0" w:color="auto"/>
              <w:bottom w:val="single" w:sz="8" w:space="0" w:color="auto"/>
              <w:right w:val="single" w:sz="8" w:space="0" w:color="auto"/>
            </w:tcBorders>
            <w:shd w:val="clear" w:color="auto" w:fill="auto"/>
            <w:vAlign w:val="center"/>
            <w:hideMark/>
          </w:tcPr>
          <w:p w14:paraId="3EAE708F" w14:textId="77777777" w:rsidR="00A03FE5" w:rsidRPr="00A03FE5" w:rsidRDefault="00A03FE5" w:rsidP="002F0B27">
            <w:pPr>
              <w:spacing w:after="0" w:line="240" w:lineRule="auto"/>
              <w:rPr>
                <w:rFonts w:eastAsia="Times New Roman"/>
                <w:color w:val="808080"/>
                <w:spacing w:val="0"/>
                <w:lang w:val="en-DO"/>
              </w:rPr>
            </w:pPr>
            <w:r w:rsidRPr="00A03FE5">
              <w:rPr>
                <w:rFonts w:eastAsia="Times New Roman"/>
                <w:color w:val="808080"/>
                <w:spacing w:val="0"/>
                <w:lang w:val="es-ES"/>
              </w:rPr>
              <w:t>Producto: 6353 "Público en general que recibe formación artística especializada"</w:t>
            </w:r>
          </w:p>
        </w:tc>
        <w:tc>
          <w:tcPr>
            <w:tcW w:w="3402" w:type="dxa"/>
            <w:tcBorders>
              <w:top w:val="nil"/>
              <w:left w:val="nil"/>
              <w:bottom w:val="single" w:sz="8" w:space="0" w:color="auto"/>
              <w:right w:val="single" w:sz="8" w:space="0" w:color="auto"/>
            </w:tcBorders>
            <w:shd w:val="clear" w:color="auto" w:fill="auto"/>
            <w:noWrap/>
            <w:vAlign w:val="center"/>
            <w:hideMark/>
          </w:tcPr>
          <w:p w14:paraId="4520F9A9" w14:textId="5290D761" w:rsidR="00A03FE5" w:rsidRPr="00A03FE5" w:rsidRDefault="00A03FE5" w:rsidP="002F0B27">
            <w:pPr>
              <w:spacing w:after="0" w:line="240" w:lineRule="auto"/>
              <w:jc w:val="center"/>
              <w:rPr>
                <w:rFonts w:eastAsia="Times New Roman"/>
                <w:b/>
                <w:bCs/>
                <w:color w:val="808080"/>
                <w:spacing w:val="0"/>
                <w:lang w:val="en-DO"/>
              </w:rPr>
            </w:pPr>
            <w:r>
              <w:rPr>
                <w:rFonts w:eastAsia="Times New Roman"/>
                <w:b/>
                <w:bCs/>
                <w:color w:val="808080"/>
                <w:spacing w:val="0"/>
                <w:lang w:val="es-ES"/>
              </w:rPr>
              <w:t>100</w:t>
            </w:r>
            <w:r w:rsidRPr="00A03FE5">
              <w:rPr>
                <w:rFonts w:eastAsia="Times New Roman"/>
                <w:b/>
                <w:bCs/>
                <w:color w:val="808080"/>
                <w:spacing w:val="0"/>
                <w:lang w:val="es-ES"/>
              </w:rPr>
              <w:t>%</w:t>
            </w:r>
          </w:p>
        </w:tc>
      </w:tr>
    </w:tbl>
    <w:p w14:paraId="7178F5CA" w14:textId="487A4B4E" w:rsidR="009B690E" w:rsidRPr="005D182C" w:rsidRDefault="009B690E" w:rsidP="005030C1">
      <w:pPr>
        <w:rPr>
          <w:lang w:val="es-ES"/>
        </w:rPr>
      </w:pPr>
    </w:p>
    <w:p w14:paraId="752DD258" w14:textId="77777777" w:rsidR="005030C1" w:rsidRPr="005D182C" w:rsidRDefault="005030C1" w:rsidP="005030C1">
      <w:pPr>
        <w:rPr>
          <w:b/>
          <w:bCs/>
          <w:lang w:val="es-ES"/>
        </w:rPr>
      </w:pPr>
    </w:p>
    <w:p w14:paraId="0779003C" w14:textId="19CB5DDD" w:rsidR="00654164" w:rsidRPr="005D182C" w:rsidRDefault="00522DD1" w:rsidP="00654164">
      <w:pPr>
        <w:pStyle w:val="ListParagraph"/>
        <w:numPr>
          <w:ilvl w:val="0"/>
          <w:numId w:val="15"/>
        </w:numPr>
        <w:rPr>
          <w:lang w:val="es-ES"/>
        </w:rPr>
      </w:pPr>
      <w:r w:rsidRPr="005D182C">
        <w:rPr>
          <w:noProof/>
          <w:lang w:val="es-ES"/>
        </w:rPr>
        <w:drawing>
          <wp:anchor distT="0" distB="0" distL="114300" distR="114300" simplePos="0" relativeHeight="251724800" behindDoc="1" locked="0" layoutInCell="1" allowOverlap="1" wp14:anchorId="07F7E66F" wp14:editId="5374C79A">
            <wp:simplePos x="0" y="0"/>
            <wp:positionH relativeFrom="column">
              <wp:posOffset>0</wp:posOffset>
            </wp:positionH>
            <wp:positionV relativeFrom="paragraph">
              <wp:posOffset>1036969</wp:posOffset>
            </wp:positionV>
            <wp:extent cx="5011420" cy="5249545"/>
            <wp:effectExtent l="0" t="0" r="5080" b="0"/>
            <wp:wrapTight wrapText="bothSides">
              <wp:wrapPolygon edited="0">
                <wp:start x="0" y="0"/>
                <wp:lineTo x="0" y="21529"/>
                <wp:lineTo x="21567" y="21529"/>
                <wp:lineTo x="21567" y="0"/>
                <wp:lineTo x="0" y="0"/>
              </wp:wrapPolygon>
            </wp:wrapTight>
            <wp:docPr id="12" name="Picture 1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able&#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011420" cy="5249545"/>
                    </a:xfrm>
                    <a:prstGeom prst="rect">
                      <a:avLst/>
                    </a:prstGeom>
                  </pic:spPr>
                </pic:pic>
              </a:graphicData>
            </a:graphic>
            <wp14:sizeRelH relativeFrom="page">
              <wp14:pctWidth>0</wp14:pctWidth>
            </wp14:sizeRelH>
            <wp14:sizeRelV relativeFrom="page">
              <wp14:pctHeight>0</wp14:pctHeight>
            </wp14:sizeRelV>
          </wp:anchor>
        </w:drawing>
      </w:r>
      <w:r w:rsidR="005030C1" w:rsidRPr="005D182C">
        <w:rPr>
          <w:b/>
          <w:bCs/>
          <w:lang w:val="es-ES"/>
        </w:rPr>
        <w:t>Resumen del Plan de Compras</w:t>
      </w:r>
    </w:p>
    <w:sectPr w:rsidR="00654164" w:rsidRPr="005D182C" w:rsidSect="00F46D6E">
      <w:headerReference w:type="default" r:id="rId21"/>
      <w:footerReference w:type="default" r:id="rId22"/>
      <w:pgSz w:w="12240" w:h="15840"/>
      <w:pgMar w:top="1440" w:right="2160" w:bottom="1440" w:left="2160" w:header="720" w:footer="91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16786" w14:textId="77777777" w:rsidR="006C1409" w:rsidRDefault="006C1409" w:rsidP="00E84651">
      <w:pPr>
        <w:spacing w:after="0" w:line="240" w:lineRule="auto"/>
      </w:pPr>
      <w:r>
        <w:separator/>
      </w:r>
    </w:p>
  </w:endnote>
  <w:endnote w:type="continuationSeparator" w:id="0">
    <w:p w14:paraId="5BC848C6" w14:textId="77777777" w:rsidR="006C1409" w:rsidRDefault="006C1409"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3131743D" w:rsidR="0021106F" w:rsidRDefault="007C6071" w:rsidP="00F46D6E">
        <w:pPr>
          <w:pStyle w:val="Footer"/>
          <w:jc w:val="center"/>
        </w:pPr>
        <w:r>
          <w:rPr>
            <w:noProof/>
          </w:rPr>
          <w:drawing>
            <wp:anchor distT="0" distB="0" distL="114300" distR="114300" simplePos="0" relativeHeight="251658240" behindDoc="1" locked="0" layoutInCell="1" allowOverlap="1" wp14:anchorId="54F82055" wp14:editId="72F275D9">
              <wp:simplePos x="0" y="0"/>
              <wp:positionH relativeFrom="column">
                <wp:posOffset>1059815</wp:posOffset>
              </wp:positionH>
              <wp:positionV relativeFrom="paragraph">
                <wp:posOffset>19799</wp:posOffset>
              </wp:positionV>
              <wp:extent cx="2995930" cy="408305"/>
              <wp:effectExtent l="0" t="0" r="1270" b="0"/>
              <wp:wrapTight wrapText="bothSides">
                <wp:wrapPolygon edited="0">
                  <wp:start x="0" y="0"/>
                  <wp:lineTo x="0" y="20827"/>
                  <wp:lineTo x="21518" y="20827"/>
                  <wp:lineTo x="21518" y="0"/>
                  <wp:lineTo x="0" y="0"/>
                </wp:wrapPolygon>
              </wp:wrapTight>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72D1BA55" w:rsidR="007C6071" w:rsidRDefault="007C6071" w:rsidP="0021106F">
        <w:pPr>
          <w:pStyle w:val="Footer"/>
          <w:jc w:val="center"/>
          <w:rPr>
            <w:color w:val="7F7F7F" w:themeColor="text1" w:themeTint="80"/>
          </w:rPr>
        </w:pPr>
      </w:p>
      <w:p w14:paraId="72E63155" w14:textId="77777777" w:rsidR="00F46D6E" w:rsidRDefault="00F46D6E" w:rsidP="0021106F">
        <w:pPr>
          <w:pStyle w:val="Footer"/>
          <w:jc w:val="center"/>
          <w:rPr>
            <w:color w:val="7F7F7F" w:themeColor="text1" w:themeTint="80"/>
          </w:rPr>
        </w:pPr>
      </w:p>
      <w:p w14:paraId="2B095E5E" w14:textId="53193BFC" w:rsidR="006E3F08" w:rsidRDefault="006E3F08" w:rsidP="00F46D6E">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A267B">
          <w:rPr>
            <w:noProof/>
            <w:color w:val="7F7F7F" w:themeColor="text1" w:themeTint="80"/>
          </w:rPr>
          <w:t>8</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5B876" w14:textId="77777777" w:rsidR="006C1409" w:rsidRDefault="006C1409" w:rsidP="00E84651">
      <w:pPr>
        <w:spacing w:after="0" w:line="240" w:lineRule="auto"/>
      </w:pPr>
      <w:r>
        <w:separator/>
      </w:r>
    </w:p>
  </w:footnote>
  <w:footnote w:type="continuationSeparator" w:id="0">
    <w:p w14:paraId="76577B61" w14:textId="77777777" w:rsidR="006C1409" w:rsidRDefault="006C1409"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B56CA4" w:rsidRDefault="00B56C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D0561"/>
    <w:multiLevelType w:val="hybridMultilevel"/>
    <w:tmpl w:val="E7BA6190"/>
    <w:lvl w:ilvl="0" w:tplc="DDBAC68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8E46ED"/>
    <w:multiLevelType w:val="multilevel"/>
    <w:tmpl w:val="65C46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D86A30"/>
    <w:multiLevelType w:val="hybridMultilevel"/>
    <w:tmpl w:val="DBA4D90E"/>
    <w:lvl w:ilvl="0" w:tplc="1F78B15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987C3C"/>
    <w:multiLevelType w:val="hybridMultilevel"/>
    <w:tmpl w:val="C57CD4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600F4E"/>
    <w:multiLevelType w:val="hybridMultilevel"/>
    <w:tmpl w:val="C052B830"/>
    <w:lvl w:ilvl="0" w:tplc="214EFE0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E15F52"/>
    <w:multiLevelType w:val="hybridMultilevel"/>
    <w:tmpl w:val="6C1A8228"/>
    <w:lvl w:ilvl="0" w:tplc="161C8AC0">
      <w:start w:val="1"/>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D903D7"/>
    <w:multiLevelType w:val="hybridMultilevel"/>
    <w:tmpl w:val="13FE7C5E"/>
    <w:lvl w:ilvl="0" w:tplc="C81C5B7C">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0892E5E"/>
    <w:multiLevelType w:val="multilevel"/>
    <w:tmpl w:val="F560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DC2511E"/>
    <w:multiLevelType w:val="hybridMultilevel"/>
    <w:tmpl w:val="512C9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230962"/>
    <w:multiLevelType w:val="hybridMultilevel"/>
    <w:tmpl w:val="C2EEAF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9A79B5"/>
    <w:multiLevelType w:val="hybridMultilevel"/>
    <w:tmpl w:val="9886BC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7840A2"/>
    <w:multiLevelType w:val="hybridMultilevel"/>
    <w:tmpl w:val="8E32A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B44758"/>
    <w:multiLevelType w:val="multilevel"/>
    <w:tmpl w:val="5DE49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6134092"/>
    <w:multiLevelType w:val="hybridMultilevel"/>
    <w:tmpl w:val="C1E04DF6"/>
    <w:lvl w:ilvl="0" w:tplc="1C0A0009">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673F1A7E"/>
    <w:multiLevelType w:val="multilevel"/>
    <w:tmpl w:val="12106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9551CAB"/>
    <w:multiLevelType w:val="hybridMultilevel"/>
    <w:tmpl w:val="0002A2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3075227">
    <w:abstractNumId w:val="0"/>
  </w:num>
  <w:num w:numId="2" w16cid:durableId="1843928449">
    <w:abstractNumId w:val="5"/>
  </w:num>
  <w:num w:numId="3" w16cid:durableId="491990217">
    <w:abstractNumId w:val="6"/>
  </w:num>
  <w:num w:numId="4" w16cid:durableId="1262762580">
    <w:abstractNumId w:val="3"/>
  </w:num>
  <w:num w:numId="5" w16cid:durableId="523831983">
    <w:abstractNumId w:val="8"/>
  </w:num>
  <w:num w:numId="6" w16cid:durableId="1742172630">
    <w:abstractNumId w:val="15"/>
  </w:num>
  <w:num w:numId="7" w16cid:durableId="430396490">
    <w:abstractNumId w:val="11"/>
  </w:num>
  <w:num w:numId="8" w16cid:durableId="848567757">
    <w:abstractNumId w:val="13"/>
  </w:num>
  <w:num w:numId="9" w16cid:durableId="1711759583">
    <w:abstractNumId w:val="4"/>
  </w:num>
  <w:num w:numId="10" w16cid:durableId="45687669">
    <w:abstractNumId w:val="14"/>
  </w:num>
  <w:num w:numId="11" w16cid:durableId="436483928">
    <w:abstractNumId w:val="7"/>
  </w:num>
  <w:num w:numId="12" w16cid:durableId="1743135221">
    <w:abstractNumId w:val="1"/>
  </w:num>
  <w:num w:numId="13" w16cid:durableId="1506550616">
    <w:abstractNumId w:val="2"/>
  </w:num>
  <w:num w:numId="14" w16cid:durableId="1082987313">
    <w:abstractNumId w:val="9"/>
  </w:num>
  <w:num w:numId="15" w16cid:durableId="759760440">
    <w:abstractNumId w:val="10"/>
  </w:num>
  <w:num w:numId="16" w16cid:durableId="8742713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17D73"/>
    <w:rsid w:val="00032423"/>
    <w:rsid w:val="0007427A"/>
    <w:rsid w:val="000960E2"/>
    <w:rsid w:val="000D143C"/>
    <w:rsid w:val="000F38E8"/>
    <w:rsid w:val="000F3F63"/>
    <w:rsid w:val="00104B58"/>
    <w:rsid w:val="00114F2A"/>
    <w:rsid w:val="001240D0"/>
    <w:rsid w:val="00125D46"/>
    <w:rsid w:val="00145846"/>
    <w:rsid w:val="00174F99"/>
    <w:rsid w:val="001A4043"/>
    <w:rsid w:val="001A5535"/>
    <w:rsid w:val="001B6703"/>
    <w:rsid w:val="001C5667"/>
    <w:rsid w:val="001C68F8"/>
    <w:rsid w:val="001D608D"/>
    <w:rsid w:val="001E07B9"/>
    <w:rsid w:val="00200B6E"/>
    <w:rsid w:val="0020697B"/>
    <w:rsid w:val="0021106F"/>
    <w:rsid w:val="0021331F"/>
    <w:rsid w:val="00243FED"/>
    <w:rsid w:val="002447DA"/>
    <w:rsid w:val="00272BC7"/>
    <w:rsid w:val="002B4420"/>
    <w:rsid w:val="002B4451"/>
    <w:rsid w:val="00303F37"/>
    <w:rsid w:val="00324917"/>
    <w:rsid w:val="003302B8"/>
    <w:rsid w:val="00330BBF"/>
    <w:rsid w:val="003321EC"/>
    <w:rsid w:val="0034224F"/>
    <w:rsid w:val="003464DF"/>
    <w:rsid w:val="003518A8"/>
    <w:rsid w:val="00355FE2"/>
    <w:rsid w:val="00360724"/>
    <w:rsid w:val="003A71CB"/>
    <w:rsid w:val="003B15A3"/>
    <w:rsid w:val="003D6E9C"/>
    <w:rsid w:val="003E7C79"/>
    <w:rsid w:val="003E7EAF"/>
    <w:rsid w:val="00406970"/>
    <w:rsid w:val="00425CF6"/>
    <w:rsid w:val="00443BFC"/>
    <w:rsid w:val="00460CDF"/>
    <w:rsid w:val="00463A18"/>
    <w:rsid w:val="004671B7"/>
    <w:rsid w:val="00476CA9"/>
    <w:rsid w:val="004B7478"/>
    <w:rsid w:val="004E261D"/>
    <w:rsid w:val="004F2DD5"/>
    <w:rsid w:val="004F4845"/>
    <w:rsid w:val="005030C1"/>
    <w:rsid w:val="00520D50"/>
    <w:rsid w:val="00522DD1"/>
    <w:rsid w:val="0052538E"/>
    <w:rsid w:val="005273D1"/>
    <w:rsid w:val="005414C7"/>
    <w:rsid w:val="005421D6"/>
    <w:rsid w:val="00543F4F"/>
    <w:rsid w:val="00544419"/>
    <w:rsid w:val="00545797"/>
    <w:rsid w:val="00572D53"/>
    <w:rsid w:val="00574E65"/>
    <w:rsid w:val="005805BA"/>
    <w:rsid w:val="005837FE"/>
    <w:rsid w:val="00591F0A"/>
    <w:rsid w:val="005A44A8"/>
    <w:rsid w:val="005B1AED"/>
    <w:rsid w:val="005B2FA8"/>
    <w:rsid w:val="005B7798"/>
    <w:rsid w:val="005C3347"/>
    <w:rsid w:val="005C4818"/>
    <w:rsid w:val="005C548C"/>
    <w:rsid w:val="005D182C"/>
    <w:rsid w:val="005D4C02"/>
    <w:rsid w:val="005E370E"/>
    <w:rsid w:val="005F72E4"/>
    <w:rsid w:val="0061095C"/>
    <w:rsid w:val="006160B6"/>
    <w:rsid w:val="00631F6E"/>
    <w:rsid w:val="006356F2"/>
    <w:rsid w:val="00644BF9"/>
    <w:rsid w:val="00654164"/>
    <w:rsid w:val="00654EFA"/>
    <w:rsid w:val="00662121"/>
    <w:rsid w:val="006753BB"/>
    <w:rsid w:val="006A2D66"/>
    <w:rsid w:val="006B31AD"/>
    <w:rsid w:val="006C1409"/>
    <w:rsid w:val="006E3F08"/>
    <w:rsid w:val="007707CF"/>
    <w:rsid w:val="00786C60"/>
    <w:rsid w:val="00795A16"/>
    <w:rsid w:val="00796C22"/>
    <w:rsid w:val="007A267B"/>
    <w:rsid w:val="007C6071"/>
    <w:rsid w:val="007D5D02"/>
    <w:rsid w:val="00821A37"/>
    <w:rsid w:val="00850517"/>
    <w:rsid w:val="00860389"/>
    <w:rsid w:val="0087772C"/>
    <w:rsid w:val="00881874"/>
    <w:rsid w:val="0089273D"/>
    <w:rsid w:val="008C22C6"/>
    <w:rsid w:val="008D7F4E"/>
    <w:rsid w:val="009000C6"/>
    <w:rsid w:val="00905069"/>
    <w:rsid w:val="00920A80"/>
    <w:rsid w:val="00931E4F"/>
    <w:rsid w:val="00940B35"/>
    <w:rsid w:val="00943946"/>
    <w:rsid w:val="0094547D"/>
    <w:rsid w:val="00951C0E"/>
    <w:rsid w:val="009558E4"/>
    <w:rsid w:val="0097291D"/>
    <w:rsid w:val="009879DC"/>
    <w:rsid w:val="009904DB"/>
    <w:rsid w:val="00995128"/>
    <w:rsid w:val="009A4D6A"/>
    <w:rsid w:val="009B239B"/>
    <w:rsid w:val="009B690E"/>
    <w:rsid w:val="009C655C"/>
    <w:rsid w:val="009F3D54"/>
    <w:rsid w:val="00A03FE5"/>
    <w:rsid w:val="00A04B5B"/>
    <w:rsid w:val="00A05984"/>
    <w:rsid w:val="00A43B9B"/>
    <w:rsid w:val="00A44089"/>
    <w:rsid w:val="00A4559D"/>
    <w:rsid w:val="00A57AFC"/>
    <w:rsid w:val="00A6205F"/>
    <w:rsid w:val="00A630BC"/>
    <w:rsid w:val="00A63A00"/>
    <w:rsid w:val="00A92AD9"/>
    <w:rsid w:val="00A97386"/>
    <w:rsid w:val="00A97BDF"/>
    <w:rsid w:val="00AB6245"/>
    <w:rsid w:val="00AD08D0"/>
    <w:rsid w:val="00AD6032"/>
    <w:rsid w:val="00B038F6"/>
    <w:rsid w:val="00B16EF5"/>
    <w:rsid w:val="00B359B4"/>
    <w:rsid w:val="00B43396"/>
    <w:rsid w:val="00B45B38"/>
    <w:rsid w:val="00B56CA4"/>
    <w:rsid w:val="00B62ADC"/>
    <w:rsid w:val="00B70180"/>
    <w:rsid w:val="00BA2267"/>
    <w:rsid w:val="00BA56DF"/>
    <w:rsid w:val="00BB7662"/>
    <w:rsid w:val="00BE2AB6"/>
    <w:rsid w:val="00BE3668"/>
    <w:rsid w:val="00C02322"/>
    <w:rsid w:val="00C10543"/>
    <w:rsid w:val="00C37700"/>
    <w:rsid w:val="00C57B41"/>
    <w:rsid w:val="00C62D65"/>
    <w:rsid w:val="00C64CEF"/>
    <w:rsid w:val="00CA0684"/>
    <w:rsid w:val="00CC6304"/>
    <w:rsid w:val="00CD0F92"/>
    <w:rsid w:val="00CD73A3"/>
    <w:rsid w:val="00D068A9"/>
    <w:rsid w:val="00D2018B"/>
    <w:rsid w:val="00D223FD"/>
    <w:rsid w:val="00D22567"/>
    <w:rsid w:val="00D23481"/>
    <w:rsid w:val="00D72826"/>
    <w:rsid w:val="00D75115"/>
    <w:rsid w:val="00D84A9E"/>
    <w:rsid w:val="00D91AA3"/>
    <w:rsid w:val="00DA0BD4"/>
    <w:rsid w:val="00DA3488"/>
    <w:rsid w:val="00DB12AA"/>
    <w:rsid w:val="00DC7161"/>
    <w:rsid w:val="00DD7615"/>
    <w:rsid w:val="00DE5246"/>
    <w:rsid w:val="00DF0B54"/>
    <w:rsid w:val="00E12DDE"/>
    <w:rsid w:val="00E14734"/>
    <w:rsid w:val="00E44CC9"/>
    <w:rsid w:val="00E67760"/>
    <w:rsid w:val="00E739F8"/>
    <w:rsid w:val="00E80BF2"/>
    <w:rsid w:val="00E81AE9"/>
    <w:rsid w:val="00E84651"/>
    <w:rsid w:val="00E91F6C"/>
    <w:rsid w:val="00EB1FCD"/>
    <w:rsid w:val="00EC3CF1"/>
    <w:rsid w:val="00EC59F8"/>
    <w:rsid w:val="00EF0999"/>
    <w:rsid w:val="00EF39AF"/>
    <w:rsid w:val="00F177DE"/>
    <w:rsid w:val="00F21DBA"/>
    <w:rsid w:val="00F23DCD"/>
    <w:rsid w:val="00F36012"/>
    <w:rsid w:val="00F402D0"/>
    <w:rsid w:val="00F46D6E"/>
    <w:rsid w:val="00F53BCA"/>
    <w:rsid w:val="00F56299"/>
    <w:rsid w:val="00F74112"/>
    <w:rsid w:val="00F94808"/>
    <w:rsid w:val="00FB444B"/>
    <w:rsid w:val="00FB7EE3"/>
    <w:rsid w:val="00FD490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Heading1">
    <w:name w:val="heading 1"/>
    <w:basedOn w:val="Normal"/>
    <w:next w:val="Normal"/>
    <w:link w:val="Heading1Ch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Heading2">
    <w:name w:val="heading 2"/>
    <w:basedOn w:val="Normal"/>
    <w:next w:val="Normal"/>
    <w:link w:val="Heading2Ch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6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651"/>
  </w:style>
  <w:style w:type="paragraph" w:styleId="Footer">
    <w:name w:val="footer"/>
    <w:basedOn w:val="Normal"/>
    <w:link w:val="FooterChar"/>
    <w:uiPriority w:val="99"/>
    <w:unhideWhenUsed/>
    <w:rsid w:val="00E846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651"/>
  </w:style>
  <w:style w:type="paragraph" w:styleId="NoSpacing">
    <w:name w:val="No Spacing"/>
    <w:uiPriority w:val="1"/>
    <w:qFormat/>
    <w:rsid w:val="005273D1"/>
    <w:pPr>
      <w:spacing w:after="0" w:line="240" w:lineRule="auto"/>
    </w:pPr>
    <w:rPr>
      <w:rFonts w:eastAsia="Calibri"/>
      <w:color w:val="595959" w:themeColor="text1" w:themeTint="A6"/>
    </w:rPr>
  </w:style>
  <w:style w:type="character" w:customStyle="1" w:styleId="Heading1Char">
    <w:name w:val="Heading 1 Char"/>
    <w:basedOn w:val="DefaultParagraphFont"/>
    <w:link w:val="Heading1"/>
    <w:uiPriority w:val="9"/>
    <w:rsid w:val="00654164"/>
    <w:rPr>
      <w:rFonts w:ascii="Times New Roman" w:eastAsiaTheme="majorEastAsia" w:hAnsi="Times New Roman" w:cstheme="majorBidi"/>
      <w:b/>
      <w:color w:val="767171" w:themeColor="background2" w:themeShade="80"/>
      <w:sz w:val="28"/>
      <w:szCs w:val="32"/>
    </w:rPr>
  </w:style>
  <w:style w:type="paragraph" w:styleId="TOCHeading">
    <w:name w:val="TOC Heading"/>
    <w:basedOn w:val="Heading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BA2267"/>
    <w:pPr>
      <w:spacing w:after="100"/>
    </w:pPr>
  </w:style>
  <w:style w:type="character" w:styleId="Hyperlink">
    <w:name w:val="Hyperlink"/>
    <w:basedOn w:val="DefaultParagraphFont"/>
    <w:uiPriority w:val="99"/>
    <w:unhideWhenUsed/>
    <w:rsid w:val="00BA2267"/>
    <w:rPr>
      <w:color w:val="0563C1" w:themeColor="hyperlink"/>
      <w:u w:val="single"/>
    </w:rPr>
  </w:style>
  <w:style w:type="character" w:customStyle="1" w:styleId="Heading2Char">
    <w:name w:val="Heading 2 Char"/>
    <w:basedOn w:val="DefaultParagraphFont"/>
    <w:link w:val="Heading2"/>
    <w:uiPriority w:val="9"/>
    <w:semiHidden/>
    <w:rsid w:val="00A630BC"/>
    <w:rPr>
      <w:rFonts w:eastAsiaTheme="majorEastAsia" w:cstheme="majorBidi"/>
      <w:color w:val="595959" w:themeColor="text1" w:themeTint="A6"/>
      <w:szCs w:val="26"/>
    </w:rPr>
  </w:style>
  <w:style w:type="paragraph" w:styleId="ListParagraph">
    <w:name w:val="List Paragraph"/>
    <w:basedOn w:val="Normal"/>
    <w:uiPriority w:val="34"/>
    <w:qFormat/>
    <w:rsid w:val="00520D50"/>
    <w:pPr>
      <w:ind w:left="720"/>
      <w:contextualSpacing/>
    </w:pPr>
  </w:style>
  <w:style w:type="table" w:styleId="TableGrid">
    <w:name w:val="Table Grid"/>
    <w:basedOn w:val="TableNormal"/>
    <w:uiPriority w:val="39"/>
    <w:rsid w:val="00A6205F"/>
    <w:pPr>
      <w:spacing w:after="0" w:line="240" w:lineRule="auto"/>
    </w:pPr>
    <w:rPr>
      <w:rFonts w:asciiTheme="minorHAnsi" w:hAnsiTheme="minorHAnsi" w:cstheme="minorBid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84A9E"/>
    <w:pPr>
      <w:spacing w:before="100" w:beforeAutospacing="1" w:after="100" w:afterAutospacing="1" w:line="240" w:lineRule="auto"/>
    </w:pPr>
    <w:rPr>
      <w:rFonts w:eastAsia="Times New Roman"/>
      <w:color w:val="auto"/>
      <w:spacing w:val="0"/>
      <w:lang w:val="es-DO" w:eastAsia="es-DO"/>
    </w:rPr>
  </w:style>
  <w:style w:type="character" w:styleId="Strong">
    <w:name w:val="Strong"/>
    <w:basedOn w:val="DefaultParagraphFont"/>
    <w:uiPriority w:val="22"/>
    <w:qFormat/>
    <w:rsid w:val="00591F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328600">
      <w:bodyDiv w:val="1"/>
      <w:marLeft w:val="0"/>
      <w:marRight w:val="0"/>
      <w:marTop w:val="0"/>
      <w:marBottom w:val="0"/>
      <w:divBdr>
        <w:top w:val="none" w:sz="0" w:space="0" w:color="auto"/>
        <w:left w:val="none" w:sz="0" w:space="0" w:color="auto"/>
        <w:bottom w:val="none" w:sz="0" w:space="0" w:color="auto"/>
        <w:right w:val="none" w:sz="0" w:space="0" w:color="auto"/>
      </w:divBdr>
    </w:div>
    <w:div w:id="422991089">
      <w:bodyDiv w:val="1"/>
      <w:marLeft w:val="0"/>
      <w:marRight w:val="0"/>
      <w:marTop w:val="0"/>
      <w:marBottom w:val="0"/>
      <w:divBdr>
        <w:top w:val="none" w:sz="0" w:space="0" w:color="auto"/>
        <w:left w:val="none" w:sz="0" w:space="0" w:color="auto"/>
        <w:bottom w:val="none" w:sz="0" w:space="0" w:color="auto"/>
        <w:right w:val="none" w:sz="0" w:space="0" w:color="auto"/>
      </w:divBdr>
      <w:divsChild>
        <w:div w:id="911893514">
          <w:marLeft w:val="0"/>
          <w:marRight w:val="0"/>
          <w:marTop w:val="0"/>
          <w:marBottom w:val="0"/>
          <w:divBdr>
            <w:top w:val="none" w:sz="0" w:space="0" w:color="auto"/>
            <w:left w:val="none" w:sz="0" w:space="0" w:color="auto"/>
            <w:bottom w:val="none" w:sz="0" w:space="0" w:color="auto"/>
            <w:right w:val="none" w:sz="0" w:space="0" w:color="auto"/>
          </w:divBdr>
          <w:divsChild>
            <w:div w:id="200628782">
              <w:marLeft w:val="0"/>
              <w:marRight w:val="0"/>
              <w:marTop w:val="0"/>
              <w:marBottom w:val="0"/>
              <w:divBdr>
                <w:top w:val="none" w:sz="0" w:space="0" w:color="auto"/>
                <w:left w:val="none" w:sz="0" w:space="0" w:color="auto"/>
                <w:bottom w:val="none" w:sz="0" w:space="0" w:color="auto"/>
                <w:right w:val="none" w:sz="0" w:space="0" w:color="auto"/>
              </w:divBdr>
              <w:divsChild>
                <w:div w:id="1263536986">
                  <w:marLeft w:val="0"/>
                  <w:marRight w:val="0"/>
                  <w:marTop w:val="0"/>
                  <w:marBottom w:val="0"/>
                  <w:divBdr>
                    <w:top w:val="none" w:sz="0" w:space="0" w:color="auto"/>
                    <w:left w:val="none" w:sz="0" w:space="0" w:color="auto"/>
                    <w:bottom w:val="none" w:sz="0" w:space="0" w:color="auto"/>
                    <w:right w:val="none" w:sz="0" w:space="0" w:color="auto"/>
                  </w:divBdr>
                </w:div>
              </w:divsChild>
            </w:div>
            <w:div w:id="857767429">
              <w:marLeft w:val="0"/>
              <w:marRight w:val="0"/>
              <w:marTop w:val="0"/>
              <w:marBottom w:val="0"/>
              <w:divBdr>
                <w:top w:val="none" w:sz="0" w:space="0" w:color="auto"/>
                <w:left w:val="none" w:sz="0" w:space="0" w:color="auto"/>
                <w:bottom w:val="none" w:sz="0" w:space="0" w:color="auto"/>
                <w:right w:val="none" w:sz="0" w:space="0" w:color="auto"/>
              </w:divBdr>
              <w:divsChild>
                <w:div w:id="109316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728781">
          <w:marLeft w:val="0"/>
          <w:marRight w:val="0"/>
          <w:marTop w:val="0"/>
          <w:marBottom w:val="0"/>
          <w:divBdr>
            <w:top w:val="none" w:sz="0" w:space="0" w:color="auto"/>
            <w:left w:val="none" w:sz="0" w:space="0" w:color="auto"/>
            <w:bottom w:val="none" w:sz="0" w:space="0" w:color="auto"/>
            <w:right w:val="none" w:sz="0" w:space="0" w:color="auto"/>
          </w:divBdr>
          <w:divsChild>
            <w:div w:id="1503934629">
              <w:marLeft w:val="0"/>
              <w:marRight w:val="0"/>
              <w:marTop w:val="0"/>
              <w:marBottom w:val="0"/>
              <w:divBdr>
                <w:top w:val="none" w:sz="0" w:space="0" w:color="auto"/>
                <w:left w:val="none" w:sz="0" w:space="0" w:color="auto"/>
                <w:bottom w:val="none" w:sz="0" w:space="0" w:color="auto"/>
                <w:right w:val="none" w:sz="0" w:space="0" w:color="auto"/>
              </w:divBdr>
              <w:divsChild>
                <w:div w:id="1187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03394">
      <w:bodyDiv w:val="1"/>
      <w:marLeft w:val="0"/>
      <w:marRight w:val="0"/>
      <w:marTop w:val="0"/>
      <w:marBottom w:val="0"/>
      <w:divBdr>
        <w:top w:val="none" w:sz="0" w:space="0" w:color="auto"/>
        <w:left w:val="none" w:sz="0" w:space="0" w:color="auto"/>
        <w:bottom w:val="none" w:sz="0" w:space="0" w:color="auto"/>
        <w:right w:val="none" w:sz="0" w:space="0" w:color="auto"/>
      </w:divBdr>
    </w:div>
    <w:div w:id="544563474">
      <w:bodyDiv w:val="1"/>
      <w:marLeft w:val="0"/>
      <w:marRight w:val="0"/>
      <w:marTop w:val="0"/>
      <w:marBottom w:val="0"/>
      <w:divBdr>
        <w:top w:val="none" w:sz="0" w:space="0" w:color="auto"/>
        <w:left w:val="none" w:sz="0" w:space="0" w:color="auto"/>
        <w:bottom w:val="none" w:sz="0" w:space="0" w:color="auto"/>
        <w:right w:val="none" w:sz="0" w:space="0" w:color="auto"/>
      </w:divBdr>
    </w:div>
    <w:div w:id="583076255">
      <w:bodyDiv w:val="1"/>
      <w:marLeft w:val="0"/>
      <w:marRight w:val="0"/>
      <w:marTop w:val="0"/>
      <w:marBottom w:val="0"/>
      <w:divBdr>
        <w:top w:val="none" w:sz="0" w:space="0" w:color="auto"/>
        <w:left w:val="none" w:sz="0" w:space="0" w:color="auto"/>
        <w:bottom w:val="none" w:sz="0" w:space="0" w:color="auto"/>
        <w:right w:val="none" w:sz="0" w:space="0" w:color="auto"/>
      </w:divBdr>
      <w:divsChild>
        <w:div w:id="1926109884">
          <w:marLeft w:val="0"/>
          <w:marRight w:val="0"/>
          <w:marTop w:val="0"/>
          <w:marBottom w:val="0"/>
          <w:divBdr>
            <w:top w:val="none" w:sz="0" w:space="0" w:color="auto"/>
            <w:left w:val="none" w:sz="0" w:space="0" w:color="auto"/>
            <w:bottom w:val="none" w:sz="0" w:space="0" w:color="auto"/>
            <w:right w:val="none" w:sz="0" w:space="0" w:color="auto"/>
          </w:divBdr>
          <w:divsChild>
            <w:div w:id="1813669818">
              <w:marLeft w:val="0"/>
              <w:marRight w:val="0"/>
              <w:marTop w:val="0"/>
              <w:marBottom w:val="0"/>
              <w:divBdr>
                <w:top w:val="none" w:sz="0" w:space="0" w:color="auto"/>
                <w:left w:val="none" w:sz="0" w:space="0" w:color="auto"/>
                <w:bottom w:val="none" w:sz="0" w:space="0" w:color="auto"/>
                <w:right w:val="none" w:sz="0" w:space="0" w:color="auto"/>
              </w:divBdr>
              <w:divsChild>
                <w:div w:id="42106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379986">
      <w:bodyDiv w:val="1"/>
      <w:marLeft w:val="0"/>
      <w:marRight w:val="0"/>
      <w:marTop w:val="0"/>
      <w:marBottom w:val="0"/>
      <w:divBdr>
        <w:top w:val="none" w:sz="0" w:space="0" w:color="auto"/>
        <w:left w:val="none" w:sz="0" w:space="0" w:color="auto"/>
        <w:bottom w:val="none" w:sz="0" w:space="0" w:color="auto"/>
        <w:right w:val="none" w:sz="0" w:space="0" w:color="auto"/>
      </w:divBdr>
    </w:div>
    <w:div w:id="982537621">
      <w:bodyDiv w:val="1"/>
      <w:marLeft w:val="0"/>
      <w:marRight w:val="0"/>
      <w:marTop w:val="0"/>
      <w:marBottom w:val="0"/>
      <w:divBdr>
        <w:top w:val="none" w:sz="0" w:space="0" w:color="auto"/>
        <w:left w:val="none" w:sz="0" w:space="0" w:color="auto"/>
        <w:bottom w:val="none" w:sz="0" w:space="0" w:color="auto"/>
        <w:right w:val="none" w:sz="0" w:space="0" w:color="auto"/>
      </w:divBdr>
      <w:divsChild>
        <w:div w:id="1860241473">
          <w:marLeft w:val="0"/>
          <w:marRight w:val="0"/>
          <w:marTop w:val="0"/>
          <w:marBottom w:val="0"/>
          <w:divBdr>
            <w:top w:val="none" w:sz="0" w:space="0" w:color="auto"/>
            <w:left w:val="none" w:sz="0" w:space="0" w:color="auto"/>
            <w:bottom w:val="none" w:sz="0" w:space="0" w:color="auto"/>
            <w:right w:val="none" w:sz="0" w:space="0" w:color="auto"/>
          </w:divBdr>
          <w:divsChild>
            <w:div w:id="650331142">
              <w:marLeft w:val="0"/>
              <w:marRight w:val="0"/>
              <w:marTop w:val="0"/>
              <w:marBottom w:val="0"/>
              <w:divBdr>
                <w:top w:val="none" w:sz="0" w:space="0" w:color="auto"/>
                <w:left w:val="none" w:sz="0" w:space="0" w:color="auto"/>
                <w:bottom w:val="none" w:sz="0" w:space="0" w:color="auto"/>
                <w:right w:val="none" w:sz="0" w:space="0" w:color="auto"/>
              </w:divBdr>
              <w:divsChild>
                <w:div w:id="602345190">
                  <w:marLeft w:val="0"/>
                  <w:marRight w:val="0"/>
                  <w:marTop w:val="0"/>
                  <w:marBottom w:val="0"/>
                  <w:divBdr>
                    <w:top w:val="none" w:sz="0" w:space="0" w:color="auto"/>
                    <w:left w:val="none" w:sz="0" w:space="0" w:color="auto"/>
                    <w:bottom w:val="none" w:sz="0" w:space="0" w:color="auto"/>
                    <w:right w:val="none" w:sz="0" w:space="0" w:color="auto"/>
                  </w:divBdr>
                </w:div>
              </w:divsChild>
            </w:div>
            <w:div w:id="1478498532">
              <w:marLeft w:val="0"/>
              <w:marRight w:val="0"/>
              <w:marTop w:val="0"/>
              <w:marBottom w:val="0"/>
              <w:divBdr>
                <w:top w:val="none" w:sz="0" w:space="0" w:color="auto"/>
                <w:left w:val="none" w:sz="0" w:space="0" w:color="auto"/>
                <w:bottom w:val="none" w:sz="0" w:space="0" w:color="auto"/>
                <w:right w:val="none" w:sz="0" w:space="0" w:color="auto"/>
              </w:divBdr>
              <w:divsChild>
                <w:div w:id="121281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141238">
          <w:marLeft w:val="0"/>
          <w:marRight w:val="0"/>
          <w:marTop w:val="0"/>
          <w:marBottom w:val="0"/>
          <w:divBdr>
            <w:top w:val="none" w:sz="0" w:space="0" w:color="auto"/>
            <w:left w:val="none" w:sz="0" w:space="0" w:color="auto"/>
            <w:bottom w:val="none" w:sz="0" w:space="0" w:color="auto"/>
            <w:right w:val="none" w:sz="0" w:space="0" w:color="auto"/>
          </w:divBdr>
          <w:divsChild>
            <w:div w:id="261842581">
              <w:marLeft w:val="0"/>
              <w:marRight w:val="0"/>
              <w:marTop w:val="0"/>
              <w:marBottom w:val="0"/>
              <w:divBdr>
                <w:top w:val="none" w:sz="0" w:space="0" w:color="auto"/>
                <w:left w:val="none" w:sz="0" w:space="0" w:color="auto"/>
                <w:bottom w:val="none" w:sz="0" w:space="0" w:color="auto"/>
                <w:right w:val="none" w:sz="0" w:space="0" w:color="auto"/>
              </w:divBdr>
              <w:divsChild>
                <w:div w:id="1995984595">
                  <w:marLeft w:val="0"/>
                  <w:marRight w:val="0"/>
                  <w:marTop w:val="0"/>
                  <w:marBottom w:val="0"/>
                  <w:divBdr>
                    <w:top w:val="none" w:sz="0" w:space="0" w:color="auto"/>
                    <w:left w:val="none" w:sz="0" w:space="0" w:color="auto"/>
                    <w:bottom w:val="none" w:sz="0" w:space="0" w:color="auto"/>
                    <w:right w:val="none" w:sz="0" w:space="0" w:color="auto"/>
                  </w:divBdr>
                </w:div>
              </w:divsChild>
            </w:div>
            <w:div w:id="1933584614">
              <w:marLeft w:val="0"/>
              <w:marRight w:val="0"/>
              <w:marTop w:val="0"/>
              <w:marBottom w:val="0"/>
              <w:divBdr>
                <w:top w:val="none" w:sz="0" w:space="0" w:color="auto"/>
                <w:left w:val="none" w:sz="0" w:space="0" w:color="auto"/>
                <w:bottom w:val="none" w:sz="0" w:space="0" w:color="auto"/>
                <w:right w:val="none" w:sz="0" w:space="0" w:color="auto"/>
              </w:divBdr>
              <w:divsChild>
                <w:div w:id="5112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297974">
          <w:marLeft w:val="0"/>
          <w:marRight w:val="0"/>
          <w:marTop w:val="0"/>
          <w:marBottom w:val="0"/>
          <w:divBdr>
            <w:top w:val="none" w:sz="0" w:space="0" w:color="auto"/>
            <w:left w:val="none" w:sz="0" w:space="0" w:color="auto"/>
            <w:bottom w:val="none" w:sz="0" w:space="0" w:color="auto"/>
            <w:right w:val="none" w:sz="0" w:space="0" w:color="auto"/>
          </w:divBdr>
          <w:divsChild>
            <w:div w:id="1982955005">
              <w:marLeft w:val="0"/>
              <w:marRight w:val="0"/>
              <w:marTop w:val="0"/>
              <w:marBottom w:val="0"/>
              <w:divBdr>
                <w:top w:val="none" w:sz="0" w:space="0" w:color="auto"/>
                <w:left w:val="none" w:sz="0" w:space="0" w:color="auto"/>
                <w:bottom w:val="none" w:sz="0" w:space="0" w:color="auto"/>
                <w:right w:val="none" w:sz="0" w:space="0" w:color="auto"/>
              </w:divBdr>
              <w:divsChild>
                <w:div w:id="164909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754853">
      <w:bodyDiv w:val="1"/>
      <w:marLeft w:val="0"/>
      <w:marRight w:val="0"/>
      <w:marTop w:val="0"/>
      <w:marBottom w:val="0"/>
      <w:divBdr>
        <w:top w:val="none" w:sz="0" w:space="0" w:color="auto"/>
        <w:left w:val="none" w:sz="0" w:space="0" w:color="auto"/>
        <w:bottom w:val="none" w:sz="0" w:space="0" w:color="auto"/>
        <w:right w:val="none" w:sz="0" w:space="0" w:color="auto"/>
      </w:divBdr>
    </w:div>
    <w:div w:id="1180391502">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507328331">
      <w:bodyDiv w:val="1"/>
      <w:marLeft w:val="0"/>
      <w:marRight w:val="0"/>
      <w:marTop w:val="0"/>
      <w:marBottom w:val="0"/>
      <w:divBdr>
        <w:top w:val="none" w:sz="0" w:space="0" w:color="auto"/>
        <w:left w:val="none" w:sz="0" w:space="0" w:color="auto"/>
        <w:bottom w:val="none" w:sz="0" w:space="0" w:color="auto"/>
        <w:right w:val="none" w:sz="0" w:space="0" w:color="auto"/>
      </w:divBdr>
    </w:div>
    <w:div w:id="1650132895">
      <w:bodyDiv w:val="1"/>
      <w:marLeft w:val="0"/>
      <w:marRight w:val="0"/>
      <w:marTop w:val="0"/>
      <w:marBottom w:val="0"/>
      <w:divBdr>
        <w:top w:val="none" w:sz="0" w:space="0" w:color="auto"/>
        <w:left w:val="none" w:sz="0" w:space="0" w:color="auto"/>
        <w:bottom w:val="none" w:sz="0" w:space="0" w:color="auto"/>
        <w:right w:val="none" w:sz="0" w:space="0" w:color="auto"/>
      </w:divBdr>
    </w:div>
    <w:div w:id="1683387956">
      <w:bodyDiv w:val="1"/>
      <w:marLeft w:val="0"/>
      <w:marRight w:val="0"/>
      <w:marTop w:val="0"/>
      <w:marBottom w:val="0"/>
      <w:divBdr>
        <w:top w:val="none" w:sz="0" w:space="0" w:color="auto"/>
        <w:left w:val="none" w:sz="0" w:space="0" w:color="auto"/>
        <w:bottom w:val="none" w:sz="0" w:space="0" w:color="auto"/>
        <w:right w:val="none" w:sz="0" w:space="0" w:color="auto"/>
      </w:divBdr>
    </w:div>
    <w:div w:id="1741948611">
      <w:bodyDiv w:val="1"/>
      <w:marLeft w:val="0"/>
      <w:marRight w:val="0"/>
      <w:marTop w:val="0"/>
      <w:marBottom w:val="0"/>
      <w:divBdr>
        <w:top w:val="none" w:sz="0" w:space="0" w:color="auto"/>
        <w:left w:val="none" w:sz="0" w:space="0" w:color="auto"/>
        <w:bottom w:val="none" w:sz="0" w:space="0" w:color="auto"/>
        <w:right w:val="none" w:sz="0" w:space="0" w:color="auto"/>
      </w:divBdr>
    </w:div>
    <w:div w:id="1750735553">
      <w:bodyDiv w:val="1"/>
      <w:marLeft w:val="0"/>
      <w:marRight w:val="0"/>
      <w:marTop w:val="0"/>
      <w:marBottom w:val="0"/>
      <w:divBdr>
        <w:top w:val="none" w:sz="0" w:space="0" w:color="auto"/>
        <w:left w:val="none" w:sz="0" w:space="0" w:color="auto"/>
        <w:bottom w:val="none" w:sz="0" w:space="0" w:color="auto"/>
        <w:right w:val="none" w:sz="0" w:space="0" w:color="auto"/>
      </w:divBdr>
    </w:div>
    <w:div w:id="188482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nstagram.com/explore/tags/temporadasinf%C3%B3nica2022/"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21FBF-9883-4A3C-8975-609F161C9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488</TotalTime>
  <Pages>83</Pages>
  <Words>13255</Words>
  <Characters>75556</Characters>
  <Application>Microsoft Office Word</Application>
  <DocSecurity>0</DocSecurity>
  <Lines>629</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Jean Marie Periche Lama</cp:lastModifiedBy>
  <cp:revision>10</cp:revision>
  <cp:lastPrinted>2021-11-04T17:14:00Z</cp:lastPrinted>
  <dcterms:created xsi:type="dcterms:W3CDTF">2022-12-15T18:13:00Z</dcterms:created>
  <dcterms:modified xsi:type="dcterms:W3CDTF">2022-12-30T18:23:00Z</dcterms:modified>
</cp:coreProperties>
</file>