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2B4451" w:rsidRDefault="00DF0B54" w:rsidP="008D7F4E">
      <w:pPr>
        <w:rPr>
          <w:lang w:val="es-DO"/>
        </w:rPr>
      </w:pPr>
      <w:r w:rsidRPr="002B4451">
        <w:rPr>
          <w:noProof/>
        </w:rPr>
        <w:drawing>
          <wp:anchor distT="0" distB="0" distL="114300" distR="114300" simplePos="0" relativeHeight="251658242" behindDoc="0" locked="0" layoutInCell="1" allowOverlap="1" wp14:anchorId="3F0A51DA" wp14:editId="308108A3">
            <wp:simplePos x="0" y="0"/>
            <wp:positionH relativeFrom="column">
              <wp:posOffset>2376805</wp:posOffset>
            </wp:positionH>
            <wp:positionV relativeFrom="paragraph">
              <wp:posOffset>274955</wp:posOffset>
            </wp:positionV>
            <wp:extent cx="1280160" cy="1207770"/>
            <wp:effectExtent l="0" t="0" r="0" b="0"/>
            <wp:wrapNone/>
            <wp:docPr id="1" name="Imagen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2B4451" w:rsidRDefault="008D7F4E" w:rsidP="008D7F4E">
      <w:pPr>
        <w:rPr>
          <w:lang w:val="es-DO"/>
        </w:rPr>
      </w:pPr>
    </w:p>
    <w:p w14:paraId="1AC5E2C3" w14:textId="77777777" w:rsidR="008D7F4E" w:rsidRPr="002B4451" w:rsidRDefault="008D7F4E" w:rsidP="008D7F4E">
      <w:pPr>
        <w:rPr>
          <w:lang w:val="es-DO"/>
        </w:rPr>
      </w:pPr>
    </w:p>
    <w:p w14:paraId="34990FAF" w14:textId="52B5DA41"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172B5CFE" w:rsidR="008D7F4E" w:rsidRPr="002B4451" w:rsidRDefault="008D7F4E" w:rsidP="008D7F4E">
      <w:pPr>
        <w:rPr>
          <w:lang w:val="es-DO"/>
        </w:rPr>
      </w:pPr>
    </w:p>
    <w:p w14:paraId="071FCCAE" w14:textId="759B330B" w:rsidR="008D7F4E" w:rsidRPr="002B4451" w:rsidRDefault="00A63A00" w:rsidP="008D7F4E">
      <w:pPr>
        <w:rPr>
          <w:lang w:val="es-DO"/>
        </w:rPr>
      </w:pPr>
      <w:r w:rsidRPr="002B4451">
        <w:rPr>
          <w:noProof/>
        </w:rPr>
        <mc:AlternateContent>
          <mc:Choice Requires="wps">
            <w:drawing>
              <wp:anchor distT="0" distB="0" distL="114300" distR="114300" simplePos="0" relativeHeight="251658246" behindDoc="0" locked="0" layoutInCell="1" allowOverlap="1" wp14:anchorId="49B1C421" wp14:editId="04261F62">
                <wp:simplePos x="0" y="0"/>
                <wp:positionH relativeFrom="column">
                  <wp:posOffset>2137410</wp:posOffset>
                </wp:positionH>
                <wp:positionV relativeFrom="paragraph">
                  <wp:posOffset>11681</wp:posOffset>
                </wp:positionV>
                <wp:extent cx="1884680" cy="17716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Cuadro de texto 6" o:spid="_x0000_s1026" type="#_x0000_t202" style="position:absolute;margin-left:168.3pt;margin-top:.9pt;width:148.4pt;height:13.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Pr>
        <w:rPr>
          <w:lang w:val="es-DO"/>
        </w:rPr>
      </w:pPr>
    </w:p>
    <w:p w14:paraId="0233C915" w14:textId="77777777" w:rsidR="008D7F4E" w:rsidRPr="002B4451" w:rsidRDefault="008D7F4E" w:rsidP="008D7F4E">
      <w:pPr>
        <w:rPr>
          <w:lang w:val="es-DO"/>
        </w:rPr>
      </w:pPr>
    </w:p>
    <w:p w14:paraId="274DCED8" w14:textId="4D20DC3D" w:rsidR="004F2DD5" w:rsidRPr="003A47C9" w:rsidRDefault="0035429F" w:rsidP="004F2DD5">
      <w:r>
        <w:rPr>
          <w:noProof/>
        </w:rPr>
        <mc:AlternateContent>
          <mc:Choice Requires="wps">
            <w:drawing>
              <wp:anchor distT="4294967295" distB="4294967295" distL="114300" distR="114300" simplePos="0" relativeHeight="251658251" behindDoc="0" locked="0" layoutInCell="1" allowOverlap="1" wp14:anchorId="209AF3DE" wp14:editId="346FB0AB">
                <wp:simplePos x="0" y="0"/>
                <wp:positionH relativeFrom="margin">
                  <wp:posOffset>2800350</wp:posOffset>
                </wp:positionH>
                <wp:positionV relativeFrom="paragraph">
                  <wp:posOffset>2533650</wp:posOffset>
                </wp:positionV>
                <wp:extent cx="463550" cy="0"/>
                <wp:effectExtent l="0" t="19050" r="3175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1645A2" id="Straight Connector 9"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5pt,199.5pt" to="25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" strokecolor="#c8b688" strokeweight="2.25pt">
                <v:stroke joinstyle="miter"/>
                <o:lock v:ext="edit" shapetype="f"/>
                <w10:wrap anchorx="margin"/>
              </v:line>
            </w:pict>
          </mc:Fallback>
        </mc:AlternateContent>
      </w:r>
      <w:r w:rsidR="00C64CEF" w:rsidRPr="002B4451">
        <w:rPr>
          <w:noProof/>
        </w:rPr>
        <mc:AlternateContent>
          <mc:Choice Requires="wps">
            <w:drawing>
              <wp:anchor distT="0" distB="0" distL="114300" distR="114300" simplePos="0" relativeHeight="251658243" behindDoc="0" locked="0" layoutInCell="1" allowOverlap="1" wp14:anchorId="0C109D41" wp14:editId="296A1359">
                <wp:simplePos x="0" y="0"/>
                <wp:positionH relativeFrom="column">
                  <wp:posOffset>308536</wp:posOffset>
                </wp:positionH>
                <wp:positionV relativeFrom="paragraph">
                  <wp:posOffset>1312198</wp:posOffset>
                </wp:positionV>
                <wp:extent cx="5758815" cy="98565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Cuadro de texto 4" o:spid="_x0000_s1027" type="#_x0000_t202" style="position:absolute;margin-left:24.3pt;margin-top:103.3pt;width:453.45pt;height:7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" filled="f" stroked="f">
                <v:textbox inset="0,1.35pt,0,0">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v:textbox>
              </v:shape>
            </w:pict>
          </mc:Fallback>
        </mc:AlternateContent>
      </w:r>
      <w:r w:rsidR="006160B6">
        <w:rPr>
          <w:noProof/>
        </w:rPr>
        <mc:AlternateContent>
          <mc:Choice Requires="wps">
            <w:drawing>
              <wp:anchor distT="0" distB="0" distL="114300" distR="114300" simplePos="0" relativeHeight="251658250" behindDoc="0" locked="0" layoutInCell="1" allowOverlap="1" wp14:anchorId="4B9C2ACC" wp14:editId="5BA45FB4">
                <wp:simplePos x="0" y="0"/>
                <wp:positionH relativeFrom="column">
                  <wp:posOffset>4719955</wp:posOffset>
                </wp:positionH>
                <wp:positionV relativeFrom="paragraph">
                  <wp:posOffset>8886825</wp:posOffset>
                </wp:positionV>
                <wp:extent cx="542925" cy="509270"/>
                <wp:effectExtent l="0" t="0" r="9525" b="5080"/>
                <wp:wrapNone/>
                <wp:docPr id="44" name="Forma lib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00E50C2" id="Freeform: Shape 44" o:spid="_x0000_s1026" style="position:absolute;margin-left:371.65pt;margin-top:699.75pt;width:42.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0960E2" w:rsidRPr="002B4451">
        <w:rPr>
          <w:noProof/>
        </w:rPr>
        <mc:AlternateContent>
          <mc:Choice Requires="wps">
            <w:drawing>
              <wp:anchor distT="0" distB="0" distL="114300" distR="114300" simplePos="0" relativeHeight="251658245" behindDoc="0" locked="0" layoutInCell="1" allowOverlap="1" wp14:anchorId="6B2EB822" wp14:editId="47D65275">
                <wp:simplePos x="0" y="0"/>
                <wp:positionH relativeFrom="column">
                  <wp:posOffset>2431158</wp:posOffset>
                </wp:positionH>
                <wp:positionV relativeFrom="paragraph">
                  <wp:posOffset>2802890</wp:posOffset>
                </wp:positionV>
                <wp:extent cx="1210945" cy="30861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4E11DACF"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BE70EC">
                              <w:rPr>
                                <w:b/>
                                <w:bCs/>
                                <w:color w:val="D5B788"/>
                                <w:spacing w:val="6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Cuadro de texto 5" o:spid="_x0000_s1028" type="#_x0000_t202" style="position:absolute;margin-left:191.45pt;margin-top:220.7pt;width:95.35pt;height:24.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" filled="f" stroked="f">
                <v:textbox inset="0,1pt,0,0">
                  <w:txbxContent>
                    <w:p w14:paraId="50ABDE0F" w14:textId="4E11DACF"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BE70EC">
                        <w:rPr>
                          <w:b/>
                          <w:bCs/>
                          <w:color w:val="D5B788"/>
                          <w:spacing w:val="68"/>
                          <w:kern w:val="24"/>
                          <w:sz w:val="28"/>
                          <w:szCs w:val="28"/>
                        </w:rPr>
                        <w:t>3</w:t>
                      </w:r>
                      <w:r w:rsidRPr="00F36012">
                        <w:rPr>
                          <w:b/>
                          <w:bCs/>
                          <w:color w:val="D5B788"/>
                          <w:spacing w:val="-21"/>
                          <w:kern w:val="24"/>
                          <w:sz w:val="28"/>
                          <w:szCs w:val="28"/>
                        </w:rPr>
                        <w:t xml:space="preserve"> </w:t>
                      </w:r>
                    </w:p>
                  </w:txbxContent>
                </v:textbox>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301F961C" w:rsidR="004F2DD5" w:rsidRPr="003A47C9" w:rsidRDefault="00544419" w:rsidP="004F2DD5">
      <w:r>
        <w:rPr>
          <w:noProof/>
        </w:rPr>
        <mc:AlternateContent>
          <mc:Choice Requires="wpg">
            <w:drawing>
              <wp:anchor distT="0" distB="0" distL="114300" distR="114300" simplePos="0" relativeHeight="251658258" behindDoc="0" locked="0" layoutInCell="1" allowOverlap="1" wp14:anchorId="22E2C515" wp14:editId="24F1A761">
                <wp:simplePos x="0" y="0"/>
                <wp:positionH relativeFrom="column">
                  <wp:posOffset>51759</wp:posOffset>
                </wp:positionH>
                <wp:positionV relativeFrom="paragraph">
                  <wp:posOffset>149154</wp:posOffset>
                </wp:positionV>
                <wp:extent cx="2527300" cy="1005840"/>
                <wp:effectExtent l="0" t="0" r="0" b="3810"/>
                <wp:wrapNone/>
                <wp:docPr id="37" name="Grupo 37"/>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8" name="Text Box 38"/>
                        <wps:cNvSpPr txBox="1">
                          <a:spLocks/>
                        </wps:cNvSpPr>
                        <wps:spPr>
                          <a:xfrm>
                            <a:off x="0" y="600075"/>
                            <a:ext cx="2527539" cy="371475"/>
                          </a:xfrm>
                          <a:prstGeom prst="rect">
                            <a:avLst/>
                          </a:prstGeom>
                        </wps:spPr>
                        <wps:txbx>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9" name="Group 39"/>
                        <wpg:cNvGrpSpPr/>
                        <wpg:grpSpPr>
                          <a:xfrm>
                            <a:off x="0" y="0"/>
                            <a:ext cx="612775" cy="1005840"/>
                            <a:chOff x="0" y="0"/>
                            <a:chExt cx="612775" cy="1005840"/>
                          </a:xfrm>
                        </wpg:grpSpPr>
                        <wps:wsp>
                          <wps:cNvPr id="40" name="Freeform: Shape 40"/>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41" name="Picture 41"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22E2C515" id="Grupo 37" o:spid="_x0000_s1029" style="position:absolute;margin-left:4.1pt;margin-top:11.75pt;width:199pt;height:79.2pt;z-index:251658258;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">
                <v:shape id="Text Box 38" o:spid="_x0000_s1030"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" filled="f" stroked="f">
                  <v:textbox inset="0,1.2pt,0,0">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9"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">
                    <v:imagedata r:id="rId13" o:title="Icon&#10;&#10;Description automatically generated"/>
                  </v:shape>
                </v:group>
              </v:group>
            </w:pict>
          </mc:Fallback>
        </mc:AlternateContent>
      </w:r>
    </w:p>
    <w:p w14:paraId="17B5E9DF" w14:textId="23DDA8F6" w:rsidR="008D7F4E" w:rsidRPr="002B4451" w:rsidRDefault="0097291D" w:rsidP="008D7F4E">
      <w:pPr>
        <w:rPr>
          <w:lang w:val="es-DO"/>
        </w:rPr>
      </w:pPr>
      <w:r>
        <w:rPr>
          <w:noProof/>
        </w:rPr>
        <mc:AlternateContent>
          <mc:Choice Requires="wps">
            <w:drawing>
              <wp:anchor distT="45720" distB="45720" distL="114300" distR="114300" simplePos="0" relativeHeight="251658255" behindDoc="1" locked="0" layoutInCell="1" allowOverlap="1" wp14:anchorId="4641AD3E" wp14:editId="57C8155B">
                <wp:simplePos x="0" y="0"/>
                <wp:positionH relativeFrom="column">
                  <wp:posOffset>3713480</wp:posOffset>
                </wp:positionH>
                <wp:positionV relativeFrom="paragraph">
                  <wp:posOffset>235112</wp:posOffset>
                </wp:positionV>
                <wp:extent cx="2277210" cy="662683"/>
                <wp:effectExtent l="0" t="0" r="8890" b="444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210" cy="662683"/>
                        </a:xfrm>
                        <a:prstGeom prst="rect">
                          <a:avLst/>
                        </a:prstGeom>
                        <a:solidFill>
                          <a:srgbClr val="FFFFFF"/>
                        </a:solidFill>
                        <a:ln w="9525">
                          <a:noFill/>
                          <a:miter lim="800000"/>
                          <a:headEnd/>
                          <a:tailEnd/>
                        </a:ln>
                      </wps:spPr>
                      <wps:txbx>
                        <w:txbxContent>
                          <w:p w14:paraId="4B681A58" w14:textId="21C17212" w:rsidR="0097291D" w:rsidRPr="00032423" w:rsidRDefault="007F1445" w:rsidP="0097291D">
                            <w:pPr>
                              <w:jc w:val="center"/>
                              <w:rPr>
                                <w:color w:val="D8B888"/>
                                <w:lang w:val="es-DO"/>
                              </w:rPr>
                            </w:pPr>
                            <w:r w:rsidRPr="007F1445">
                              <w:rPr>
                                <w:noProof/>
                              </w:rPr>
                              <w:drawing>
                                <wp:inline distT="0" distB="0" distL="0" distR="0" wp14:anchorId="3108F2A4" wp14:editId="20083051">
                                  <wp:extent cx="1970065" cy="614502"/>
                                  <wp:effectExtent l="0" t="0" r="0" b="0"/>
                                  <wp:docPr id="321157088" name="Imagen 32115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7509" cy="619943"/>
                                          </a:xfrm>
                                          <a:prstGeom prst="rect">
                                            <a:avLst/>
                                          </a:prstGeom>
                                          <a:noFill/>
                                          <a:ln>
                                            <a:noFill/>
                                          </a:ln>
                                        </pic:spPr>
                                      </pic:pic>
                                    </a:graphicData>
                                  </a:graphic>
                                </wp:inline>
                              </w:drawing>
                            </w:r>
                            <w:r w:rsidR="006A1098" w:rsidRPr="006A1098">
                              <w:rPr>
                                <w:noProof/>
                              </w:rPr>
                              <w:drawing>
                                <wp:inline distT="0" distB="0" distL="0" distR="0" wp14:anchorId="49997AFB" wp14:editId="59932170">
                                  <wp:extent cx="1886684" cy="822121"/>
                                  <wp:effectExtent l="0" t="0" r="0" b="0"/>
                                  <wp:docPr id="1198701566" name="Imagen 119870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0446" cy="858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1AD3E" id="Cuadro de texto 12" o:spid="_x0000_s1034" type="#_x0000_t202" style="position:absolute;margin-left:292.4pt;margin-top:18.5pt;width:179.3pt;height:52.2pt;z-index:-2516582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" stroked="f">
                <v:textbox>
                  <w:txbxContent>
                    <w:p w14:paraId="4B681A58" w14:textId="21C17212" w:rsidR="0097291D" w:rsidRPr="00032423" w:rsidRDefault="007F1445" w:rsidP="0097291D">
                      <w:pPr>
                        <w:jc w:val="center"/>
                        <w:rPr>
                          <w:color w:val="D8B888"/>
                          <w:lang w:val="es-DO"/>
                        </w:rPr>
                      </w:pPr>
                      <w:r w:rsidRPr="007F1445">
                        <w:rPr>
                          <w:noProof/>
                        </w:rPr>
                        <w:drawing>
                          <wp:inline distT="0" distB="0" distL="0" distR="0" wp14:anchorId="3108F2A4" wp14:editId="20083051">
                            <wp:extent cx="1970065" cy="614502"/>
                            <wp:effectExtent l="0" t="0" r="0" b="0"/>
                            <wp:docPr id="321157088" name="Imagen 32115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7509" cy="619943"/>
                                    </a:xfrm>
                                    <a:prstGeom prst="rect">
                                      <a:avLst/>
                                    </a:prstGeom>
                                    <a:noFill/>
                                    <a:ln>
                                      <a:noFill/>
                                    </a:ln>
                                  </pic:spPr>
                                </pic:pic>
                              </a:graphicData>
                            </a:graphic>
                          </wp:inline>
                        </w:drawing>
                      </w:r>
                      <w:r w:rsidR="006A1098" w:rsidRPr="006A1098">
                        <w:rPr>
                          <w:noProof/>
                        </w:rPr>
                        <w:drawing>
                          <wp:inline distT="0" distB="0" distL="0" distR="0" wp14:anchorId="49997AFB" wp14:editId="59932170">
                            <wp:extent cx="1886684" cy="822121"/>
                            <wp:effectExtent l="0" t="0" r="0" b="0"/>
                            <wp:docPr id="1198701566" name="Imagen 119870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0446" cy="858620"/>
                                    </a:xfrm>
                                    <a:prstGeom prst="rect">
                                      <a:avLst/>
                                    </a:prstGeom>
                                    <a:noFill/>
                                    <a:ln>
                                      <a:noFill/>
                                    </a:ln>
                                  </pic:spPr>
                                </pic:pic>
                              </a:graphicData>
                            </a:graphic>
                          </wp:inline>
                        </w:drawing>
                      </w:r>
                    </w:p>
                  </w:txbxContent>
                </v:textbox>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38D9CF2E" w14:textId="7585FBF3" w:rsidR="008D7F4E" w:rsidRPr="002B4451" w:rsidRDefault="008D7F4E" w:rsidP="008D7F4E">
      <w:pPr>
        <w:rPr>
          <w:lang w:val="es-DO"/>
        </w:rPr>
      </w:pPr>
    </w:p>
    <w:p w14:paraId="16EDE6EA" w14:textId="51136D97" w:rsidR="008D7F4E" w:rsidRPr="002B4451" w:rsidRDefault="008D7F4E" w:rsidP="008D7F4E">
      <w:pPr>
        <w:rPr>
          <w:b/>
          <w:bCs/>
          <w:lang w:val="es-DO"/>
        </w:rPr>
      </w:pPr>
    </w:p>
    <w:p w14:paraId="3FC05242" w14:textId="77777777" w:rsidR="008D7F4E" w:rsidRPr="002B4451" w:rsidRDefault="008D7F4E" w:rsidP="008D7F4E">
      <w:pPr>
        <w:rPr>
          <w:lang w:val="es-DO"/>
        </w:rPr>
      </w:pPr>
    </w:p>
    <w:p w14:paraId="52109915" w14:textId="77777777" w:rsidR="008D7F4E" w:rsidRPr="002B4451" w:rsidRDefault="008D7F4E" w:rsidP="008D7F4E">
      <w:pPr>
        <w:rPr>
          <w:lang w:val="es-DO"/>
        </w:rPr>
      </w:pPr>
    </w:p>
    <w:p w14:paraId="61CD95E4" w14:textId="75608CA4" w:rsidR="008D7F4E" w:rsidRPr="002B4451" w:rsidRDefault="008D7F4E" w:rsidP="008D7F4E">
      <w:pPr>
        <w:rPr>
          <w:lang w:val="es-DO"/>
        </w:rPr>
      </w:pPr>
    </w:p>
    <w:p w14:paraId="26FC2ECF" w14:textId="1304E68D" w:rsidR="008D7F4E" w:rsidRPr="002B4451" w:rsidRDefault="008D7F4E" w:rsidP="008D7F4E">
      <w:pPr>
        <w:rPr>
          <w:lang w:val="es-DO"/>
        </w:rPr>
      </w:pPr>
    </w:p>
    <w:p w14:paraId="339C9304" w14:textId="532ECEA5" w:rsidR="008D7F4E" w:rsidRPr="002B4451" w:rsidRDefault="008D7F4E" w:rsidP="008D7F4E">
      <w:pPr>
        <w:rPr>
          <w:lang w:val="es-DO"/>
        </w:rPr>
      </w:pPr>
    </w:p>
    <w:p w14:paraId="45BA7FA9" w14:textId="77777777" w:rsidR="0087772C" w:rsidRPr="002B4451" w:rsidRDefault="0087772C" w:rsidP="008D7F4E">
      <w:pPr>
        <w:rPr>
          <w:lang w:val="es-DO"/>
        </w:rPr>
      </w:pPr>
    </w:p>
    <w:p w14:paraId="18C0D5CD" w14:textId="6B0129B8" w:rsidR="008D7F4E" w:rsidRPr="002B4451" w:rsidRDefault="008D7F4E" w:rsidP="008D7F4E">
      <w:pPr>
        <w:rPr>
          <w:lang w:val="es-DO"/>
        </w:rPr>
      </w:pPr>
    </w:p>
    <w:p w14:paraId="38D6C8AE" w14:textId="626E8B34" w:rsidR="008D7F4E" w:rsidRPr="002B4451" w:rsidRDefault="008D7F4E" w:rsidP="008D7F4E">
      <w:pPr>
        <w:rPr>
          <w:lang w:val="es-DO"/>
        </w:rPr>
      </w:pPr>
    </w:p>
    <w:p w14:paraId="22DD7F53" w14:textId="11B7CA22" w:rsidR="008D7F4E" w:rsidRPr="002B4451" w:rsidRDefault="008D7F4E" w:rsidP="008D7F4E">
      <w:pPr>
        <w:rPr>
          <w:lang w:val="es-DO"/>
        </w:rPr>
      </w:pPr>
    </w:p>
    <w:p w14:paraId="266A4AE7" w14:textId="5784A2EE" w:rsidR="008D7F4E" w:rsidRPr="002B4451" w:rsidRDefault="008D7F4E" w:rsidP="008D7F4E">
      <w:pPr>
        <w:rPr>
          <w:lang w:val="es-DO"/>
        </w:rPr>
      </w:pPr>
    </w:p>
    <w:p w14:paraId="56C838CA" w14:textId="59180D27" w:rsidR="008D7F4E" w:rsidRPr="002B4451" w:rsidRDefault="008D7F4E" w:rsidP="008D7F4E">
      <w:pPr>
        <w:rPr>
          <w:lang w:val="es-DO"/>
        </w:rPr>
      </w:pPr>
    </w:p>
    <w:p w14:paraId="5A37720D" w14:textId="305BC668" w:rsidR="008D7F4E" w:rsidRPr="002B4451" w:rsidRDefault="008D7F4E" w:rsidP="008D7F4E">
      <w:pPr>
        <w:rPr>
          <w:lang w:val="es-DO"/>
        </w:rPr>
      </w:pPr>
    </w:p>
    <w:p w14:paraId="1C1F404E" w14:textId="6EBA6B68" w:rsidR="008D7F4E" w:rsidRPr="002B4451" w:rsidRDefault="00654164" w:rsidP="008D7F4E">
      <w:pPr>
        <w:rPr>
          <w:lang w:val="es-DO"/>
        </w:rPr>
      </w:pPr>
      <w:r w:rsidRPr="002B4451">
        <w:rPr>
          <w:noProof/>
        </w:rPr>
        <mc:AlternateContent>
          <mc:Choice Requires="wps">
            <w:drawing>
              <wp:anchor distT="0" distB="0" distL="114300" distR="114300" simplePos="0" relativeHeight="251658241" behindDoc="0" locked="0" layoutInCell="1" allowOverlap="1" wp14:anchorId="611EEDAC" wp14:editId="73353D19">
                <wp:simplePos x="0" y="0"/>
                <wp:positionH relativeFrom="column">
                  <wp:posOffset>83127</wp:posOffset>
                </wp:positionH>
                <wp:positionV relativeFrom="paragraph">
                  <wp:posOffset>201930</wp:posOffset>
                </wp:positionV>
                <wp:extent cx="5758815" cy="985651"/>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Cuadro de texto 7" o:spid="_x0000_s1035" type="#_x0000_t202" style="position:absolute;margin-left:6.55pt;margin-top:15.9pt;width:453.45pt;height:7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" filled="f" stroked="f">
                <v:textbox inset="0,1.35pt,0,0">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v:textbox>
              </v:shape>
            </w:pict>
          </mc:Fallback>
        </mc:AlternateContent>
      </w:r>
    </w:p>
    <w:p w14:paraId="75F2B32B" w14:textId="0A836B5C" w:rsidR="008D7F4E" w:rsidRPr="002B4451" w:rsidRDefault="00C64CEF" w:rsidP="008D7F4E">
      <w:pPr>
        <w:rPr>
          <w:b/>
          <w:bCs/>
          <w:lang w:val="es-DO"/>
        </w:rPr>
      </w:pPr>
      <w:r w:rsidRPr="002B4451">
        <w:rPr>
          <w:noProof/>
        </w:rPr>
        <mc:AlternateContent>
          <mc:Choice Requires="wps">
            <w:drawing>
              <wp:anchor distT="0" distB="0" distL="114300" distR="114300" simplePos="0" relativeHeight="251658253" behindDoc="0" locked="0" layoutInCell="1" allowOverlap="1" wp14:anchorId="4D0BD95E" wp14:editId="03291CEF">
                <wp:simplePos x="0" y="0"/>
                <wp:positionH relativeFrom="column">
                  <wp:posOffset>86264</wp:posOffset>
                </wp:positionH>
                <wp:positionV relativeFrom="paragraph">
                  <wp:posOffset>248548</wp:posOffset>
                </wp:positionV>
                <wp:extent cx="5758815" cy="543464"/>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Cuadro de texto 23" o:spid="_x0000_s1036" type="#_x0000_t202" style="position:absolute;margin-left:6.8pt;margin-top:19.55pt;width:453.45pt;height:42.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" filled="f" stroked="f">
                <v:textbox inset="0,1.35pt,0,0">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v:textbox>
              </v:shape>
            </w:pict>
          </mc:Fallback>
        </mc:AlternateContent>
      </w:r>
    </w:p>
    <w:p w14:paraId="7AD079B8" w14:textId="6A76E097" w:rsidR="008D7F4E" w:rsidRPr="002B4451" w:rsidRDefault="008D7F4E" w:rsidP="008D7F4E">
      <w:pPr>
        <w:rPr>
          <w:lang w:val="es-DO"/>
        </w:rPr>
      </w:pPr>
    </w:p>
    <w:p w14:paraId="2ADA86D9" w14:textId="7BFC7FAB" w:rsidR="008D7F4E" w:rsidRPr="002B4451" w:rsidRDefault="008D7F4E" w:rsidP="008D7F4E">
      <w:pPr>
        <w:rPr>
          <w:b/>
          <w:bCs/>
          <w:lang w:val="es-DO"/>
        </w:rPr>
      </w:pPr>
    </w:p>
    <w:p w14:paraId="163CEF29" w14:textId="2E82E86B" w:rsidR="00E739F8" w:rsidRPr="002B4451" w:rsidRDefault="001E07B9" w:rsidP="008D7F4E">
      <w:pPr>
        <w:rPr>
          <w:b/>
          <w:bCs/>
          <w:lang w:val="es-DO"/>
        </w:rPr>
      </w:pPr>
      <w:r>
        <w:rPr>
          <w:noProof/>
        </w:rPr>
        <mc:AlternateContent>
          <mc:Choice Requires="wps">
            <w:drawing>
              <wp:anchor distT="4294967295" distB="4294967295" distL="114300" distR="114300" simplePos="0" relativeHeight="251658252" behindDoc="0" locked="0" layoutInCell="1" allowOverlap="1" wp14:anchorId="4E0C23B7" wp14:editId="2F10987D">
                <wp:simplePos x="0" y="0"/>
                <wp:positionH relativeFrom="margin">
                  <wp:posOffset>2651429</wp:posOffset>
                </wp:positionH>
                <wp:positionV relativeFrom="paragraph">
                  <wp:posOffset>169545</wp:posOffset>
                </wp:positionV>
                <wp:extent cx="463550" cy="0"/>
                <wp:effectExtent l="0" t="19050" r="31750"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3FB478" id="Straight Connector 22"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08.75pt,13.35pt" to="245.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OSRZ/TfAAAACQEAAA8AAABkcnMvZG93bnJl&#10;di54bWxMj8FOwzAMhu9IvENkJC6IJZtGt5WmEyAhTkhswIFb1pi0WuNUTbp1PD1GHODo378+fy7W&#10;o2/FAfvYBNIwnSgQSFWwDTkNb6+P10sQMRmypg2EGk4YYV2enxUmt+FIGzxskxMMoZgbDXVKXS5l&#10;rGr0Jk5Ch8S7z9B7k3jsnbS9OTLct3KmVCa9aYgv1KbDhxqr/XbwTDllV8v35+7lftiQ+3Dj/ulr&#10;pbS+vBjvbkEkHNNfGX70WR1KdtqFgWwUrYb5dHHDVQ2zbAGCC/OV4mD3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5JFn9N8AAAAJAQAADwAAAAAAAAAAAAAAAAATBAAA&#10;ZHJzL2Rvd25yZXYueG1sUEsFBgAAAAAEAAQA8wAAAB8FAAAAAA==&#10;" strokecolor="#c8b688" strokeweight="2.25pt">
                <v:stroke joinstyle="miter"/>
                <o:lock v:ext="edit" shapetype="f"/>
                <w10:wrap anchorx="margin"/>
              </v:line>
            </w:pict>
          </mc:Fallback>
        </mc:AlternateContent>
      </w:r>
    </w:p>
    <w:p w14:paraId="3A86A8D9" w14:textId="6F1B1115" w:rsidR="00E739F8" w:rsidRPr="002B4451" w:rsidRDefault="001E07B9" w:rsidP="008D7F4E">
      <w:pPr>
        <w:rPr>
          <w:b/>
          <w:bCs/>
          <w:lang w:val="es-DO"/>
        </w:rPr>
      </w:pPr>
      <w:r w:rsidRPr="002B4451">
        <w:rPr>
          <w:noProof/>
        </w:rPr>
        <mc:AlternateContent>
          <mc:Choice Requires="wps">
            <w:drawing>
              <wp:anchor distT="0" distB="0" distL="114300" distR="114300" simplePos="0" relativeHeight="251658248" behindDoc="0" locked="0" layoutInCell="1" allowOverlap="1" wp14:anchorId="65361376" wp14:editId="1ABFD7F0">
                <wp:simplePos x="0" y="0"/>
                <wp:positionH relativeFrom="column">
                  <wp:posOffset>2285034</wp:posOffset>
                </wp:positionH>
                <wp:positionV relativeFrom="paragraph">
                  <wp:posOffset>113665</wp:posOffset>
                </wp:positionV>
                <wp:extent cx="1214755" cy="30861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1EED4AD6" w:rsidR="008D7F4E" w:rsidRPr="005805BA" w:rsidRDefault="008D7F4E" w:rsidP="00B91BB1">
                            <w:pPr>
                              <w:spacing w:before="20"/>
                              <w:ind w:left="14"/>
                              <w:jc w:val="center"/>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BE70EC">
                              <w:rPr>
                                <w:b/>
                                <w:bCs/>
                                <w:color w:val="D5B788"/>
                                <w:spacing w:val="68"/>
                                <w:kern w:val="24"/>
                                <w:sz w:val="28"/>
                                <w:szCs w:val="28"/>
                              </w:rPr>
                              <w:t>3</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Cuadro de texto 16" o:spid="_x0000_s1037" type="#_x0000_t202" style="position:absolute;margin-left:179.9pt;margin-top:8.95pt;width:95.65pt;height:24.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" filled="f" stroked="f">
                <v:textbox inset="0,1pt,0,0">
                  <w:txbxContent>
                    <w:p w14:paraId="6B362718" w14:textId="1EED4AD6" w:rsidR="008D7F4E" w:rsidRPr="005805BA" w:rsidRDefault="008D7F4E" w:rsidP="00B91BB1">
                      <w:pPr>
                        <w:spacing w:before="20"/>
                        <w:ind w:left="14"/>
                        <w:jc w:val="center"/>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BE70EC">
                        <w:rPr>
                          <w:b/>
                          <w:bCs/>
                          <w:color w:val="D5B788"/>
                          <w:spacing w:val="68"/>
                          <w:kern w:val="24"/>
                          <w:sz w:val="28"/>
                          <w:szCs w:val="28"/>
                        </w:rPr>
                        <w:t>3</w:t>
                      </w:r>
                    </w:p>
                  </w:txbxContent>
                </v:textbox>
              </v:shape>
            </w:pict>
          </mc:Fallback>
        </mc:AlternateContent>
      </w:r>
    </w:p>
    <w:p w14:paraId="1C74082E" w14:textId="28C0782E"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35E3FF32" w:rsidR="008D7F4E" w:rsidRPr="002B4451" w:rsidRDefault="008D7F4E" w:rsidP="008D7F4E">
      <w:pPr>
        <w:tabs>
          <w:tab w:val="left" w:pos="5229"/>
        </w:tabs>
        <w:rPr>
          <w:lang w:val="es-DO"/>
        </w:rPr>
      </w:pPr>
    </w:p>
    <w:p w14:paraId="5220AA7B" w14:textId="7F7316F4" w:rsidR="008D7F4E" w:rsidRPr="002B4451" w:rsidRDefault="008D7F4E" w:rsidP="008D7F4E">
      <w:pPr>
        <w:tabs>
          <w:tab w:val="left" w:pos="5229"/>
        </w:tabs>
        <w:rPr>
          <w:lang w:val="es-DO"/>
        </w:rPr>
      </w:pPr>
    </w:p>
    <w:p w14:paraId="04CE79E8" w14:textId="77777777" w:rsidR="00B45B38" w:rsidRDefault="00B45B38" w:rsidP="008D7F4E">
      <w:pPr>
        <w:tabs>
          <w:tab w:val="left" w:pos="5229"/>
        </w:tabs>
        <w:rPr>
          <w:lang w:val="es-DO"/>
        </w:rPr>
      </w:pPr>
    </w:p>
    <w:p w14:paraId="59F2CBAA" w14:textId="77777777" w:rsidR="00B45B38" w:rsidRDefault="00B45B38" w:rsidP="00B45B38">
      <w:pPr>
        <w:tabs>
          <w:tab w:val="left" w:pos="5229"/>
        </w:tabs>
        <w:jc w:val="center"/>
        <w:rPr>
          <w:lang w:val="es-DO"/>
        </w:rPr>
      </w:pPr>
    </w:p>
    <w:p w14:paraId="6B439D31" w14:textId="1820C81F" w:rsidR="00B45B38" w:rsidRDefault="00544419" w:rsidP="008D7F4E">
      <w:pPr>
        <w:tabs>
          <w:tab w:val="left" w:pos="5229"/>
        </w:tabs>
        <w:rPr>
          <w:lang w:val="es-DO"/>
        </w:rPr>
      </w:pPr>
      <w:r>
        <w:rPr>
          <w:noProof/>
        </w:rPr>
        <mc:AlternateContent>
          <mc:Choice Requires="wpg">
            <w:drawing>
              <wp:anchor distT="0" distB="0" distL="114300" distR="114300" simplePos="0" relativeHeight="251658257" behindDoc="0" locked="0" layoutInCell="1" allowOverlap="1" wp14:anchorId="668AD27C" wp14:editId="1E2E1279">
                <wp:simplePos x="0" y="0"/>
                <wp:positionH relativeFrom="column">
                  <wp:posOffset>305669</wp:posOffset>
                </wp:positionH>
                <wp:positionV relativeFrom="paragraph">
                  <wp:posOffset>267970</wp:posOffset>
                </wp:positionV>
                <wp:extent cx="2527300" cy="1005840"/>
                <wp:effectExtent l="0" t="0" r="0" b="3810"/>
                <wp:wrapNone/>
                <wp:docPr id="29" name="Grupo 29"/>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0" name="Text Box 30"/>
                        <wps:cNvSpPr txBox="1">
                          <a:spLocks/>
                        </wps:cNvSpPr>
                        <wps:spPr>
                          <a:xfrm>
                            <a:off x="0" y="600075"/>
                            <a:ext cx="2527539" cy="371475"/>
                          </a:xfrm>
                          <a:prstGeom prst="rect">
                            <a:avLst/>
                          </a:prstGeom>
                        </wps:spPr>
                        <wps:txbx>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1" name="Group 31"/>
                        <wpg:cNvGrpSpPr/>
                        <wpg:grpSpPr>
                          <a:xfrm>
                            <a:off x="0" y="0"/>
                            <a:ext cx="612775" cy="1005840"/>
                            <a:chOff x="0" y="0"/>
                            <a:chExt cx="612775" cy="1005840"/>
                          </a:xfrm>
                        </wpg:grpSpPr>
                        <wps:wsp>
                          <wps:cNvPr id="32" name="Freeform: Shape 32"/>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6" name="Picture 36"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668AD27C" id="Grupo 29" o:spid="_x0000_s1038" style="position:absolute;margin-left:24.05pt;margin-top:21.1pt;width:199pt;height:79.2pt;z-index:251658257;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">
                <v:shape id="Text Box 30" o:spid="_x0000_s1039"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" filled="f" stroked="f">
                  <v:textbox inset="0,1.2pt,0,0">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1" o:spid="_x0000_s1040"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Shape 32" o:spid="_x0000_s1041"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" path="m512457,l,,,24256r512457,l512457,xe" fillcolor="#d5b788" stroked="f">
                    <v:path arrowok="t"/>
                  </v:shape>
                  <v:shape id="Picture 36" o:spid="_x0000_s1042"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">
                    <v:imagedata r:id="rId13" o:title="Icon&#10;&#10;Description automatically generated"/>
                  </v:shape>
                </v:group>
              </v:group>
            </w:pict>
          </mc:Fallback>
        </mc:AlternateContent>
      </w:r>
    </w:p>
    <w:p w14:paraId="4A390ECB" w14:textId="668F0788" w:rsidR="008D7F4E" w:rsidRPr="002B4451" w:rsidRDefault="008D7F4E" w:rsidP="008D7F4E">
      <w:pPr>
        <w:tabs>
          <w:tab w:val="left" w:pos="5229"/>
        </w:tabs>
        <w:rPr>
          <w:lang w:val="es-DO"/>
        </w:rPr>
      </w:pPr>
    </w:p>
    <w:p w14:paraId="09F960FC" w14:textId="101BD005" w:rsidR="008D7F4E" w:rsidRPr="002B4451" w:rsidRDefault="00544419" w:rsidP="008D7F4E">
      <w:pPr>
        <w:tabs>
          <w:tab w:val="left" w:pos="5229"/>
        </w:tabs>
        <w:rPr>
          <w:lang w:val="es-DO"/>
        </w:rPr>
      </w:pPr>
      <w:r>
        <w:rPr>
          <w:noProof/>
        </w:rPr>
        <mc:AlternateContent>
          <mc:Choice Requires="wps">
            <w:drawing>
              <wp:anchor distT="45720" distB="45720" distL="114300" distR="114300" simplePos="0" relativeHeight="251658256" behindDoc="1" locked="0" layoutInCell="1" allowOverlap="1" wp14:anchorId="4409BEE1" wp14:editId="2B2DA4E8">
                <wp:simplePos x="0" y="0"/>
                <wp:positionH relativeFrom="margin">
                  <wp:align>right</wp:align>
                </wp:positionH>
                <wp:positionV relativeFrom="paragraph">
                  <wp:posOffset>43239</wp:posOffset>
                </wp:positionV>
                <wp:extent cx="2068313" cy="622285"/>
                <wp:effectExtent l="0" t="0" r="8255" b="698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313" cy="622285"/>
                        </a:xfrm>
                        <a:prstGeom prst="rect">
                          <a:avLst/>
                        </a:prstGeom>
                        <a:solidFill>
                          <a:srgbClr val="FFFFFF"/>
                        </a:solidFill>
                        <a:ln w="9525">
                          <a:noFill/>
                          <a:miter lim="800000"/>
                          <a:headEnd/>
                          <a:tailEnd/>
                        </a:ln>
                      </wps:spPr>
                      <wps:txbx>
                        <w:txbxContent>
                          <w:p w14:paraId="089EA28E" w14:textId="3434C651" w:rsidR="0097291D" w:rsidRPr="00032423" w:rsidRDefault="002F382B" w:rsidP="0097291D">
                            <w:pPr>
                              <w:jc w:val="center"/>
                              <w:rPr>
                                <w:color w:val="D8B888"/>
                                <w:lang w:val="es-DO"/>
                              </w:rPr>
                            </w:pPr>
                            <w:r w:rsidRPr="007F1445">
                              <w:rPr>
                                <w:noProof/>
                              </w:rPr>
                              <w:drawing>
                                <wp:inline distT="0" distB="0" distL="0" distR="0" wp14:anchorId="67A8E21F" wp14:editId="304BB674">
                                  <wp:extent cx="1928055" cy="627321"/>
                                  <wp:effectExtent l="0" t="0" r="0" b="0"/>
                                  <wp:docPr id="776877645" name="Imagen 77687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5907" cy="642890"/>
                                          </a:xfrm>
                                          <a:prstGeom prst="rect">
                                            <a:avLst/>
                                          </a:prstGeom>
                                          <a:noFill/>
                                          <a:ln>
                                            <a:noFill/>
                                          </a:ln>
                                        </pic:spPr>
                                      </pic:pic>
                                    </a:graphicData>
                                  </a:graphic>
                                </wp:inline>
                              </w:drawing>
                            </w:r>
                            <w:r w:rsidR="007F1445" w:rsidRPr="007F1445">
                              <w:rPr>
                                <w:noProof/>
                              </w:rPr>
                              <w:drawing>
                                <wp:inline distT="0" distB="0" distL="0" distR="0" wp14:anchorId="2120F771" wp14:editId="7C6373C5">
                                  <wp:extent cx="1736701" cy="594360"/>
                                  <wp:effectExtent l="0" t="0" r="0" b="0"/>
                                  <wp:docPr id="38849555" name="Imagen 38849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4183" cy="6174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9BEE1" id="Cuadro de texto 20" o:spid="_x0000_s1043" type="#_x0000_t202" style="position:absolute;margin-left:111.65pt;margin-top:3.4pt;width:162.85pt;height:49pt;z-index:-251658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" stroked="f">
                <v:textbox>
                  <w:txbxContent>
                    <w:p w14:paraId="089EA28E" w14:textId="3434C651" w:rsidR="0097291D" w:rsidRPr="00032423" w:rsidRDefault="002F382B" w:rsidP="0097291D">
                      <w:pPr>
                        <w:jc w:val="center"/>
                        <w:rPr>
                          <w:color w:val="D8B888"/>
                          <w:lang w:val="es-DO"/>
                        </w:rPr>
                      </w:pPr>
                      <w:r w:rsidRPr="007F1445">
                        <w:rPr>
                          <w:noProof/>
                        </w:rPr>
                        <w:drawing>
                          <wp:inline distT="0" distB="0" distL="0" distR="0" wp14:anchorId="67A8E21F" wp14:editId="304BB674">
                            <wp:extent cx="1928055" cy="627321"/>
                            <wp:effectExtent l="0" t="0" r="0" b="0"/>
                            <wp:docPr id="776877645" name="Imagen 77687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5907" cy="642890"/>
                                    </a:xfrm>
                                    <a:prstGeom prst="rect">
                                      <a:avLst/>
                                    </a:prstGeom>
                                    <a:noFill/>
                                    <a:ln>
                                      <a:noFill/>
                                    </a:ln>
                                  </pic:spPr>
                                </pic:pic>
                              </a:graphicData>
                            </a:graphic>
                          </wp:inline>
                        </w:drawing>
                      </w:r>
                      <w:r w:rsidR="007F1445" w:rsidRPr="007F1445">
                        <w:rPr>
                          <w:noProof/>
                        </w:rPr>
                        <w:drawing>
                          <wp:inline distT="0" distB="0" distL="0" distR="0" wp14:anchorId="2120F771" wp14:editId="7C6373C5">
                            <wp:extent cx="1736701" cy="594360"/>
                            <wp:effectExtent l="0" t="0" r="0" b="0"/>
                            <wp:docPr id="38849555" name="Imagen 38849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4183" cy="617455"/>
                                    </a:xfrm>
                                    <a:prstGeom prst="rect">
                                      <a:avLst/>
                                    </a:prstGeom>
                                    <a:noFill/>
                                    <a:ln>
                                      <a:noFill/>
                                    </a:ln>
                                  </pic:spPr>
                                </pic:pic>
                              </a:graphicData>
                            </a:graphic>
                          </wp:inline>
                        </w:drawing>
                      </w:r>
                    </w:p>
                  </w:txbxContent>
                </v:textbox>
                <w10:wrap anchorx="margin"/>
              </v:shape>
            </w:pict>
          </mc:Fallback>
        </mc:AlternateContent>
      </w:r>
    </w:p>
    <w:p w14:paraId="70955679" w14:textId="1D2ADAE2" w:rsidR="00E80BF2" w:rsidRPr="002B4451" w:rsidRDefault="00E80BF2" w:rsidP="0034224F">
      <w:pPr>
        <w:tabs>
          <w:tab w:val="left" w:pos="5913"/>
        </w:tabs>
        <w:rPr>
          <w:lang w:val="es-DO"/>
        </w:rPr>
      </w:pPr>
    </w:p>
    <w:p w14:paraId="704F2C84" w14:textId="77777777" w:rsidR="002D6F26" w:rsidRDefault="002D6F26">
      <w:pPr>
        <w:rPr>
          <w:sz w:val="22"/>
          <w:szCs w:val="22"/>
          <w:lang w:val="es-DO"/>
        </w:rPr>
        <w:sectPr w:rsidR="002D6F26" w:rsidSect="009904DB">
          <w:headerReference w:type="default" r:id="rId17"/>
          <w:footerReference w:type="default" r:id="rId18"/>
          <w:footerReference w:type="first" r:id="rId19"/>
          <w:pgSz w:w="12240" w:h="15840"/>
          <w:pgMar w:top="1440" w:right="1440" w:bottom="1440" w:left="1440" w:header="720" w:footer="720" w:gutter="0"/>
          <w:cols w:space="720"/>
          <w:docGrid w:linePitch="360"/>
        </w:sectPr>
      </w:pPr>
    </w:p>
    <w:p w14:paraId="64AE30BF" w14:textId="515A7E4D" w:rsidR="00E80BF2" w:rsidRPr="00920A80" w:rsidRDefault="00E80BF2" w:rsidP="00F04875">
      <w:pPr>
        <w:jc w:val="center"/>
        <w:rPr>
          <w:sz w:val="22"/>
          <w:szCs w:val="22"/>
          <w:lang w:val="es-DO"/>
        </w:rPr>
      </w:pPr>
    </w:p>
    <w:p w14:paraId="31E2FE32" w14:textId="0F050512" w:rsidR="00545797" w:rsidRPr="002B4451" w:rsidRDefault="00545797" w:rsidP="00EC5ED0">
      <w:pPr>
        <w:tabs>
          <w:tab w:val="center" w:pos="4680"/>
          <w:tab w:val="left" w:pos="7844"/>
          <w:tab w:val="left" w:pos="7956"/>
        </w:tabs>
        <w:spacing w:line="360" w:lineRule="auto"/>
        <w:jc w:val="center"/>
        <w:rPr>
          <w:b/>
          <w:bCs/>
          <w:sz w:val="28"/>
          <w:lang w:val="es-DO"/>
        </w:rPr>
      </w:pPr>
      <w:r w:rsidRPr="002B4451">
        <w:rPr>
          <w:b/>
          <w:bCs/>
          <w:sz w:val="28"/>
          <w:lang w:val="es-DO"/>
        </w:rPr>
        <w:t>TABLA DE CONTENIDOS</w:t>
      </w:r>
    </w:p>
    <w:p w14:paraId="6C3E8713" w14:textId="043AA35F" w:rsidR="00545797" w:rsidRPr="002B4451" w:rsidRDefault="00545797" w:rsidP="00EC5ED0">
      <w:pPr>
        <w:spacing w:line="360" w:lineRule="auto"/>
        <w:jc w:val="center"/>
        <w:rPr>
          <w:lang w:val="es-DO"/>
        </w:rPr>
      </w:pPr>
      <w:r w:rsidRPr="002B4451">
        <w:rPr>
          <w:noProof/>
        </w:rPr>
        <mc:AlternateContent>
          <mc:Choice Requires="wps">
            <w:drawing>
              <wp:anchor distT="0" distB="0" distL="114300" distR="114300" simplePos="0" relativeHeight="251658249" behindDoc="0" locked="0" layoutInCell="1" allowOverlap="1" wp14:anchorId="1E07F231" wp14:editId="65EB64F0">
                <wp:simplePos x="0" y="0"/>
                <wp:positionH relativeFrom="margin">
                  <wp:posOffset>2246961</wp:posOffset>
                </wp:positionH>
                <wp:positionV relativeFrom="paragraph">
                  <wp:posOffset>86995</wp:posOffset>
                </wp:positionV>
                <wp:extent cx="463550" cy="0"/>
                <wp:effectExtent l="0" t="19050" r="31750"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94F5"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95pt,6.85pt" to="213.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" strokecolor="#ee2a24" strokeweight="2.25pt">
                <v:stroke joinstyle="miter"/>
                <w10:wrap anchorx="margin"/>
              </v:line>
            </w:pict>
          </mc:Fallback>
        </mc:AlternateContent>
      </w:r>
    </w:p>
    <w:p w14:paraId="260BD95D" w14:textId="77777777" w:rsidR="00145C3B" w:rsidRPr="00145C3B" w:rsidRDefault="00145C3B" w:rsidP="00145C3B">
      <w:pPr>
        <w:spacing w:line="360" w:lineRule="auto"/>
        <w:jc w:val="center"/>
        <w:rPr>
          <w:lang w:val="es-DO"/>
        </w:rPr>
      </w:pPr>
      <w:r w:rsidRPr="00145C3B">
        <w:rPr>
          <w:lang w:val="es-DO"/>
        </w:rPr>
        <w:t>Memoria Institucional 2023</w:t>
      </w:r>
    </w:p>
    <w:sdt>
      <w:sdtPr>
        <w:rPr>
          <w:b/>
          <w:bCs/>
        </w:rPr>
        <w:id w:val="-1111128147"/>
        <w:docPartObj>
          <w:docPartGallery w:val="Table of Contents"/>
          <w:docPartUnique/>
        </w:docPartObj>
      </w:sdtPr>
      <w:sdtEndPr>
        <w:rPr>
          <w:b w:val="0"/>
          <w:bCs w:val="0"/>
          <w:noProof/>
        </w:rPr>
      </w:sdtEndPr>
      <w:sdtContent>
        <w:p w14:paraId="13CA098D" w14:textId="210CD8A1" w:rsidR="00A630BC" w:rsidRDefault="00A630BC" w:rsidP="00B25C3F">
          <w:pPr>
            <w:tabs>
              <w:tab w:val="left" w:pos="5556"/>
            </w:tabs>
            <w:spacing w:line="360" w:lineRule="auto"/>
            <w:ind w:right="-584"/>
            <w:rPr>
              <w:b/>
              <w:bCs/>
            </w:rPr>
          </w:pPr>
        </w:p>
        <w:p w14:paraId="1C845217" w14:textId="2ECBD5CC" w:rsidR="004727EC" w:rsidRDefault="00A630BC" w:rsidP="00BC5EDB">
          <w:pPr>
            <w:pStyle w:val="TDC1"/>
            <w:spacing w:after="120" w:line="360" w:lineRule="auto"/>
            <w:rPr>
              <w:rFonts w:asciiTheme="minorHAnsi" w:eastAsiaTheme="minorEastAsia" w:hAnsiTheme="minorHAnsi" w:cstheme="minorBidi"/>
              <w:noProof/>
              <w:color w:val="auto"/>
              <w:spacing w:val="0"/>
              <w:kern w:val="2"/>
              <w:sz w:val="22"/>
              <w:szCs w:val="22"/>
              <w:lang w:val="es-DO" w:eastAsia="es-DO"/>
              <w14:ligatures w14:val="standardContextual"/>
            </w:rPr>
          </w:pPr>
          <w:r w:rsidRPr="000617AC">
            <w:fldChar w:fldCharType="begin"/>
          </w:r>
          <w:r w:rsidRPr="000617AC">
            <w:instrText xml:space="preserve"> TOC \o "1-3" \h \z \u </w:instrText>
          </w:r>
          <w:r w:rsidRPr="000617AC">
            <w:fldChar w:fldCharType="separate"/>
          </w:r>
          <w:hyperlink w:anchor="_Toc151991841" w:history="1">
            <w:r w:rsidR="004727EC" w:rsidRPr="00E83064">
              <w:rPr>
                <w:rStyle w:val="Hipervnculo"/>
                <w:noProof/>
                <w:lang w:val="es-DO"/>
              </w:rPr>
              <w:t>PRESENTACION</w:t>
            </w:r>
            <w:r w:rsidR="004727EC">
              <w:rPr>
                <w:noProof/>
                <w:webHidden/>
              </w:rPr>
              <w:tab/>
            </w:r>
            <w:r w:rsidR="004727EC">
              <w:rPr>
                <w:noProof/>
                <w:webHidden/>
              </w:rPr>
              <w:fldChar w:fldCharType="begin"/>
            </w:r>
            <w:r w:rsidR="004727EC">
              <w:rPr>
                <w:noProof/>
                <w:webHidden/>
              </w:rPr>
              <w:instrText xml:space="preserve"> PAGEREF _Toc151991841 \h </w:instrText>
            </w:r>
            <w:r w:rsidR="004727EC">
              <w:rPr>
                <w:noProof/>
                <w:webHidden/>
              </w:rPr>
            </w:r>
            <w:r w:rsidR="004727EC">
              <w:rPr>
                <w:noProof/>
                <w:webHidden/>
              </w:rPr>
              <w:fldChar w:fldCharType="separate"/>
            </w:r>
            <w:r w:rsidR="009B3D13">
              <w:rPr>
                <w:noProof/>
                <w:webHidden/>
              </w:rPr>
              <w:t>1</w:t>
            </w:r>
            <w:r w:rsidR="004727EC">
              <w:rPr>
                <w:noProof/>
                <w:webHidden/>
              </w:rPr>
              <w:fldChar w:fldCharType="end"/>
            </w:r>
          </w:hyperlink>
        </w:p>
        <w:p w14:paraId="1B4DFF0C" w14:textId="624C54ED" w:rsidR="004727EC" w:rsidRDefault="00D67412" w:rsidP="00BC5EDB">
          <w:pPr>
            <w:pStyle w:val="TDC1"/>
            <w:spacing w:after="120" w:line="360" w:lineRule="auto"/>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1991842" w:history="1">
            <w:r w:rsidR="004727EC" w:rsidRPr="00E83064">
              <w:rPr>
                <w:rStyle w:val="Hipervnculo"/>
                <w:noProof/>
                <w:lang w:val="es-DO"/>
              </w:rPr>
              <w:t>1.</w:t>
            </w:r>
            <w:r w:rsidR="004727EC">
              <w:rPr>
                <w:rFonts w:asciiTheme="minorHAnsi" w:eastAsiaTheme="minorEastAsia" w:hAnsiTheme="minorHAnsi" w:cstheme="minorBidi"/>
                <w:noProof/>
                <w:color w:val="auto"/>
                <w:spacing w:val="0"/>
                <w:kern w:val="2"/>
                <w:sz w:val="22"/>
                <w:szCs w:val="22"/>
                <w:lang w:val="es-DO" w:eastAsia="es-DO"/>
                <w14:ligatures w14:val="standardContextual"/>
              </w:rPr>
              <w:tab/>
            </w:r>
            <w:r w:rsidR="004727EC" w:rsidRPr="00E83064">
              <w:rPr>
                <w:rStyle w:val="Hipervnculo"/>
                <w:noProof/>
                <w:lang w:val="es-DO"/>
              </w:rPr>
              <w:t>RESUMEN EJECUTIVO</w:t>
            </w:r>
            <w:r w:rsidR="004727EC">
              <w:rPr>
                <w:noProof/>
                <w:webHidden/>
              </w:rPr>
              <w:tab/>
            </w:r>
            <w:r w:rsidR="004727EC">
              <w:rPr>
                <w:noProof/>
                <w:webHidden/>
              </w:rPr>
              <w:fldChar w:fldCharType="begin"/>
            </w:r>
            <w:r w:rsidR="004727EC">
              <w:rPr>
                <w:noProof/>
                <w:webHidden/>
              </w:rPr>
              <w:instrText xml:space="preserve"> PAGEREF _Toc151991842 \h </w:instrText>
            </w:r>
            <w:r w:rsidR="004727EC">
              <w:rPr>
                <w:noProof/>
                <w:webHidden/>
              </w:rPr>
            </w:r>
            <w:r w:rsidR="004727EC">
              <w:rPr>
                <w:noProof/>
                <w:webHidden/>
              </w:rPr>
              <w:fldChar w:fldCharType="separate"/>
            </w:r>
            <w:r w:rsidR="009B3D13">
              <w:rPr>
                <w:noProof/>
                <w:webHidden/>
              </w:rPr>
              <w:t>2</w:t>
            </w:r>
            <w:r w:rsidR="004727EC">
              <w:rPr>
                <w:noProof/>
                <w:webHidden/>
              </w:rPr>
              <w:fldChar w:fldCharType="end"/>
            </w:r>
          </w:hyperlink>
        </w:p>
        <w:p w14:paraId="1A3E214D" w14:textId="5F908E31" w:rsidR="004727EC" w:rsidRDefault="00D67412" w:rsidP="00BC5EDB">
          <w:pPr>
            <w:pStyle w:val="TDC1"/>
            <w:spacing w:after="120" w:line="360" w:lineRule="auto"/>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1991843" w:history="1">
            <w:r w:rsidR="004727EC" w:rsidRPr="00E83064">
              <w:rPr>
                <w:rStyle w:val="Hipervnculo"/>
                <w:noProof/>
                <w:lang w:val="es-DO"/>
              </w:rPr>
              <w:t>2.</w:t>
            </w:r>
            <w:r w:rsidR="004727EC">
              <w:rPr>
                <w:rFonts w:asciiTheme="minorHAnsi" w:eastAsiaTheme="minorEastAsia" w:hAnsiTheme="minorHAnsi" w:cstheme="minorBidi"/>
                <w:noProof/>
                <w:color w:val="auto"/>
                <w:spacing w:val="0"/>
                <w:kern w:val="2"/>
                <w:sz w:val="22"/>
                <w:szCs w:val="22"/>
                <w:lang w:val="es-DO" w:eastAsia="es-DO"/>
                <w14:ligatures w14:val="standardContextual"/>
              </w:rPr>
              <w:tab/>
            </w:r>
            <w:r w:rsidR="004727EC" w:rsidRPr="00E83064">
              <w:rPr>
                <w:rStyle w:val="Hipervnculo"/>
                <w:noProof/>
                <w:lang w:val="es-DO"/>
              </w:rPr>
              <w:t>INFORMACIÓN INSTITUCIONAL</w:t>
            </w:r>
            <w:r w:rsidR="004727EC">
              <w:rPr>
                <w:noProof/>
                <w:webHidden/>
              </w:rPr>
              <w:tab/>
            </w:r>
            <w:r w:rsidR="004727EC">
              <w:rPr>
                <w:noProof/>
                <w:webHidden/>
              </w:rPr>
              <w:fldChar w:fldCharType="begin"/>
            </w:r>
            <w:r w:rsidR="004727EC">
              <w:rPr>
                <w:noProof/>
                <w:webHidden/>
              </w:rPr>
              <w:instrText xml:space="preserve"> PAGEREF _Toc151991843 \h </w:instrText>
            </w:r>
            <w:r w:rsidR="004727EC">
              <w:rPr>
                <w:noProof/>
                <w:webHidden/>
              </w:rPr>
            </w:r>
            <w:r w:rsidR="004727EC">
              <w:rPr>
                <w:noProof/>
                <w:webHidden/>
              </w:rPr>
              <w:fldChar w:fldCharType="separate"/>
            </w:r>
            <w:r w:rsidR="009B3D13">
              <w:rPr>
                <w:noProof/>
                <w:webHidden/>
              </w:rPr>
              <w:t>6</w:t>
            </w:r>
            <w:r w:rsidR="004727EC">
              <w:rPr>
                <w:noProof/>
                <w:webHidden/>
              </w:rPr>
              <w:fldChar w:fldCharType="end"/>
            </w:r>
          </w:hyperlink>
        </w:p>
        <w:p w14:paraId="5C905010" w14:textId="25FC7A65" w:rsidR="004727EC" w:rsidRPr="007E684B" w:rsidRDefault="00D67412" w:rsidP="00BC5EDB">
          <w:pPr>
            <w:pStyle w:val="TDC2"/>
            <w:spacing w:after="120"/>
            <w:rPr>
              <w:rFonts w:ascii="Times New Roman" w:hAnsi="Times New Roman"/>
              <w:noProof/>
              <w:color w:val="767171"/>
              <w:kern w:val="2"/>
              <w:sz w:val="24"/>
              <w:szCs w:val="24"/>
              <w14:ligatures w14:val="standardContextual"/>
            </w:rPr>
          </w:pPr>
          <w:hyperlink w:anchor="_Toc151991844" w:history="1">
            <w:r w:rsidR="004727EC" w:rsidRPr="007E684B">
              <w:rPr>
                <w:rStyle w:val="Hipervnculo"/>
                <w:rFonts w:ascii="Times New Roman" w:eastAsia="Calibri" w:hAnsi="Times New Roman"/>
                <w:noProof/>
                <w:color w:val="767171"/>
                <w:sz w:val="24"/>
                <w:szCs w:val="24"/>
              </w:rPr>
              <w:t>2.1 Marco filosófico institucional</w:t>
            </w:r>
            <w:r w:rsidR="004727EC" w:rsidRPr="007E684B">
              <w:rPr>
                <w:rFonts w:ascii="Times New Roman" w:hAnsi="Times New Roman"/>
                <w:noProof/>
                <w:webHidden/>
                <w:color w:val="767171"/>
                <w:sz w:val="24"/>
                <w:szCs w:val="24"/>
              </w:rPr>
              <w:tab/>
            </w:r>
            <w:r w:rsidR="004727EC" w:rsidRPr="007E684B">
              <w:rPr>
                <w:rFonts w:ascii="Times New Roman" w:hAnsi="Times New Roman"/>
                <w:noProof/>
                <w:webHidden/>
                <w:color w:val="767171"/>
                <w:sz w:val="24"/>
                <w:szCs w:val="24"/>
              </w:rPr>
              <w:fldChar w:fldCharType="begin"/>
            </w:r>
            <w:r w:rsidR="004727EC" w:rsidRPr="007E684B">
              <w:rPr>
                <w:rFonts w:ascii="Times New Roman" w:hAnsi="Times New Roman"/>
                <w:noProof/>
                <w:webHidden/>
                <w:color w:val="767171"/>
                <w:sz w:val="24"/>
                <w:szCs w:val="24"/>
              </w:rPr>
              <w:instrText xml:space="preserve"> PAGEREF _Toc151991844 \h </w:instrText>
            </w:r>
            <w:r w:rsidR="004727EC" w:rsidRPr="007E684B">
              <w:rPr>
                <w:rFonts w:ascii="Times New Roman" w:hAnsi="Times New Roman"/>
                <w:noProof/>
                <w:webHidden/>
                <w:color w:val="767171"/>
                <w:sz w:val="24"/>
                <w:szCs w:val="24"/>
              </w:rPr>
            </w:r>
            <w:r w:rsidR="004727EC" w:rsidRPr="007E684B">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6</w:t>
            </w:r>
            <w:r w:rsidR="004727EC" w:rsidRPr="007E684B">
              <w:rPr>
                <w:rFonts w:ascii="Times New Roman" w:hAnsi="Times New Roman"/>
                <w:noProof/>
                <w:webHidden/>
                <w:color w:val="767171"/>
                <w:sz w:val="24"/>
                <w:szCs w:val="24"/>
              </w:rPr>
              <w:fldChar w:fldCharType="end"/>
            </w:r>
          </w:hyperlink>
        </w:p>
        <w:p w14:paraId="275C6A24" w14:textId="5A0D3412" w:rsidR="004727EC" w:rsidRPr="007E684B" w:rsidRDefault="00D67412" w:rsidP="00BC5EDB">
          <w:pPr>
            <w:pStyle w:val="TDC2"/>
            <w:spacing w:after="120"/>
            <w:rPr>
              <w:rFonts w:ascii="Times New Roman" w:hAnsi="Times New Roman"/>
              <w:noProof/>
              <w:color w:val="767171"/>
              <w:kern w:val="2"/>
              <w:sz w:val="24"/>
              <w:szCs w:val="24"/>
              <w14:ligatures w14:val="standardContextual"/>
            </w:rPr>
          </w:pPr>
          <w:hyperlink w:anchor="_Toc151991845" w:history="1">
            <w:r w:rsidR="004727EC" w:rsidRPr="007E684B">
              <w:rPr>
                <w:rStyle w:val="Hipervnculo"/>
                <w:rFonts w:ascii="Times New Roman" w:eastAsia="Calibri" w:hAnsi="Times New Roman"/>
                <w:noProof/>
                <w:color w:val="767171"/>
                <w:sz w:val="24"/>
                <w:szCs w:val="24"/>
              </w:rPr>
              <w:t>2.2  Base Legal Institucional</w:t>
            </w:r>
            <w:r w:rsidR="004727EC" w:rsidRPr="007E684B">
              <w:rPr>
                <w:rFonts w:ascii="Times New Roman" w:hAnsi="Times New Roman"/>
                <w:noProof/>
                <w:webHidden/>
                <w:color w:val="767171"/>
                <w:sz w:val="24"/>
                <w:szCs w:val="24"/>
              </w:rPr>
              <w:tab/>
            </w:r>
            <w:r w:rsidR="004727EC" w:rsidRPr="007E684B">
              <w:rPr>
                <w:rFonts w:ascii="Times New Roman" w:hAnsi="Times New Roman"/>
                <w:noProof/>
                <w:webHidden/>
                <w:color w:val="767171"/>
                <w:sz w:val="24"/>
                <w:szCs w:val="24"/>
              </w:rPr>
              <w:fldChar w:fldCharType="begin"/>
            </w:r>
            <w:r w:rsidR="004727EC" w:rsidRPr="007E684B">
              <w:rPr>
                <w:rFonts w:ascii="Times New Roman" w:hAnsi="Times New Roman"/>
                <w:noProof/>
                <w:webHidden/>
                <w:color w:val="767171"/>
                <w:sz w:val="24"/>
                <w:szCs w:val="24"/>
              </w:rPr>
              <w:instrText xml:space="preserve"> PAGEREF _Toc151991845 \h </w:instrText>
            </w:r>
            <w:r w:rsidR="004727EC" w:rsidRPr="007E684B">
              <w:rPr>
                <w:rFonts w:ascii="Times New Roman" w:hAnsi="Times New Roman"/>
                <w:noProof/>
                <w:webHidden/>
                <w:color w:val="767171"/>
                <w:sz w:val="24"/>
                <w:szCs w:val="24"/>
              </w:rPr>
            </w:r>
            <w:r w:rsidR="004727EC" w:rsidRPr="007E684B">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6</w:t>
            </w:r>
            <w:r w:rsidR="004727EC" w:rsidRPr="007E684B">
              <w:rPr>
                <w:rFonts w:ascii="Times New Roman" w:hAnsi="Times New Roman"/>
                <w:noProof/>
                <w:webHidden/>
                <w:color w:val="767171"/>
                <w:sz w:val="24"/>
                <w:szCs w:val="24"/>
              </w:rPr>
              <w:fldChar w:fldCharType="end"/>
            </w:r>
          </w:hyperlink>
        </w:p>
        <w:p w14:paraId="1F60ADAA" w14:textId="7EFA6305" w:rsidR="004727EC" w:rsidRPr="007E684B" w:rsidRDefault="00D67412" w:rsidP="00BC5EDB">
          <w:pPr>
            <w:pStyle w:val="TDC2"/>
            <w:spacing w:after="120"/>
            <w:rPr>
              <w:rFonts w:ascii="Times New Roman" w:hAnsi="Times New Roman"/>
              <w:noProof/>
              <w:color w:val="767171"/>
              <w:kern w:val="2"/>
              <w:sz w:val="24"/>
              <w:szCs w:val="24"/>
              <w14:ligatures w14:val="standardContextual"/>
            </w:rPr>
          </w:pPr>
          <w:hyperlink w:anchor="_Toc151991846" w:history="1">
            <w:r w:rsidR="004727EC" w:rsidRPr="007E684B">
              <w:rPr>
                <w:rStyle w:val="Hipervnculo"/>
                <w:rFonts w:ascii="Times New Roman" w:eastAsia="Calibri" w:hAnsi="Times New Roman"/>
                <w:noProof/>
                <w:color w:val="767171"/>
                <w:sz w:val="24"/>
                <w:szCs w:val="24"/>
              </w:rPr>
              <w:t>2.3  Estructura Organizativa</w:t>
            </w:r>
            <w:r w:rsidR="004727EC" w:rsidRPr="007E684B">
              <w:rPr>
                <w:rFonts w:ascii="Times New Roman" w:hAnsi="Times New Roman"/>
                <w:noProof/>
                <w:webHidden/>
                <w:color w:val="767171"/>
                <w:sz w:val="24"/>
                <w:szCs w:val="24"/>
              </w:rPr>
              <w:tab/>
            </w:r>
            <w:r w:rsidR="004727EC" w:rsidRPr="007E684B">
              <w:rPr>
                <w:rFonts w:ascii="Times New Roman" w:hAnsi="Times New Roman"/>
                <w:noProof/>
                <w:webHidden/>
                <w:color w:val="767171"/>
                <w:sz w:val="24"/>
                <w:szCs w:val="24"/>
              </w:rPr>
              <w:fldChar w:fldCharType="begin"/>
            </w:r>
            <w:r w:rsidR="004727EC" w:rsidRPr="007E684B">
              <w:rPr>
                <w:rFonts w:ascii="Times New Roman" w:hAnsi="Times New Roman"/>
                <w:noProof/>
                <w:webHidden/>
                <w:color w:val="767171"/>
                <w:sz w:val="24"/>
                <w:szCs w:val="24"/>
              </w:rPr>
              <w:instrText xml:space="preserve"> PAGEREF _Toc151991846 \h </w:instrText>
            </w:r>
            <w:r w:rsidR="004727EC" w:rsidRPr="007E684B">
              <w:rPr>
                <w:rFonts w:ascii="Times New Roman" w:hAnsi="Times New Roman"/>
                <w:noProof/>
                <w:webHidden/>
                <w:color w:val="767171"/>
                <w:sz w:val="24"/>
                <w:szCs w:val="24"/>
              </w:rPr>
            </w:r>
            <w:r w:rsidR="004727EC" w:rsidRPr="007E684B">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8</w:t>
            </w:r>
            <w:r w:rsidR="004727EC" w:rsidRPr="007E684B">
              <w:rPr>
                <w:rFonts w:ascii="Times New Roman" w:hAnsi="Times New Roman"/>
                <w:noProof/>
                <w:webHidden/>
                <w:color w:val="767171"/>
                <w:sz w:val="24"/>
                <w:szCs w:val="24"/>
              </w:rPr>
              <w:fldChar w:fldCharType="end"/>
            </w:r>
          </w:hyperlink>
        </w:p>
        <w:p w14:paraId="5AF30A47" w14:textId="60FC5203" w:rsidR="004727EC" w:rsidRPr="007E684B" w:rsidRDefault="00D67412" w:rsidP="00BC5EDB">
          <w:pPr>
            <w:pStyle w:val="TDC2"/>
            <w:spacing w:after="120"/>
            <w:rPr>
              <w:rFonts w:ascii="Times New Roman" w:hAnsi="Times New Roman"/>
              <w:noProof/>
              <w:color w:val="767171"/>
              <w:kern w:val="2"/>
              <w:sz w:val="24"/>
              <w:szCs w:val="24"/>
              <w14:ligatures w14:val="standardContextual"/>
            </w:rPr>
          </w:pPr>
          <w:hyperlink w:anchor="_Toc151991847" w:history="1">
            <w:r w:rsidR="004727EC" w:rsidRPr="007E684B">
              <w:rPr>
                <w:rStyle w:val="Hipervnculo"/>
                <w:rFonts w:ascii="Times New Roman" w:eastAsia="Calibri" w:hAnsi="Times New Roman"/>
                <w:noProof/>
                <w:color w:val="767171"/>
                <w:sz w:val="24"/>
                <w:szCs w:val="24"/>
              </w:rPr>
              <w:t>2.4  Planificación Estratégica</w:t>
            </w:r>
            <w:r w:rsidR="004727EC" w:rsidRPr="007E684B">
              <w:rPr>
                <w:rFonts w:ascii="Times New Roman" w:hAnsi="Times New Roman"/>
                <w:noProof/>
                <w:webHidden/>
                <w:color w:val="767171"/>
                <w:sz w:val="24"/>
                <w:szCs w:val="24"/>
              </w:rPr>
              <w:tab/>
            </w:r>
            <w:r w:rsidR="004727EC" w:rsidRPr="007E684B">
              <w:rPr>
                <w:rFonts w:ascii="Times New Roman" w:hAnsi="Times New Roman"/>
                <w:noProof/>
                <w:webHidden/>
                <w:color w:val="767171"/>
                <w:sz w:val="24"/>
                <w:szCs w:val="24"/>
              </w:rPr>
              <w:fldChar w:fldCharType="begin"/>
            </w:r>
            <w:r w:rsidR="004727EC" w:rsidRPr="007E684B">
              <w:rPr>
                <w:rFonts w:ascii="Times New Roman" w:hAnsi="Times New Roman"/>
                <w:noProof/>
                <w:webHidden/>
                <w:color w:val="767171"/>
                <w:sz w:val="24"/>
                <w:szCs w:val="24"/>
              </w:rPr>
              <w:instrText xml:space="preserve"> PAGEREF _Toc151991847 \h </w:instrText>
            </w:r>
            <w:r w:rsidR="004727EC" w:rsidRPr="007E684B">
              <w:rPr>
                <w:rFonts w:ascii="Times New Roman" w:hAnsi="Times New Roman"/>
                <w:noProof/>
                <w:webHidden/>
                <w:color w:val="767171"/>
                <w:sz w:val="24"/>
                <w:szCs w:val="24"/>
              </w:rPr>
            </w:r>
            <w:r w:rsidR="004727EC" w:rsidRPr="007E684B">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11</w:t>
            </w:r>
            <w:r w:rsidR="004727EC" w:rsidRPr="007E684B">
              <w:rPr>
                <w:rFonts w:ascii="Times New Roman" w:hAnsi="Times New Roman"/>
                <w:noProof/>
                <w:webHidden/>
                <w:color w:val="767171"/>
                <w:sz w:val="24"/>
                <w:szCs w:val="24"/>
              </w:rPr>
              <w:fldChar w:fldCharType="end"/>
            </w:r>
          </w:hyperlink>
        </w:p>
        <w:p w14:paraId="38DE367C" w14:textId="073AFFE2" w:rsidR="004727EC" w:rsidRDefault="00D67412" w:rsidP="00BC5EDB">
          <w:pPr>
            <w:pStyle w:val="TDC1"/>
            <w:spacing w:after="120" w:line="360" w:lineRule="auto"/>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1991848" w:history="1">
            <w:r w:rsidR="004727EC" w:rsidRPr="00E83064">
              <w:rPr>
                <w:rStyle w:val="Hipervnculo"/>
                <w:noProof/>
                <w:lang w:val="es-DO"/>
              </w:rPr>
              <w:t>3.</w:t>
            </w:r>
            <w:r w:rsidR="004727EC">
              <w:rPr>
                <w:rFonts w:asciiTheme="minorHAnsi" w:eastAsiaTheme="minorEastAsia" w:hAnsiTheme="minorHAnsi" w:cstheme="minorBidi"/>
                <w:noProof/>
                <w:color w:val="auto"/>
                <w:spacing w:val="0"/>
                <w:kern w:val="2"/>
                <w:sz w:val="22"/>
                <w:szCs w:val="22"/>
                <w:lang w:val="es-DO" w:eastAsia="es-DO"/>
                <w14:ligatures w14:val="standardContextual"/>
              </w:rPr>
              <w:tab/>
            </w:r>
            <w:r w:rsidR="004727EC" w:rsidRPr="00E83064">
              <w:rPr>
                <w:rStyle w:val="Hipervnculo"/>
                <w:noProof/>
                <w:lang w:val="es-DO"/>
              </w:rPr>
              <w:t>RESULTADOS MISIONALES</w:t>
            </w:r>
            <w:r w:rsidR="004727EC">
              <w:rPr>
                <w:noProof/>
                <w:webHidden/>
              </w:rPr>
              <w:tab/>
            </w:r>
            <w:r w:rsidR="004727EC">
              <w:rPr>
                <w:noProof/>
                <w:webHidden/>
              </w:rPr>
              <w:fldChar w:fldCharType="begin"/>
            </w:r>
            <w:r w:rsidR="004727EC">
              <w:rPr>
                <w:noProof/>
                <w:webHidden/>
              </w:rPr>
              <w:instrText xml:space="preserve"> PAGEREF _Toc151991848 \h </w:instrText>
            </w:r>
            <w:r w:rsidR="004727EC">
              <w:rPr>
                <w:noProof/>
                <w:webHidden/>
              </w:rPr>
            </w:r>
            <w:r w:rsidR="004727EC">
              <w:rPr>
                <w:noProof/>
                <w:webHidden/>
              </w:rPr>
              <w:fldChar w:fldCharType="separate"/>
            </w:r>
            <w:r w:rsidR="009B3D13">
              <w:rPr>
                <w:noProof/>
                <w:webHidden/>
              </w:rPr>
              <w:t>13</w:t>
            </w:r>
            <w:r w:rsidR="004727EC">
              <w:rPr>
                <w:noProof/>
                <w:webHidden/>
              </w:rPr>
              <w:fldChar w:fldCharType="end"/>
            </w:r>
          </w:hyperlink>
        </w:p>
        <w:p w14:paraId="3FDD1414" w14:textId="62343769" w:rsidR="004727EC" w:rsidRPr="008D6045" w:rsidRDefault="00D67412" w:rsidP="00BC5EDB">
          <w:pPr>
            <w:pStyle w:val="TDC2"/>
            <w:spacing w:after="120"/>
            <w:rPr>
              <w:rFonts w:ascii="Times New Roman" w:hAnsi="Times New Roman"/>
              <w:noProof/>
              <w:color w:val="767171"/>
              <w:kern w:val="2"/>
              <w:sz w:val="24"/>
              <w:szCs w:val="24"/>
              <w14:ligatures w14:val="standardContextual"/>
            </w:rPr>
          </w:pPr>
          <w:hyperlink w:anchor="_Toc151991849" w:history="1">
            <w:r w:rsidR="004727EC" w:rsidRPr="008D6045">
              <w:rPr>
                <w:rStyle w:val="Hipervnculo"/>
                <w:rFonts w:ascii="Times New Roman" w:eastAsia="Calibri" w:hAnsi="Times New Roman"/>
                <w:noProof/>
                <w:color w:val="767171"/>
                <w:sz w:val="24"/>
                <w:szCs w:val="24"/>
              </w:rPr>
              <w:t>3.1  Gestión Patrimonial</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_Toc151991849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13</w:t>
            </w:r>
            <w:r w:rsidR="004727EC" w:rsidRPr="008D6045">
              <w:rPr>
                <w:rFonts w:ascii="Times New Roman" w:hAnsi="Times New Roman"/>
                <w:noProof/>
                <w:webHidden/>
                <w:color w:val="767171"/>
                <w:sz w:val="24"/>
                <w:szCs w:val="24"/>
              </w:rPr>
              <w:fldChar w:fldCharType="end"/>
            </w:r>
          </w:hyperlink>
        </w:p>
        <w:p w14:paraId="1F5825B9" w14:textId="634CE538" w:rsidR="004727EC" w:rsidRPr="008D6045" w:rsidRDefault="00D67412" w:rsidP="00BC5EDB">
          <w:pPr>
            <w:pStyle w:val="TDC2"/>
            <w:spacing w:after="120"/>
            <w:rPr>
              <w:rFonts w:ascii="Times New Roman" w:hAnsi="Times New Roman"/>
              <w:noProof/>
              <w:color w:val="767171"/>
              <w:kern w:val="2"/>
              <w14:ligatures w14:val="standardContextual"/>
            </w:rPr>
          </w:pPr>
          <w:hyperlink w:anchor="_Toc151991850" w:history="1">
            <w:r w:rsidR="004727EC" w:rsidRPr="008D6045">
              <w:rPr>
                <w:rStyle w:val="Hipervnculo"/>
                <w:rFonts w:ascii="Times New Roman" w:eastAsia="Calibri" w:hAnsi="Times New Roman"/>
                <w:noProof/>
                <w:color w:val="767171"/>
                <w:sz w:val="24"/>
                <w:szCs w:val="24"/>
              </w:rPr>
              <w:t>3.2  Gestión de Proyectos</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_Toc151991850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19</w:t>
            </w:r>
            <w:r w:rsidR="004727EC" w:rsidRPr="008D6045">
              <w:rPr>
                <w:rFonts w:ascii="Times New Roman" w:hAnsi="Times New Roman"/>
                <w:noProof/>
                <w:webHidden/>
                <w:color w:val="767171"/>
                <w:sz w:val="24"/>
                <w:szCs w:val="24"/>
              </w:rPr>
              <w:fldChar w:fldCharType="end"/>
            </w:r>
          </w:hyperlink>
        </w:p>
        <w:p w14:paraId="13ABF79C" w14:textId="305EF086" w:rsidR="004727EC" w:rsidRDefault="00D67412" w:rsidP="00BC5EDB">
          <w:pPr>
            <w:pStyle w:val="TDC1"/>
            <w:spacing w:after="120" w:line="360" w:lineRule="auto"/>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1991851" w:history="1">
            <w:r w:rsidR="004727EC" w:rsidRPr="00E83064">
              <w:rPr>
                <w:rStyle w:val="Hipervnculo"/>
                <w:noProof/>
                <w:lang w:val="es-DO"/>
              </w:rPr>
              <w:t>4.</w:t>
            </w:r>
            <w:r w:rsidR="004727EC">
              <w:rPr>
                <w:rFonts w:asciiTheme="minorHAnsi" w:eastAsiaTheme="minorEastAsia" w:hAnsiTheme="minorHAnsi" w:cstheme="minorBidi"/>
                <w:noProof/>
                <w:color w:val="auto"/>
                <w:spacing w:val="0"/>
                <w:kern w:val="2"/>
                <w:sz w:val="22"/>
                <w:szCs w:val="22"/>
                <w:lang w:val="es-DO" w:eastAsia="es-DO"/>
                <w14:ligatures w14:val="standardContextual"/>
              </w:rPr>
              <w:tab/>
            </w:r>
            <w:r w:rsidR="004727EC" w:rsidRPr="00E83064">
              <w:rPr>
                <w:rStyle w:val="Hipervnculo"/>
                <w:noProof/>
                <w:lang w:val="es-DO"/>
              </w:rPr>
              <w:t>RESULTADOS ÁREAS TRANSVERSALES Y DE APOYO</w:t>
            </w:r>
            <w:r w:rsidR="004727EC">
              <w:rPr>
                <w:noProof/>
                <w:webHidden/>
              </w:rPr>
              <w:tab/>
            </w:r>
            <w:r w:rsidR="004727EC">
              <w:rPr>
                <w:noProof/>
                <w:webHidden/>
              </w:rPr>
              <w:fldChar w:fldCharType="begin"/>
            </w:r>
            <w:r w:rsidR="004727EC">
              <w:rPr>
                <w:noProof/>
                <w:webHidden/>
              </w:rPr>
              <w:instrText xml:space="preserve"> PAGEREF _Toc151991851 \h </w:instrText>
            </w:r>
            <w:r w:rsidR="004727EC">
              <w:rPr>
                <w:noProof/>
                <w:webHidden/>
              </w:rPr>
            </w:r>
            <w:r w:rsidR="004727EC">
              <w:rPr>
                <w:noProof/>
                <w:webHidden/>
              </w:rPr>
              <w:fldChar w:fldCharType="separate"/>
            </w:r>
            <w:r w:rsidR="009B3D13">
              <w:rPr>
                <w:noProof/>
                <w:webHidden/>
              </w:rPr>
              <w:t>23</w:t>
            </w:r>
            <w:r w:rsidR="004727EC">
              <w:rPr>
                <w:noProof/>
                <w:webHidden/>
              </w:rPr>
              <w:fldChar w:fldCharType="end"/>
            </w:r>
          </w:hyperlink>
        </w:p>
        <w:p w14:paraId="4746E780" w14:textId="79093E4C" w:rsidR="004727EC" w:rsidRPr="008D6045" w:rsidRDefault="00D67412" w:rsidP="00BC5EDB">
          <w:pPr>
            <w:pStyle w:val="TDC2"/>
            <w:spacing w:after="120"/>
            <w:rPr>
              <w:rFonts w:ascii="Times New Roman" w:hAnsi="Times New Roman"/>
              <w:noProof/>
              <w:color w:val="767171"/>
              <w:kern w:val="2"/>
              <w:sz w:val="24"/>
              <w:szCs w:val="24"/>
              <w14:ligatures w14:val="standardContextual"/>
            </w:rPr>
          </w:pPr>
          <w:hyperlink w:anchor="_Toc151991852" w:history="1">
            <w:r w:rsidR="004727EC" w:rsidRPr="008D6045">
              <w:rPr>
                <w:rStyle w:val="Hipervnculo"/>
                <w:rFonts w:ascii="Times New Roman" w:eastAsia="Calibri" w:hAnsi="Times New Roman"/>
                <w:noProof/>
                <w:color w:val="767171"/>
                <w:sz w:val="24"/>
                <w:szCs w:val="24"/>
              </w:rPr>
              <w:t>4.1  Desempeño Área Administrativa y Financiera.</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_Toc151991852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23</w:t>
            </w:r>
            <w:r w:rsidR="004727EC" w:rsidRPr="008D6045">
              <w:rPr>
                <w:rFonts w:ascii="Times New Roman" w:hAnsi="Times New Roman"/>
                <w:noProof/>
                <w:webHidden/>
                <w:color w:val="767171"/>
                <w:sz w:val="24"/>
                <w:szCs w:val="24"/>
              </w:rPr>
              <w:fldChar w:fldCharType="end"/>
            </w:r>
          </w:hyperlink>
        </w:p>
        <w:p w14:paraId="062BEC73" w14:textId="2FCFD627" w:rsidR="004727EC" w:rsidRPr="008D6045" w:rsidRDefault="00D67412" w:rsidP="00BC5EDB">
          <w:pPr>
            <w:pStyle w:val="TDC2"/>
            <w:spacing w:after="120"/>
            <w:rPr>
              <w:rFonts w:ascii="Times New Roman" w:hAnsi="Times New Roman"/>
              <w:noProof/>
              <w:color w:val="767171"/>
              <w:kern w:val="2"/>
              <w:sz w:val="24"/>
              <w:szCs w:val="24"/>
              <w14:ligatures w14:val="standardContextual"/>
            </w:rPr>
          </w:pPr>
          <w:hyperlink w:anchor="_Toc151991853" w:history="1">
            <w:r w:rsidR="004727EC" w:rsidRPr="008D6045">
              <w:rPr>
                <w:rStyle w:val="Hipervnculo"/>
                <w:rFonts w:ascii="Times New Roman" w:eastAsia="Calibri" w:hAnsi="Times New Roman"/>
                <w:noProof/>
                <w:color w:val="767171"/>
                <w:sz w:val="24"/>
                <w:szCs w:val="24"/>
              </w:rPr>
              <w:t>4.2  Desempeño de Recursos Humanos.</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_Toc151991853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27</w:t>
            </w:r>
            <w:r w:rsidR="004727EC" w:rsidRPr="008D6045">
              <w:rPr>
                <w:rFonts w:ascii="Times New Roman" w:hAnsi="Times New Roman"/>
                <w:noProof/>
                <w:webHidden/>
                <w:color w:val="767171"/>
                <w:sz w:val="24"/>
                <w:szCs w:val="24"/>
              </w:rPr>
              <w:fldChar w:fldCharType="end"/>
            </w:r>
          </w:hyperlink>
        </w:p>
        <w:p w14:paraId="5E1AAE2C" w14:textId="5CDE097C" w:rsidR="004727EC" w:rsidRPr="008D6045" w:rsidRDefault="00D67412" w:rsidP="00BC5EDB">
          <w:pPr>
            <w:pStyle w:val="TDC2"/>
            <w:spacing w:after="120"/>
            <w:rPr>
              <w:rFonts w:ascii="Times New Roman" w:hAnsi="Times New Roman"/>
              <w:noProof/>
              <w:color w:val="767171"/>
              <w:kern w:val="2"/>
              <w:sz w:val="24"/>
              <w:szCs w:val="24"/>
              <w14:ligatures w14:val="standardContextual"/>
            </w:rPr>
          </w:pPr>
          <w:hyperlink w:anchor="_Toc151991854" w:history="1">
            <w:r w:rsidR="004727EC" w:rsidRPr="008D6045">
              <w:rPr>
                <w:rStyle w:val="Hipervnculo"/>
                <w:rFonts w:ascii="Times New Roman" w:eastAsia="Calibri" w:hAnsi="Times New Roman"/>
                <w:noProof/>
                <w:color w:val="767171"/>
                <w:sz w:val="24"/>
                <w:szCs w:val="24"/>
              </w:rPr>
              <w:t>4.3  Desempeño de los Procesos Jurídicos</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_Toc151991854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33</w:t>
            </w:r>
            <w:r w:rsidR="004727EC" w:rsidRPr="008D6045">
              <w:rPr>
                <w:rFonts w:ascii="Times New Roman" w:hAnsi="Times New Roman"/>
                <w:noProof/>
                <w:webHidden/>
                <w:color w:val="767171"/>
                <w:sz w:val="24"/>
                <w:szCs w:val="24"/>
              </w:rPr>
              <w:fldChar w:fldCharType="end"/>
            </w:r>
          </w:hyperlink>
        </w:p>
        <w:p w14:paraId="4098C93E" w14:textId="2D5DE359" w:rsidR="004727EC" w:rsidRPr="008D6045" w:rsidRDefault="00D67412" w:rsidP="00BC5EDB">
          <w:pPr>
            <w:pStyle w:val="TDC2"/>
            <w:spacing w:after="120"/>
            <w:rPr>
              <w:rFonts w:ascii="Times New Roman" w:hAnsi="Times New Roman"/>
              <w:noProof/>
              <w:color w:val="767171"/>
              <w:kern w:val="2"/>
              <w:sz w:val="24"/>
              <w:szCs w:val="24"/>
              <w14:ligatures w14:val="standardContextual"/>
            </w:rPr>
          </w:pPr>
          <w:hyperlink w:anchor="_Toc151991855" w:history="1">
            <w:r w:rsidR="004727EC" w:rsidRPr="008D6045">
              <w:rPr>
                <w:rStyle w:val="Hipervnculo"/>
                <w:rFonts w:ascii="Times New Roman" w:eastAsia="Calibri" w:hAnsi="Times New Roman"/>
                <w:noProof/>
                <w:color w:val="767171"/>
                <w:sz w:val="24"/>
                <w:szCs w:val="24"/>
              </w:rPr>
              <w:t>4.4  Desempeño de la Tecnología</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_Toc151991855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36</w:t>
            </w:r>
            <w:r w:rsidR="004727EC" w:rsidRPr="008D6045">
              <w:rPr>
                <w:rFonts w:ascii="Times New Roman" w:hAnsi="Times New Roman"/>
                <w:noProof/>
                <w:webHidden/>
                <w:color w:val="767171"/>
                <w:sz w:val="24"/>
                <w:szCs w:val="24"/>
              </w:rPr>
              <w:fldChar w:fldCharType="end"/>
            </w:r>
          </w:hyperlink>
        </w:p>
        <w:p w14:paraId="406D21A5" w14:textId="1E1A0D4E" w:rsidR="004727EC" w:rsidRPr="008D6045" w:rsidRDefault="00D67412" w:rsidP="00BC5EDB">
          <w:pPr>
            <w:pStyle w:val="TDC2"/>
            <w:spacing w:after="120"/>
            <w:rPr>
              <w:rFonts w:ascii="Times New Roman" w:hAnsi="Times New Roman"/>
              <w:noProof/>
              <w:color w:val="767171"/>
              <w:kern w:val="2"/>
              <w:sz w:val="24"/>
              <w:szCs w:val="24"/>
              <w14:ligatures w14:val="standardContextual"/>
            </w:rPr>
          </w:pPr>
          <w:hyperlink w:anchor="_Toc151991856" w:history="1">
            <w:r w:rsidR="004727EC" w:rsidRPr="008D6045">
              <w:rPr>
                <w:rStyle w:val="Hipervnculo"/>
                <w:rFonts w:ascii="Times New Roman" w:eastAsia="Calibri" w:hAnsi="Times New Roman"/>
                <w:noProof/>
                <w:color w:val="767171"/>
                <w:sz w:val="24"/>
                <w:szCs w:val="24"/>
              </w:rPr>
              <w:t>4.5  Desempeño del Sistema de Planificación y Desarrollo Institucional.</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_Toc151991856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38</w:t>
            </w:r>
            <w:r w:rsidR="004727EC" w:rsidRPr="008D6045">
              <w:rPr>
                <w:rFonts w:ascii="Times New Roman" w:hAnsi="Times New Roman"/>
                <w:noProof/>
                <w:webHidden/>
                <w:color w:val="767171"/>
                <w:sz w:val="24"/>
                <w:szCs w:val="24"/>
              </w:rPr>
              <w:fldChar w:fldCharType="end"/>
            </w:r>
          </w:hyperlink>
        </w:p>
        <w:p w14:paraId="35B093C7" w14:textId="2300A6A6" w:rsidR="004727EC" w:rsidRDefault="00D67412" w:rsidP="00BC5EDB">
          <w:pPr>
            <w:pStyle w:val="TDC2"/>
            <w:spacing w:after="120"/>
            <w:rPr>
              <w:rFonts w:ascii="Times New Roman" w:hAnsi="Times New Roman"/>
              <w:noProof/>
              <w:color w:val="767171"/>
              <w:sz w:val="24"/>
              <w:szCs w:val="24"/>
            </w:rPr>
          </w:pPr>
          <w:hyperlink w:anchor="_Toc151991857" w:history="1">
            <w:r w:rsidR="004727EC" w:rsidRPr="008D6045">
              <w:rPr>
                <w:rStyle w:val="Hipervnculo"/>
                <w:rFonts w:ascii="Times New Roman" w:eastAsia="Calibri" w:hAnsi="Times New Roman"/>
                <w:noProof/>
                <w:color w:val="767171"/>
                <w:sz w:val="24"/>
                <w:szCs w:val="24"/>
              </w:rPr>
              <w:t>4.6  Desempeño del Area de Comunicaciones.</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_Toc151991857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40</w:t>
            </w:r>
            <w:r w:rsidR="004727EC" w:rsidRPr="008D6045">
              <w:rPr>
                <w:rFonts w:ascii="Times New Roman" w:hAnsi="Times New Roman"/>
                <w:noProof/>
                <w:webHidden/>
                <w:color w:val="767171"/>
                <w:sz w:val="24"/>
                <w:szCs w:val="24"/>
              </w:rPr>
              <w:fldChar w:fldCharType="end"/>
            </w:r>
          </w:hyperlink>
        </w:p>
        <w:p w14:paraId="7142E323" w14:textId="77777777" w:rsidR="0095438D" w:rsidRPr="0095438D" w:rsidRDefault="0095438D" w:rsidP="0095438D">
          <w:pPr>
            <w:rPr>
              <w:lang w:val="es-DO" w:eastAsia="es-DO"/>
            </w:rPr>
          </w:pPr>
        </w:p>
        <w:p w14:paraId="52221527" w14:textId="60878FB7" w:rsidR="004727EC" w:rsidRDefault="00D67412" w:rsidP="00BC5EDB">
          <w:pPr>
            <w:pStyle w:val="TDC1"/>
            <w:spacing w:after="120" w:line="360" w:lineRule="auto"/>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1991858" w:history="1">
            <w:r w:rsidR="004727EC" w:rsidRPr="00E83064">
              <w:rPr>
                <w:rStyle w:val="Hipervnculo"/>
                <w:noProof/>
                <w:lang w:val="es-DO"/>
              </w:rPr>
              <w:t>5.</w:t>
            </w:r>
            <w:r w:rsidR="004727EC">
              <w:rPr>
                <w:rFonts w:asciiTheme="minorHAnsi" w:eastAsiaTheme="minorEastAsia" w:hAnsiTheme="minorHAnsi" w:cstheme="minorBidi"/>
                <w:noProof/>
                <w:color w:val="auto"/>
                <w:spacing w:val="0"/>
                <w:kern w:val="2"/>
                <w:sz w:val="22"/>
                <w:szCs w:val="22"/>
                <w:lang w:val="es-DO" w:eastAsia="es-DO"/>
                <w14:ligatures w14:val="standardContextual"/>
              </w:rPr>
              <w:tab/>
            </w:r>
            <w:r w:rsidR="004727EC" w:rsidRPr="00E83064">
              <w:rPr>
                <w:rStyle w:val="Hipervnculo"/>
                <w:noProof/>
                <w:lang w:val="es-DO"/>
              </w:rPr>
              <w:t>SERVICIO AL CIUDADANO Y TRANSPARENCIA INSTITUCIONAL</w:t>
            </w:r>
            <w:r w:rsidR="004727EC">
              <w:rPr>
                <w:noProof/>
                <w:webHidden/>
              </w:rPr>
              <w:tab/>
            </w:r>
            <w:r w:rsidR="004727EC">
              <w:rPr>
                <w:noProof/>
                <w:webHidden/>
              </w:rPr>
              <w:fldChar w:fldCharType="begin"/>
            </w:r>
            <w:r w:rsidR="004727EC">
              <w:rPr>
                <w:noProof/>
                <w:webHidden/>
              </w:rPr>
              <w:instrText xml:space="preserve"> PAGEREF _Toc151991858 \h </w:instrText>
            </w:r>
            <w:r w:rsidR="004727EC">
              <w:rPr>
                <w:noProof/>
                <w:webHidden/>
              </w:rPr>
            </w:r>
            <w:r w:rsidR="004727EC">
              <w:rPr>
                <w:noProof/>
                <w:webHidden/>
              </w:rPr>
              <w:fldChar w:fldCharType="separate"/>
            </w:r>
            <w:r w:rsidR="009B3D13">
              <w:rPr>
                <w:noProof/>
                <w:webHidden/>
              </w:rPr>
              <w:t>42</w:t>
            </w:r>
            <w:r w:rsidR="004727EC">
              <w:rPr>
                <w:noProof/>
                <w:webHidden/>
              </w:rPr>
              <w:fldChar w:fldCharType="end"/>
            </w:r>
          </w:hyperlink>
        </w:p>
        <w:p w14:paraId="00926D89" w14:textId="07B59BB3" w:rsidR="004727EC" w:rsidRPr="008D6045" w:rsidRDefault="00D67412" w:rsidP="00BC5EDB">
          <w:pPr>
            <w:pStyle w:val="TDC2"/>
            <w:spacing w:after="120"/>
            <w:rPr>
              <w:rFonts w:ascii="Times New Roman" w:hAnsi="Times New Roman"/>
              <w:noProof/>
              <w:color w:val="767171"/>
              <w:kern w:val="2"/>
              <w:sz w:val="24"/>
              <w:szCs w:val="24"/>
              <w14:ligatures w14:val="standardContextual"/>
            </w:rPr>
          </w:pPr>
          <w:hyperlink w:anchor="_Toc151991859" w:history="1">
            <w:r w:rsidR="004727EC" w:rsidRPr="008D6045">
              <w:rPr>
                <w:rStyle w:val="Hipervnculo"/>
                <w:rFonts w:ascii="Times New Roman" w:eastAsia="Calibri" w:hAnsi="Times New Roman"/>
                <w:noProof/>
                <w:color w:val="767171"/>
                <w:sz w:val="24"/>
                <w:szCs w:val="24"/>
              </w:rPr>
              <w:t>5.1 Cumplimiento Ley 200-04 de Libre Acceso a la Información.</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_Toc151991859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42</w:t>
            </w:r>
            <w:r w:rsidR="004727EC" w:rsidRPr="008D6045">
              <w:rPr>
                <w:rFonts w:ascii="Times New Roman" w:hAnsi="Times New Roman"/>
                <w:noProof/>
                <w:webHidden/>
                <w:color w:val="767171"/>
                <w:sz w:val="24"/>
                <w:szCs w:val="24"/>
              </w:rPr>
              <w:fldChar w:fldCharType="end"/>
            </w:r>
          </w:hyperlink>
        </w:p>
        <w:p w14:paraId="0C80D79F" w14:textId="1D513CEF" w:rsidR="004727EC" w:rsidRPr="008D6045" w:rsidRDefault="00D67412" w:rsidP="00BC5EDB">
          <w:pPr>
            <w:pStyle w:val="TDC2"/>
            <w:spacing w:after="120"/>
            <w:rPr>
              <w:rFonts w:ascii="Times New Roman" w:hAnsi="Times New Roman"/>
              <w:noProof/>
              <w:color w:val="767171"/>
              <w:kern w:val="2"/>
              <w:sz w:val="24"/>
              <w:szCs w:val="24"/>
              <w14:ligatures w14:val="standardContextual"/>
            </w:rPr>
          </w:pPr>
          <w:hyperlink w:anchor="_Toc151991860" w:history="1">
            <w:r w:rsidR="004727EC" w:rsidRPr="008D6045">
              <w:rPr>
                <w:rStyle w:val="Hipervnculo"/>
                <w:rFonts w:ascii="Times New Roman" w:eastAsia="Calibri" w:hAnsi="Times New Roman"/>
                <w:noProof/>
                <w:color w:val="767171"/>
                <w:sz w:val="24"/>
                <w:szCs w:val="24"/>
              </w:rPr>
              <w:t>5.2  Sistema de quejas, reclamos y sugerencias (Línea 3-1-1).</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_Toc151991860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42</w:t>
            </w:r>
            <w:r w:rsidR="004727EC" w:rsidRPr="008D6045">
              <w:rPr>
                <w:rFonts w:ascii="Times New Roman" w:hAnsi="Times New Roman"/>
                <w:noProof/>
                <w:webHidden/>
                <w:color w:val="767171"/>
                <w:sz w:val="24"/>
                <w:szCs w:val="24"/>
              </w:rPr>
              <w:fldChar w:fldCharType="end"/>
            </w:r>
          </w:hyperlink>
        </w:p>
        <w:p w14:paraId="45DCA0BD" w14:textId="726CDFBE" w:rsidR="004727EC" w:rsidRPr="008D6045" w:rsidRDefault="00D67412" w:rsidP="00BC5EDB">
          <w:pPr>
            <w:pStyle w:val="TDC2"/>
            <w:spacing w:after="120"/>
            <w:rPr>
              <w:rFonts w:ascii="Times New Roman" w:hAnsi="Times New Roman"/>
              <w:noProof/>
              <w:color w:val="767171"/>
              <w:kern w:val="2"/>
              <w:sz w:val="24"/>
              <w:szCs w:val="24"/>
              <w14:ligatures w14:val="standardContextual"/>
            </w:rPr>
          </w:pPr>
          <w:hyperlink w:anchor="_Toc151991861" w:history="1">
            <w:r w:rsidR="004727EC" w:rsidRPr="008D6045">
              <w:rPr>
                <w:rStyle w:val="Hipervnculo"/>
                <w:rFonts w:ascii="Times New Roman" w:eastAsia="Calibri" w:hAnsi="Times New Roman"/>
                <w:noProof/>
                <w:color w:val="767171"/>
                <w:sz w:val="24"/>
                <w:szCs w:val="24"/>
              </w:rPr>
              <w:t>5.3 Resultados mediciones del portal de transparencia.</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_Toc151991861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42</w:t>
            </w:r>
            <w:r w:rsidR="004727EC" w:rsidRPr="008D6045">
              <w:rPr>
                <w:rFonts w:ascii="Times New Roman" w:hAnsi="Times New Roman"/>
                <w:noProof/>
                <w:webHidden/>
                <w:color w:val="767171"/>
                <w:sz w:val="24"/>
                <w:szCs w:val="24"/>
              </w:rPr>
              <w:fldChar w:fldCharType="end"/>
            </w:r>
          </w:hyperlink>
        </w:p>
        <w:p w14:paraId="3C0F5DEC" w14:textId="3AD5C7D6" w:rsidR="004727EC" w:rsidRDefault="00D67412" w:rsidP="00BC5EDB">
          <w:pPr>
            <w:pStyle w:val="TDC1"/>
            <w:spacing w:after="120" w:line="360" w:lineRule="auto"/>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1991862" w:history="1">
            <w:r w:rsidR="004727EC" w:rsidRPr="00E83064">
              <w:rPr>
                <w:rStyle w:val="Hipervnculo"/>
                <w:noProof/>
                <w:lang w:val="es-DO"/>
              </w:rPr>
              <w:t>6.</w:t>
            </w:r>
            <w:r w:rsidR="004727EC">
              <w:rPr>
                <w:rFonts w:asciiTheme="minorHAnsi" w:eastAsiaTheme="minorEastAsia" w:hAnsiTheme="minorHAnsi" w:cstheme="minorBidi"/>
                <w:noProof/>
                <w:color w:val="auto"/>
                <w:spacing w:val="0"/>
                <w:kern w:val="2"/>
                <w:sz w:val="22"/>
                <w:szCs w:val="22"/>
                <w:lang w:val="es-DO" w:eastAsia="es-DO"/>
                <w14:ligatures w14:val="standardContextual"/>
              </w:rPr>
              <w:tab/>
            </w:r>
            <w:r w:rsidR="004727EC" w:rsidRPr="00E83064">
              <w:rPr>
                <w:rStyle w:val="Hipervnculo"/>
                <w:noProof/>
                <w:lang w:val="es-DO"/>
              </w:rPr>
              <w:t>PROYECCIONES AL PRÓXIMO AÑO</w:t>
            </w:r>
            <w:r w:rsidR="004727EC">
              <w:rPr>
                <w:noProof/>
                <w:webHidden/>
              </w:rPr>
              <w:tab/>
            </w:r>
            <w:r w:rsidR="004727EC">
              <w:rPr>
                <w:noProof/>
                <w:webHidden/>
              </w:rPr>
              <w:fldChar w:fldCharType="begin"/>
            </w:r>
            <w:r w:rsidR="004727EC">
              <w:rPr>
                <w:noProof/>
                <w:webHidden/>
              </w:rPr>
              <w:instrText xml:space="preserve"> PAGEREF _Toc151991862 \h </w:instrText>
            </w:r>
            <w:r w:rsidR="004727EC">
              <w:rPr>
                <w:noProof/>
                <w:webHidden/>
              </w:rPr>
            </w:r>
            <w:r w:rsidR="004727EC">
              <w:rPr>
                <w:noProof/>
                <w:webHidden/>
              </w:rPr>
              <w:fldChar w:fldCharType="separate"/>
            </w:r>
            <w:r w:rsidR="009B3D13">
              <w:rPr>
                <w:noProof/>
                <w:webHidden/>
              </w:rPr>
              <w:t>44</w:t>
            </w:r>
            <w:r w:rsidR="004727EC">
              <w:rPr>
                <w:noProof/>
                <w:webHidden/>
              </w:rPr>
              <w:fldChar w:fldCharType="end"/>
            </w:r>
          </w:hyperlink>
        </w:p>
        <w:p w14:paraId="3492EE11" w14:textId="207A4D93" w:rsidR="004727EC" w:rsidRDefault="00D67412" w:rsidP="00BC5EDB">
          <w:pPr>
            <w:pStyle w:val="TDC1"/>
            <w:spacing w:after="120" w:line="360" w:lineRule="auto"/>
            <w:rPr>
              <w:rFonts w:asciiTheme="minorHAnsi" w:eastAsiaTheme="minorEastAsia" w:hAnsiTheme="minorHAnsi" w:cstheme="minorBidi"/>
              <w:noProof/>
              <w:color w:val="auto"/>
              <w:spacing w:val="0"/>
              <w:kern w:val="2"/>
              <w:sz w:val="22"/>
              <w:szCs w:val="22"/>
              <w:lang w:val="es-DO" w:eastAsia="es-DO"/>
              <w14:ligatures w14:val="standardContextual"/>
            </w:rPr>
          </w:pPr>
          <w:hyperlink w:anchor="_Toc151991863" w:history="1">
            <w:r w:rsidR="004727EC" w:rsidRPr="00E83064">
              <w:rPr>
                <w:rStyle w:val="Hipervnculo"/>
                <w:noProof/>
                <w:lang w:val="es-DO"/>
              </w:rPr>
              <w:t>7.</w:t>
            </w:r>
            <w:r w:rsidR="004727EC">
              <w:rPr>
                <w:rFonts w:asciiTheme="minorHAnsi" w:eastAsiaTheme="minorEastAsia" w:hAnsiTheme="minorHAnsi" w:cstheme="minorBidi"/>
                <w:noProof/>
                <w:color w:val="auto"/>
                <w:spacing w:val="0"/>
                <w:kern w:val="2"/>
                <w:sz w:val="22"/>
                <w:szCs w:val="22"/>
                <w:lang w:val="es-DO" w:eastAsia="es-DO"/>
                <w14:ligatures w14:val="standardContextual"/>
              </w:rPr>
              <w:tab/>
            </w:r>
            <w:r w:rsidR="004727EC" w:rsidRPr="00E83064">
              <w:rPr>
                <w:rStyle w:val="Hipervnculo"/>
                <w:noProof/>
                <w:lang w:val="es-DO"/>
              </w:rPr>
              <w:t>ANEXOS</w:t>
            </w:r>
            <w:r w:rsidR="004727EC">
              <w:rPr>
                <w:noProof/>
                <w:webHidden/>
              </w:rPr>
              <w:tab/>
            </w:r>
            <w:r w:rsidR="004727EC">
              <w:rPr>
                <w:noProof/>
                <w:webHidden/>
              </w:rPr>
              <w:fldChar w:fldCharType="begin"/>
            </w:r>
            <w:r w:rsidR="004727EC">
              <w:rPr>
                <w:noProof/>
                <w:webHidden/>
              </w:rPr>
              <w:instrText xml:space="preserve"> PAGEREF _Toc151991863 \h </w:instrText>
            </w:r>
            <w:r w:rsidR="004727EC">
              <w:rPr>
                <w:noProof/>
                <w:webHidden/>
              </w:rPr>
            </w:r>
            <w:r w:rsidR="004727EC">
              <w:rPr>
                <w:noProof/>
                <w:webHidden/>
              </w:rPr>
              <w:fldChar w:fldCharType="separate"/>
            </w:r>
            <w:r w:rsidR="009B3D13">
              <w:rPr>
                <w:noProof/>
                <w:webHidden/>
              </w:rPr>
              <w:t>45</w:t>
            </w:r>
            <w:r w:rsidR="004727EC">
              <w:rPr>
                <w:noProof/>
                <w:webHidden/>
              </w:rPr>
              <w:fldChar w:fldCharType="end"/>
            </w:r>
          </w:hyperlink>
        </w:p>
        <w:p w14:paraId="03C3D906" w14:textId="60388304" w:rsidR="004727EC" w:rsidRPr="008D6045" w:rsidRDefault="00D67412" w:rsidP="00BC5EDB">
          <w:pPr>
            <w:pStyle w:val="TDC2"/>
            <w:tabs>
              <w:tab w:val="left" w:pos="660"/>
            </w:tabs>
            <w:spacing w:after="120"/>
            <w:rPr>
              <w:rFonts w:ascii="Times New Roman" w:hAnsi="Times New Roman"/>
              <w:noProof/>
              <w:color w:val="767171"/>
              <w:kern w:val="2"/>
              <w:sz w:val="24"/>
              <w:szCs w:val="24"/>
              <w14:ligatures w14:val="standardContextual"/>
            </w:rPr>
          </w:pPr>
          <w:hyperlink w:anchor="_Toc151991864" w:history="1">
            <w:r w:rsidR="004727EC" w:rsidRPr="008D6045">
              <w:rPr>
                <w:rStyle w:val="Hipervnculo"/>
                <w:rFonts w:ascii="Times New Roman" w:hAnsi="Times New Roman"/>
                <w:noProof/>
                <w:color w:val="767171"/>
                <w:sz w:val="24"/>
                <w:szCs w:val="24"/>
              </w:rPr>
              <w:t>a.</w:t>
            </w:r>
            <w:r w:rsidR="004727EC" w:rsidRPr="008D6045">
              <w:rPr>
                <w:rFonts w:ascii="Times New Roman" w:hAnsi="Times New Roman"/>
                <w:noProof/>
                <w:color w:val="767171"/>
                <w:kern w:val="2"/>
                <w:sz w:val="24"/>
                <w:szCs w:val="24"/>
                <w14:ligatures w14:val="standardContextual"/>
              </w:rPr>
              <w:tab/>
            </w:r>
            <w:r w:rsidR="004727EC" w:rsidRPr="008D6045">
              <w:rPr>
                <w:rStyle w:val="Hipervnculo"/>
                <w:rFonts w:ascii="Times New Roman" w:hAnsi="Times New Roman"/>
                <w:noProof/>
                <w:color w:val="767171"/>
                <w:sz w:val="24"/>
                <w:szCs w:val="24"/>
              </w:rPr>
              <w:t>Matriz de logros relevantes.</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_Toc151991864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45</w:t>
            </w:r>
            <w:r w:rsidR="004727EC" w:rsidRPr="008D6045">
              <w:rPr>
                <w:rFonts w:ascii="Times New Roman" w:hAnsi="Times New Roman"/>
                <w:noProof/>
                <w:webHidden/>
                <w:color w:val="767171"/>
                <w:sz w:val="24"/>
                <w:szCs w:val="24"/>
              </w:rPr>
              <w:fldChar w:fldCharType="end"/>
            </w:r>
          </w:hyperlink>
        </w:p>
        <w:p w14:paraId="0B695C4D" w14:textId="71C37E2A" w:rsidR="004727EC" w:rsidRPr="008D6045" w:rsidRDefault="00D67412" w:rsidP="00BC5EDB">
          <w:pPr>
            <w:pStyle w:val="TDC2"/>
            <w:tabs>
              <w:tab w:val="left" w:pos="660"/>
            </w:tabs>
            <w:spacing w:after="120"/>
            <w:rPr>
              <w:rFonts w:ascii="Times New Roman" w:hAnsi="Times New Roman"/>
              <w:noProof/>
              <w:color w:val="767171"/>
              <w:kern w:val="2"/>
              <w:sz w:val="24"/>
              <w:szCs w:val="24"/>
              <w14:ligatures w14:val="standardContextual"/>
            </w:rPr>
          </w:pPr>
          <w:hyperlink w:anchor="_Toc151991865" w:history="1">
            <w:r w:rsidR="004727EC" w:rsidRPr="008D6045">
              <w:rPr>
                <w:rStyle w:val="Hipervnculo"/>
                <w:rFonts w:ascii="Times New Roman" w:hAnsi="Times New Roman"/>
                <w:noProof/>
                <w:color w:val="767171"/>
                <w:sz w:val="24"/>
                <w:szCs w:val="24"/>
              </w:rPr>
              <w:t>b.</w:t>
            </w:r>
            <w:r w:rsidR="004727EC" w:rsidRPr="008D6045">
              <w:rPr>
                <w:rFonts w:ascii="Times New Roman" w:hAnsi="Times New Roman"/>
                <w:noProof/>
                <w:color w:val="767171"/>
                <w:kern w:val="2"/>
                <w:sz w:val="24"/>
                <w:szCs w:val="24"/>
                <w14:ligatures w14:val="standardContextual"/>
              </w:rPr>
              <w:tab/>
            </w:r>
            <w:r w:rsidR="004727EC" w:rsidRPr="008D6045">
              <w:rPr>
                <w:rStyle w:val="Hipervnculo"/>
                <w:rFonts w:ascii="Times New Roman" w:hAnsi="Times New Roman"/>
                <w:noProof/>
                <w:color w:val="767171"/>
                <w:sz w:val="24"/>
                <w:szCs w:val="24"/>
              </w:rPr>
              <w:t>Gestión Presupuestaria.</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_Toc151991865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46</w:t>
            </w:r>
            <w:r w:rsidR="004727EC" w:rsidRPr="008D6045">
              <w:rPr>
                <w:rFonts w:ascii="Times New Roman" w:hAnsi="Times New Roman"/>
                <w:noProof/>
                <w:webHidden/>
                <w:color w:val="767171"/>
                <w:sz w:val="24"/>
                <w:szCs w:val="24"/>
              </w:rPr>
              <w:fldChar w:fldCharType="end"/>
            </w:r>
          </w:hyperlink>
        </w:p>
        <w:p w14:paraId="6406B463" w14:textId="73685469" w:rsidR="004727EC" w:rsidRPr="008D6045" w:rsidRDefault="00D67412" w:rsidP="00BC5EDB">
          <w:pPr>
            <w:pStyle w:val="TDC2"/>
            <w:tabs>
              <w:tab w:val="left" w:pos="660"/>
            </w:tabs>
            <w:spacing w:after="120"/>
            <w:rPr>
              <w:rFonts w:ascii="Times New Roman" w:hAnsi="Times New Roman"/>
              <w:noProof/>
              <w:color w:val="767171"/>
              <w:kern w:val="2"/>
              <w:sz w:val="24"/>
              <w:szCs w:val="24"/>
              <w14:ligatures w14:val="standardContextual"/>
            </w:rPr>
          </w:pPr>
          <w:hyperlink w:anchor="_Toc151991866" w:history="1">
            <w:r w:rsidR="004727EC" w:rsidRPr="008D6045">
              <w:rPr>
                <w:rStyle w:val="Hipervnculo"/>
                <w:rFonts w:ascii="Times New Roman" w:hAnsi="Times New Roman"/>
                <w:noProof/>
                <w:color w:val="767171"/>
                <w:sz w:val="24"/>
                <w:szCs w:val="24"/>
              </w:rPr>
              <w:t>c.</w:t>
            </w:r>
            <w:r w:rsidR="004727EC" w:rsidRPr="008D6045">
              <w:rPr>
                <w:rFonts w:ascii="Times New Roman" w:hAnsi="Times New Roman"/>
                <w:noProof/>
                <w:color w:val="767171"/>
                <w:kern w:val="2"/>
                <w:sz w:val="24"/>
                <w:szCs w:val="24"/>
                <w14:ligatures w14:val="standardContextual"/>
              </w:rPr>
              <w:tab/>
            </w:r>
            <w:r w:rsidR="004727EC" w:rsidRPr="008D6045">
              <w:rPr>
                <w:rStyle w:val="Hipervnculo"/>
                <w:rFonts w:ascii="Times New Roman" w:hAnsi="Times New Roman"/>
                <w:noProof/>
                <w:color w:val="767171"/>
                <w:sz w:val="24"/>
                <w:szCs w:val="24"/>
              </w:rPr>
              <w:t>Matriz de principales indicadores del POA 2023.</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_Toc151991866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47</w:t>
            </w:r>
            <w:r w:rsidR="004727EC" w:rsidRPr="008D6045">
              <w:rPr>
                <w:rFonts w:ascii="Times New Roman" w:hAnsi="Times New Roman"/>
                <w:noProof/>
                <w:webHidden/>
                <w:color w:val="767171"/>
                <w:sz w:val="24"/>
                <w:szCs w:val="24"/>
              </w:rPr>
              <w:fldChar w:fldCharType="end"/>
            </w:r>
          </w:hyperlink>
        </w:p>
        <w:p w14:paraId="70431F91" w14:textId="03EB0FEA" w:rsidR="004727EC" w:rsidRPr="008D6045" w:rsidRDefault="00D67412" w:rsidP="00BC5EDB">
          <w:pPr>
            <w:pStyle w:val="TDC2"/>
            <w:tabs>
              <w:tab w:val="left" w:pos="660"/>
            </w:tabs>
            <w:spacing w:after="120"/>
            <w:rPr>
              <w:rFonts w:ascii="Times New Roman" w:hAnsi="Times New Roman"/>
              <w:noProof/>
              <w:color w:val="767171"/>
              <w:kern w:val="2"/>
              <w:sz w:val="24"/>
              <w:szCs w:val="24"/>
              <w14:ligatures w14:val="standardContextual"/>
            </w:rPr>
          </w:pPr>
          <w:hyperlink w:anchor="_Toc151991867" w:history="1">
            <w:r w:rsidR="004727EC" w:rsidRPr="008D6045">
              <w:rPr>
                <w:rStyle w:val="Hipervnculo"/>
                <w:rFonts w:ascii="Times New Roman" w:hAnsi="Times New Roman"/>
                <w:noProof/>
                <w:color w:val="767171"/>
                <w:sz w:val="24"/>
                <w:szCs w:val="24"/>
              </w:rPr>
              <w:t>d.</w:t>
            </w:r>
            <w:r w:rsidR="004727EC" w:rsidRPr="008D6045">
              <w:rPr>
                <w:rFonts w:ascii="Times New Roman" w:hAnsi="Times New Roman"/>
                <w:noProof/>
                <w:color w:val="767171"/>
                <w:kern w:val="2"/>
                <w:sz w:val="24"/>
                <w:szCs w:val="24"/>
                <w14:ligatures w14:val="standardContextual"/>
              </w:rPr>
              <w:tab/>
            </w:r>
            <w:r w:rsidR="004727EC" w:rsidRPr="008D6045">
              <w:rPr>
                <w:rStyle w:val="Hipervnculo"/>
                <w:rFonts w:ascii="Times New Roman" w:hAnsi="Times New Roman"/>
                <w:noProof/>
                <w:color w:val="767171"/>
                <w:sz w:val="24"/>
                <w:szCs w:val="24"/>
              </w:rPr>
              <w:t>Resumen del Plan de Compras.</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_Toc151991867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51</w:t>
            </w:r>
            <w:r w:rsidR="004727EC" w:rsidRPr="008D6045">
              <w:rPr>
                <w:rFonts w:ascii="Times New Roman" w:hAnsi="Times New Roman"/>
                <w:noProof/>
                <w:webHidden/>
                <w:color w:val="767171"/>
                <w:sz w:val="24"/>
                <w:szCs w:val="24"/>
              </w:rPr>
              <w:fldChar w:fldCharType="end"/>
            </w:r>
          </w:hyperlink>
        </w:p>
        <w:p w14:paraId="5A1EE334" w14:textId="62ABF0C6" w:rsidR="004727EC" w:rsidRPr="008D6045" w:rsidRDefault="00D67412" w:rsidP="00BC5EDB">
          <w:pPr>
            <w:pStyle w:val="TDC2"/>
            <w:tabs>
              <w:tab w:val="left" w:pos="660"/>
            </w:tabs>
            <w:spacing w:after="120"/>
            <w:rPr>
              <w:rFonts w:ascii="Times New Roman" w:hAnsi="Times New Roman"/>
              <w:noProof/>
              <w:color w:val="767171"/>
              <w:kern w:val="2"/>
              <w:sz w:val="24"/>
              <w:szCs w:val="24"/>
              <w14:ligatures w14:val="standardContextual"/>
            </w:rPr>
          </w:pPr>
          <w:hyperlink w:anchor="_Toc151991868" w:history="1">
            <w:r w:rsidR="004727EC" w:rsidRPr="008D6045">
              <w:rPr>
                <w:rStyle w:val="Hipervnculo"/>
                <w:rFonts w:ascii="Times New Roman" w:hAnsi="Times New Roman"/>
                <w:noProof/>
                <w:color w:val="767171"/>
                <w:sz w:val="24"/>
                <w:szCs w:val="24"/>
              </w:rPr>
              <w:t>e.</w:t>
            </w:r>
            <w:r w:rsidR="004727EC" w:rsidRPr="008D6045">
              <w:rPr>
                <w:rFonts w:ascii="Times New Roman" w:hAnsi="Times New Roman"/>
                <w:noProof/>
                <w:color w:val="767171"/>
                <w:kern w:val="2"/>
                <w:sz w:val="24"/>
                <w:szCs w:val="24"/>
                <w14:ligatures w14:val="standardContextual"/>
              </w:rPr>
              <w:tab/>
            </w:r>
            <w:r w:rsidR="004727EC" w:rsidRPr="008D6045">
              <w:rPr>
                <w:rStyle w:val="Hipervnculo"/>
                <w:rFonts w:ascii="Times New Roman" w:hAnsi="Times New Roman"/>
                <w:noProof/>
                <w:color w:val="767171"/>
                <w:sz w:val="24"/>
                <w:szCs w:val="24"/>
              </w:rPr>
              <w:t>Histórico de Nóminas 2023.</w:t>
            </w:r>
            <w:r w:rsidR="004727EC" w:rsidRPr="008D6045">
              <w:rPr>
                <w:rFonts w:ascii="Times New Roman" w:hAnsi="Times New Roman"/>
                <w:noProof/>
                <w:webHidden/>
                <w:color w:val="767171"/>
                <w:sz w:val="24"/>
                <w:szCs w:val="24"/>
              </w:rPr>
              <w:tab/>
            </w:r>
            <w:r w:rsidR="004727EC" w:rsidRPr="008D6045">
              <w:rPr>
                <w:rFonts w:ascii="Times New Roman" w:hAnsi="Times New Roman"/>
                <w:noProof/>
                <w:webHidden/>
                <w:color w:val="767171"/>
                <w:sz w:val="24"/>
                <w:szCs w:val="24"/>
              </w:rPr>
              <w:fldChar w:fldCharType="begin"/>
            </w:r>
            <w:r w:rsidR="004727EC" w:rsidRPr="008D6045">
              <w:rPr>
                <w:rFonts w:ascii="Times New Roman" w:hAnsi="Times New Roman"/>
                <w:noProof/>
                <w:webHidden/>
                <w:color w:val="767171"/>
                <w:sz w:val="24"/>
                <w:szCs w:val="24"/>
              </w:rPr>
              <w:instrText xml:space="preserve"> PAGEREF _Toc151991868 \h </w:instrText>
            </w:r>
            <w:r w:rsidR="004727EC" w:rsidRPr="008D6045">
              <w:rPr>
                <w:rFonts w:ascii="Times New Roman" w:hAnsi="Times New Roman"/>
                <w:noProof/>
                <w:webHidden/>
                <w:color w:val="767171"/>
                <w:sz w:val="24"/>
                <w:szCs w:val="24"/>
              </w:rPr>
            </w:r>
            <w:r w:rsidR="004727EC" w:rsidRPr="008D6045">
              <w:rPr>
                <w:rFonts w:ascii="Times New Roman" w:hAnsi="Times New Roman"/>
                <w:noProof/>
                <w:webHidden/>
                <w:color w:val="767171"/>
                <w:sz w:val="24"/>
                <w:szCs w:val="24"/>
              </w:rPr>
              <w:fldChar w:fldCharType="separate"/>
            </w:r>
            <w:r w:rsidR="009B3D13">
              <w:rPr>
                <w:rFonts w:ascii="Times New Roman" w:hAnsi="Times New Roman"/>
                <w:noProof/>
                <w:webHidden/>
                <w:color w:val="767171"/>
                <w:sz w:val="24"/>
                <w:szCs w:val="24"/>
              </w:rPr>
              <w:t>52</w:t>
            </w:r>
            <w:r w:rsidR="004727EC" w:rsidRPr="008D6045">
              <w:rPr>
                <w:rFonts w:ascii="Times New Roman" w:hAnsi="Times New Roman"/>
                <w:noProof/>
                <w:webHidden/>
                <w:color w:val="767171"/>
                <w:sz w:val="24"/>
                <w:szCs w:val="24"/>
              </w:rPr>
              <w:fldChar w:fldCharType="end"/>
            </w:r>
          </w:hyperlink>
        </w:p>
        <w:p w14:paraId="48DD30ED" w14:textId="6DFF2086" w:rsidR="00A630BC" w:rsidRPr="008020C5" w:rsidRDefault="00A630BC" w:rsidP="00BC5EDB">
          <w:pPr>
            <w:spacing w:after="120" w:line="360" w:lineRule="auto"/>
          </w:pPr>
          <w:r w:rsidRPr="000617AC">
            <w:rPr>
              <w:noProof/>
            </w:rPr>
            <w:fldChar w:fldCharType="end"/>
          </w:r>
        </w:p>
      </w:sdtContent>
    </w:sdt>
    <w:p w14:paraId="2B5F47CA" w14:textId="1CBC705F" w:rsidR="003A135B" w:rsidRPr="00E52D28" w:rsidRDefault="003A135B" w:rsidP="00516F83">
      <w:pPr>
        <w:spacing w:line="360" w:lineRule="auto"/>
        <w:jc w:val="both"/>
        <w:rPr>
          <w:rFonts w:eastAsia="Calibri"/>
          <w:noProof/>
          <w:lang w:val="es-DO"/>
        </w:rPr>
        <w:sectPr w:rsidR="003A135B" w:rsidRPr="00E52D28" w:rsidSect="00BD63C5">
          <w:pgSz w:w="12240" w:h="15840"/>
          <w:pgMar w:top="1440" w:right="2160" w:bottom="1440" w:left="2160" w:header="720" w:footer="720" w:gutter="0"/>
          <w:cols w:space="720"/>
          <w:docGrid w:linePitch="360"/>
        </w:sectPr>
      </w:pPr>
    </w:p>
    <w:p w14:paraId="28CCE169" w14:textId="77777777" w:rsidR="00340B6A" w:rsidRPr="00F971D2" w:rsidRDefault="00340B6A" w:rsidP="00340B6A">
      <w:pPr>
        <w:pStyle w:val="Ttulo1"/>
        <w:rPr>
          <w:lang w:val="es-DO"/>
        </w:rPr>
      </w:pPr>
      <w:bookmarkStart w:id="1" w:name="_Toc151991841"/>
      <w:bookmarkStart w:id="2" w:name="_Hlk86403204"/>
      <w:r>
        <w:rPr>
          <w:lang w:val="es-DO"/>
        </w:rPr>
        <w:t>P</w:t>
      </w:r>
      <w:r w:rsidRPr="00F971D2">
        <w:rPr>
          <w:lang w:val="es-DO"/>
        </w:rPr>
        <w:t>RES</w:t>
      </w:r>
      <w:r>
        <w:rPr>
          <w:lang w:val="es-DO"/>
        </w:rPr>
        <w:t>E</w:t>
      </w:r>
      <w:r w:rsidRPr="00F971D2">
        <w:rPr>
          <w:lang w:val="es-DO"/>
        </w:rPr>
        <w:t>N</w:t>
      </w:r>
      <w:r>
        <w:rPr>
          <w:lang w:val="es-DO"/>
        </w:rPr>
        <w:t>TACION</w:t>
      </w:r>
      <w:bookmarkEnd w:id="1"/>
    </w:p>
    <w:p w14:paraId="56F0480B" w14:textId="77777777" w:rsidR="00340B6A" w:rsidRPr="00F971D2" w:rsidRDefault="00340B6A" w:rsidP="00340B6A">
      <w:pPr>
        <w:jc w:val="center"/>
        <w:rPr>
          <w:rFonts w:eastAsia="Calibri"/>
          <w:sz w:val="18"/>
          <w:lang w:val="es-DO"/>
        </w:rPr>
      </w:pPr>
      <w:r w:rsidRPr="00F971D2">
        <w:rPr>
          <w:rFonts w:eastAsia="Calibri"/>
          <w:noProof/>
          <w:sz w:val="18"/>
          <w:lang w:val="es-DO"/>
        </w:rPr>
        <mc:AlternateContent>
          <mc:Choice Requires="wps">
            <w:drawing>
              <wp:anchor distT="0" distB="0" distL="114300" distR="114300" simplePos="0" relativeHeight="251658262" behindDoc="0" locked="0" layoutInCell="1" allowOverlap="1" wp14:anchorId="045B2018" wp14:editId="36EAD8B7">
                <wp:simplePos x="0" y="0"/>
                <wp:positionH relativeFrom="margin">
                  <wp:posOffset>2295816</wp:posOffset>
                </wp:positionH>
                <wp:positionV relativeFrom="paragraph">
                  <wp:posOffset>100330</wp:posOffset>
                </wp:positionV>
                <wp:extent cx="463550" cy="0"/>
                <wp:effectExtent l="0" t="19050" r="31750" b="19050"/>
                <wp:wrapNone/>
                <wp:docPr id="1532850956" name="Conector recto 1532850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A56D7" id="Straight Connector 21"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75pt,7.9pt" to="217.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" strokecolor="#ee2a24" strokeweight="2.25pt">
                <v:stroke joinstyle="miter"/>
                <w10:wrap anchorx="margin"/>
              </v:line>
            </w:pict>
          </mc:Fallback>
        </mc:AlternateContent>
      </w:r>
    </w:p>
    <w:p w14:paraId="5B08B219" w14:textId="77777777" w:rsidR="00340B6A" w:rsidRPr="00F971D2" w:rsidRDefault="00340B6A" w:rsidP="009519BD">
      <w:pPr>
        <w:spacing w:line="360" w:lineRule="auto"/>
        <w:jc w:val="center"/>
        <w:rPr>
          <w:rFonts w:eastAsia="Calibri"/>
          <w:szCs w:val="36"/>
          <w:lang w:val="es-DO"/>
        </w:rPr>
      </w:pPr>
      <w:r w:rsidRPr="00F971D2">
        <w:rPr>
          <w:rFonts w:eastAsia="Calibri"/>
          <w:szCs w:val="36"/>
          <w:lang w:val="es-DO"/>
        </w:rPr>
        <w:t>Memoria institucional 202</w:t>
      </w:r>
      <w:r>
        <w:rPr>
          <w:rFonts w:eastAsia="Calibri"/>
          <w:szCs w:val="36"/>
          <w:lang w:val="es-DO"/>
        </w:rPr>
        <w:t>3</w:t>
      </w:r>
    </w:p>
    <w:p w14:paraId="77A55CB1" w14:textId="77777777" w:rsidR="00340B6A" w:rsidRDefault="00340B6A" w:rsidP="009519BD">
      <w:pPr>
        <w:spacing w:line="360" w:lineRule="auto"/>
        <w:rPr>
          <w:lang w:val="es-DO"/>
        </w:rPr>
      </w:pPr>
    </w:p>
    <w:p w14:paraId="1DE1FCEC" w14:textId="77777777" w:rsidR="00340B6A" w:rsidRDefault="00340B6A" w:rsidP="009519BD">
      <w:pPr>
        <w:spacing w:line="360" w:lineRule="auto"/>
        <w:jc w:val="both"/>
        <w:rPr>
          <w:rFonts w:eastAsia="Calibri"/>
          <w:noProof/>
          <w:lang w:val="es-DO"/>
        </w:rPr>
      </w:pPr>
      <w:r w:rsidRPr="00F971D2">
        <w:rPr>
          <w:rFonts w:eastAsia="Calibri"/>
          <w:noProof/>
          <w:lang w:val="es-DO"/>
        </w:rPr>
        <w:t xml:space="preserve">El Fondo Patrimonial de las Empresas Reformadas (FONPER) es una </w:t>
      </w:r>
      <w:r w:rsidRPr="005C1D93">
        <w:rPr>
          <w:rFonts w:eastAsia="Calibri"/>
          <w:noProof/>
          <w:lang w:val="es-DO"/>
        </w:rPr>
        <w:t>institución estatal descentralizada, creada</w:t>
      </w:r>
      <w:r w:rsidRPr="00F971D2">
        <w:rPr>
          <w:rFonts w:eastAsia="Calibri"/>
          <w:noProof/>
          <w:lang w:val="es-DO"/>
        </w:rPr>
        <w:t xml:space="preserve"> mediante la Ley No. 124-01, de fecha 24 de julio del año 2001, con la finalidad de salvaguardar los intereses del Estado en las empresas reformadas bajo las modalidades de reforma establecidas en la Ley General de Reforma de la Empresa Pública No. 141-97, del 24 de junio de 1997, a fin de invertir sus beneficios en proyectos de desarrollo</w:t>
      </w:r>
      <w:r>
        <w:rPr>
          <w:rFonts w:eastAsia="Calibri"/>
          <w:noProof/>
          <w:lang w:val="es-DO"/>
        </w:rPr>
        <w:t>.</w:t>
      </w:r>
    </w:p>
    <w:p w14:paraId="01B09EB6" w14:textId="77777777" w:rsidR="00340B6A" w:rsidRDefault="00340B6A" w:rsidP="009519BD">
      <w:pPr>
        <w:spacing w:line="360" w:lineRule="auto"/>
        <w:jc w:val="both"/>
        <w:rPr>
          <w:rFonts w:eastAsia="Calibri"/>
          <w:noProof/>
          <w:lang w:val="es-DO"/>
        </w:rPr>
      </w:pPr>
      <w:r w:rsidRPr="00F971D2">
        <w:rPr>
          <w:rFonts w:eastAsia="Calibri"/>
          <w:noProof/>
          <w:lang w:val="es-DO"/>
        </w:rPr>
        <w:t xml:space="preserve">En cuanto a su rol fundamental como salvaguarda de los intereses del Estado en las empresas capitalizadas, </w:t>
      </w:r>
      <w:r>
        <w:rPr>
          <w:rFonts w:eastAsia="Calibri"/>
          <w:noProof/>
          <w:lang w:val="es-DO"/>
        </w:rPr>
        <w:t xml:space="preserve">se desempeña a través de la </w:t>
      </w:r>
      <w:r w:rsidRPr="00F971D2">
        <w:rPr>
          <w:rFonts w:eastAsia="Calibri"/>
          <w:noProof/>
          <w:lang w:val="es-DO"/>
        </w:rPr>
        <w:t>Dirección de Gestión Patrimonial (DGP) y a través de los representantes designados en los consejos de administración de dichas empresas</w:t>
      </w:r>
      <w:r>
        <w:rPr>
          <w:rFonts w:eastAsia="Calibri"/>
          <w:noProof/>
          <w:lang w:val="es-DO"/>
        </w:rPr>
        <w:t xml:space="preserve">, quienes se encargan del </w:t>
      </w:r>
      <w:r w:rsidRPr="00F971D2">
        <w:rPr>
          <w:rFonts w:eastAsia="Calibri"/>
          <w:noProof/>
          <w:lang w:val="es-DO"/>
        </w:rPr>
        <w:t>seguimiento y fiscalización de la participación estatal y de los con</w:t>
      </w:r>
      <w:r>
        <w:rPr>
          <w:rFonts w:eastAsia="Calibri"/>
          <w:noProof/>
          <w:lang w:val="es-DO"/>
        </w:rPr>
        <w:t>tratos</w:t>
      </w:r>
      <w:r w:rsidRPr="00F971D2">
        <w:rPr>
          <w:rFonts w:eastAsia="Calibri"/>
          <w:noProof/>
          <w:lang w:val="es-DO"/>
        </w:rPr>
        <w:t xml:space="preserve"> derivados del proceso de reforma de las empresas públicas, así como de promover iniciativas para la administración eficiente, la conservación del patrimonio, el buen uso de los activos estatales, la sostenibilidad y la rentabilidad financiera de las empresas capitalizadas.</w:t>
      </w:r>
    </w:p>
    <w:p w14:paraId="6FC56FB3" w14:textId="77777777" w:rsidR="00340B6A" w:rsidRDefault="00340B6A" w:rsidP="009519BD">
      <w:pPr>
        <w:spacing w:line="360" w:lineRule="auto"/>
        <w:jc w:val="both"/>
        <w:rPr>
          <w:rFonts w:eastAsia="Calibri"/>
          <w:noProof/>
          <w:lang w:val="es-DO"/>
        </w:rPr>
      </w:pPr>
      <w:r>
        <w:rPr>
          <w:rFonts w:eastAsia="Calibri"/>
          <w:noProof/>
          <w:lang w:val="es-DO"/>
        </w:rPr>
        <w:t xml:space="preserve">Por otro lado, </w:t>
      </w:r>
      <w:r w:rsidRPr="00B05E50">
        <w:rPr>
          <w:rFonts w:eastAsia="Calibri"/>
          <w:noProof/>
          <w:lang w:val="es-ES"/>
        </w:rPr>
        <w:t>la inversión</w:t>
      </w:r>
      <w:r w:rsidRPr="00B05E50">
        <w:rPr>
          <w:rFonts w:eastAsia="Calibri"/>
          <w:noProof/>
          <w:lang w:val="es-DO"/>
        </w:rPr>
        <w:t xml:space="preserve"> de recursos en proyectos de desarrollo</w:t>
      </w:r>
      <w:r>
        <w:rPr>
          <w:rFonts w:eastAsia="Calibri"/>
          <w:noProof/>
          <w:lang w:val="es-DO"/>
        </w:rPr>
        <w:t xml:space="preserve"> se materializa a través del Departamento de Proyectos de Construcciones y Edificaciones, </w:t>
      </w:r>
      <w:r w:rsidRPr="00B05E50">
        <w:rPr>
          <w:rFonts w:eastAsia="Calibri"/>
          <w:noProof/>
          <w:lang w:val="es-ES"/>
        </w:rPr>
        <w:t>dirigi</w:t>
      </w:r>
      <w:r>
        <w:rPr>
          <w:rFonts w:eastAsia="Calibri"/>
          <w:noProof/>
          <w:lang w:val="es-ES"/>
        </w:rPr>
        <w:t>en</w:t>
      </w:r>
      <w:r w:rsidRPr="00B05E50">
        <w:rPr>
          <w:rFonts w:eastAsia="Calibri"/>
          <w:noProof/>
          <w:lang w:val="es-ES"/>
        </w:rPr>
        <w:t xml:space="preserve">do </w:t>
      </w:r>
      <w:r>
        <w:rPr>
          <w:rFonts w:eastAsia="Calibri"/>
          <w:noProof/>
          <w:lang w:val="es-ES"/>
        </w:rPr>
        <w:t xml:space="preserve">sus esfuerzos </w:t>
      </w:r>
      <w:r w:rsidRPr="00B05E50">
        <w:rPr>
          <w:rFonts w:eastAsia="Calibri"/>
          <w:noProof/>
          <w:lang w:val="es-ES"/>
        </w:rPr>
        <w:t xml:space="preserve">exclusivamente a la </w:t>
      </w:r>
      <w:r>
        <w:rPr>
          <w:rFonts w:eastAsia="Calibri"/>
          <w:noProof/>
          <w:lang w:val="es-ES"/>
        </w:rPr>
        <w:t>terminación y entrega</w:t>
      </w:r>
      <w:r w:rsidRPr="00B05E50">
        <w:rPr>
          <w:rFonts w:eastAsia="Calibri"/>
          <w:noProof/>
          <w:lang w:val="es-ES"/>
        </w:rPr>
        <w:t xml:space="preserve"> de proyectos de construcción de infraestructura que se encontraban en proceso de ejecución, </w:t>
      </w:r>
      <w:r w:rsidRPr="00B05E50">
        <w:rPr>
          <w:rFonts w:eastAsia="Calibri"/>
          <w:noProof/>
          <w:lang w:val="es-DO"/>
        </w:rPr>
        <w:t>de la pasada Gestión Gubernamental del período 2016-2020</w:t>
      </w:r>
      <w:r>
        <w:rPr>
          <w:rFonts w:eastAsia="Calibri"/>
          <w:noProof/>
          <w:lang w:val="es-DO"/>
        </w:rPr>
        <w:t>.</w:t>
      </w:r>
    </w:p>
    <w:p w14:paraId="649D29AD" w14:textId="15B839EA" w:rsidR="001240D0" w:rsidRPr="00F971D2" w:rsidRDefault="001240D0" w:rsidP="00FF3D0C">
      <w:pPr>
        <w:pStyle w:val="Ttulo1"/>
        <w:numPr>
          <w:ilvl w:val="0"/>
          <w:numId w:val="1"/>
        </w:numPr>
        <w:rPr>
          <w:lang w:val="es-DO"/>
        </w:rPr>
      </w:pPr>
      <w:bookmarkStart w:id="3" w:name="_Toc151991842"/>
      <w:r w:rsidRPr="00F971D2">
        <w:rPr>
          <w:lang w:val="es-DO"/>
        </w:rPr>
        <w:t>RESUMEN EJECUTIVO</w:t>
      </w:r>
      <w:bookmarkEnd w:id="3"/>
    </w:p>
    <w:p w14:paraId="7C54AF21" w14:textId="26B7214D" w:rsidR="001240D0" w:rsidRPr="00F971D2" w:rsidRDefault="00125D46" w:rsidP="00FF3D0C">
      <w:pPr>
        <w:spacing w:after="0" w:line="360" w:lineRule="auto"/>
        <w:jc w:val="both"/>
        <w:rPr>
          <w:rFonts w:eastAsia="Calibri"/>
          <w:sz w:val="18"/>
          <w:lang w:val="es-DO"/>
        </w:rPr>
      </w:pPr>
      <w:r w:rsidRPr="00F971D2">
        <w:rPr>
          <w:rFonts w:eastAsia="Calibri"/>
          <w:noProof/>
          <w:sz w:val="18"/>
          <w:lang w:val="es-DO"/>
        </w:rPr>
        <mc:AlternateContent>
          <mc:Choice Requires="wps">
            <w:drawing>
              <wp:anchor distT="0" distB="0" distL="114300" distR="114300" simplePos="0" relativeHeight="251658240" behindDoc="0" locked="0" layoutInCell="1" allowOverlap="1" wp14:anchorId="5383067F" wp14:editId="45100D59">
                <wp:simplePos x="0" y="0"/>
                <wp:positionH relativeFrom="margin">
                  <wp:posOffset>2254250</wp:posOffset>
                </wp:positionH>
                <wp:positionV relativeFrom="paragraph">
                  <wp:posOffset>46990</wp:posOffset>
                </wp:positionV>
                <wp:extent cx="463550" cy="0"/>
                <wp:effectExtent l="0" t="19050" r="31750" b="1905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6C710" id="Conector recto 2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3.7pt" to="21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" strokecolor="#ee2a24" strokeweight="2.25pt">
                <v:stroke joinstyle="miter"/>
                <w10:wrap anchorx="margin"/>
              </v:line>
            </w:pict>
          </mc:Fallback>
        </mc:AlternateContent>
      </w:r>
    </w:p>
    <w:p w14:paraId="57CF8AA9" w14:textId="0BCAA4A6" w:rsidR="001240D0" w:rsidRPr="00F971D2" w:rsidRDefault="00DE6EB8" w:rsidP="00FF3D0C">
      <w:pPr>
        <w:spacing w:after="0" w:line="360" w:lineRule="auto"/>
        <w:jc w:val="center"/>
        <w:rPr>
          <w:rFonts w:eastAsia="Calibri"/>
          <w:szCs w:val="36"/>
          <w:lang w:val="es-DO"/>
        </w:rPr>
      </w:pPr>
      <w:r w:rsidRPr="00F971D2">
        <w:rPr>
          <w:rFonts w:eastAsia="Calibri"/>
          <w:szCs w:val="36"/>
          <w:lang w:val="es-DO"/>
        </w:rPr>
        <w:t>Memoria institucional</w:t>
      </w:r>
      <w:r w:rsidR="00075FF2" w:rsidRPr="00F971D2">
        <w:rPr>
          <w:rFonts w:eastAsia="Calibri"/>
          <w:szCs w:val="36"/>
          <w:lang w:val="es-DO"/>
        </w:rPr>
        <w:t xml:space="preserve"> </w:t>
      </w:r>
      <w:r w:rsidR="001240D0" w:rsidRPr="00F971D2">
        <w:rPr>
          <w:rFonts w:eastAsia="Calibri"/>
          <w:szCs w:val="36"/>
          <w:lang w:val="es-DO"/>
        </w:rPr>
        <w:t>202</w:t>
      </w:r>
      <w:r w:rsidR="00422A4A">
        <w:rPr>
          <w:rFonts w:eastAsia="Calibri"/>
          <w:szCs w:val="36"/>
          <w:lang w:val="es-DO"/>
        </w:rPr>
        <w:t>3</w:t>
      </w:r>
    </w:p>
    <w:p w14:paraId="50075108" w14:textId="77777777" w:rsidR="001240D0" w:rsidRPr="00F971D2" w:rsidRDefault="001240D0" w:rsidP="009519BD">
      <w:pPr>
        <w:spacing w:line="360" w:lineRule="auto"/>
        <w:jc w:val="both"/>
        <w:rPr>
          <w:rFonts w:eastAsia="Calibri"/>
          <w:noProof/>
          <w:lang w:val="es-DO"/>
        </w:rPr>
      </w:pPr>
    </w:p>
    <w:p w14:paraId="6DD2F563" w14:textId="2C2E0384" w:rsidR="0033214B" w:rsidRDefault="00DD4DBC" w:rsidP="009519BD">
      <w:pPr>
        <w:spacing w:line="360" w:lineRule="auto"/>
        <w:jc w:val="both"/>
        <w:rPr>
          <w:rFonts w:eastAsia="Calibri"/>
          <w:noProof/>
          <w:lang w:val="es-ES"/>
        </w:rPr>
      </w:pPr>
      <w:bookmarkStart w:id="4" w:name="_Hlk118811472"/>
      <w:r w:rsidRPr="00F971D2">
        <w:rPr>
          <w:rFonts w:eastAsia="Calibri"/>
          <w:noProof/>
          <w:lang w:val="es-DO"/>
        </w:rPr>
        <w:t>E</w:t>
      </w:r>
      <w:r w:rsidR="00D21742" w:rsidRPr="00F971D2">
        <w:rPr>
          <w:rFonts w:eastAsia="Calibri"/>
          <w:noProof/>
          <w:lang w:val="es-DO"/>
        </w:rPr>
        <w:t xml:space="preserve">n cuanto a </w:t>
      </w:r>
      <w:r w:rsidR="004F7598" w:rsidRPr="00F971D2">
        <w:rPr>
          <w:rFonts w:eastAsia="Calibri"/>
          <w:noProof/>
          <w:lang w:val="es-DO"/>
        </w:rPr>
        <w:t xml:space="preserve">los resultados obtenidos de </w:t>
      </w:r>
      <w:r w:rsidR="00D21742" w:rsidRPr="00F971D2">
        <w:rPr>
          <w:rFonts w:eastAsia="Calibri"/>
          <w:noProof/>
          <w:lang w:val="es-DO"/>
        </w:rPr>
        <w:t>la participación accionaria del Estado Dominicano en las empresas capitalizadas, se destaca la distribución de dividendos correspondiente al ejercicio terminado al 31 de diciembre del 202</w:t>
      </w:r>
      <w:r w:rsidR="007135A5">
        <w:rPr>
          <w:rFonts w:eastAsia="Calibri"/>
          <w:noProof/>
          <w:lang w:val="es-DO"/>
        </w:rPr>
        <w:t>2</w:t>
      </w:r>
      <w:r w:rsidR="00D21742" w:rsidRPr="00F971D2">
        <w:rPr>
          <w:rFonts w:eastAsia="Calibri"/>
          <w:noProof/>
          <w:lang w:val="es-DO"/>
        </w:rPr>
        <w:t xml:space="preserve">, realizada en el mes de abril por las empresas EGEHAINA y Molinos del Ozama. En el caso de EGEHAINA, </w:t>
      </w:r>
      <w:r w:rsidR="0033214B" w:rsidRPr="0033214B">
        <w:rPr>
          <w:rFonts w:eastAsia="Calibri"/>
          <w:noProof/>
          <w:lang w:val="es-DO"/>
        </w:rPr>
        <w:t>en fecha 26 de mayo del 2023 realizó un pago a FONPER por la suma de US$20.2 MM; mientras que la empresa Molinos del Ozama, aprobó</w:t>
      </w:r>
      <w:r w:rsidR="00580C84">
        <w:rPr>
          <w:rFonts w:eastAsia="Calibri"/>
          <w:noProof/>
          <w:lang w:val="es-DO"/>
        </w:rPr>
        <w:t xml:space="preserve"> su</w:t>
      </w:r>
      <w:r w:rsidR="0033214B" w:rsidRPr="0033214B">
        <w:rPr>
          <w:rFonts w:eastAsia="Calibri"/>
          <w:noProof/>
          <w:lang w:val="es-DO"/>
        </w:rPr>
        <w:t xml:space="preserve"> distribución de dividendos, </w:t>
      </w:r>
      <w:r w:rsidR="0033214B" w:rsidRPr="0033214B">
        <w:rPr>
          <w:rFonts w:eastAsia="Calibri"/>
          <w:noProof/>
          <w:lang w:val="es-ES"/>
        </w:rPr>
        <w:t xml:space="preserve">de los </w:t>
      </w:r>
      <w:r w:rsidR="005F73C7">
        <w:rPr>
          <w:rFonts w:eastAsia="Calibri"/>
          <w:noProof/>
          <w:lang w:val="es-ES"/>
        </w:rPr>
        <w:t>que</w:t>
      </w:r>
      <w:r w:rsidR="0033214B" w:rsidRPr="0033214B">
        <w:rPr>
          <w:rFonts w:eastAsia="Calibri"/>
          <w:noProof/>
          <w:lang w:val="es-ES"/>
        </w:rPr>
        <w:t xml:space="preserve"> corresponde al FONPER la suma de RD$19</w:t>
      </w:r>
      <w:r w:rsidR="00B20A79">
        <w:rPr>
          <w:rFonts w:eastAsia="Calibri"/>
          <w:noProof/>
          <w:lang w:val="es-ES"/>
        </w:rPr>
        <w:t>5</w:t>
      </w:r>
      <w:r w:rsidR="0033214B" w:rsidRPr="0033214B">
        <w:rPr>
          <w:rFonts w:eastAsia="Calibri"/>
          <w:noProof/>
          <w:lang w:val="es-ES"/>
        </w:rPr>
        <w:t>.</w:t>
      </w:r>
      <w:r w:rsidR="00B20A79">
        <w:rPr>
          <w:rFonts w:eastAsia="Calibri"/>
          <w:noProof/>
          <w:lang w:val="es-ES"/>
        </w:rPr>
        <w:t>5</w:t>
      </w:r>
      <w:r w:rsidR="0033214B" w:rsidRPr="0033214B">
        <w:rPr>
          <w:rFonts w:eastAsia="Calibri"/>
          <w:noProof/>
          <w:lang w:val="es-ES"/>
        </w:rPr>
        <w:t xml:space="preserve"> MM.</w:t>
      </w:r>
    </w:p>
    <w:p w14:paraId="0D640AE2" w14:textId="616E2CB0" w:rsidR="00EA4F89" w:rsidRPr="00EA4F89" w:rsidRDefault="00F915C5" w:rsidP="009519BD">
      <w:pPr>
        <w:spacing w:line="360" w:lineRule="auto"/>
        <w:jc w:val="both"/>
        <w:rPr>
          <w:rFonts w:eastAsia="Calibri"/>
          <w:noProof/>
          <w:lang w:val="es-DO"/>
        </w:rPr>
      </w:pPr>
      <w:r>
        <w:rPr>
          <w:rFonts w:eastAsia="Calibri"/>
          <w:noProof/>
          <w:lang w:val="es-ES"/>
        </w:rPr>
        <w:t>C</w:t>
      </w:r>
      <w:r w:rsidR="00EA4F89" w:rsidRPr="00EA4F89">
        <w:rPr>
          <w:rFonts w:eastAsia="Calibri"/>
          <w:noProof/>
          <w:lang w:val="es-ES"/>
        </w:rPr>
        <w:t xml:space="preserve">omo parte de la recapitalización de la empresa LA TABACALERA, han sido contratados asesores especializados para la preparación del proceso </w:t>
      </w:r>
      <w:r w:rsidR="00EA4F89" w:rsidRPr="00EA4F89">
        <w:rPr>
          <w:rFonts w:eastAsia="Calibri"/>
          <w:noProof/>
          <w:lang w:val="es-DO"/>
        </w:rPr>
        <w:t>de licitación pública internacional, mediante el cual será seleccionado un socio estratégico.</w:t>
      </w:r>
    </w:p>
    <w:p w14:paraId="53E38F11" w14:textId="52134C7C" w:rsidR="00EA0521" w:rsidRDefault="00D21742" w:rsidP="009519BD">
      <w:pPr>
        <w:spacing w:line="360" w:lineRule="auto"/>
        <w:jc w:val="both"/>
        <w:rPr>
          <w:rFonts w:eastAsia="Calibri"/>
          <w:noProof/>
          <w:lang w:val="es-DO"/>
        </w:rPr>
      </w:pPr>
      <w:r w:rsidRPr="00F971D2">
        <w:rPr>
          <w:rFonts w:eastAsia="Calibri"/>
          <w:noProof/>
          <w:lang w:val="es-DO"/>
        </w:rPr>
        <w:t xml:space="preserve">Refiriéndonos a la </w:t>
      </w:r>
      <w:r w:rsidR="00645250" w:rsidRPr="00F971D2">
        <w:rPr>
          <w:rFonts w:eastAsia="Calibri"/>
          <w:noProof/>
          <w:lang w:val="es-DO"/>
        </w:rPr>
        <w:t>terminaci</w:t>
      </w:r>
      <w:r w:rsidR="004B155C" w:rsidRPr="00F971D2">
        <w:rPr>
          <w:rFonts w:eastAsia="Calibri"/>
          <w:noProof/>
          <w:lang w:val="es-DO"/>
        </w:rPr>
        <w:t>ó</w:t>
      </w:r>
      <w:r w:rsidR="00645250" w:rsidRPr="00F971D2">
        <w:rPr>
          <w:rFonts w:eastAsia="Calibri"/>
          <w:noProof/>
          <w:lang w:val="es-DO"/>
        </w:rPr>
        <w:t xml:space="preserve">n de </w:t>
      </w:r>
      <w:r w:rsidRPr="00F971D2">
        <w:rPr>
          <w:rFonts w:eastAsia="Calibri"/>
          <w:noProof/>
          <w:lang w:val="es-DO"/>
        </w:rPr>
        <w:t xml:space="preserve">proyectos </w:t>
      </w:r>
      <w:r w:rsidR="004B155C" w:rsidRPr="00F971D2">
        <w:rPr>
          <w:rFonts w:eastAsia="Calibri"/>
          <w:noProof/>
          <w:lang w:val="es-DO"/>
        </w:rPr>
        <w:t>de construcción de infraestructura</w:t>
      </w:r>
      <w:r w:rsidR="00582A04">
        <w:rPr>
          <w:rFonts w:eastAsia="Calibri"/>
          <w:noProof/>
          <w:lang w:val="es-DO"/>
        </w:rPr>
        <w:t xml:space="preserve"> y su equipamiento</w:t>
      </w:r>
      <w:r w:rsidR="004B155C" w:rsidRPr="00F971D2">
        <w:rPr>
          <w:rFonts w:eastAsia="Calibri"/>
          <w:noProof/>
          <w:lang w:val="es-DO"/>
        </w:rPr>
        <w:t>,</w:t>
      </w:r>
      <w:r w:rsidR="00DA1F9A">
        <w:rPr>
          <w:rFonts w:eastAsia="Calibri"/>
          <w:noProof/>
          <w:lang w:val="es-DO"/>
        </w:rPr>
        <w:t xml:space="preserve"> </w:t>
      </w:r>
      <w:r w:rsidR="00582A04">
        <w:rPr>
          <w:rFonts w:eastAsia="Calibri"/>
          <w:noProof/>
          <w:lang w:val="es-DO"/>
        </w:rPr>
        <w:t xml:space="preserve">fueron </w:t>
      </w:r>
      <w:r w:rsidR="007135A5" w:rsidRPr="0071271E">
        <w:rPr>
          <w:rFonts w:eastAsia="Calibri"/>
          <w:noProof/>
          <w:lang w:val="es-DO"/>
        </w:rPr>
        <w:t>conclu</w:t>
      </w:r>
      <w:r w:rsidR="00582A04">
        <w:rPr>
          <w:rFonts w:eastAsia="Calibri"/>
          <w:noProof/>
          <w:lang w:val="es-DO"/>
        </w:rPr>
        <w:t>í</w:t>
      </w:r>
      <w:r w:rsidR="007135A5" w:rsidRPr="0071271E">
        <w:rPr>
          <w:rFonts w:eastAsia="Calibri"/>
          <w:noProof/>
          <w:lang w:val="es-DO"/>
        </w:rPr>
        <w:t>do</w:t>
      </w:r>
      <w:r w:rsidR="00582A04">
        <w:rPr>
          <w:rFonts w:eastAsia="Calibri"/>
          <w:noProof/>
          <w:lang w:val="es-DO"/>
        </w:rPr>
        <w:t>s</w:t>
      </w:r>
      <w:r w:rsidR="007135A5" w:rsidRPr="0071271E">
        <w:rPr>
          <w:rFonts w:eastAsia="Calibri"/>
          <w:noProof/>
          <w:lang w:val="es-DO"/>
        </w:rPr>
        <w:t xml:space="preserve"> </w:t>
      </w:r>
      <w:r w:rsidR="00F117B3">
        <w:rPr>
          <w:rFonts w:eastAsia="Calibri"/>
          <w:noProof/>
          <w:lang w:val="es-DO"/>
        </w:rPr>
        <w:t>10</w:t>
      </w:r>
      <w:r w:rsidR="007135A5" w:rsidRPr="0071271E">
        <w:rPr>
          <w:rFonts w:eastAsia="Calibri"/>
          <w:noProof/>
          <w:lang w:val="es-DO"/>
        </w:rPr>
        <w:t xml:space="preserve"> proyectos, los cuales incluyen: </w:t>
      </w:r>
      <w:r w:rsidR="0021149D">
        <w:rPr>
          <w:rFonts w:eastAsia="Calibri"/>
          <w:noProof/>
          <w:lang w:val="es-DO"/>
        </w:rPr>
        <w:t xml:space="preserve">2 proyectos de 15 viviendas </w:t>
      </w:r>
      <w:r w:rsidR="007135A5" w:rsidRPr="0071271E">
        <w:rPr>
          <w:rFonts w:eastAsia="Calibri"/>
          <w:noProof/>
          <w:lang w:val="es-DO"/>
        </w:rPr>
        <w:t>económicas</w:t>
      </w:r>
      <w:r w:rsidR="007135A5">
        <w:rPr>
          <w:rFonts w:eastAsia="Calibri"/>
          <w:noProof/>
          <w:lang w:val="es-DO"/>
        </w:rPr>
        <w:t xml:space="preserve"> </w:t>
      </w:r>
      <w:r w:rsidR="00B91C53">
        <w:rPr>
          <w:rFonts w:eastAsia="Calibri"/>
          <w:noProof/>
          <w:lang w:val="es-DO"/>
        </w:rPr>
        <w:t>cada uno</w:t>
      </w:r>
      <w:r w:rsidR="006F40EC">
        <w:rPr>
          <w:rFonts w:eastAsia="Calibri"/>
          <w:noProof/>
          <w:lang w:val="es-DO"/>
        </w:rPr>
        <w:t>,</w:t>
      </w:r>
      <w:r w:rsidR="00B91C53">
        <w:rPr>
          <w:rFonts w:eastAsia="Calibri"/>
          <w:noProof/>
          <w:lang w:val="es-DO"/>
        </w:rPr>
        <w:t xml:space="preserve"> </w:t>
      </w:r>
      <w:r w:rsidR="007135A5">
        <w:rPr>
          <w:rFonts w:eastAsia="Calibri"/>
          <w:noProof/>
          <w:lang w:val="es-DO"/>
        </w:rPr>
        <w:t xml:space="preserve">en </w:t>
      </w:r>
      <w:r w:rsidR="00B91C53">
        <w:rPr>
          <w:rFonts w:eastAsia="Calibri"/>
          <w:noProof/>
          <w:lang w:val="es-DO"/>
        </w:rPr>
        <w:t>Las Charcas</w:t>
      </w:r>
      <w:r w:rsidR="007135A5">
        <w:rPr>
          <w:rFonts w:eastAsia="Calibri"/>
          <w:noProof/>
          <w:lang w:val="es-DO"/>
        </w:rPr>
        <w:t xml:space="preserve">, Provincia San Juan; 2 </w:t>
      </w:r>
      <w:r w:rsidR="00427809">
        <w:rPr>
          <w:rFonts w:eastAsia="Calibri"/>
          <w:noProof/>
          <w:lang w:val="es-DO"/>
        </w:rPr>
        <w:t>funerarias municipale</w:t>
      </w:r>
      <w:r w:rsidR="006F40EC">
        <w:rPr>
          <w:rFonts w:eastAsia="Calibri"/>
          <w:noProof/>
          <w:lang w:val="es-DO"/>
        </w:rPr>
        <w:t>s</w:t>
      </w:r>
      <w:r w:rsidR="00427809">
        <w:rPr>
          <w:rFonts w:eastAsia="Calibri"/>
          <w:noProof/>
          <w:lang w:val="es-DO"/>
        </w:rPr>
        <w:t xml:space="preserve">, </w:t>
      </w:r>
      <w:r w:rsidR="00B11D50">
        <w:rPr>
          <w:rFonts w:eastAsia="Calibri"/>
          <w:noProof/>
          <w:lang w:val="es-DO"/>
        </w:rPr>
        <w:t xml:space="preserve">2 centros </w:t>
      </w:r>
      <w:r w:rsidR="007135A5">
        <w:rPr>
          <w:rFonts w:eastAsia="Calibri"/>
          <w:noProof/>
          <w:lang w:val="es-DO"/>
        </w:rPr>
        <w:t xml:space="preserve">de </w:t>
      </w:r>
      <w:r w:rsidR="00B11D50">
        <w:rPr>
          <w:rFonts w:eastAsia="Calibri"/>
          <w:noProof/>
          <w:lang w:val="es-DO"/>
        </w:rPr>
        <w:t xml:space="preserve">confección textil, </w:t>
      </w:r>
      <w:r w:rsidR="00170368">
        <w:rPr>
          <w:rFonts w:eastAsia="Calibri"/>
          <w:noProof/>
          <w:lang w:val="es-DO"/>
        </w:rPr>
        <w:t>3 panaderías reposterías y 1 destacamento policial</w:t>
      </w:r>
      <w:r w:rsidR="00DA1F9A">
        <w:rPr>
          <w:rFonts w:eastAsia="Calibri"/>
          <w:noProof/>
          <w:lang w:val="es-DO"/>
        </w:rPr>
        <w:t xml:space="preserve">; </w:t>
      </w:r>
      <w:r w:rsidR="0035650B">
        <w:rPr>
          <w:rFonts w:eastAsia="Calibri"/>
          <w:noProof/>
          <w:lang w:val="es-DO"/>
        </w:rPr>
        <w:t xml:space="preserve">presentando </w:t>
      </w:r>
      <w:r w:rsidR="00DA1F9A">
        <w:rPr>
          <w:rFonts w:eastAsia="Calibri"/>
          <w:noProof/>
          <w:lang w:val="es-DO"/>
        </w:rPr>
        <w:t xml:space="preserve">una </w:t>
      </w:r>
      <w:r w:rsidR="00561AA7">
        <w:rPr>
          <w:rFonts w:eastAsia="Calibri"/>
          <w:noProof/>
          <w:lang w:val="es-DO"/>
        </w:rPr>
        <w:t xml:space="preserve">inversión ejecutada </w:t>
      </w:r>
      <w:r w:rsidR="009A4625">
        <w:rPr>
          <w:rFonts w:eastAsia="Calibri"/>
          <w:noProof/>
          <w:lang w:val="es-DO"/>
        </w:rPr>
        <w:t xml:space="preserve">durante el año </w:t>
      </w:r>
      <w:r w:rsidR="00E92497">
        <w:rPr>
          <w:rFonts w:eastAsia="Calibri"/>
          <w:noProof/>
          <w:lang w:val="es-DO"/>
        </w:rPr>
        <w:t xml:space="preserve">de </w:t>
      </w:r>
      <w:r w:rsidR="0035650B" w:rsidRPr="0035650B">
        <w:rPr>
          <w:rFonts w:eastAsia="Calibri"/>
          <w:bCs/>
          <w:noProof/>
          <w:lang w:val="es-DO"/>
        </w:rPr>
        <w:t>RD$</w:t>
      </w:r>
      <w:r w:rsidR="00B97FEA">
        <w:rPr>
          <w:rFonts w:eastAsia="Calibri"/>
          <w:bCs/>
          <w:noProof/>
          <w:lang w:val="es-DO"/>
        </w:rPr>
        <w:t>106</w:t>
      </w:r>
      <w:r w:rsidR="0035650B" w:rsidRPr="0035650B">
        <w:rPr>
          <w:rFonts w:eastAsia="Calibri"/>
          <w:bCs/>
          <w:noProof/>
          <w:lang w:val="es-DO"/>
        </w:rPr>
        <w:t>,</w:t>
      </w:r>
      <w:r w:rsidR="00B97FEA">
        <w:rPr>
          <w:rFonts w:eastAsia="Calibri"/>
          <w:bCs/>
          <w:noProof/>
          <w:lang w:val="es-DO"/>
        </w:rPr>
        <w:t>252</w:t>
      </w:r>
      <w:r w:rsidR="0035650B" w:rsidRPr="0035650B">
        <w:rPr>
          <w:rFonts w:eastAsia="Calibri"/>
          <w:bCs/>
          <w:noProof/>
          <w:lang w:val="es-DO"/>
        </w:rPr>
        <w:t>,6</w:t>
      </w:r>
      <w:r w:rsidR="00B97FEA">
        <w:rPr>
          <w:rFonts w:eastAsia="Calibri"/>
          <w:bCs/>
          <w:noProof/>
          <w:lang w:val="es-DO"/>
        </w:rPr>
        <w:t>31</w:t>
      </w:r>
      <w:r w:rsidR="0035650B" w:rsidRPr="0035650B">
        <w:rPr>
          <w:rFonts w:eastAsia="Calibri"/>
          <w:bCs/>
          <w:noProof/>
          <w:lang w:val="es-DO"/>
        </w:rPr>
        <w:t>.</w:t>
      </w:r>
      <w:r w:rsidR="00B97FEA">
        <w:rPr>
          <w:rFonts w:eastAsia="Calibri"/>
          <w:bCs/>
          <w:noProof/>
          <w:lang w:val="es-DO"/>
        </w:rPr>
        <w:t>47</w:t>
      </w:r>
      <w:r w:rsidR="00EA0521">
        <w:rPr>
          <w:rFonts w:eastAsia="Calibri"/>
          <w:noProof/>
          <w:lang w:val="es-DO"/>
        </w:rPr>
        <w:t>.</w:t>
      </w:r>
    </w:p>
    <w:p w14:paraId="61254BF9" w14:textId="30A3AD56" w:rsidR="00CF3275" w:rsidRPr="00276A87" w:rsidRDefault="0058696A" w:rsidP="00CF3275">
      <w:pPr>
        <w:spacing w:line="360" w:lineRule="auto"/>
        <w:jc w:val="both"/>
        <w:rPr>
          <w:rFonts w:eastAsia="Calibri"/>
          <w:bCs/>
          <w:noProof/>
          <w:lang w:val="es-DO"/>
        </w:rPr>
      </w:pPr>
      <w:r>
        <w:rPr>
          <w:rFonts w:eastAsia="Calibri"/>
          <w:noProof/>
          <w:lang w:val="es-DO"/>
        </w:rPr>
        <w:t>Asimismo, c</w:t>
      </w:r>
      <w:r w:rsidR="00CF3275" w:rsidRPr="001702C1">
        <w:rPr>
          <w:rFonts w:eastAsia="Calibri"/>
          <w:noProof/>
          <w:lang w:val="es-DO"/>
        </w:rPr>
        <w:t xml:space="preserve">on el objetivo de </w:t>
      </w:r>
      <w:r w:rsidR="006168A2">
        <w:rPr>
          <w:rFonts w:eastAsia="Calibri"/>
          <w:bCs/>
          <w:noProof/>
          <w:lang w:val="es-DO"/>
        </w:rPr>
        <w:t xml:space="preserve">garantizar la </w:t>
      </w:r>
      <w:r w:rsidR="006A5C4D">
        <w:rPr>
          <w:rFonts w:eastAsia="Calibri"/>
          <w:bCs/>
          <w:noProof/>
          <w:lang w:val="es-DO"/>
        </w:rPr>
        <w:t xml:space="preserve">rentabilidad y </w:t>
      </w:r>
      <w:r w:rsidR="006168A2">
        <w:rPr>
          <w:rFonts w:eastAsia="Calibri"/>
          <w:bCs/>
          <w:noProof/>
          <w:lang w:val="es-DO"/>
        </w:rPr>
        <w:t xml:space="preserve">sostenibilidad de </w:t>
      </w:r>
      <w:r w:rsidR="002B6A5D">
        <w:rPr>
          <w:rFonts w:eastAsia="Calibri"/>
          <w:bCs/>
          <w:noProof/>
          <w:lang w:val="es-DO"/>
        </w:rPr>
        <w:t>los proyectos de panader</w:t>
      </w:r>
      <w:r>
        <w:rPr>
          <w:rFonts w:eastAsia="Calibri"/>
          <w:bCs/>
          <w:noProof/>
          <w:lang w:val="es-DO"/>
        </w:rPr>
        <w:t>í</w:t>
      </w:r>
      <w:r w:rsidR="002B6A5D">
        <w:rPr>
          <w:rFonts w:eastAsia="Calibri"/>
          <w:bCs/>
          <w:noProof/>
          <w:lang w:val="es-DO"/>
        </w:rPr>
        <w:t>as</w:t>
      </w:r>
      <w:r>
        <w:rPr>
          <w:rFonts w:eastAsia="Calibri"/>
          <w:bCs/>
          <w:noProof/>
          <w:lang w:val="es-DO"/>
        </w:rPr>
        <w:t>-</w:t>
      </w:r>
      <w:r w:rsidR="002B6A5D">
        <w:rPr>
          <w:rFonts w:eastAsia="Calibri"/>
          <w:bCs/>
          <w:noProof/>
          <w:lang w:val="es-DO"/>
        </w:rPr>
        <w:t>reposter</w:t>
      </w:r>
      <w:r>
        <w:rPr>
          <w:rFonts w:eastAsia="Calibri"/>
          <w:bCs/>
          <w:noProof/>
          <w:lang w:val="es-DO"/>
        </w:rPr>
        <w:t>í</w:t>
      </w:r>
      <w:r w:rsidR="002B6A5D">
        <w:rPr>
          <w:rFonts w:eastAsia="Calibri"/>
          <w:bCs/>
          <w:noProof/>
          <w:lang w:val="es-DO"/>
        </w:rPr>
        <w:t>as y centros textiles</w:t>
      </w:r>
      <w:r w:rsidR="006168A2">
        <w:rPr>
          <w:rFonts w:eastAsia="Calibri"/>
          <w:bCs/>
          <w:noProof/>
          <w:lang w:val="es-DO"/>
        </w:rPr>
        <w:t>,</w:t>
      </w:r>
      <w:r w:rsidR="006168A2" w:rsidRPr="00AD6F01">
        <w:rPr>
          <w:rFonts w:eastAsia="Calibri"/>
          <w:bCs/>
          <w:noProof/>
          <w:lang w:val="es-DO"/>
        </w:rPr>
        <w:t xml:space="preserve"> </w:t>
      </w:r>
      <w:r>
        <w:rPr>
          <w:rFonts w:eastAsia="Calibri"/>
          <w:bCs/>
          <w:noProof/>
          <w:lang w:val="es-DO"/>
        </w:rPr>
        <w:t>e</w:t>
      </w:r>
      <w:r w:rsidRPr="001702C1">
        <w:rPr>
          <w:rFonts w:eastAsia="Calibri"/>
          <w:bCs/>
          <w:noProof/>
          <w:lang w:val="es-DO"/>
        </w:rPr>
        <w:t xml:space="preserve">n el mes de octubre el FONPER </w:t>
      </w:r>
      <w:r w:rsidRPr="00AD6F01">
        <w:rPr>
          <w:rFonts w:eastAsia="Calibri"/>
          <w:bCs/>
          <w:noProof/>
          <w:lang w:val="es-DO"/>
        </w:rPr>
        <w:t>firm</w:t>
      </w:r>
      <w:r w:rsidRPr="001702C1">
        <w:rPr>
          <w:rFonts w:eastAsia="Calibri"/>
          <w:bCs/>
          <w:noProof/>
          <w:lang w:val="es-DO"/>
        </w:rPr>
        <w:t>ó</w:t>
      </w:r>
      <w:r w:rsidRPr="00AD6F01">
        <w:rPr>
          <w:rFonts w:eastAsia="Calibri"/>
          <w:bCs/>
          <w:noProof/>
          <w:lang w:val="es-DO"/>
        </w:rPr>
        <w:t xml:space="preserve"> </w:t>
      </w:r>
      <w:r w:rsidRPr="001702C1">
        <w:rPr>
          <w:rFonts w:eastAsia="Calibri"/>
          <w:bCs/>
          <w:noProof/>
          <w:lang w:val="es-DO"/>
        </w:rPr>
        <w:t xml:space="preserve">un convenio con </w:t>
      </w:r>
      <w:r w:rsidRPr="00AD6F01">
        <w:rPr>
          <w:rFonts w:eastAsia="Calibri"/>
          <w:bCs/>
          <w:noProof/>
          <w:lang w:val="es-DO"/>
        </w:rPr>
        <w:t xml:space="preserve">el Instituto Nacional de Formación Técnico Profesional </w:t>
      </w:r>
      <w:r w:rsidRPr="001702C1">
        <w:rPr>
          <w:rFonts w:eastAsia="Calibri"/>
          <w:bCs/>
          <w:noProof/>
          <w:lang w:val="es-DO"/>
        </w:rPr>
        <w:t>(</w:t>
      </w:r>
      <w:r w:rsidRPr="00AD6F01">
        <w:rPr>
          <w:rFonts w:eastAsia="Calibri"/>
          <w:bCs/>
          <w:noProof/>
          <w:lang w:val="es-DO"/>
        </w:rPr>
        <w:t>INFOTEP</w:t>
      </w:r>
      <w:r w:rsidRPr="001702C1">
        <w:rPr>
          <w:rFonts w:eastAsia="Calibri"/>
          <w:bCs/>
          <w:noProof/>
          <w:lang w:val="es-DO"/>
        </w:rPr>
        <w:t>)</w:t>
      </w:r>
      <w:r>
        <w:rPr>
          <w:rFonts w:eastAsia="Calibri"/>
          <w:bCs/>
          <w:noProof/>
          <w:lang w:val="es-DO"/>
        </w:rPr>
        <w:t>,</w:t>
      </w:r>
      <w:r w:rsidR="006A5C4D">
        <w:rPr>
          <w:rFonts w:eastAsia="Calibri"/>
          <w:bCs/>
          <w:noProof/>
          <w:lang w:val="es-DO"/>
        </w:rPr>
        <w:t xml:space="preserve"> el cual contem</w:t>
      </w:r>
      <w:r w:rsidR="000A0A7E">
        <w:rPr>
          <w:rFonts w:eastAsia="Calibri"/>
          <w:bCs/>
          <w:noProof/>
          <w:lang w:val="es-DO"/>
        </w:rPr>
        <w:t xml:space="preserve">pla la </w:t>
      </w:r>
      <w:r w:rsidR="00CF3275" w:rsidRPr="00AD6F01">
        <w:rPr>
          <w:rFonts w:eastAsia="Calibri"/>
          <w:bCs/>
          <w:noProof/>
          <w:lang w:val="es-DO"/>
        </w:rPr>
        <w:t>capacita</w:t>
      </w:r>
      <w:r w:rsidR="000A0A7E">
        <w:rPr>
          <w:rFonts w:eastAsia="Calibri"/>
          <w:bCs/>
          <w:noProof/>
          <w:lang w:val="es-DO"/>
        </w:rPr>
        <w:t xml:space="preserve">ción y asesoría </w:t>
      </w:r>
      <w:r w:rsidR="00CF3275" w:rsidRPr="001702C1">
        <w:rPr>
          <w:rFonts w:eastAsia="Calibri"/>
          <w:bCs/>
          <w:noProof/>
          <w:lang w:val="es-DO"/>
        </w:rPr>
        <w:t xml:space="preserve">a los beneficiarios de </w:t>
      </w:r>
      <w:r w:rsidR="000A0A7E">
        <w:rPr>
          <w:rFonts w:eastAsia="Calibri"/>
          <w:bCs/>
          <w:noProof/>
          <w:lang w:val="es-DO"/>
        </w:rPr>
        <w:t xml:space="preserve">dichos </w:t>
      </w:r>
      <w:r w:rsidR="00CF3275" w:rsidRPr="001702C1">
        <w:rPr>
          <w:rFonts w:eastAsia="Calibri"/>
          <w:bCs/>
          <w:noProof/>
          <w:lang w:val="es-DO"/>
        </w:rPr>
        <w:t>proyectos</w:t>
      </w:r>
      <w:r w:rsidR="00776F92">
        <w:rPr>
          <w:rFonts w:eastAsia="Calibri"/>
          <w:bCs/>
          <w:noProof/>
          <w:lang w:val="es-DO"/>
        </w:rPr>
        <w:t>,</w:t>
      </w:r>
      <w:r w:rsidR="00CF3275" w:rsidRPr="001702C1">
        <w:rPr>
          <w:rFonts w:eastAsia="Calibri"/>
          <w:bCs/>
          <w:noProof/>
          <w:lang w:val="es-DO"/>
        </w:rPr>
        <w:t xml:space="preserve"> </w:t>
      </w:r>
      <w:r w:rsidR="00CF3275" w:rsidRPr="00AD6F01">
        <w:rPr>
          <w:rFonts w:eastAsia="Calibri"/>
          <w:bCs/>
          <w:noProof/>
          <w:lang w:val="es-DO"/>
        </w:rPr>
        <w:t xml:space="preserve">en </w:t>
      </w:r>
      <w:r w:rsidR="00CF3275" w:rsidRPr="001702C1">
        <w:rPr>
          <w:rFonts w:eastAsia="Calibri"/>
          <w:bCs/>
          <w:noProof/>
          <w:lang w:val="es-DO"/>
        </w:rPr>
        <w:t xml:space="preserve">temas gerenciales, administrativos, </w:t>
      </w:r>
      <w:r w:rsidR="00CF3275" w:rsidRPr="00AD6F01">
        <w:rPr>
          <w:rFonts w:eastAsia="Calibri"/>
          <w:bCs/>
          <w:noProof/>
          <w:lang w:val="es-DO"/>
        </w:rPr>
        <w:t xml:space="preserve">repostería, panadería y </w:t>
      </w:r>
      <w:r w:rsidR="00CF3275" w:rsidRPr="001702C1">
        <w:rPr>
          <w:rFonts w:eastAsia="Calibri"/>
          <w:bCs/>
          <w:noProof/>
          <w:lang w:val="es-DO"/>
        </w:rPr>
        <w:t xml:space="preserve">confección </w:t>
      </w:r>
      <w:r w:rsidR="00CF3275" w:rsidRPr="00AD6F01">
        <w:rPr>
          <w:rFonts w:eastAsia="Calibri"/>
          <w:bCs/>
          <w:noProof/>
          <w:lang w:val="es-DO"/>
        </w:rPr>
        <w:t>textil</w:t>
      </w:r>
      <w:r w:rsidR="00CF3275" w:rsidRPr="001702C1">
        <w:rPr>
          <w:rFonts w:eastAsia="Calibri"/>
          <w:bCs/>
          <w:noProof/>
          <w:lang w:val="es-DO"/>
        </w:rPr>
        <w:t>,</w:t>
      </w:r>
      <w:r w:rsidR="00776F92">
        <w:rPr>
          <w:rFonts w:eastAsia="Calibri"/>
          <w:bCs/>
          <w:noProof/>
          <w:lang w:val="es-DO"/>
        </w:rPr>
        <w:t xml:space="preserve"> </w:t>
      </w:r>
      <w:r w:rsidR="00CF3275" w:rsidRPr="001702C1">
        <w:rPr>
          <w:rFonts w:eastAsia="Calibri"/>
          <w:bCs/>
          <w:noProof/>
          <w:lang w:val="es-DO"/>
        </w:rPr>
        <w:t xml:space="preserve">promoviendo la </w:t>
      </w:r>
      <w:r w:rsidR="00CF3275" w:rsidRPr="00AD6F01">
        <w:rPr>
          <w:rFonts w:eastAsia="Calibri"/>
          <w:bCs/>
          <w:noProof/>
          <w:lang w:val="es-DO"/>
        </w:rPr>
        <w:t>integración comunitaria</w:t>
      </w:r>
      <w:r w:rsidR="00CF3275">
        <w:rPr>
          <w:rFonts w:eastAsia="Calibri"/>
          <w:bCs/>
          <w:noProof/>
          <w:lang w:val="es-DO"/>
        </w:rPr>
        <w:t>,</w:t>
      </w:r>
      <w:r w:rsidR="00CF3275" w:rsidRPr="00AD6F01">
        <w:rPr>
          <w:rFonts w:eastAsia="Calibri"/>
          <w:bCs/>
          <w:noProof/>
          <w:lang w:val="es-DO"/>
        </w:rPr>
        <w:t xml:space="preserve"> </w:t>
      </w:r>
      <w:r w:rsidR="00CF3275">
        <w:rPr>
          <w:rFonts w:eastAsia="Calibri"/>
          <w:bCs/>
          <w:noProof/>
          <w:lang w:val="es-DO"/>
        </w:rPr>
        <w:t xml:space="preserve">y </w:t>
      </w:r>
      <w:r w:rsidR="00CF3275" w:rsidRPr="00AD6F01">
        <w:rPr>
          <w:rFonts w:eastAsia="Calibri"/>
          <w:bCs/>
          <w:noProof/>
          <w:lang w:val="es-DO"/>
        </w:rPr>
        <w:t>fortalec</w:t>
      </w:r>
      <w:r w:rsidR="00CF3275" w:rsidRPr="001702C1">
        <w:rPr>
          <w:rFonts w:eastAsia="Calibri"/>
          <w:bCs/>
          <w:noProof/>
          <w:lang w:val="es-DO"/>
        </w:rPr>
        <w:t>iendo</w:t>
      </w:r>
      <w:r w:rsidR="00CF3275" w:rsidRPr="00AD6F01">
        <w:rPr>
          <w:rFonts w:eastAsia="Calibri"/>
          <w:bCs/>
          <w:noProof/>
          <w:lang w:val="es-DO"/>
        </w:rPr>
        <w:t xml:space="preserve"> la economía local</w:t>
      </w:r>
      <w:r w:rsidR="00CF3275" w:rsidRPr="001702C1">
        <w:rPr>
          <w:rFonts w:eastAsia="Calibri"/>
          <w:bCs/>
          <w:noProof/>
          <w:lang w:val="es-DO"/>
        </w:rPr>
        <w:t xml:space="preserve"> en las </w:t>
      </w:r>
      <w:r w:rsidR="00CF3275" w:rsidRPr="001702C1">
        <w:rPr>
          <w:rFonts w:eastAsia="Calibri"/>
          <w:noProof/>
          <w:lang w:val="es-DO"/>
        </w:rPr>
        <w:t xml:space="preserve"> </w:t>
      </w:r>
      <w:r w:rsidR="00CF3275" w:rsidRPr="00AD6F01">
        <w:rPr>
          <w:rFonts w:eastAsia="Calibri"/>
          <w:bCs/>
          <w:noProof/>
          <w:lang w:val="es-DO"/>
        </w:rPr>
        <w:t>regiones Sur y Cibao Norte</w:t>
      </w:r>
      <w:r w:rsidR="00CF3275" w:rsidRPr="001702C1">
        <w:rPr>
          <w:rFonts w:eastAsia="Calibri"/>
          <w:bCs/>
          <w:noProof/>
          <w:lang w:val="es-DO"/>
        </w:rPr>
        <w:t xml:space="preserve">, </w:t>
      </w:r>
      <w:r w:rsidR="00CF3275" w:rsidRPr="00276A87">
        <w:rPr>
          <w:rFonts w:eastAsia="Calibri"/>
          <w:bCs/>
          <w:noProof/>
          <w:lang w:val="es-DO"/>
        </w:rPr>
        <w:t>con una duración de tres años.</w:t>
      </w:r>
    </w:p>
    <w:p w14:paraId="456C05AC" w14:textId="43A43A63" w:rsidR="00D21742" w:rsidRPr="00F971D2" w:rsidRDefault="00D21742" w:rsidP="009519BD">
      <w:pPr>
        <w:spacing w:line="360" w:lineRule="auto"/>
        <w:jc w:val="both"/>
        <w:rPr>
          <w:rFonts w:eastAsia="Calibri"/>
          <w:noProof/>
          <w:lang w:val="es-DO"/>
        </w:rPr>
      </w:pPr>
      <w:r w:rsidRPr="00F971D2">
        <w:rPr>
          <w:rFonts w:eastAsia="Calibri"/>
          <w:noProof/>
          <w:lang w:val="es-DO"/>
        </w:rPr>
        <w:t xml:space="preserve">En cuanto al desempeño financiero, el presupuesto </w:t>
      </w:r>
      <w:r w:rsidR="00831CD5">
        <w:rPr>
          <w:rFonts w:eastAsia="Calibri"/>
          <w:noProof/>
          <w:lang w:val="es-DO"/>
        </w:rPr>
        <w:t xml:space="preserve">inicial </w:t>
      </w:r>
      <w:r w:rsidRPr="00F971D2">
        <w:rPr>
          <w:rFonts w:eastAsia="Calibri"/>
          <w:noProof/>
          <w:lang w:val="es-DO"/>
        </w:rPr>
        <w:t>para el año 202</w:t>
      </w:r>
      <w:r w:rsidR="008449E8">
        <w:rPr>
          <w:rFonts w:eastAsia="Calibri"/>
          <w:noProof/>
          <w:lang w:val="es-DO"/>
        </w:rPr>
        <w:t>3</w:t>
      </w:r>
      <w:r w:rsidR="00831CD5">
        <w:rPr>
          <w:rFonts w:eastAsia="Calibri"/>
          <w:noProof/>
          <w:lang w:val="es-DO"/>
        </w:rPr>
        <w:t xml:space="preserve"> </w:t>
      </w:r>
      <w:r w:rsidRPr="00F971D2">
        <w:rPr>
          <w:rFonts w:eastAsia="Calibri"/>
          <w:noProof/>
          <w:lang w:val="es-DO"/>
        </w:rPr>
        <w:t xml:space="preserve">ascendió al monto </w:t>
      </w:r>
      <w:r w:rsidRPr="006D25FA">
        <w:rPr>
          <w:rFonts w:eastAsia="Calibri"/>
          <w:noProof/>
          <w:lang w:val="es-DO"/>
        </w:rPr>
        <w:t xml:space="preserve">de </w:t>
      </w:r>
      <w:r w:rsidR="002F331C" w:rsidRPr="002F331C">
        <w:rPr>
          <w:rFonts w:eastAsia="Calibri"/>
          <w:noProof/>
          <w:lang w:val="es-DO"/>
        </w:rPr>
        <w:t>RD$2,977,000,000.00 (Dos mil Novecientos Setenta y Siete Millones de Pesos con 00/100)</w:t>
      </w:r>
      <w:r w:rsidR="002F331C">
        <w:rPr>
          <w:rFonts w:eastAsia="Calibri"/>
          <w:noProof/>
          <w:lang w:val="es-DO"/>
        </w:rPr>
        <w:t xml:space="preserve">, </w:t>
      </w:r>
      <w:r w:rsidR="00D10E1C">
        <w:rPr>
          <w:rFonts w:eastAsia="Calibri"/>
          <w:noProof/>
          <w:lang w:val="es-DO"/>
        </w:rPr>
        <w:t xml:space="preserve">el cual fue </w:t>
      </w:r>
      <w:r w:rsidR="00536B22" w:rsidRPr="00536B22">
        <w:rPr>
          <w:rFonts w:eastAsia="Calibri"/>
          <w:noProof/>
          <w:lang w:val="es-DO"/>
        </w:rPr>
        <w:t xml:space="preserve">modificado y aprobado por el Consejo de Directores </w:t>
      </w:r>
      <w:r w:rsidR="000D4D0F">
        <w:rPr>
          <w:rFonts w:eastAsia="Calibri"/>
          <w:noProof/>
          <w:lang w:val="es-DO"/>
        </w:rPr>
        <w:t>en el mes de septiembre</w:t>
      </w:r>
      <w:r w:rsidR="00536B22" w:rsidRPr="00536B22">
        <w:rPr>
          <w:rFonts w:eastAsia="Calibri"/>
          <w:noProof/>
          <w:lang w:val="es-DO"/>
        </w:rPr>
        <w:t>, ascendiendo a la suma de $5,588,442,955</w:t>
      </w:r>
      <w:r w:rsidR="003A680D">
        <w:rPr>
          <w:rFonts w:eastAsia="Calibri"/>
          <w:noProof/>
          <w:lang w:val="es-DO"/>
        </w:rPr>
        <w:t xml:space="preserve"> y </w:t>
      </w:r>
      <w:r w:rsidRPr="006D25FA">
        <w:rPr>
          <w:rFonts w:eastAsia="Calibri"/>
          <w:noProof/>
          <w:lang w:val="es-DO"/>
        </w:rPr>
        <w:t xml:space="preserve">presentando </w:t>
      </w:r>
      <w:r w:rsidR="00976BC8">
        <w:rPr>
          <w:rFonts w:eastAsia="Calibri"/>
          <w:noProof/>
          <w:lang w:val="es-DO"/>
        </w:rPr>
        <w:t>a diciembre 2023,</w:t>
      </w:r>
      <w:r w:rsidRPr="006D25FA">
        <w:rPr>
          <w:rFonts w:eastAsia="Calibri"/>
          <w:noProof/>
          <w:lang w:val="es-DO"/>
        </w:rPr>
        <w:t xml:space="preserve"> un Índice de Gestión Presupuestaria (IGP) de </w:t>
      </w:r>
      <w:r w:rsidR="00976BC8">
        <w:rPr>
          <w:rFonts w:eastAsia="Calibri"/>
          <w:noProof/>
          <w:lang w:val="es-DO"/>
        </w:rPr>
        <w:t>96</w:t>
      </w:r>
      <w:r w:rsidR="007E414F" w:rsidRPr="006D25FA">
        <w:rPr>
          <w:rFonts w:eastAsia="Calibri"/>
          <w:noProof/>
          <w:lang w:val="es-DO"/>
        </w:rPr>
        <w:t>%</w:t>
      </w:r>
      <w:r w:rsidRPr="006D25FA">
        <w:rPr>
          <w:rFonts w:eastAsia="Calibri"/>
          <w:noProof/>
          <w:lang w:val="es-DO"/>
        </w:rPr>
        <w:t xml:space="preserve"> para los ingresos y </w:t>
      </w:r>
      <w:r w:rsidR="006A70A2">
        <w:rPr>
          <w:rFonts w:eastAsia="Calibri"/>
          <w:noProof/>
          <w:lang w:val="es-DO"/>
        </w:rPr>
        <w:t>5</w:t>
      </w:r>
      <w:r w:rsidR="00C942CE">
        <w:rPr>
          <w:rFonts w:eastAsia="Calibri"/>
          <w:noProof/>
          <w:lang w:val="es-DO"/>
        </w:rPr>
        <w:t>9</w:t>
      </w:r>
      <w:r w:rsidR="007E414F" w:rsidRPr="006D25FA">
        <w:rPr>
          <w:rFonts w:eastAsia="Calibri"/>
          <w:noProof/>
          <w:lang w:val="es-DO"/>
        </w:rPr>
        <w:t>%</w:t>
      </w:r>
      <w:r w:rsidRPr="006D25FA">
        <w:rPr>
          <w:rFonts w:eastAsia="Calibri"/>
          <w:noProof/>
          <w:lang w:val="es-DO"/>
        </w:rPr>
        <w:t xml:space="preserve"> para</w:t>
      </w:r>
      <w:r w:rsidRPr="00F971D2">
        <w:rPr>
          <w:rFonts w:eastAsia="Calibri"/>
          <w:noProof/>
          <w:lang w:val="es-DO"/>
        </w:rPr>
        <w:t xml:space="preserve"> los Gastos.</w:t>
      </w:r>
    </w:p>
    <w:p w14:paraId="32F1B157" w14:textId="64BBC024" w:rsidR="00D21742" w:rsidRPr="00F971D2" w:rsidRDefault="00D21742" w:rsidP="009519BD">
      <w:pPr>
        <w:spacing w:line="360" w:lineRule="auto"/>
        <w:jc w:val="both"/>
        <w:rPr>
          <w:rFonts w:eastAsia="Calibri"/>
          <w:noProof/>
          <w:lang w:val="es-DO"/>
        </w:rPr>
      </w:pPr>
      <w:r w:rsidRPr="00F971D2">
        <w:rPr>
          <w:rFonts w:eastAsia="Calibri"/>
          <w:noProof/>
          <w:lang w:val="es-DO"/>
        </w:rPr>
        <w:t xml:space="preserve">Como parte del desempeño de los Recursos Humanos, cabe destacar que el </w:t>
      </w:r>
      <w:r w:rsidR="002D162E" w:rsidRPr="002D162E">
        <w:rPr>
          <w:rFonts w:eastAsia="Calibri"/>
          <w:noProof/>
          <w:lang w:val="es-DO"/>
        </w:rPr>
        <w:t>86% de los colaboradores</w:t>
      </w:r>
      <w:r w:rsidR="002D162E">
        <w:rPr>
          <w:rFonts w:eastAsia="Calibri"/>
          <w:noProof/>
          <w:lang w:val="es-DO"/>
        </w:rPr>
        <w:t xml:space="preserve"> </w:t>
      </w:r>
      <w:r w:rsidR="002D162E" w:rsidRPr="00F971D2">
        <w:rPr>
          <w:rFonts w:eastAsia="Calibri"/>
          <w:noProof/>
          <w:lang w:val="es-DO"/>
        </w:rPr>
        <w:t xml:space="preserve">del FONPER </w:t>
      </w:r>
      <w:r w:rsidR="002D162E" w:rsidRPr="002D162E">
        <w:rPr>
          <w:rFonts w:eastAsia="Calibri"/>
          <w:noProof/>
          <w:lang w:val="es-DO"/>
        </w:rPr>
        <w:t xml:space="preserve">obtuvieron una calificación sobresaliente, </w:t>
      </w:r>
      <w:r w:rsidRPr="00F971D2">
        <w:rPr>
          <w:rFonts w:eastAsia="Calibri"/>
          <w:noProof/>
          <w:lang w:val="es-DO"/>
        </w:rPr>
        <w:t>en sus evaluaciones del desempeño</w:t>
      </w:r>
      <w:r w:rsidR="00D449A1" w:rsidRPr="00F971D2">
        <w:rPr>
          <w:rFonts w:eastAsia="Calibri"/>
          <w:noProof/>
          <w:lang w:val="es-DO"/>
        </w:rPr>
        <w:t xml:space="preserve"> correspondiente al año 202</w:t>
      </w:r>
      <w:r w:rsidR="00166EE6">
        <w:rPr>
          <w:rFonts w:eastAsia="Calibri"/>
          <w:noProof/>
          <w:lang w:val="es-DO"/>
        </w:rPr>
        <w:t>2</w:t>
      </w:r>
      <w:r w:rsidRPr="00F971D2">
        <w:rPr>
          <w:rFonts w:eastAsia="Calibri"/>
          <w:noProof/>
          <w:lang w:val="es-DO"/>
        </w:rPr>
        <w:t>, y el 1</w:t>
      </w:r>
      <w:r w:rsidR="00166EE6">
        <w:rPr>
          <w:rFonts w:eastAsia="Calibri"/>
          <w:noProof/>
          <w:lang w:val="es-DO"/>
        </w:rPr>
        <w:t>4</w:t>
      </w:r>
      <w:r w:rsidRPr="00F971D2">
        <w:rPr>
          <w:rFonts w:eastAsia="Calibri"/>
          <w:noProof/>
          <w:lang w:val="es-DO"/>
        </w:rPr>
        <w:t xml:space="preserve">% alcanzaron índice superior al promedio, lo que evidencia </w:t>
      </w:r>
      <w:r w:rsidR="002C7AB8">
        <w:rPr>
          <w:rFonts w:eastAsia="Calibri"/>
          <w:noProof/>
          <w:lang w:val="es-DO"/>
        </w:rPr>
        <w:t>que la mayoria de los colaboradores lo</w:t>
      </w:r>
      <w:r w:rsidRPr="00F971D2">
        <w:rPr>
          <w:rFonts w:eastAsia="Calibri"/>
          <w:noProof/>
          <w:lang w:val="es-DO"/>
        </w:rPr>
        <w:t>gró cumplir las metas establecidas en sus acuerdos de desempeño</w:t>
      </w:r>
      <w:r w:rsidR="002C7AB8">
        <w:rPr>
          <w:rFonts w:eastAsia="Calibri"/>
          <w:noProof/>
          <w:lang w:val="es-DO"/>
        </w:rPr>
        <w:t>.</w:t>
      </w:r>
      <w:r w:rsidRPr="00F971D2">
        <w:rPr>
          <w:rFonts w:eastAsia="Calibri"/>
          <w:noProof/>
          <w:lang w:val="es-DO"/>
        </w:rPr>
        <w:t xml:space="preserve"> </w:t>
      </w:r>
    </w:p>
    <w:p w14:paraId="08F56984" w14:textId="3026075E" w:rsidR="00D21742" w:rsidRPr="00F971D2" w:rsidRDefault="00D21742" w:rsidP="009519BD">
      <w:pPr>
        <w:spacing w:line="360" w:lineRule="auto"/>
        <w:jc w:val="both"/>
        <w:rPr>
          <w:rFonts w:eastAsia="Calibri"/>
          <w:noProof/>
          <w:lang w:val="es-DO"/>
        </w:rPr>
      </w:pPr>
      <w:r w:rsidRPr="00F971D2">
        <w:rPr>
          <w:rFonts w:eastAsia="Calibri"/>
          <w:noProof/>
          <w:lang w:val="es-DO"/>
        </w:rPr>
        <w:t xml:space="preserve">En cuanto al desempeño de planificación y desarrollo institucional, </w:t>
      </w:r>
      <w:r w:rsidR="003E3E01" w:rsidRPr="00F971D2">
        <w:rPr>
          <w:rFonts w:eastAsia="Calibri"/>
          <w:noProof/>
          <w:lang w:val="es-DO"/>
        </w:rPr>
        <w:t>el POA 202</w:t>
      </w:r>
      <w:r w:rsidR="003E3E01">
        <w:rPr>
          <w:rFonts w:eastAsia="Calibri"/>
          <w:noProof/>
          <w:lang w:val="es-DO"/>
        </w:rPr>
        <w:t>3</w:t>
      </w:r>
      <w:r w:rsidR="003E3E01" w:rsidRPr="00F971D2">
        <w:rPr>
          <w:rFonts w:eastAsia="Calibri"/>
          <w:noProof/>
          <w:lang w:val="es-DO"/>
        </w:rPr>
        <w:t xml:space="preserve"> present</w:t>
      </w:r>
      <w:r w:rsidR="00A07C3B">
        <w:rPr>
          <w:rFonts w:eastAsia="Calibri"/>
          <w:noProof/>
          <w:lang w:val="es-DO"/>
        </w:rPr>
        <w:t>a</w:t>
      </w:r>
      <w:r w:rsidR="003E3E01" w:rsidRPr="00F971D2">
        <w:rPr>
          <w:rFonts w:eastAsia="Calibri"/>
          <w:noProof/>
          <w:lang w:val="es-DO"/>
        </w:rPr>
        <w:t xml:space="preserve"> una ejecución </w:t>
      </w:r>
      <w:r w:rsidR="00A07C3B">
        <w:rPr>
          <w:rFonts w:eastAsia="Calibri"/>
          <w:noProof/>
          <w:lang w:val="es-DO"/>
        </w:rPr>
        <w:t xml:space="preserve">anual </w:t>
      </w:r>
      <w:r w:rsidR="003E3E01" w:rsidRPr="00F971D2">
        <w:rPr>
          <w:rFonts w:eastAsia="Calibri"/>
          <w:noProof/>
          <w:lang w:val="es-DO"/>
        </w:rPr>
        <w:t>promedio de 99%</w:t>
      </w:r>
      <w:r w:rsidR="00A07C3B">
        <w:rPr>
          <w:rFonts w:eastAsia="Calibri"/>
          <w:noProof/>
          <w:lang w:val="es-DO"/>
        </w:rPr>
        <w:t>.</w:t>
      </w:r>
      <w:r w:rsidR="004B4E99">
        <w:rPr>
          <w:rFonts w:eastAsia="Calibri"/>
          <w:noProof/>
          <w:lang w:val="es-DO"/>
        </w:rPr>
        <w:t xml:space="preserve"> </w:t>
      </w:r>
      <w:r w:rsidR="00C95449">
        <w:rPr>
          <w:rFonts w:eastAsia="Calibri"/>
          <w:noProof/>
          <w:lang w:val="es-DO"/>
        </w:rPr>
        <w:t xml:space="preserve"> </w:t>
      </w:r>
    </w:p>
    <w:p w14:paraId="63A7EF64" w14:textId="67011FAC" w:rsidR="005868ED" w:rsidRDefault="00D21742" w:rsidP="009519BD">
      <w:pPr>
        <w:spacing w:line="360" w:lineRule="auto"/>
        <w:jc w:val="both"/>
        <w:rPr>
          <w:rFonts w:eastAsia="Calibri"/>
          <w:noProof/>
          <w:lang w:val="es-DO"/>
        </w:rPr>
      </w:pPr>
      <w:r w:rsidRPr="00F971D2">
        <w:rPr>
          <w:rFonts w:eastAsia="Calibri"/>
          <w:noProof/>
          <w:lang w:val="es-DO"/>
        </w:rPr>
        <w:t xml:space="preserve">Finalmente, </w:t>
      </w:r>
      <w:r w:rsidR="00E117C9" w:rsidRPr="00F971D2">
        <w:rPr>
          <w:rFonts w:eastAsia="Calibri"/>
          <w:noProof/>
          <w:lang w:val="es-DO"/>
        </w:rPr>
        <w:t xml:space="preserve">fue </w:t>
      </w:r>
      <w:r w:rsidR="006D5F6A">
        <w:rPr>
          <w:rFonts w:eastAsia="Calibri"/>
          <w:noProof/>
          <w:lang w:val="es-DO"/>
        </w:rPr>
        <w:t>renovado el</w:t>
      </w:r>
      <w:r w:rsidR="00B943E7" w:rsidRPr="00F971D2">
        <w:rPr>
          <w:rFonts w:eastAsia="Calibri"/>
          <w:noProof/>
          <w:lang w:val="es-DO"/>
        </w:rPr>
        <w:t xml:space="preserve"> convenio interinstitucional con la Fundación Madre y Maestra y la Pontificia Universidad Católica Madre y Maestra (“PUCMM”), </w:t>
      </w:r>
      <w:r w:rsidR="00E43D5C" w:rsidRPr="00F971D2">
        <w:rPr>
          <w:rFonts w:eastAsia="Calibri"/>
          <w:noProof/>
          <w:lang w:val="es-DO"/>
        </w:rPr>
        <w:t>permitiendo que los beneficiarios del Convenio No. 93-2019, de fecha 11 de septiembre del 2019</w:t>
      </w:r>
      <w:r w:rsidR="00387E45" w:rsidRPr="00F971D2">
        <w:rPr>
          <w:rFonts w:eastAsia="Calibri"/>
          <w:noProof/>
          <w:lang w:val="es-DO"/>
        </w:rPr>
        <w:t xml:space="preserve">, puedan terminar sus carreras universitarias, con </w:t>
      </w:r>
      <w:r w:rsidR="001D2B5B" w:rsidRPr="00F971D2">
        <w:rPr>
          <w:rFonts w:eastAsia="Calibri"/>
          <w:noProof/>
          <w:lang w:val="es-DO"/>
        </w:rPr>
        <w:t>una</w:t>
      </w:r>
      <w:r w:rsidR="00387E45" w:rsidRPr="00F971D2">
        <w:rPr>
          <w:rFonts w:eastAsia="Calibri"/>
          <w:noProof/>
          <w:lang w:val="es-DO"/>
        </w:rPr>
        <w:t xml:space="preserve"> </w:t>
      </w:r>
      <w:r w:rsidR="00B943E7" w:rsidRPr="00F971D2">
        <w:rPr>
          <w:rFonts w:eastAsia="Calibri"/>
          <w:noProof/>
          <w:lang w:val="es-DO"/>
        </w:rPr>
        <w:t xml:space="preserve">cobertura del </w:t>
      </w:r>
      <w:r w:rsidR="00582D11" w:rsidRPr="000E4AA4">
        <w:rPr>
          <w:rFonts w:eastAsia="Calibri"/>
          <w:noProof/>
          <w:lang w:val="es-DO"/>
        </w:rPr>
        <w:t>100</w:t>
      </w:r>
      <w:r w:rsidR="00B943E7" w:rsidRPr="000E4AA4">
        <w:rPr>
          <w:rFonts w:eastAsia="Calibri"/>
          <w:noProof/>
          <w:lang w:val="es-DO"/>
        </w:rPr>
        <w:t>%</w:t>
      </w:r>
      <w:r w:rsidR="00B943E7" w:rsidRPr="00F971D2">
        <w:rPr>
          <w:rFonts w:eastAsia="Calibri"/>
          <w:noProof/>
          <w:lang w:val="es-DO"/>
        </w:rPr>
        <w:t xml:space="preserve"> de la matriculación</w:t>
      </w:r>
      <w:r w:rsidR="00387E45" w:rsidRPr="00F971D2">
        <w:rPr>
          <w:rFonts w:eastAsia="Calibri"/>
          <w:noProof/>
          <w:lang w:val="es-DO"/>
        </w:rPr>
        <w:t>.</w:t>
      </w:r>
    </w:p>
    <w:p w14:paraId="51C67CB8" w14:textId="77777777" w:rsidR="00EF0A8E" w:rsidRDefault="00EF0A8E" w:rsidP="009519BD">
      <w:pPr>
        <w:spacing w:line="360" w:lineRule="auto"/>
        <w:jc w:val="both"/>
        <w:rPr>
          <w:rFonts w:eastAsia="Calibri"/>
          <w:b/>
          <w:bCs/>
          <w:noProof/>
          <w:lang w:val="es-DO"/>
        </w:rPr>
      </w:pPr>
    </w:p>
    <w:p w14:paraId="676CF0FB" w14:textId="77777777" w:rsidR="00BA2245" w:rsidRDefault="00BA2245" w:rsidP="009519BD">
      <w:pPr>
        <w:spacing w:line="360" w:lineRule="auto"/>
        <w:jc w:val="both"/>
        <w:rPr>
          <w:rFonts w:eastAsia="Calibri"/>
          <w:b/>
          <w:bCs/>
          <w:noProof/>
          <w:lang w:val="es-DO"/>
        </w:rPr>
      </w:pPr>
    </w:p>
    <w:p w14:paraId="3E9A3CB5" w14:textId="77777777" w:rsidR="00EF0A8E" w:rsidRDefault="00EF0A8E" w:rsidP="009519BD">
      <w:pPr>
        <w:spacing w:line="360" w:lineRule="auto"/>
        <w:jc w:val="both"/>
        <w:rPr>
          <w:rFonts w:eastAsia="Calibri"/>
          <w:b/>
          <w:bCs/>
          <w:noProof/>
          <w:lang w:val="es-DO"/>
        </w:rPr>
      </w:pPr>
    </w:p>
    <w:p w14:paraId="2504B3F9" w14:textId="45BB3D1B" w:rsidR="005868ED" w:rsidRDefault="00FA5279" w:rsidP="009519BD">
      <w:pPr>
        <w:spacing w:line="360" w:lineRule="auto"/>
        <w:jc w:val="both"/>
        <w:rPr>
          <w:rFonts w:eastAsia="Calibri"/>
          <w:b/>
          <w:bCs/>
          <w:noProof/>
          <w:lang w:val="es-DO"/>
        </w:rPr>
      </w:pPr>
      <w:r w:rsidRPr="00FA5279">
        <w:rPr>
          <w:rFonts w:eastAsia="Calibri"/>
          <w:b/>
          <w:bCs/>
          <w:noProof/>
        </w:rPr>
        <w:t>Logro de la de gest</w:t>
      </w:r>
      <w:r w:rsidR="006172C5">
        <w:rPr>
          <w:rFonts w:eastAsia="Calibri"/>
          <w:b/>
          <w:bCs/>
          <w:noProof/>
        </w:rPr>
        <w:t>i</w:t>
      </w:r>
      <w:r w:rsidR="00C83899">
        <w:rPr>
          <w:rFonts w:eastAsia="Calibri"/>
          <w:b/>
          <w:bCs/>
          <w:noProof/>
        </w:rPr>
        <w:t>ó</w:t>
      </w:r>
      <w:r w:rsidR="006172C5">
        <w:rPr>
          <w:rFonts w:eastAsia="Calibri"/>
          <w:b/>
          <w:bCs/>
          <w:noProof/>
        </w:rPr>
        <w:t>n</w:t>
      </w:r>
      <w:r w:rsidRPr="00FA5279">
        <w:rPr>
          <w:rFonts w:eastAsia="Calibri"/>
          <w:b/>
          <w:bCs/>
          <w:noProof/>
        </w:rPr>
        <w:t xml:space="preserve"> agosto 2020-diciembre 2023</w:t>
      </w:r>
      <w:r w:rsidR="00EA6379">
        <w:rPr>
          <w:rFonts w:eastAsia="Calibri"/>
          <w:b/>
          <w:bCs/>
          <w:noProof/>
          <w:lang w:val="es-DO"/>
        </w:rPr>
        <w:t>.</w:t>
      </w:r>
    </w:p>
    <w:p w14:paraId="43C5C027" w14:textId="4C53B22C" w:rsidR="00E55C21" w:rsidRPr="005E1AEC" w:rsidRDefault="00E55C21" w:rsidP="002561D5">
      <w:pPr>
        <w:numPr>
          <w:ilvl w:val="0"/>
          <w:numId w:val="45"/>
        </w:numPr>
        <w:spacing w:line="360" w:lineRule="auto"/>
        <w:ind w:left="426"/>
        <w:jc w:val="both"/>
        <w:rPr>
          <w:rFonts w:eastAsia="Calibri"/>
          <w:noProof/>
          <w:lang w:val="es-DO"/>
        </w:rPr>
      </w:pPr>
      <w:r w:rsidRPr="00EA6379">
        <w:rPr>
          <w:rFonts w:eastAsia="Calibri"/>
          <w:noProof/>
          <w:lang w:val="es-DO"/>
        </w:rPr>
        <w:t xml:space="preserve">Como resultado de </w:t>
      </w:r>
      <w:r>
        <w:rPr>
          <w:rFonts w:eastAsia="Calibri"/>
          <w:noProof/>
          <w:lang w:val="es-DO"/>
        </w:rPr>
        <w:t>su</w:t>
      </w:r>
      <w:r w:rsidRPr="00EA6379">
        <w:rPr>
          <w:rFonts w:eastAsia="Calibri"/>
          <w:noProof/>
          <w:lang w:val="es-DO"/>
        </w:rPr>
        <w:t xml:space="preserve"> gestión como salvaguarda del patrimonio del Estado Dominicano en las empresas capitalizadas,</w:t>
      </w:r>
      <w:r>
        <w:rPr>
          <w:rFonts w:eastAsia="Calibri"/>
          <w:noProof/>
          <w:lang w:val="es-DO"/>
        </w:rPr>
        <w:t xml:space="preserve"> r</w:t>
      </w:r>
      <w:r w:rsidR="00EA6379" w:rsidRPr="00EA6379">
        <w:rPr>
          <w:rFonts w:eastAsia="Calibri"/>
          <w:noProof/>
          <w:lang w:val="es-DO"/>
        </w:rPr>
        <w:t xml:space="preserve">ecibió la suma </w:t>
      </w:r>
      <w:r w:rsidR="00EB75DF">
        <w:rPr>
          <w:rFonts w:eastAsia="Calibri"/>
          <w:noProof/>
          <w:lang w:val="es-DO"/>
        </w:rPr>
        <w:t xml:space="preserve">total de </w:t>
      </w:r>
      <w:r w:rsidR="00EA6379" w:rsidRPr="00EA6379">
        <w:rPr>
          <w:rFonts w:eastAsia="Calibri"/>
          <w:noProof/>
          <w:lang w:val="es-DO"/>
        </w:rPr>
        <w:t>RD$</w:t>
      </w:r>
      <w:r w:rsidR="002561D5" w:rsidRPr="005E1AEC">
        <w:rPr>
          <w:rFonts w:eastAsia="Calibri"/>
          <w:noProof/>
          <w:lang w:val="es-DO"/>
        </w:rPr>
        <w:t xml:space="preserve">12,652,807,782.21 </w:t>
      </w:r>
      <w:r w:rsidR="00EA6379" w:rsidRPr="00EA6379">
        <w:rPr>
          <w:rFonts w:eastAsia="Calibri"/>
          <w:noProof/>
          <w:lang w:val="es-DO"/>
        </w:rPr>
        <w:t>(</w:t>
      </w:r>
      <w:r w:rsidR="002561D5" w:rsidRPr="005E1AEC">
        <w:rPr>
          <w:rFonts w:eastAsia="Calibri"/>
          <w:noProof/>
          <w:lang w:val="es-DO"/>
        </w:rPr>
        <w:t xml:space="preserve">Doce mil </w:t>
      </w:r>
      <w:r w:rsidR="00274901" w:rsidRPr="005E1AEC">
        <w:rPr>
          <w:rFonts w:eastAsia="Calibri"/>
          <w:noProof/>
          <w:lang w:val="es-DO"/>
        </w:rPr>
        <w:t>seis</w:t>
      </w:r>
      <w:r w:rsidR="00EA6379" w:rsidRPr="00EA6379">
        <w:rPr>
          <w:rFonts w:eastAsia="Calibri"/>
          <w:noProof/>
          <w:lang w:val="es-DO"/>
        </w:rPr>
        <w:t>cientos cinc</w:t>
      </w:r>
      <w:r w:rsidR="00274901" w:rsidRPr="005E1AEC">
        <w:rPr>
          <w:rFonts w:eastAsia="Calibri"/>
          <w:noProof/>
          <w:lang w:val="es-DO"/>
        </w:rPr>
        <w:t xml:space="preserve">uenta y dos </w:t>
      </w:r>
      <w:r w:rsidR="00EA6379" w:rsidRPr="00EA6379">
        <w:rPr>
          <w:rFonts w:eastAsia="Calibri"/>
          <w:noProof/>
          <w:lang w:val="es-DO"/>
        </w:rPr>
        <w:t xml:space="preserve">millones </w:t>
      </w:r>
      <w:r w:rsidR="00274901" w:rsidRPr="005E1AEC">
        <w:rPr>
          <w:rFonts w:eastAsia="Calibri"/>
          <w:noProof/>
          <w:lang w:val="es-DO"/>
        </w:rPr>
        <w:t>och</w:t>
      </w:r>
      <w:r w:rsidR="00EA6379" w:rsidRPr="00EA6379">
        <w:rPr>
          <w:rFonts w:eastAsia="Calibri"/>
          <w:noProof/>
          <w:lang w:val="es-DO"/>
        </w:rPr>
        <w:t xml:space="preserve">ocientos </w:t>
      </w:r>
      <w:r w:rsidR="00274901" w:rsidRPr="005E1AEC">
        <w:rPr>
          <w:rFonts w:eastAsia="Calibri"/>
          <w:noProof/>
          <w:lang w:val="es-DO"/>
        </w:rPr>
        <w:t xml:space="preserve">siete mil </w:t>
      </w:r>
      <w:r w:rsidR="0013247D" w:rsidRPr="005E1AEC">
        <w:rPr>
          <w:rFonts w:eastAsia="Calibri"/>
          <w:noProof/>
          <w:lang w:val="es-DO"/>
        </w:rPr>
        <w:t xml:space="preserve">setecientos ochenta y dos </w:t>
      </w:r>
      <w:r w:rsidR="00EA6379" w:rsidRPr="00EA6379">
        <w:rPr>
          <w:rFonts w:eastAsia="Calibri"/>
          <w:noProof/>
          <w:lang w:val="es-DO"/>
        </w:rPr>
        <w:t xml:space="preserve">pesos con </w:t>
      </w:r>
      <w:r w:rsidR="0013247D" w:rsidRPr="005E1AEC">
        <w:rPr>
          <w:rFonts w:eastAsia="Calibri"/>
          <w:noProof/>
          <w:lang w:val="es-DO"/>
        </w:rPr>
        <w:t>21</w:t>
      </w:r>
      <w:r w:rsidR="00EA6379" w:rsidRPr="00EA6379">
        <w:rPr>
          <w:rFonts w:eastAsia="Calibri"/>
          <w:noProof/>
          <w:lang w:val="es-DO"/>
        </w:rPr>
        <w:t>/100), por concepto de dividendos</w:t>
      </w:r>
      <w:r w:rsidR="00EB75DF" w:rsidRPr="002561D5">
        <w:rPr>
          <w:rFonts w:eastAsia="Calibri"/>
          <w:noProof/>
          <w:lang w:val="es-DO"/>
        </w:rPr>
        <w:t>.</w:t>
      </w:r>
    </w:p>
    <w:p w14:paraId="67007449" w14:textId="64962FED" w:rsidR="00E55C21" w:rsidRPr="003E4781" w:rsidRDefault="00E55C21" w:rsidP="009519BD">
      <w:pPr>
        <w:numPr>
          <w:ilvl w:val="0"/>
          <w:numId w:val="45"/>
        </w:numPr>
        <w:spacing w:line="360" w:lineRule="auto"/>
        <w:ind w:left="426"/>
        <w:jc w:val="both"/>
        <w:rPr>
          <w:rFonts w:eastAsia="Calibri"/>
          <w:noProof/>
          <w:lang w:val="es-DO"/>
        </w:rPr>
      </w:pPr>
      <w:r>
        <w:rPr>
          <w:rFonts w:eastAsia="Calibri"/>
          <w:noProof/>
          <w:lang w:val="es-DO"/>
        </w:rPr>
        <w:t>En el año 2021 f</w:t>
      </w:r>
      <w:r w:rsidR="00EA6379" w:rsidRPr="00EA6379">
        <w:rPr>
          <w:rFonts w:eastAsia="Calibri"/>
          <w:noProof/>
          <w:lang w:val="es-DO"/>
        </w:rPr>
        <w:t xml:space="preserve">ueron transferidas al FONPER </w:t>
      </w:r>
      <w:r w:rsidR="00EA6379" w:rsidRPr="00EA6379">
        <w:rPr>
          <w:rFonts w:eastAsia="Calibri"/>
          <w:noProof/>
          <w:lang w:val="es-ES"/>
        </w:rPr>
        <w:t>las acciones de las tres Empresas Distribuidoras de Energía (EDE) que poseía la Corporación Dominicana de Empresas Eléctricas Estatales (CDEEE), con lo que el FONPER pasó a poseer el 99.98% de dichas empresas.</w:t>
      </w:r>
    </w:p>
    <w:p w14:paraId="77564127" w14:textId="05BC776E" w:rsidR="003E4781" w:rsidRDefault="00126E84" w:rsidP="009519BD">
      <w:pPr>
        <w:numPr>
          <w:ilvl w:val="0"/>
          <w:numId w:val="45"/>
        </w:numPr>
        <w:spacing w:line="360" w:lineRule="auto"/>
        <w:ind w:left="426"/>
        <w:jc w:val="both"/>
        <w:rPr>
          <w:rFonts w:eastAsia="Calibri"/>
          <w:noProof/>
          <w:lang w:val="es-DO"/>
        </w:rPr>
      </w:pPr>
      <w:r>
        <w:rPr>
          <w:rFonts w:eastAsia="Calibri"/>
          <w:noProof/>
          <w:lang w:val="es-DO"/>
        </w:rPr>
        <w:t>En el año 2020</w:t>
      </w:r>
      <w:r w:rsidR="00EB3439">
        <w:rPr>
          <w:rFonts w:eastAsia="Calibri"/>
          <w:noProof/>
          <w:lang w:val="es-DO"/>
        </w:rPr>
        <w:t xml:space="preserve"> t</w:t>
      </w:r>
      <w:r w:rsidR="00883C4B">
        <w:rPr>
          <w:rFonts w:eastAsia="Calibri"/>
          <w:noProof/>
          <w:lang w:val="es-DO"/>
        </w:rPr>
        <w:t xml:space="preserve">odos los </w:t>
      </w:r>
      <w:r w:rsidR="00EB3439">
        <w:rPr>
          <w:rFonts w:eastAsia="Calibri"/>
          <w:noProof/>
          <w:lang w:val="es-DO"/>
        </w:rPr>
        <w:t>a</w:t>
      </w:r>
      <w:r w:rsidR="003E4781" w:rsidRPr="003E4781">
        <w:rPr>
          <w:rFonts w:eastAsia="Calibri"/>
          <w:noProof/>
          <w:lang w:val="es-DO"/>
        </w:rPr>
        <w:t xml:space="preserve">ctivos </w:t>
      </w:r>
      <w:r w:rsidR="00EB3439">
        <w:rPr>
          <w:rFonts w:eastAsia="Calibri"/>
          <w:noProof/>
          <w:lang w:val="es-DO"/>
        </w:rPr>
        <w:t>p</w:t>
      </w:r>
      <w:r w:rsidR="003E4781" w:rsidRPr="003E4781">
        <w:rPr>
          <w:rFonts w:eastAsia="Calibri"/>
          <w:noProof/>
          <w:lang w:val="es-DO"/>
        </w:rPr>
        <w:t xml:space="preserve">endientes de </w:t>
      </w:r>
      <w:r w:rsidR="00EB3439">
        <w:rPr>
          <w:rFonts w:eastAsia="Calibri"/>
          <w:noProof/>
          <w:lang w:val="es-DO"/>
        </w:rPr>
        <w:t>c</w:t>
      </w:r>
      <w:r w:rsidR="003E4781" w:rsidRPr="003E4781">
        <w:rPr>
          <w:rFonts w:eastAsia="Calibri"/>
          <w:noProof/>
          <w:lang w:val="es-DO"/>
        </w:rPr>
        <w:t xml:space="preserve">apitalización heredados de la Comisión de Reforma de las Empresas Públicas </w:t>
      </w:r>
      <w:r>
        <w:rPr>
          <w:rFonts w:eastAsia="Calibri"/>
          <w:noProof/>
          <w:lang w:val="es-DO"/>
        </w:rPr>
        <w:t>(</w:t>
      </w:r>
      <w:r w:rsidR="003E4781" w:rsidRPr="003E4781">
        <w:rPr>
          <w:rFonts w:eastAsia="Calibri"/>
          <w:noProof/>
          <w:lang w:val="es-DO"/>
        </w:rPr>
        <w:t>CREP</w:t>
      </w:r>
      <w:r>
        <w:rPr>
          <w:rFonts w:eastAsia="Calibri"/>
          <w:noProof/>
          <w:lang w:val="es-DO"/>
        </w:rPr>
        <w:t>)</w:t>
      </w:r>
      <w:r w:rsidR="003E4781" w:rsidRPr="003E4781">
        <w:rPr>
          <w:rFonts w:eastAsia="Calibri"/>
          <w:noProof/>
          <w:lang w:val="es-DO"/>
        </w:rPr>
        <w:t xml:space="preserve">, </w:t>
      </w:r>
      <w:r w:rsidR="00DA1EA0">
        <w:rPr>
          <w:rFonts w:eastAsia="Calibri"/>
          <w:noProof/>
          <w:lang w:val="es-DO"/>
        </w:rPr>
        <w:t xml:space="preserve">que permanecían bajo custodia del </w:t>
      </w:r>
      <w:r w:rsidR="00616C8D">
        <w:rPr>
          <w:rFonts w:eastAsia="Calibri"/>
          <w:noProof/>
          <w:lang w:val="es-DO"/>
        </w:rPr>
        <w:t xml:space="preserve">FONPER, </w:t>
      </w:r>
      <w:r w:rsidR="003E4781" w:rsidRPr="003E4781">
        <w:rPr>
          <w:rFonts w:eastAsia="Calibri"/>
          <w:noProof/>
          <w:lang w:val="es-DO"/>
        </w:rPr>
        <w:t xml:space="preserve">fueron traspasados a la Comisión de Liquidación de </w:t>
      </w:r>
      <w:r w:rsidR="002661FD">
        <w:rPr>
          <w:rFonts w:eastAsia="Calibri"/>
          <w:noProof/>
          <w:lang w:val="es-DO"/>
        </w:rPr>
        <w:t>Organos del Estado</w:t>
      </w:r>
      <w:r w:rsidR="00616C8D">
        <w:rPr>
          <w:rFonts w:eastAsia="Calibri"/>
          <w:noProof/>
          <w:lang w:val="es-DO"/>
        </w:rPr>
        <w:t>, según Decreto No.</w:t>
      </w:r>
      <w:r w:rsidR="002661FD">
        <w:rPr>
          <w:rFonts w:eastAsia="Calibri"/>
          <w:noProof/>
          <w:lang w:val="es-DO"/>
        </w:rPr>
        <w:t xml:space="preserve"> 422-20</w:t>
      </w:r>
      <w:r w:rsidR="00616C8D">
        <w:rPr>
          <w:rFonts w:eastAsia="Calibri"/>
          <w:noProof/>
          <w:lang w:val="es-DO"/>
        </w:rPr>
        <w:t>.</w:t>
      </w:r>
    </w:p>
    <w:p w14:paraId="6F52CE5B" w14:textId="43C17E30" w:rsidR="00D90C88" w:rsidRDefault="002F36F1" w:rsidP="009519BD">
      <w:pPr>
        <w:numPr>
          <w:ilvl w:val="0"/>
          <w:numId w:val="45"/>
        </w:numPr>
        <w:spacing w:line="360" w:lineRule="auto"/>
        <w:ind w:left="426"/>
        <w:jc w:val="both"/>
        <w:rPr>
          <w:rFonts w:eastAsia="Calibri"/>
          <w:noProof/>
          <w:lang w:val="es-DO"/>
        </w:rPr>
      </w:pPr>
      <w:r w:rsidRPr="00E55C21">
        <w:rPr>
          <w:rFonts w:eastAsia="Calibri"/>
          <w:noProof/>
          <w:lang w:val="es-ES"/>
        </w:rPr>
        <w:t>D</w:t>
      </w:r>
      <w:r w:rsidR="00EA6379" w:rsidRPr="00E55C21">
        <w:rPr>
          <w:rFonts w:eastAsia="Calibri"/>
          <w:noProof/>
          <w:lang w:val="es-ES"/>
        </w:rPr>
        <w:t>irigido a concluir los proyectos de construcción de infraestructura que se encontraban en proceso de ejecución</w:t>
      </w:r>
      <w:r w:rsidR="00E55C21">
        <w:rPr>
          <w:rFonts w:eastAsia="Calibri"/>
          <w:noProof/>
          <w:lang w:val="es-ES"/>
        </w:rPr>
        <w:t xml:space="preserve"> de la pasada </w:t>
      </w:r>
      <w:r w:rsidR="00D90C88">
        <w:rPr>
          <w:rFonts w:eastAsia="Calibri"/>
          <w:noProof/>
          <w:lang w:val="es-ES"/>
        </w:rPr>
        <w:t>gestión gubernamental 2016-2020</w:t>
      </w:r>
      <w:r w:rsidR="00EA6379" w:rsidRPr="00E55C21">
        <w:rPr>
          <w:rFonts w:eastAsia="Calibri"/>
          <w:noProof/>
          <w:lang w:val="es-ES"/>
        </w:rPr>
        <w:t xml:space="preserve">, se programó la terminación y entrega de treinta y seis (36) proyectos, de los cuales, </w:t>
      </w:r>
      <w:r w:rsidR="005E2C55" w:rsidRPr="005F1BEF">
        <w:rPr>
          <w:rFonts w:eastAsia="Calibri"/>
          <w:noProof/>
          <w:lang w:val="es-ES"/>
        </w:rPr>
        <w:t>veint</w:t>
      </w:r>
      <w:r w:rsidR="005F1BEF" w:rsidRPr="005F1BEF">
        <w:rPr>
          <w:rFonts w:eastAsia="Calibri"/>
          <w:noProof/>
          <w:lang w:val="es-ES"/>
        </w:rPr>
        <w:t>itrés</w:t>
      </w:r>
      <w:r w:rsidR="009B5C4E" w:rsidRPr="005F1BEF">
        <w:rPr>
          <w:rFonts w:eastAsia="Calibri"/>
          <w:noProof/>
          <w:lang w:val="es-ES"/>
        </w:rPr>
        <w:t xml:space="preserve"> (</w:t>
      </w:r>
      <w:r w:rsidR="005F1BEF" w:rsidRPr="005F1BEF">
        <w:rPr>
          <w:rFonts w:eastAsia="Calibri"/>
          <w:noProof/>
          <w:lang w:val="es-ES"/>
        </w:rPr>
        <w:t>23</w:t>
      </w:r>
      <w:r w:rsidR="009B5C4E" w:rsidRPr="005F1BEF">
        <w:rPr>
          <w:rFonts w:eastAsia="Calibri"/>
          <w:noProof/>
          <w:lang w:val="es-ES"/>
        </w:rPr>
        <w:t xml:space="preserve">) </w:t>
      </w:r>
      <w:r w:rsidR="00EA6379" w:rsidRPr="00E55C21">
        <w:rPr>
          <w:rFonts w:eastAsia="Calibri"/>
          <w:noProof/>
          <w:lang w:val="es-ES"/>
        </w:rPr>
        <w:t xml:space="preserve">fueron entregados a las comunidades beneficiarias correspondientes, </w:t>
      </w:r>
      <w:r w:rsidR="00EA6379" w:rsidRPr="00123BA1">
        <w:rPr>
          <w:rFonts w:eastAsia="Calibri"/>
          <w:noProof/>
          <w:lang w:val="es-ES"/>
        </w:rPr>
        <w:t xml:space="preserve">ocho (8) proyectos </w:t>
      </w:r>
      <w:r w:rsidR="00EA6379" w:rsidRPr="00E55C21">
        <w:rPr>
          <w:rFonts w:eastAsia="Calibri"/>
          <w:noProof/>
          <w:lang w:val="es-ES"/>
        </w:rPr>
        <w:t xml:space="preserve">se encuentran </w:t>
      </w:r>
      <w:r w:rsidR="008B3CA9" w:rsidRPr="00E55C21">
        <w:rPr>
          <w:rFonts w:eastAsia="Calibri"/>
          <w:noProof/>
          <w:lang w:val="es-ES"/>
        </w:rPr>
        <w:t>listos para inauguraci</w:t>
      </w:r>
      <w:r w:rsidR="005164F8" w:rsidRPr="00E55C21">
        <w:rPr>
          <w:rFonts w:eastAsia="Calibri"/>
          <w:noProof/>
          <w:lang w:val="es-ES"/>
        </w:rPr>
        <w:t>ó</w:t>
      </w:r>
      <w:r w:rsidR="008B3CA9" w:rsidRPr="00E55C21">
        <w:rPr>
          <w:rFonts w:eastAsia="Calibri"/>
          <w:noProof/>
          <w:lang w:val="es-ES"/>
        </w:rPr>
        <w:t>n y entrega</w:t>
      </w:r>
      <w:r w:rsidR="005164F8" w:rsidRPr="00E55C21">
        <w:rPr>
          <w:rFonts w:eastAsia="Calibri"/>
          <w:noProof/>
          <w:lang w:val="es-ES"/>
        </w:rPr>
        <w:t>;</w:t>
      </w:r>
      <w:r w:rsidR="00B859E1" w:rsidRPr="00E55C21">
        <w:rPr>
          <w:rFonts w:eastAsia="Calibri"/>
          <w:noProof/>
          <w:lang w:val="es-ES"/>
        </w:rPr>
        <w:t xml:space="preserve"> y </w:t>
      </w:r>
      <w:r w:rsidR="00123BA1" w:rsidRPr="00123BA1">
        <w:rPr>
          <w:rFonts w:eastAsia="Calibri"/>
          <w:noProof/>
          <w:lang w:val="es-ES"/>
        </w:rPr>
        <w:t>cinco</w:t>
      </w:r>
      <w:r w:rsidR="00EA6379" w:rsidRPr="00123BA1">
        <w:rPr>
          <w:rFonts w:eastAsia="Calibri"/>
          <w:noProof/>
          <w:lang w:val="es-ES"/>
        </w:rPr>
        <w:t xml:space="preserve"> (</w:t>
      </w:r>
      <w:r w:rsidR="00123BA1" w:rsidRPr="00123BA1">
        <w:rPr>
          <w:rFonts w:eastAsia="Calibri"/>
          <w:noProof/>
          <w:lang w:val="es-ES"/>
        </w:rPr>
        <w:t>5</w:t>
      </w:r>
      <w:r w:rsidR="00EA6379" w:rsidRPr="00123BA1">
        <w:rPr>
          <w:rFonts w:eastAsia="Calibri"/>
          <w:noProof/>
          <w:lang w:val="es-ES"/>
        </w:rPr>
        <w:t>) proyectos</w:t>
      </w:r>
      <w:r w:rsidR="00B859E1" w:rsidRPr="00123BA1">
        <w:rPr>
          <w:rFonts w:eastAsia="Calibri"/>
          <w:noProof/>
          <w:lang w:val="es-ES"/>
        </w:rPr>
        <w:t xml:space="preserve"> </w:t>
      </w:r>
      <w:r w:rsidR="00123BA1">
        <w:rPr>
          <w:rFonts w:eastAsia="Calibri"/>
          <w:noProof/>
          <w:lang w:val="es-ES"/>
        </w:rPr>
        <w:t xml:space="preserve">se encuentran </w:t>
      </w:r>
      <w:r w:rsidR="00777338" w:rsidRPr="00E55C21">
        <w:rPr>
          <w:rFonts w:eastAsia="Calibri"/>
          <w:noProof/>
          <w:lang w:val="es-ES"/>
        </w:rPr>
        <w:t>en eje</w:t>
      </w:r>
      <w:r w:rsidR="005164F8" w:rsidRPr="00E55C21">
        <w:rPr>
          <w:rFonts w:eastAsia="Calibri"/>
          <w:noProof/>
          <w:lang w:val="es-ES"/>
        </w:rPr>
        <w:t>cución</w:t>
      </w:r>
      <w:r w:rsidR="00123BA1">
        <w:rPr>
          <w:rFonts w:eastAsia="Calibri"/>
          <w:noProof/>
          <w:lang w:val="es-ES"/>
        </w:rPr>
        <w:t xml:space="preserve">, con un </w:t>
      </w:r>
      <w:r w:rsidR="00672448">
        <w:rPr>
          <w:rFonts w:eastAsia="Calibri"/>
          <w:noProof/>
          <w:lang w:val="es-ES"/>
        </w:rPr>
        <w:t>avance entre</w:t>
      </w:r>
      <w:r w:rsidR="00BB3E4A">
        <w:rPr>
          <w:rFonts w:eastAsia="Calibri"/>
          <w:noProof/>
          <w:lang w:val="es-ES"/>
        </w:rPr>
        <w:t xml:space="preserve"> 50% y 75%</w:t>
      </w:r>
      <w:r w:rsidR="005164F8" w:rsidRPr="00E55C21">
        <w:rPr>
          <w:rFonts w:eastAsia="Calibri"/>
          <w:noProof/>
          <w:lang w:val="es-ES"/>
        </w:rPr>
        <w:t>.</w:t>
      </w:r>
    </w:p>
    <w:p w14:paraId="24141A57" w14:textId="42056742" w:rsidR="00EA6379" w:rsidRPr="00D65307" w:rsidRDefault="00830897" w:rsidP="006E07E9">
      <w:pPr>
        <w:numPr>
          <w:ilvl w:val="0"/>
          <w:numId w:val="45"/>
        </w:numPr>
        <w:spacing w:line="360" w:lineRule="auto"/>
        <w:ind w:left="426"/>
        <w:jc w:val="both"/>
        <w:rPr>
          <w:rFonts w:eastAsia="Calibri"/>
          <w:noProof/>
          <w:lang w:val="es-DO"/>
        </w:rPr>
      </w:pPr>
      <w:r w:rsidRPr="00D65307">
        <w:rPr>
          <w:rFonts w:eastAsia="Calibri"/>
          <w:bCs/>
          <w:noProof/>
          <w:lang w:val="es-DO"/>
        </w:rPr>
        <w:t xml:space="preserve">En el mes de octubre 2023 el FONPER </w:t>
      </w:r>
      <w:r w:rsidRPr="00AD6F01">
        <w:rPr>
          <w:rFonts w:eastAsia="Calibri"/>
          <w:bCs/>
          <w:noProof/>
          <w:lang w:val="es-DO"/>
        </w:rPr>
        <w:t>firm</w:t>
      </w:r>
      <w:r w:rsidRPr="00D65307">
        <w:rPr>
          <w:rFonts w:eastAsia="Calibri"/>
          <w:bCs/>
          <w:noProof/>
          <w:lang w:val="es-DO"/>
        </w:rPr>
        <w:t>ó</w:t>
      </w:r>
      <w:r w:rsidRPr="00AD6F01">
        <w:rPr>
          <w:rFonts w:eastAsia="Calibri"/>
          <w:bCs/>
          <w:noProof/>
          <w:lang w:val="es-DO"/>
        </w:rPr>
        <w:t xml:space="preserve"> </w:t>
      </w:r>
      <w:r w:rsidRPr="00D65307">
        <w:rPr>
          <w:rFonts w:eastAsia="Calibri"/>
          <w:bCs/>
          <w:noProof/>
          <w:lang w:val="es-DO"/>
        </w:rPr>
        <w:t xml:space="preserve">un convenio con </w:t>
      </w:r>
      <w:r w:rsidRPr="00AD6F01">
        <w:rPr>
          <w:rFonts w:eastAsia="Calibri"/>
          <w:bCs/>
          <w:noProof/>
          <w:lang w:val="es-DO"/>
        </w:rPr>
        <w:t xml:space="preserve">el Instituto Nacional de Formación Técnico Profesional </w:t>
      </w:r>
      <w:r w:rsidRPr="00D65307">
        <w:rPr>
          <w:rFonts w:eastAsia="Calibri"/>
          <w:bCs/>
          <w:noProof/>
          <w:lang w:val="es-DO"/>
        </w:rPr>
        <w:t>(</w:t>
      </w:r>
      <w:r w:rsidRPr="00AD6F01">
        <w:rPr>
          <w:rFonts w:eastAsia="Calibri"/>
          <w:bCs/>
          <w:noProof/>
          <w:lang w:val="es-DO"/>
        </w:rPr>
        <w:t>INFOTEP</w:t>
      </w:r>
      <w:r w:rsidRPr="00D65307">
        <w:rPr>
          <w:rFonts w:eastAsia="Calibri"/>
          <w:bCs/>
          <w:noProof/>
          <w:lang w:val="es-DO"/>
        </w:rPr>
        <w:t>)</w:t>
      </w:r>
      <w:r w:rsidR="00D46A61" w:rsidRPr="00D65307">
        <w:rPr>
          <w:rFonts w:eastAsia="Calibri"/>
          <w:bCs/>
          <w:noProof/>
          <w:lang w:val="es-DO"/>
        </w:rPr>
        <w:t xml:space="preserve">, </w:t>
      </w:r>
      <w:r w:rsidR="0094223D" w:rsidRPr="00D65307">
        <w:rPr>
          <w:rFonts w:eastAsia="Calibri"/>
          <w:noProof/>
          <w:lang w:val="es-DO"/>
        </w:rPr>
        <w:t xml:space="preserve">con </w:t>
      </w:r>
      <w:r w:rsidR="008F7A9D" w:rsidRPr="00D65307">
        <w:rPr>
          <w:rFonts w:eastAsia="Calibri"/>
          <w:noProof/>
          <w:lang w:val="es-DO"/>
        </w:rPr>
        <w:t xml:space="preserve">el objetivo </w:t>
      </w:r>
      <w:r w:rsidR="00D90C88" w:rsidRPr="00D65307">
        <w:rPr>
          <w:rFonts w:eastAsia="Calibri"/>
          <w:noProof/>
          <w:lang w:val="es-DO"/>
        </w:rPr>
        <w:t xml:space="preserve">de </w:t>
      </w:r>
      <w:r w:rsidR="00D90C88" w:rsidRPr="00AD6F01">
        <w:rPr>
          <w:rFonts w:eastAsia="Calibri"/>
          <w:bCs/>
          <w:noProof/>
          <w:lang w:val="es-DO"/>
        </w:rPr>
        <w:t>capacita</w:t>
      </w:r>
      <w:r w:rsidR="002D62FA" w:rsidRPr="00D65307">
        <w:rPr>
          <w:rFonts w:eastAsia="Calibri"/>
          <w:bCs/>
          <w:noProof/>
          <w:lang w:val="es-DO"/>
        </w:rPr>
        <w:t xml:space="preserve">r </w:t>
      </w:r>
      <w:r w:rsidR="00BC7816" w:rsidRPr="00D65307">
        <w:rPr>
          <w:rFonts w:eastAsia="Calibri"/>
          <w:bCs/>
          <w:noProof/>
          <w:lang w:val="es-DO"/>
        </w:rPr>
        <w:t xml:space="preserve">a los beneficiarios de </w:t>
      </w:r>
      <w:r w:rsidR="008059EA" w:rsidRPr="00D65307">
        <w:rPr>
          <w:rFonts w:eastAsia="Calibri"/>
          <w:bCs/>
          <w:noProof/>
          <w:lang w:val="es-DO"/>
        </w:rPr>
        <w:t>proyectos</w:t>
      </w:r>
      <w:r w:rsidR="00394201" w:rsidRPr="00D65307">
        <w:rPr>
          <w:rFonts w:eastAsia="Calibri"/>
          <w:bCs/>
          <w:noProof/>
          <w:lang w:val="es-DO"/>
        </w:rPr>
        <w:t xml:space="preserve"> </w:t>
      </w:r>
      <w:r w:rsidR="00D90C88" w:rsidRPr="00AD6F01">
        <w:rPr>
          <w:rFonts w:eastAsia="Calibri"/>
          <w:bCs/>
          <w:noProof/>
          <w:lang w:val="es-DO"/>
        </w:rPr>
        <w:t xml:space="preserve">en </w:t>
      </w:r>
      <w:r w:rsidR="002D62FA" w:rsidRPr="00D65307">
        <w:rPr>
          <w:rFonts w:eastAsia="Calibri"/>
          <w:bCs/>
          <w:noProof/>
          <w:lang w:val="es-DO"/>
        </w:rPr>
        <w:t xml:space="preserve">temas gerenciales, administrativos, </w:t>
      </w:r>
      <w:r w:rsidR="00D90C88" w:rsidRPr="00AD6F01">
        <w:rPr>
          <w:rFonts w:eastAsia="Calibri"/>
          <w:bCs/>
          <w:noProof/>
          <w:lang w:val="es-DO"/>
        </w:rPr>
        <w:t xml:space="preserve">repostería, panadería y </w:t>
      </w:r>
      <w:r w:rsidR="00BC7816" w:rsidRPr="00D65307">
        <w:rPr>
          <w:rFonts w:eastAsia="Calibri"/>
          <w:bCs/>
          <w:noProof/>
          <w:lang w:val="es-DO"/>
        </w:rPr>
        <w:t xml:space="preserve">confección </w:t>
      </w:r>
      <w:r w:rsidR="00D90C88" w:rsidRPr="00AD6F01">
        <w:rPr>
          <w:rFonts w:eastAsia="Calibri"/>
          <w:bCs/>
          <w:noProof/>
          <w:lang w:val="es-DO"/>
        </w:rPr>
        <w:t>textil</w:t>
      </w:r>
      <w:r w:rsidR="00D90C88" w:rsidRPr="00D65307">
        <w:rPr>
          <w:rFonts w:eastAsia="Calibri"/>
          <w:bCs/>
          <w:noProof/>
          <w:lang w:val="es-DO"/>
        </w:rPr>
        <w:t xml:space="preserve">, promoviendo la </w:t>
      </w:r>
      <w:r w:rsidR="00D90C88" w:rsidRPr="00AD6F01">
        <w:rPr>
          <w:rFonts w:eastAsia="Calibri"/>
          <w:bCs/>
          <w:noProof/>
          <w:lang w:val="es-DO"/>
        </w:rPr>
        <w:t>integración comunitaria</w:t>
      </w:r>
      <w:r w:rsidR="00F31427" w:rsidRPr="00D65307">
        <w:rPr>
          <w:rFonts w:eastAsia="Calibri"/>
          <w:bCs/>
          <w:noProof/>
          <w:lang w:val="es-DO"/>
        </w:rPr>
        <w:t>,</w:t>
      </w:r>
      <w:r w:rsidR="00D90C88" w:rsidRPr="00AD6F01">
        <w:rPr>
          <w:rFonts w:eastAsia="Calibri"/>
          <w:bCs/>
          <w:noProof/>
          <w:lang w:val="es-DO"/>
        </w:rPr>
        <w:t xml:space="preserve"> </w:t>
      </w:r>
      <w:r w:rsidR="006B6759" w:rsidRPr="00D65307">
        <w:rPr>
          <w:rFonts w:eastAsia="Calibri"/>
          <w:bCs/>
          <w:noProof/>
          <w:lang w:val="es-DO"/>
        </w:rPr>
        <w:t xml:space="preserve">garantizando la sostenibilidad </w:t>
      </w:r>
      <w:r w:rsidR="00CE4701" w:rsidRPr="00D65307">
        <w:rPr>
          <w:rFonts w:eastAsia="Calibri"/>
          <w:bCs/>
          <w:noProof/>
          <w:lang w:val="es-DO"/>
        </w:rPr>
        <w:t>d</w:t>
      </w:r>
      <w:r w:rsidR="00696C78" w:rsidRPr="00D65307">
        <w:rPr>
          <w:rFonts w:eastAsia="Calibri"/>
          <w:bCs/>
          <w:noProof/>
          <w:lang w:val="es-DO"/>
        </w:rPr>
        <w:t>e</w:t>
      </w:r>
      <w:r w:rsidR="00CE4701" w:rsidRPr="00D65307">
        <w:rPr>
          <w:rFonts w:eastAsia="Calibri"/>
          <w:bCs/>
          <w:noProof/>
          <w:lang w:val="es-DO"/>
        </w:rPr>
        <w:t xml:space="preserve"> e</w:t>
      </w:r>
      <w:r w:rsidR="00696C78" w:rsidRPr="00D65307">
        <w:rPr>
          <w:rFonts w:eastAsia="Calibri"/>
          <w:bCs/>
          <w:noProof/>
          <w:lang w:val="es-DO"/>
        </w:rPr>
        <w:t xml:space="preserve">stos </w:t>
      </w:r>
      <w:r w:rsidR="002D53FD" w:rsidRPr="00D65307">
        <w:rPr>
          <w:rFonts w:eastAsia="Calibri"/>
          <w:bCs/>
          <w:noProof/>
          <w:lang w:val="es-DO"/>
        </w:rPr>
        <w:t xml:space="preserve">negocios </w:t>
      </w:r>
      <w:r w:rsidR="00CE4701" w:rsidRPr="00D65307">
        <w:rPr>
          <w:rFonts w:eastAsia="Calibri"/>
          <w:bCs/>
          <w:noProof/>
          <w:lang w:val="es-DO"/>
        </w:rPr>
        <w:t xml:space="preserve">y </w:t>
      </w:r>
      <w:r w:rsidR="00D90C88" w:rsidRPr="00AD6F01">
        <w:rPr>
          <w:rFonts w:eastAsia="Calibri"/>
          <w:bCs/>
          <w:noProof/>
          <w:lang w:val="es-DO"/>
        </w:rPr>
        <w:t>fortalec</w:t>
      </w:r>
      <w:r w:rsidR="00D90C88" w:rsidRPr="00D65307">
        <w:rPr>
          <w:rFonts w:eastAsia="Calibri"/>
          <w:bCs/>
          <w:noProof/>
          <w:lang w:val="es-DO"/>
        </w:rPr>
        <w:t>iendo</w:t>
      </w:r>
      <w:r w:rsidR="00D90C88" w:rsidRPr="00AD6F01">
        <w:rPr>
          <w:rFonts w:eastAsia="Calibri"/>
          <w:bCs/>
          <w:noProof/>
          <w:lang w:val="es-DO"/>
        </w:rPr>
        <w:t xml:space="preserve"> la economía local</w:t>
      </w:r>
      <w:r w:rsidR="00B228B2" w:rsidRPr="00D65307">
        <w:rPr>
          <w:rFonts w:eastAsia="Calibri"/>
          <w:bCs/>
          <w:noProof/>
          <w:lang w:val="es-DO"/>
        </w:rPr>
        <w:t xml:space="preserve"> en las </w:t>
      </w:r>
      <w:r w:rsidR="00D90C88" w:rsidRPr="00D65307">
        <w:rPr>
          <w:rFonts w:eastAsia="Calibri"/>
          <w:noProof/>
          <w:lang w:val="es-DO"/>
        </w:rPr>
        <w:t xml:space="preserve"> </w:t>
      </w:r>
      <w:r w:rsidR="00B228B2" w:rsidRPr="00AD6F01">
        <w:rPr>
          <w:rFonts w:eastAsia="Calibri"/>
          <w:bCs/>
          <w:noProof/>
          <w:lang w:val="es-DO"/>
        </w:rPr>
        <w:t>regiones Sur y Cibao Norte</w:t>
      </w:r>
      <w:r w:rsidR="00B228B2" w:rsidRPr="00D65307">
        <w:rPr>
          <w:rFonts w:eastAsia="Calibri"/>
          <w:bCs/>
          <w:noProof/>
          <w:lang w:val="es-DO"/>
        </w:rPr>
        <w:t xml:space="preserve">, </w:t>
      </w:r>
      <w:r w:rsidR="00276A87" w:rsidRPr="00276A87">
        <w:rPr>
          <w:rFonts w:eastAsia="Calibri"/>
          <w:bCs/>
          <w:noProof/>
          <w:lang w:val="es-DO"/>
        </w:rPr>
        <w:t>con una duración de tres años.</w:t>
      </w:r>
    </w:p>
    <w:p w14:paraId="0B808E38" w14:textId="77777777" w:rsidR="006029EB" w:rsidRDefault="006029EB" w:rsidP="009519BD">
      <w:pPr>
        <w:spacing w:line="360" w:lineRule="auto"/>
        <w:jc w:val="both"/>
        <w:rPr>
          <w:rFonts w:eastAsia="Calibri"/>
          <w:noProof/>
          <w:lang w:val="es-DO"/>
        </w:rPr>
      </w:pPr>
    </w:p>
    <w:bookmarkEnd w:id="2"/>
    <w:bookmarkEnd w:id="4"/>
    <w:p w14:paraId="52595C56" w14:textId="219E2A47" w:rsidR="0050234C" w:rsidRPr="00F971D2" w:rsidRDefault="00544419" w:rsidP="00367A0E">
      <w:pPr>
        <w:pStyle w:val="Ttulo1"/>
        <w:numPr>
          <w:ilvl w:val="0"/>
          <w:numId w:val="1"/>
        </w:numPr>
        <w:spacing w:before="0"/>
        <w:rPr>
          <w:lang w:val="es-DO"/>
        </w:rPr>
      </w:pPr>
      <w:r w:rsidRPr="00F971D2">
        <w:rPr>
          <w:rFonts w:eastAsia="Calibri"/>
          <w:noProof/>
          <w:lang w:val="es-DO"/>
        </w:rPr>
        <w:br w:type="page"/>
      </w:r>
      <w:bookmarkStart w:id="5" w:name="_Toc151991843"/>
      <w:r w:rsidR="00654164" w:rsidRPr="00F971D2">
        <w:rPr>
          <w:lang w:val="es-DO"/>
        </w:rPr>
        <w:t>INFORMACIÓN INSTITUCIONA</w:t>
      </w:r>
      <w:r w:rsidR="0050234C" w:rsidRPr="00F971D2">
        <w:rPr>
          <w:lang w:val="es-DO"/>
        </w:rPr>
        <w:t>L</w:t>
      </w:r>
      <w:bookmarkEnd w:id="5"/>
    </w:p>
    <w:p w14:paraId="794C2FD3" w14:textId="73C7B9AC" w:rsidR="00654164" w:rsidRPr="00F971D2" w:rsidRDefault="00654164" w:rsidP="00367A0E">
      <w:pPr>
        <w:spacing w:after="0" w:line="360" w:lineRule="auto"/>
        <w:jc w:val="both"/>
        <w:rPr>
          <w:rFonts w:eastAsia="Calibri"/>
          <w:sz w:val="18"/>
          <w:lang w:val="es-DO"/>
        </w:rPr>
      </w:pPr>
      <w:r w:rsidRPr="00F971D2">
        <w:rPr>
          <w:rFonts w:eastAsia="Calibri"/>
          <w:noProof/>
          <w:sz w:val="18"/>
          <w:lang w:val="es-DO"/>
        </w:rPr>
        <mc:AlternateContent>
          <mc:Choice Requires="wps">
            <w:drawing>
              <wp:anchor distT="0" distB="0" distL="114300" distR="114300" simplePos="0" relativeHeight="251658244" behindDoc="0" locked="0" layoutInCell="1" allowOverlap="1" wp14:anchorId="2735667A" wp14:editId="3C529978">
                <wp:simplePos x="0" y="0"/>
                <wp:positionH relativeFrom="margin">
                  <wp:posOffset>2254250</wp:posOffset>
                </wp:positionH>
                <wp:positionV relativeFrom="paragraph">
                  <wp:posOffset>52705</wp:posOffset>
                </wp:positionV>
                <wp:extent cx="463550" cy="0"/>
                <wp:effectExtent l="22860" t="15875" r="18415" b="2222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AA334"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7AD3B78C" w14:textId="371BF8C2" w:rsidR="00654164" w:rsidRPr="00F971D2" w:rsidRDefault="00654164" w:rsidP="00367A0E">
      <w:pPr>
        <w:spacing w:after="0" w:line="360" w:lineRule="auto"/>
        <w:jc w:val="center"/>
        <w:rPr>
          <w:rFonts w:eastAsia="Calibri"/>
          <w:szCs w:val="36"/>
          <w:lang w:val="es-DO"/>
        </w:rPr>
      </w:pPr>
      <w:r w:rsidRPr="00F971D2">
        <w:rPr>
          <w:rFonts w:eastAsia="Calibri"/>
          <w:szCs w:val="36"/>
          <w:lang w:val="es-DO"/>
        </w:rPr>
        <w:t>Memoria institucional 202</w:t>
      </w:r>
      <w:r w:rsidR="000B2A34">
        <w:rPr>
          <w:rFonts w:eastAsia="Calibri"/>
          <w:szCs w:val="36"/>
          <w:lang w:val="es-DO"/>
        </w:rPr>
        <w:t>3</w:t>
      </w:r>
    </w:p>
    <w:p w14:paraId="3A993CFC" w14:textId="77777777" w:rsidR="009D4CD0" w:rsidRPr="00F971D2" w:rsidRDefault="009D4CD0" w:rsidP="00F56E90">
      <w:pPr>
        <w:spacing w:after="0" w:line="360" w:lineRule="auto"/>
        <w:jc w:val="both"/>
        <w:rPr>
          <w:rFonts w:eastAsia="Calibri"/>
          <w:noProof/>
          <w:lang w:val="es-DO"/>
        </w:rPr>
      </w:pPr>
    </w:p>
    <w:p w14:paraId="6432365A" w14:textId="432AEC75" w:rsidR="001D0FFB" w:rsidRPr="00F971D2" w:rsidRDefault="0084039D" w:rsidP="009519BD">
      <w:pPr>
        <w:pStyle w:val="Ttulo2"/>
        <w:spacing w:after="160" w:line="360" w:lineRule="auto"/>
        <w:jc w:val="center"/>
        <w:rPr>
          <w:rFonts w:eastAsia="Calibri" w:cs="Times New Roman"/>
          <w:b/>
          <w:bCs/>
          <w:noProof/>
          <w:color w:val="767171"/>
          <w:szCs w:val="24"/>
          <w:lang w:val="es-DO"/>
        </w:rPr>
      </w:pPr>
      <w:bookmarkStart w:id="6" w:name="_Toc151991844"/>
      <w:r w:rsidRPr="00F971D2">
        <w:rPr>
          <w:rFonts w:eastAsia="Calibri" w:cs="Times New Roman"/>
          <w:b/>
          <w:bCs/>
          <w:noProof/>
          <w:color w:val="767171"/>
          <w:szCs w:val="24"/>
          <w:lang w:val="es-DO"/>
        </w:rPr>
        <w:t xml:space="preserve">2.1 </w:t>
      </w:r>
      <w:r w:rsidR="009D4CD0" w:rsidRPr="00F971D2">
        <w:rPr>
          <w:rFonts w:eastAsia="Calibri" w:cs="Times New Roman"/>
          <w:b/>
          <w:bCs/>
          <w:noProof/>
          <w:color w:val="767171"/>
          <w:szCs w:val="24"/>
          <w:lang w:val="es-DO"/>
        </w:rPr>
        <w:t>Marco filos</w:t>
      </w:r>
      <w:r w:rsidR="00E90375" w:rsidRPr="00F971D2">
        <w:rPr>
          <w:rFonts w:eastAsia="Calibri" w:cs="Times New Roman"/>
          <w:b/>
          <w:bCs/>
          <w:noProof/>
          <w:color w:val="767171"/>
          <w:szCs w:val="24"/>
          <w:lang w:val="es-DO"/>
        </w:rPr>
        <w:t>ó</w:t>
      </w:r>
      <w:r w:rsidR="009D4CD0" w:rsidRPr="00F971D2">
        <w:rPr>
          <w:rFonts w:eastAsia="Calibri" w:cs="Times New Roman"/>
          <w:b/>
          <w:bCs/>
          <w:noProof/>
          <w:color w:val="767171"/>
          <w:szCs w:val="24"/>
          <w:lang w:val="es-DO"/>
        </w:rPr>
        <w:t>fico institucional</w:t>
      </w:r>
      <w:bookmarkEnd w:id="6"/>
    </w:p>
    <w:p w14:paraId="0C44FE93" w14:textId="77777777" w:rsidR="009D4CD0" w:rsidRPr="00F971D2" w:rsidRDefault="009D4CD0" w:rsidP="009519BD">
      <w:pPr>
        <w:pStyle w:val="Prrafodelista"/>
        <w:numPr>
          <w:ilvl w:val="0"/>
          <w:numId w:val="16"/>
        </w:numPr>
        <w:spacing w:line="360" w:lineRule="auto"/>
        <w:ind w:left="284" w:hanging="284"/>
        <w:jc w:val="both"/>
        <w:rPr>
          <w:rFonts w:eastAsia="Calibri"/>
          <w:b/>
          <w:bCs/>
          <w:noProof/>
          <w:lang w:val="es-DO"/>
        </w:rPr>
      </w:pPr>
      <w:r w:rsidRPr="00F971D2">
        <w:rPr>
          <w:rFonts w:eastAsia="Calibri"/>
          <w:b/>
          <w:bCs/>
          <w:noProof/>
          <w:lang w:val="es-DO"/>
        </w:rPr>
        <w:t>Misión</w:t>
      </w:r>
    </w:p>
    <w:p w14:paraId="4DE7169B"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Garantizar la inversión de las empresas reformadas y contribuir al desarrollo del país, mediante la gestión efectiva de la participación accionaria del Estado.</w:t>
      </w:r>
    </w:p>
    <w:p w14:paraId="047D4ED5" w14:textId="77777777" w:rsidR="009D4CD0" w:rsidRPr="00F971D2" w:rsidRDefault="009D4CD0" w:rsidP="009519BD">
      <w:pPr>
        <w:pStyle w:val="Prrafodelista"/>
        <w:numPr>
          <w:ilvl w:val="0"/>
          <w:numId w:val="16"/>
        </w:numPr>
        <w:spacing w:line="360" w:lineRule="auto"/>
        <w:ind w:left="284" w:hanging="284"/>
        <w:jc w:val="both"/>
        <w:rPr>
          <w:rFonts w:eastAsia="Calibri"/>
          <w:b/>
          <w:bCs/>
          <w:noProof/>
          <w:lang w:val="es-DO"/>
        </w:rPr>
      </w:pPr>
      <w:r w:rsidRPr="00F971D2">
        <w:rPr>
          <w:rFonts w:eastAsia="Calibri"/>
          <w:b/>
          <w:bCs/>
          <w:noProof/>
          <w:lang w:val="es-DO"/>
        </w:rPr>
        <w:t>Visión</w:t>
      </w:r>
    </w:p>
    <w:p w14:paraId="5645E2CC"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Ser reconocida como modelo en el manejo de los recursos generados por las empresas reformadas y al desarrollo del país, con una gestión de calidad, eficiente y eficaz.</w:t>
      </w:r>
    </w:p>
    <w:p w14:paraId="6BE3CE87" w14:textId="17578E28" w:rsidR="00C91E3D" w:rsidRPr="00F971D2" w:rsidRDefault="00C91E3D" w:rsidP="009519BD">
      <w:pPr>
        <w:pStyle w:val="Prrafodelista"/>
        <w:numPr>
          <w:ilvl w:val="0"/>
          <w:numId w:val="16"/>
        </w:numPr>
        <w:spacing w:line="360" w:lineRule="auto"/>
        <w:ind w:left="284" w:hanging="284"/>
        <w:jc w:val="both"/>
        <w:rPr>
          <w:rFonts w:eastAsia="Calibri"/>
          <w:b/>
          <w:bCs/>
          <w:noProof/>
          <w:lang w:val="es-DO"/>
        </w:rPr>
      </w:pPr>
      <w:r w:rsidRPr="00F971D2">
        <w:rPr>
          <w:rFonts w:eastAsia="Calibri"/>
          <w:b/>
          <w:bCs/>
          <w:noProof/>
          <w:lang w:val="es-DO"/>
        </w:rPr>
        <w:t>V</w:t>
      </w:r>
      <w:r w:rsidR="00DB1084" w:rsidRPr="00F971D2">
        <w:rPr>
          <w:rFonts w:eastAsia="Calibri"/>
          <w:b/>
          <w:bCs/>
          <w:noProof/>
          <w:lang w:val="es-DO"/>
        </w:rPr>
        <w:t>a</w:t>
      </w:r>
      <w:r w:rsidRPr="00F971D2">
        <w:rPr>
          <w:rFonts w:eastAsia="Calibri"/>
          <w:b/>
          <w:bCs/>
          <w:noProof/>
          <w:lang w:val="es-DO"/>
        </w:rPr>
        <w:t>lores</w:t>
      </w:r>
    </w:p>
    <w:p w14:paraId="34A46491" w14:textId="77777777" w:rsidR="009328AB" w:rsidRPr="00F971D2" w:rsidRDefault="009328AB" w:rsidP="009519BD">
      <w:pPr>
        <w:spacing w:line="360" w:lineRule="auto"/>
        <w:jc w:val="both"/>
        <w:rPr>
          <w:rFonts w:eastAsia="Calibri"/>
          <w:bCs/>
          <w:noProof/>
          <w:lang w:val="es-DO"/>
        </w:rPr>
      </w:pPr>
      <w:r w:rsidRPr="00F971D2">
        <w:rPr>
          <w:rFonts w:eastAsia="Calibri"/>
          <w:bCs/>
          <w:noProof/>
          <w:lang w:val="es-DO"/>
        </w:rPr>
        <w:t>Compromiso</w:t>
      </w:r>
    </w:p>
    <w:p w14:paraId="21B2D855" w14:textId="77777777" w:rsidR="009328AB" w:rsidRPr="00F971D2" w:rsidRDefault="009328AB" w:rsidP="009519BD">
      <w:pPr>
        <w:spacing w:line="360" w:lineRule="auto"/>
        <w:jc w:val="both"/>
        <w:rPr>
          <w:rFonts w:eastAsia="Calibri"/>
          <w:bCs/>
          <w:noProof/>
          <w:lang w:val="es-DO"/>
        </w:rPr>
      </w:pPr>
      <w:r w:rsidRPr="00F971D2">
        <w:rPr>
          <w:rFonts w:eastAsia="Calibri"/>
          <w:bCs/>
          <w:noProof/>
          <w:lang w:val="es-DO"/>
        </w:rPr>
        <w:t>Transparencia</w:t>
      </w:r>
    </w:p>
    <w:p w14:paraId="6521FD8F" w14:textId="77777777" w:rsidR="009328AB" w:rsidRPr="00F971D2" w:rsidRDefault="009328AB" w:rsidP="009519BD">
      <w:pPr>
        <w:spacing w:line="360" w:lineRule="auto"/>
        <w:jc w:val="both"/>
        <w:rPr>
          <w:rFonts w:eastAsia="Calibri"/>
          <w:bCs/>
          <w:noProof/>
          <w:lang w:val="es-DO"/>
        </w:rPr>
      </w:pPr>
      <w:r w:rsidRPr="00F971D2">
        <w:rPr>
          <w:rFonts w:eastAsia="Calibri"/>
          <w:bCs/>
          <w:noProof/>
          <w:lang w:val="es-DO"/>
        </w:rPr>
        <w:t>Integridad</w:t>
      </w:r>
    </w:p>
    <w:p w14:paraId="64093821" w14:textId="77777777" w:rsidR="009328AB" w:rsidRPr="00F971D2" w:rsidRDefault="009328AB" w:rsidP="009519BD">
      <w:pPr>
        <w:spacing w:line="360" w:lineRule="auto"/>
        <w:jc w:val="both"/>
        <w:rPr>
          <w:rFonts w:eastAsia="Calibri"/>
          <w:bCs/>
          <w:noProof/>
          <w:lang w:val="es-DO"/>
        </w:rPr>
      </w:pPr>
      <w:r w:rsidRPr="00F971D2">
        <w:rPr>
          <w:rFonts w:eastAsia="Calibri"/>
          <w:bCs/>
          <w:noProof/>
          <w:lang w:val="es-DO"/>
        </w:rPr>
        <w:t>Credibilidad</w:t>
      </w:r>
    </w:p>
    <w:p w14:paraId="50BB3A61" w14:textId="77777777" w:rsidR="009328AB" w:rsidRPr="00F971D2" w:rsidRDefault="009328AB" w:rsidP="009519BD">
      <w:pPr>
        <w:spacing w:line="360" w:lineRule="auto"/>
        <w:jc w:val="both"/>
        <w:rPr>
          <w:rFonts w:eastAsia="Calibri"/>
          <w:bCs/>
          <w:noProof/>
          <w:lang w:val="es-DO"/>
        </w:rPr>
      </w:pPr>
      <w:r w:rsidRPr="00F971D2">
        <w:rPr>
          <w:rFonts w:eastAsia="Calibri"/>
          <w:bCs/>
          <w:noProof/>
          <w:lang w:val="es-DO"/>
        </w:rPr>
        <w:t>Vocación de Servicio</w:t>
      </w:r>
    </w:p>
    <w:p w14:paraId="5EA2CC2C" w14:textId="294FE40C" w:rsidR="009D4CD0" w:rsidRPr="00F971D2" w:rsidRDefault="001D0FFB" w:rsidP="009519BD">
      <w:pPr>
        <w:pStyle w:val="Ttulo2"/>
        <w:spacing w:after="160" w:line="360" w:lineRule="auto"/>
        <w:jc w:val="center"/>
        <w:rPr>
          <w:rFonts w:eastAsia="Calibri" w:cs="Times New Roman"/>
          <w:b/>
          <w:bCs/>
          <w:noProof/>
          <w:color w:val="767171"/>
          <w:szCs w:val="24"/>
          <w:lang w:val="es-DO"/>
        </w:rPr>
      </w:pPr>
      <w:bookmarkStart w:id="7" w:name="_Toc59540155"/>
      <w:bookmarkStart w:id="8" w:name="_Toc151991845"/>
      <w:r w:rsidRPr="00F971D2">
        <w:rPr>
          <w:rFonts w:eastAsia="Calibri" w:cs="Times New Roman"/>
          <w:b/>
          <w:bCs/>
          <w:noProof/>
          <w:color w:val="767171"/>
          <w:szCs w:val="24"/>
          <w:lang w:val="es-DO"/>
        </w:rPr>
        <w:t xml:space="preserve">2.2  </w:t>
      </w:r>
      <w:r w:rsidR="009D4CD0" w:rsidRPr="00F971D2">
        <w:rPr>
          <w:rFonts w:eastAsia="Calibri" w:cs="Times New Roman"/>
          <w:b/>
          <w:bCs/>
          <w:noProof/>
          <w:color w:val="767171"/>
          <w:szCs w:val="24"/>
          <w:lang w:val="es-DO"/>
        </w:rPr>
        <w:t>Base Legal Institucional</w:t>
      </w:r>
      <w:bookmarkEnd w:id="7"/>
      <w:bookmarkEnd w:id="8"/>
    </w:p>
    <w:p w14:paraId="72E3A462" w14:textId="40C72F4A" w:rsidR="00DE426A" w:rsidRPr="00F971D2" w:rsidRDefault="000D3550" w:rsidP="009519BD">
      <w:pPr>
        <w:spacing w:line="360" w:lineRule="auto"/>
        <w:jc w:val="both"/>
        <w:rPr>
          <w:rFonts w:eastAsia="Calibri"/>
          <w:b/>
          <w:bCs/>
          <w:noProof/>
          <w:lang w:val="es-DO"/>
        </w:rPr>
      </w:pPr>
      <w:r w:rsidRPr="00F971D2">
        <w:rPr>
          <w:rFonts w:eastAsia="Calibri"/>
          <w:b/>
          <w:bCs/>
          <w:noProof/>
          <w:lang w:val="es-DO"/>
        </w:rPr>
        <w:t xml:space="preserve">Ley </w:t>
      </w:r>
      <w:r w:rsidR="00F2496A" w:rsidRPr="00F971D2">
        <w:rPr>
          <w:rFonts w:eastAsia="Calibri"/>
          <w:b/>
          <w:bCs/>
          <w:noProof/>
          <w:lang w:val="es-DO"/>
        </w:rPr>
        <w:t>No. 141-97.</w:t>
      </w:r>
    </w:p>
    <w:p w14:paraId="086A9291" w14:textId="305B1CC3" w:rsidR="009D4CD0" w:rsidRPr="00F971D2" w:rsidRDefault="009D4CD0" w:rsidP="009519BD">
      <w:pPr>
        <w:spacing w:line="360" w:lineRule="auto"/>
        <w:jc w:val="both"/>
        <w:rPr>
          <w:rFonts w:eastAsia="Calibri"/>
          <w:noProof/>
          <w:lang w:val="es-DO"/>
        </w:rPr>
      </w:pPr>
      <w:r w:rsidRPr="00F971D2">
        <w:rPr>
          <w:rFonts w:eastAsia="Calibri"/>
          <w:noProof/>
          <w:lang w:val="es-DO"/>
        </w:rPr>
        <w:t xml:space="preserve">El 10 de junio de 1997 fue promulgada la Ley No.141-97, mediante la cual se creó la Comisión de Reforma de la Empresa Pública (CREP) como una entidad adscrita a la Presidencia de la República Dominicana.  La función principal de la CREP fue dirigir el proceso de reforma y transformación de la Corporación Dominicana de Electricidad (CDE), la Corporación Dominicana de Empresas Estatales (CORDE), el Consejo Estatal del Azúcar (CEA) y la Corporación de Fomento de la Industria Hotelera (CORPHOTEL), a fin de lograr la participación de la inversión privada, nacional y/o extranjera, en la propiedad y gestión de las entidades sujetas a la ley mediante las modalidades de capitalización, concesiones, transferencias de acciones y/o activos y venta de activos. </w:t>
      </w:r>
    </w:p>
    <w:p w14:paraId="4AD7FC68"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El artículo 20 de la Ley No. 141-97 contempló la creación de un Fondo Patrimonial para el Desarrollo, en el cual se colocaría toda la propiedad accionaria del Estado en las empresas capitalizadas y/o los recursos generados por cualquiera otra de las modalidades establecidas en dicha ley.</w:t>
      </w:r>
    </w:p>
    <w:p w14:paraId="48B1172F" w14:textId="77777777" w:rsidR="00DE426A" w:rsidRPr="00F971D2" w:rsidRDefault="00DE426A" w:rsidP="009519BD">
      <w:pPr>
        <w:spacing w:line="360" w:lineRule="auto"/>
        <w:jc w:val="both"/>
        <w:rPr>
          <w:rFonts w:eastAsia="Calibri"/>
          <w:b/>
          <w:bCs/>
          <w:noProof/>
          <w:lang w:val="es-DO"/>
        </w:rPr>
      </w:pPr>
    </w:p>
    <w:p w14:paraId="41DA4441" w14:textId="3EFE9BF0" w:rsidR="00F2496A" w:rsidRPr="00F971D2" w:rsidRDefault="00DE426A" w:rsidP="009519BD">
      <w:pPr>
        <w:spacing w:line="360" w:lineRule="auto"/>
        <w:jc w:val="both"/>
        <w:rPr>
          <w:rFonts w:eastAsia="Calibri"/>
          <w:b/>
          <w:bCs/>
          <w:noProof/>
          <w:lang w:val="es-DO"/>
        </w:rPr>
      </w:pPr>
      <w:r w:rsidRPr="00F971D2">
        <w:rPr>
          <w:rFonts w:eastAsia="Calibri"/>
          <w:b/>
          <w:bCs/>
          <w:noProof/>
          <w:lang w:val="es-DO"/>
        </w:rPr>
        <w:t>Ley No. 124-01.</w:t>
      </w:r>
    </w:p>
    <w:p w14:paraId="6C5134E0"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Para dar cumplimiento a esta disposición fue creado el Fondo Patrimonial para el Desarrollo, que luego fue llamado Fondo Patrimonial de las Empresas Reformadas (FONPER), mediante la Ley No. 124-01 de fecha 24 de julio de 2001. Los activos y recursos colocados en FONPER son el resultado de los activos que originalmente pertenecían a empresas autónomas del Estado, con patrimonio propio, que fueron aportadas por éste a nuevas sociedades comerciales, o que fueron objeto de otras de las modalidades de reforma previstas en la Ley No. 141-97.</w:t>
      </w:r>
    </w:p>
    <w:p w14:paraId="02666D0A" w14:textId="77777777" w:rsidR="009D4CD0" w:rsidRDefault="009D4CD0" w:rsidP="009519BD">
      <w:pPr>
        <w:spacing w:line="360" w:lineRule="auto"/>
        <w:jc w:val="both"/>
        <w:rPr>
          <w:rFonts w:eastAsia="Calibri"/>
          <w:noProof/>
          <w:lang w:val="es-DO"/>
        </w:rPr>
      </w:pPr>
    </w:p>
    <w:p w14:paraId="6BF312E5" w14:textId="77777777" w:rsidR="00CE4E1F" w:rsidRDefault="00CE4E1F" w:rsidP="009519BD">
      <w:pPr>
        <w:spacing w:line="360" w:lineRule="auto"/>
        <w:jc w:val="both"/>
        <w:rPr>
          <w:rFonts w:eastAsia="Calibri"/>
          <w:noProof/>
          <w:lang w:val="es-DO"/>
        </w:rPr>
      </w:pPr>
    </w:p>
    <w:p w14:paraId="24646FA7" w14:textId="77777777" w:rsidR="00CE4E1F" w:rsidRPr="00F971D2" w:rsidRDefault="00CE4E1F" w:rsidP="009519BD">
      <w:pPr>
        <w:spacing w:line="360" w:lineRule="auto"/>
        <w:jc w:val="both"/>
        <w:rPr>
          <w:rFonts w:eastAsia="Calibri"/>
          <w:noProof/>
          <w:lang w:val="es-DO"/>
        </w:rPr>
      </w:pPr>
    </w:p>
    <w:p w14:paraId="15EC088D" w14:textId="77777777" w:rsidR="00CE4E1F" w:rsidRDefault="00DE426A" w:rsidP="009519BD">
      <w:pPr>
        <w:spacing w:line="360" w:lineRule="auto"/>
        <w:jc w:val="both"/>
        <w:rPr>
          <w:rFonts w:eastAsia="Calibri"/>
          <w:b/>
          <w:bCs/>
          <w:noProof/>
          <w:lang w:val="es-DO"/>
        </w:rPr>
      </w:pPr>
      <w:r w:rsidRPr="00F971D2">
        <w:rPr>
          <w:rFonts w:eastAsia="Calibri"/>
          <w:b/>
          <w:bCs/>
          <w:noProof/>
          <w:lang w:val="es-DO"/>
        </w:rPr>
        <w:t>Decreto No.631-03.</w:t>
      </w:r>
    </w:p>
    <w:p w14:paraId="2E71CF42" w14:textId="22118A1C" w:rsidR="009D4CD0" w:rsidRPr="00F971D2" w:rsidRDefault="009D4CD0" w:rsidP="009519BD">
      <w:pPr>
        <w:spacing w:line="360" w:lineRule="auto"/>
        <w:jc w:val="both"/>
        <w:rPr>
          <w:rFonts w:eastAsia="Calibri"/>
          <w:noProof/>
          <w:lang w:val="es-DO"/>
        </w:rPr>
      </w:pPr>
      <w:r w:rsidRPr="00F971D2">
        <w:rPr>
          <w:rFonts w:eastAsia="Calibri"/>
          <w:noProof/>
          <w:lang w:val="es-DO"/>
        </w:rPr>
        <w:t>El 29 de junio de 2003 fue emitido el Decreto No.631-03 donde se establece un Reglamento cuyo objeto es regular internamente el funcionamiento del FONPER.</w:t>
      </w:r>
    </w:p>
    <w:p w14:paraId="6E43ED97" w14:textId="77777777" w:rsidR="00DE426A" w:rsidRPr="00F971D2" w:rsidRDefault="00DE426A" w:rsidP="009519BD">
      <w:pPr>
        <w:spacing w:line="360" w:lineRule="auto"/>
        <w:jc w:val="both"/>
        <w:rPr>
          <w:rFonts w:eastAsia="Calibri"/>
          <w:noProof/>
          <w:lang w:val="es-DO"/>
        </w:rPr>
      </w:pPr>
    </w:p>
    <w:p w14:paraId="3EE7B8F6" w14:textId="408128D3" w:rsidR="009D4CD0" w:rsidRPr="00F971D2" w:rsidRDefault="001D0FFB" w:rsidP="009519BD">
      <w:pPr>
        <w:pStyle w:val="Ttulo2"/>
        <w:spacing w:after="160" w:line="360" w:lineRule="auto"/>
        <w:jc w:val="center"/>
        <w:rPr>
          <w:rFonts w:eastAsia="Calibri" w:cs="Times New Roman"/>
          <w:b/>
          <w:bCs/>
          <w:noProof/>
          <w:color w:val="767171"/>
          <w:szCs w:val="24"/>
          <w:lang w:val="es-DO"/>
        </w:rPr>
      </w:pPr>
      <w:bookmarkStart w:id="9" w:name="_Toc151991846"/>
      <w:r w:rsidRPr="00F971D2">
        <w:rPr>
          <w:rFonts w:eastAsia="Calibri" w:cs="Times New Roman"/>
          <w:b/>
          <w:bCs/>
          <w:noProof/>
          <w:color w:val="767171"/>
          <w:szCs w:val="24"/>
          <w:lang w:val="es-DO"/>
        </w:rPr>
        <w:t xml:space="preserve">2.3  </w:t>
      </w:r>
      <w:r w:rsidR="009D4CD0" w:rsidRPr="00F971D2">
        <w:rPr>
          <w:rFonts w:eastAsia="Calibri" w:cs="Times New Roman"/>
          <w:b/>
          <w:bCs/>
          <w:noProof/>
          <w:color w:val="767171"/>
          <w:szCs w:val="24"/>
          <w:lang w:val="es-DO"/>
        </w:rPr>
        <w:t>Estructura Organizativa</w:t>
      </w:r>
      <w:bookmarkEnd w:id="9"/>
    </w:p>
    <w:p w14:paraId="3FB73143" w14:textId="136599FE" w:rsidR="00E90375" w:rsidRPr="00F971D2" w:rsidRDefault="00417E07" w:rsidP="009519BD">
      <w:pPr>
        <w:spacing w:line="360" w:lineRule="auto"/>
        <w:jc w:val="both"/>
        <w:rPr>
          <w:rFonts w:eastAsia="Calibri"/>
          <w:b/>
          <w:noProof/>
          <w:lang w:val="es-DO"/>
        </w:rPr>
      </w:pPr>
      <w:r w:rsidRPr="00F971D2">
        <w:rPr>
          <w:rFonts w:eastAsia="Calibri"/>
          <w:noProof/>
          <w:lang w:val="es-DO"/>
        </w:rPr>
        <w:drawing>
          <wp:anchor distT="0" distB="0" distL="114300" distR="114300" simplePos="0" relativeHeight="251666459" behindDoc="0" locked="0" layoutInCell="1" allowOverlap="1" wp14:anchorId="7F928574" wp14:editId="786735FE">
            <wp:simplePos x="0" y="0"/>
            <wp:positionH relativeFrom="column">
              <wp:posOffset>-108351</wp:posOffset>
            </wp:positionH>
            <wp:positionV relativeFrom="paragraph">
              <wp:posOffset>366395</wp:posOffset>
            </wp:positionV>
            <wp:extent cx="5421630" cy="4448810"/>
            <wp:effectExtent l="0" t="0" r="7620" b="889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1630" cy="4448810"/>
                    </a:xfrm>
                    <a:prstGeom prst="rect">
                      <a:avLst/>
                    </a:prstGeom>
                    <a:noFill/>
                    <a:ln>
                      <a:noFill/>
                    </a:ln>
                  </pic:spPr>
                </pic:pic>
              </a:graphicData>
            </a:graphic>
          </wp:anchor>
        </w:drawing>
      </w:r>
    </w:p>
    <w:p w14:paraId="299C83C0" w14:textId="1D51E81A" w:rsidR="009D4CD0" w:rsidRPr="00F971D2" w:rsidRDefault="009D4CD0" w:rsidP="00E35E18">
      <w:pPr>
        <w:spacing w:line="360" w:lineRule="auto"/>
        <w:jc w:val="both"/>
        <w:rPr>
          <w:rFonts w:eastAsia="Calibri"/>
          <w:noProof/>
          <w:lang w:val="es-DO"/>
        </w:rPr>
      </w:pPr>
    </w:p>
    <w:p w14:paraId="74772ABF" w14:textId="77777777" w:rsidR="009D4CD0" w:rsidRPr="00F971D2" w:rsidRDefault="009D4CD0" w:rsidP="00E35E18">
      <w:pPr>
        <w:spacing w:line="360" w:lineRule="auto"/>
        <w:jc w:val="both"/>
        <w:rPr>
          <w:rFonts w:eastAsia="Calibri"/>
          <w:noProof/>
          <w:lang w:val="es-DO"/>
        </w:rPr>
      </w:pPr>
    </w:p>
    <w:p w14:paraId="1AAFE4F7" w14:textId="77777777" w:rsidR="009D4CD0" w:rsidRPr="00F971D2" w:rsidRDefault="009D4CD0" w:rsidP="00E35E18">
      <w:pPr>
        <w:spacing w:line="360" w:lineRule="auto"/>
        <w:jc w:val="both"/>
        <w:rPr>
          <w:rFonts w:eastAsia="Calibri"/>
          <w:noProof/>
          <w:lang w:val="es-DO"/>
        </w:rPr>
      </w:pPr>
    </w:p>
    <w:p w14:paraId="68EF89B5" w14:textId="77777777" w:rsidR="009D4CD0" w:rsidRPr="00F971D2" w:rsidRDefault="009D4CD0" w:rsidP="00E35E18">
      <w:pPr>
        <w:spacing w:line="360" w:lineRule="auto"/>
        <w:jc w:val="both"/>
        <w:rPr>
          <w:rFonts w:eastAsia="Calibri"/>
          <w:noProof/>
          <w:lang w:val="es-DO"/>
        </w:rPr>
      </w:pPr>
    </w:p>
    <w:p w14:paraId="58638704" w14:textId="33B78B15" w:rsidR="009D4CD0" w:rsidRPr="00F971D2" w:rsidRDefault="009D4CD0" w:rsidP="009519BD">
      <w:pPr>
        <w:spacing w:line="360" w:lineRule="auto"/>
        <w:jc w:val="center"/>
        <w:rPr>
          <w:rFonts w:eastAsia="Calibri"/>
          <w:b/>
          <w:bCs/>
          <w:noProof/>
          <w:lang w:val="es-DO"/>
        </w:rPr>
      </w:pPr>
      <w:r w:rsidRPr="00F971D2">
        <w:rPr>
          <w:rFonts w:eastAsia="Calibri"/>
          <w:b/>
          <w:bCs/>
          <w:noProof/>
          <w:lang w:val="es-DO"/>
        </w:rPr>
        <w:t>Principales Funcionarios</w:t>
      </w:r>
    </w:p>
    <w:p w14:paraId="1E02BB9E" w14:textId="77777777" w:rsidR="00F04083" w:rsidRPr="00F971D2" w:rsidRDefault="00F04083" w:rsidP="009519BD">
      <w:pPr>
        <w:spacing w:line="360" w:lineRule="auto"/>
        <w:jc w:val="both"/>
        <w:rPr>
          <w:rFonts w:eastAsia="Calibri"/>
          <w:b/>
          <w:noProof/>
          <w:lang w:val="es-DO"/>
        </w:rPr>
      </w:pPr>
    </w:p>
    <w:p w14:paraId="7D3F8D33" w14:textId="235F6718" w:rsidR="009D4CD0" w:rsidRPr="00F971D2" w:rsidRDefault="009D4CD0" w:rsidP="009519BD">
      <w:pPr>
        <w:spacing w:line="360" w:lineRule="auto"/>
        <w:jc w:val="both"/>
        <w:rPr>
          <w:rFonts w:eastAsia="Calibri"/>
          <w:b/>
          <w:noProof/>
          <w:lang w:val="es-DO"/>
        </w:rPr>
      </w:pPr>
      <w:r w:rsidRPr="00F971D2">
        <w:rPr>
          <w:rFonts w:eastAsia="Calibri"/>
          <w:b/>
          <w:noProof/>
          <w:lang w:val="es-DO"/>
        </w:rPr>
        <w:t>Consejo de Directores</w:t>
      </w:r>
    </w:p>
    <w:p w14:paraId="0A18DB30"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Es el organismo de máxima jerarquía de la institución y el encargado de velar por el cumplimiento de su misión. El mismo está integrado por un Presidente, un Vicepresidente y ocho miembros. El presidente es el representante legal y se encarga de ejecutar las decisiones y medidas emanadas de dicho Consejo, a través de cada una de las áreas estratégicas y operativas de la institución y está conformado de la siguiente manera:</w:t>
      </w:r>
    </w:p>
    <w:p w14:paraId="0F3B834A"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 xml:space="preserve">José Florentino </w:t>
      </w:r>
      <w:r w:rsidRPr="00F971D2">
        <w:rPr>
          <w:rFonts w:eastAsia="Calibri"/>
          <w:noProof/>
          <w:lang w:val="es-DO"/>
        </w:rPr>
        <w:tab/>
      </w:r>
      <w:r w:rsidRPr="00F971D2">
        <w:rPr>
          <w:rFonts w:eastAsia="Calibri"/>
          <w:noProof/>
          <w:lang w:val="es-DO"/>
        </w:rPr>
        <w:tab/>
      </w:r>
      <w:r w:rsidRPr="00F971D2">
        <w:rPr>
          <w:rFonts w:eastAsia="Calibri"/>
          <w:noProof/>
          <w:lang w:val="es-DO"/>
        </w:rPr>
        <w:tab/>
        <w:t>Presidente</w:t>
      </w:r>
    </w:p>
    <w:p w14:paraId="79286B3F"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Josefina Vega</w:t>
      </w:r>
      <w:r w:rsidRPr="00F971D2">
        <w:rPr>
          <w:rFonts w:eastAsia="Calibri"/>
          <w:noProof/>
          <w:lang w:val="es-DO"/>
        </w:rPr>
        <w:tab/>
      </w:r>
      <w:r w:rsidRPr="00F971D2">
        <w:rPr>
          <w:rFonts w:eastAsia="Calibri"/>
          <w:noProof/>
          <w:lang w:val="es-DO"/>
        </w:rPr>
        <w:tab/>
      </w:r>
      <w:r w:rsidRPr="00F971D2">
        <w:rPr>
          <w:rFonts w:eastAsia="Calibri"/>
          <w:noProof/>
          <w:lang w:val="es-DO"/>
        </w:rPr>
        <w:tab/>
        <w:t>Vice-Presidente</w:t>
      </w:r>
    </w:p>
    <w:p w14:paraId="1EA74706"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Ranulfo Rodríguez</w:t>
      </w:r>
      <w:r w:rsidRPr="00F971D2">
        <w:rPr>
          <w:rFonts w:eastAsia="Calibri"/>
          <w:noProof/>
          <w:lang w:val="es-DO"/>
        </w:rPr>
        <w:tab/>
      </w:r>
      <w:r w:rsidRPr="00F971D2">
        <w:rPr>
          <w:rFonts w:eastAsia="Calibri"/>
          <w:noProof/>
          <w:lang w:val="es-DO"/>
        </w:rPr>
        <w:tab/>
        <w:t>Representante MEPyD</w:t>
      </w:r>
    </w:p>
    <w:p w14:paraId="125C83D4" w14:textId="294FCF50" w:rsidR="009D4CD0" w:rsidRPr="00F971D2" w:rsidRDefault="00EC6864" w:rsidP="009519BD">
      <w:pPr>
        <w:spacing w:line="360" w:lineRule="auto"/>
        <w:jc w:val="both"/>
        <w:rPr>
          <w:rFonts w:eastAsia="Calibri"/>
          <w:noProof/>
          <w:lang w:val="es-DO"/>
        </w:rPr>
      </w:pPr>
      <w:r>
        <w:rPr>
          <w:rFonts w:eastAsia="Calibri"/>
          <w:noProof/>
          <w:lang w:val="es-DO"/>
        </w:rPr>
        <w:t>Santo Sánchez</w:t>
      </w:r>
      <w:r w:rsidR="009D4CD0" w:rsidRPr="00F971D2">
        <w:rPr>
          <w:rFonts w:eastAsia="Calibri"/>
          <w:noProof/>
          <w:lang w:val="es-DO"/>
        </w:rPr>
        <w:tab/>
      </w:r>
      <w:r w:rsidR="009D4CD0" w:rsidRPr="00F971D2">
        <w:rPr>
          <w:rFonts w:eastAsia="Calibri"/>
          <w:noProof/>
          <w:lang w:val="es-DO"/>
        </w:rPr>
        <w:tab/>
      </w:r>
      <w:r w:rsidR="009D4CD0" w:rsidRPr="00F971D2">
        <w:rPr>
          <w:rFonts w:eastAsia="Calibri"/>
          <w:noProof/>
          <w:lang w:val="es-DO"/>
        </w:rPr>
        <w:tab/>
        <w:t>Representante Sector Sindical</w:t>
      </w:r>
    </w:p>
    <w:p w14:paraId="6E929F5C" w14:textId="77777777" w:rsidR="00F04083" w:rsidRPr="00F971D2" w:rsidRDefault="009D4CD0" w:rsidP="009519BD">
      <w:pPr>
        <w:spacing w:line="360" w:lineRule="auto"/>
        <w:jc w:val="both"/>
        <w:rPr>
          <w:rFonts w:eastAsia="Calibri"/>
          <w:noProof/>
          <w:lang w:val="es-DO"/>
        </w:rPr>
      </w:pPr>
      <w:r w:rsidRPr="00F971D2">
        <w:rPr>
          <w:rFonts w:eastAsia="Calibri"/>
          <w:noProof/>
          <w:lang w:val="es-DO"/>
        </w:rPr>
        <w:t>Betty Soto Viñas</w:t>
      </w:r>
      <w:r w:rsidRPr="00F971D2">
        <w:rPr>
          <w:rFonts w:eastAsia="Calibri"/>
          <w:noProof/>
          <w:lang w:val="es-DO"/>
        </w:rPr>
        <w:tab/>
      </w:r>
      <w:r w:rsidR="00F04083" w:rsidRPr="00F971D2">
        <w:rPr>
          <w:rFonts w:eastAsia="Calibri"/>
          <w:noProof/>
          <w:lang w:val="es-DO"/>
        </w:rPr>
        <w:tab/>
      </w:r>
      <w:r w:rsidR="00F04083" w:rsidRPr="00F971D2">
        <w:rPr>
          <w:rFonts w:eastAsia="Calibri"/>
          <w:noProof/>
          <w:lang w:val="es-DO"/>
        </w:rPr>
        <w:tab/>
      </w:r>
      <w:r w:rsidRPr="00F971D2">
        <w:rPr>
          <w:rFonts w:eastAsia="Calibri"/>
          <w:noProof/>
          <w:lang w:val="es-DO"/>
        </w:rPr>
        <w:t xml:space="preserve">Ministerio de la Presidencia en </w:t>
      </w:r>
    </w:p>
    <w:p w14:paraId="023A1CE8" w14:textId="22BC187A" w:rsidR="009D4CD0" w:rsidRPr="00F971D2" w:rsidRDefault="009D4CD0" w:rsidP="009519BD">
      <w:pPr>
        <w:spacing w:line="360" w:lineRule="auto"/>
        <w:ind w:left="2880" w:firstLine="720"/>
        <w:jc w:val="both"/>
        <w:rPr>
          <w:rFonts w:eastAsia="Calibri"/>
          <w:noProof/>
          <w:lang w:val="es-DO"/>
        </w:rPr>
      </w:pPr>
      <w:r w:rsidRPr="00F971D2">
        <w:rPr>
          <w:rFonts w:eastAsia="Calibri"/>
          <w:noProof/>
          <w:lang w:val="es-DO"/>
        </w:rPr>
        <w:t>representación de CORDE</w:t>
      </w:r>
      <w:r w:rsidR="00E16F6B">
        <w:rPr>
          <w:rFonts w:eastAsia="Calibri"/>
          <w:noProof/>
          <w:lang w:val="es-DO"/>
        </w:rPr>
        <w:t>.</w:t>
      </w:r>
    </w:p>
    <w:p w14:paraId="0A73AF4D"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Rosendo A. Borges</w:t>
      </w:r>
      <w:r w:rsidRPr="00F971D2">
        <w:rPr>
          <w:rFonts w:eastAsia="Calibri"/>
          <w:noProof/>
          <w:lang w:val="es-DO"/>
        </w:rPr>
        <w:tab/>
      </w:r>
      <w:r w:rsidRPr="00F971D2">
        <w:rPr>
          <w:rFonts w:eastAsia="Calibri"/>
          <w:noProof/>
          <w:lang w:val="es-DO"/>
        </w:rPr>
        <w:tab/>
        <w:t>Representante CORPHOTEL</w:t>
      </w:r>
    </w:p>
    <w:p w14:paraId="1318C73D"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 xml:space="preserve">César R. Dargam </w:t>
      </w:r>
      <w:r w:rsidRPr="00F971D2">
        <w:rPr>
          <w:rFonts w:eastAsia="Calibri"/>
          <w:noProof/>
          <w:lang w:val="es-DO"/>
        </w:rPr>
        <w:tab/>
      </w:r>
      <w:r w:rsidRPr="00F971D2">
        <w:rPr>
          <w:rFonts w:eastAsia="Calibri"/>
          <w:noProof/>
          <w:lang w:val="es-DO"/>
        </w:rPr>
        <w:tab/>
      </w:r>
      <w:r w:rsidRPr="00F971D2">
        <w:rPr>
          <w:rFonts w:eastAsia="Calibri"/>
          <w:noProof/>
          <w:lang w:val="es-DO"/>
        </w:rPr>
        <w:tab/>
        <w:t>Representante del CONEP</w:t>
      </w:r>
    </w:p>
    <w:p w14:paraId="68959D15" w14:textId="77777777" w:rsidR="00460732" w:rsidRPr="00F971D2" w:rsidRDefault="009D4CD0" w:rsidP="009519BD">
      <w:pPr>
        <w:spacing w:line="360" w:lineRule="auto"/>
        <w:jc w:val="both"/>
        <w:rPr>
          <w:rFonts w:eastAsia="Calibri"/>
          <w:noProof/>
          <w:lang w:val="es-DO"/>
        </w:rPr>
      </w:pPr>
      <w:r w:rsidRPr="00F971D2">
        <w:rPr>
          <w:rFonts w:eastAsia="Calibri"/>
          <w:noProof/>
          <w:lang w:val="es-DO"/>
        </w:rPr>
        <w:t>Freddy Florián Lara</w:t>
      </w:r>
      <w:r w:rsidRPr="00F971D2">
        <w:rPr>
          <w:rFonts w:eastAsia="Calibri"/>
          <w:noProof/>
          <w:lang w:val="es-DO"/>
        </w:rPr>
        <w:tab/>
      </w:r>
      <w:r w:rsidR="00460732" w:rsidRPr="00F971D2">
        <w:rPr>
          <w:rFonts w:eastAsia="Calibri"/>
          <w:noProof/>
          <w:lang w:val="es-DO"/>
        </w:rPr>
        <w:tab/>
      </w:r>
      <w:r w:rsidRPr="00F971D2">
        <w:rPr>
          <w:rFonts w:eastAsia="Calibri"/>
          <w:noProof/>
          <w:lang w:val="es-DO"/>
        </w:rPr>
        <w:t xml:space="preserve">Ministerio Energía y Minas en </w:t>
      </w:r>
    </w:p>
    <w:p w14:paraId="38A0245A" w14:textId="5C0ABB30" w:rsidR="009D4CD0" w:rsidRPr="00F971D2" w:rsidRDefault="009D4CD0" w:rsidP="009519BD">
      <w:pPr>
        <w:spacing w:line="360" w:lineRule="auto"/>
        <w:ind w:left="2880" w:firstLine="720"/>
        <w:jc w:val="both"/>
        <w:rPr>
          <w:rFonts w:eastAsia="Calibri"/>
          <w:noProof/>
          <w:lang w:val="es-DO"/>
        </w:rPr>
      </w:pPr>
      <w:r w:rsidRPr="00F971D2">
        <w:rPr>
          <w:rFonts w:eastAsia="Calibri"/>
          <w:noProof/>
          <w:lang w:val="es-DO"/>
        </w:rPr>
        <w:t>representación de CDEEE</w:t>
      </w:r>
      <w:r w:rsidR="00E16F6B">
        <w:rPr>
          <w:rFonts w:eastAsia="Calibri"/>
          <w:noProof/>
          <w:lang w:val="es-DO"/>
        </w:rPr>
        <w:t>.</w:t>
      </w:r>
    </w:p>
    <w:p w14:paraId="729F59EF" w14:textId="04AC1C9A" w:rsidR="009D4CD0" w:rsidRPr="00F971D2" w:rsidRDefault="005E3B7C" w:rsidP="009519BD">
      <w:pPr>
        <w:spacing w:line="360" w:lineRule="auto"/>
        <w:jc w:val="both"/>
        <w:rPr>
          <w:rFonts w:eastAsia="Calibri"/>
          <w:noProof/>
          <w:lang w:val="es-DO"/>
        </w:rPr>
      </w:pPr>
      <w:r w:rsidRPr="005E3B7C">
        <w:rPr>
          <w:rFonts w:eastAsia="Calibri"/>
          <w:noProof/>
          <w:lang w:val="es-DO"/>
        </w:rPr>
        <w:t xml:space="preserve">Lineed </w:t>
      </w:r>
      <w:r>
        <w:rPr>
          <w:rFonts w:eastAsia="Calibri"/>
          <w:noProof/>
          <w:lang w:val="es-DO"/>
        </w:rPr>
        <w:t>B</w:t>
      </w:r>
      <w:r w:rsidRPr="005E3B7C">
        <w:rPr>
          <w:rFonts w:eastAsia="Calibri"/>
          <w:noProof/>
          <w:lang w:val="es-DO"/>
        </w:rPr>
        <w:t>run</w:t>
      </w:r>
      <w:r>
        <w:rPr>
          <w:rFonts w:eastAsia="Calibri"/>
          <w:noProof/>
          <w:lang w:val="es-DO"/>
        </w:rPr>
        <w:t>o</w:t>
      </w:r>
      <w:r w:rsidR="009D4CD0" w:rsidRPr="00F971D2">
        <w:rPr>
          <w:rFonts w:eastAsia="Calibri"/>
          <w:noProof/>
          <w:lang w:val="es-DO"/>
        </w:rPr>
        <w:tab/>
      </w:r>
      <w:r w:rsidR="009D4CD0" w:rsidRPr="00F971D2">
        <w:rPr>
          <w:rFonts w:eastAsia="Calibri"/>
          <w:noProof/>
          <w:lang w:val="es-DO"/>
        </w:rPr>
        <w:tab/>
      </w:r>
      <w:r w:rsidR="009D4CD0" w:rsidRPr="00F971D2">
        <w:rPr>
          <w:rFonts w:eastAsia="Calibri"/>
          <w:noProof/>
          <w:lang w:val="es-DO"/>
        </w:rPr>
        <w:tab/>
        <w:t>Representante del CEA</w:t>
      </w:r>
    </w:p>
    <w:p w14:paraId="664A280C" w14:textId="1C9D5D23" w:rsidR="009D4CD0" w:rsidRPr="00F971D2" w:rsidRDefault="009D4CD0" w:rsidP="009519BD">
      <w:pPr>
        <w:spacing w:line="360" w:lineRule="auto"/>
        <w:ind w:left="3600" w:hanging="3600"/>
        <w:rPr>
          <w:rFonts w:eastAsia="Calibri"/>
          <w:noProof/>
          <w:lang w:val="es-DO"/>
        </w:rPr>
      </w:pPr>
      <w:r w:rsidRPr="00F971D2">
        <w:rPr>
          <w:rFonts w:eastAsia="Calibri"/>
          <w:noProof/>
          <w:lang w:val="es-DO"/>
        </w:rPr>
        <w:t>Derby De Los Santos</w:t>
      </w:r>
      <w:r w:rsidRPr="00F971D2">
        <w:rPr>
          <w:rFonts w:eastAsia="Calibri"/>
          <w:noProof/>
          <w:lang w:val="es-DO"/>
        </w:rPr>
        <w:tab/>
        <w:t>Representante Ministerio de Hacienda</w:t>
      </w:r>
      <w:r w:rsidR="00E16F6B">
        <w:rPr>
          <w:rFonts w:eastAsia="Calibri"/>
          <w:noProof/>
          <w:lang w:val="es-DO"/>
        </w:rPr>
        <w:t>.</w:t>
      </w:r>
    </w:p>
    <w:p w14:paraId="45EF48DF" w14:textId="77777777" w:rsidR="009D4CD0" w:rsidRPr="00F971D2" w:rsidRDefault="009D4CD0" w:rsidP="009519BD">
      <w:pPr>
        <w:spacing w:line="360" w:lineRule="auto"/>
        <w:jc w:val="both"/>
        <w:rPr>
          <w:rFonts w:eastAsia="Calibri"/>
          <w:noProof/>
          <w:lang w:val="es-DO"/>
        </w:rPr>
      </w:pPr>
    </w:p>
    <w:p w14:paraId="1D71EB0F" w14:textId="77777777" w:rsidR="0082662B" w:rsidRDefault="0082662B" w:rsidP="009519BD">
      <w:pPr>
        <w:spacing w:line="360" w:lineRule="auto"/>
        <w:jc w:val="both"/>
        <w:rPr>
          <w:rFonts w:eastAsia="Calibri"/>
          <w:b/>
          <w:noProof/>
          <w:lang w:val="es-DO"/>
        </w:rPr>
      </w:pPr>
    </w:p>
    <w:p w14:paraId="07CB7E2A" w14:textId="1E361FE2" w:rsidR="009D4CD0" w:rsidRDefault="009D4CD0" w:rsidP="009519BD">
      <w:pPr>
        <w:spacing w:line="360" w:lineRule="auto"/>
        <w:jc w:val="both"/>
        <w:rPr>
          <w:rFonts w:eastAsia="Calibri"/>
          <w:b/>
          <w:noProof/>
          <w:lang w:val="es-DO"/>
        </w:rPr>
      </w:pPr>
      <w:r w:rsidRPr="00F971D2">
        <w:rPr>
          <w:rFonts w:eastAsia="Calibri"/>
          <w:b/>
          <w:noProof/>
          <w:lang w:val="es-DO"/>
        </w:rPr>
        <w:t>Equipo Directivo</w:t>
      </w:r>
    </w:p>
    <w:p w14:paraId="2324D3D2" w14:textId="77777777" w:rsidR="00DE0782" w:rsidRPr="00F971D2" w:rsidRDefault="00DE0782" w:rsidP="009519BD">
      <w:pPr>
        <w:spacing w:line="360" w:lineRule="auto"/>
        <w:jc w:val="both"/>
        <w:rPr>
          <w:rFonts w:eastAsia="Calibri"/>
          <w:b/>
          <w:noProof/>
          <w:lang w:val="es-DO"/>
        </w:rPr>
      </w:pPr>
    </w:p>
    <w:p w14:paraId="1E1982C9" w14:textId="5C984D65" w:rsidR="009D4CD0" w:rsidRPr="00F971D2" w:rsidRDefault="009D4CD0" w:rsidP="009519BD">
      <w:pPr>
        <w:spacing w:line="360" w:lineRule="auto"/>
        <w:jc w:val="both"/>
        <w:rPr>
          <w:rFonts w:eastAsia="Calibri"/>
          <w:noProof/>
          <w:lang w:val="es-DO"/>
        </w:rPr>
      </w:pPr>
      <w:r w:rsidRPr="00F971D2">
        <w:rPr>
          <w:rFonts w:eastAsia="Calibri"/>
          <w:noProof/>
          <w:lang w:val="es-DO"/>
        </w:rPr>
        <w:t xml:space="preserve">José Florentino </w:t>
      </w:r>
      <w:r w:rsidRPr="00F971D2">
        <w:rPr>
          <w:rFonts w:eastAsia="Calibri"/>
          <w:noProof/>
          <w:lang w:val="es-DO"/>
        </w:rPr>
        <w:tab/>
      </w:r>
      <w:r w:rsidR="00F04460" w:rsidRPr="00F971D2">
        <w:rPr>
          <w:rFonts w:eastAsia="Calibri"/>
          <w:noProof/>
          <w:lang w:val="es-DO"/>
        </w:rPr>
        <w:tab/>
      </w:r>
      <w:r w:rsidRPr="00F971D2">
        <w:rPr>
          <w:rFonts w:eastAsia="Calibri"/>
          <w:noProof/>
          <w:lang w:val="es-DO"/>
        </w:rPr>
        <w:t>Presidente</w:t>
      </w:r>
    </w:p>
    <w:p w14:paraId="53BB0AB2" w14:textId="59DE148D" w:rsidR="009D4CD0" w:rsidRPr="00F971D2" w:rsidRDefault="009D4CD0" w:rsidP="009519BD">
      <w:pPr>
        <w:spacing w:line="360" w:lineRule="auto"/>
        <w:jc w:val="both"/>
        <w:rPr>
          <w:rFonts w:eastAsia="Calibri"/>
          <w:noProof/>
          <w:lang w:val="es-DO"/>
        </w:rPr>
      </w:pPr>
      <w:r w:rsidRPr="00F971D2">
        <w:rPr>
          <w:rFonts w:eastAsia="Calibri"/>
          <w:noProof/>
          <w:lang w:val="es-DO"/>
        </w:rPr>
        <w:t>Josefina Vega</w:t>
      </w:r>
      <w:r w:rsidRPr="00F971D2">
        <w:rPr>
          <w:rFonts w:eastAsia="Calibri"/>
          <w:noProof/>
          <w:lang w:val="es-DO"/>
        </w:rPr>
        <w:tab/>
      </w:r>
      <w:r w:rsidR="00F04460" w:rsidRPr="00F971D2">
        <w:rPr>
          <w:rFonts w:eastAsia="Calibri"/>
          <w:noProof/>
          <w:lang w:val="es-DO"/>
        </w:rPr>
        <w:tab/>
      </w:r>
      <w:r w:rsidRPr="00F971D2">
        <w:rPr>
          <w:rFonts w:eastAsia="Calibri"/>
          <w:noProof/>
          <w:lang w:val="es-DO"/>
        </w:rPr>
        <w:t xml:space="preserve">Vicepresidente </w:t>
      </w:r>
    </w:p>
    <w:p w14:paraId="23123237" w14:textId="47746EF9" w:rsidR="009D4CD0" w:rsidRDefault="009D4CD0" w:rsidP="009519BD">
      <w:pPr>
        <w:spacing w:line="360" w:lineRule="auto"/>
        <w:jc w:val="both"/>
        <w:rPr>
          <w:rFonts w:eastAsia="Calibri"/>
          <w:noProof/>
          <w:lang w:val="es-DO"/>
        </w:rPr>
      </w:pPr>
      <w:r w:rsidRPr="00F971D2">
        <w:rPr>
          <w:rFonts w:eastAsia="Calibri"/>
          <w:noProof/>
          <w:lang w:val="es-DO"/>
        </w:rPr>
        <w:t>Marleny Medrano</w:t>
      </w:r>
      <w:r w:rsidRPr="00F971D2">
        <w:rPr>
          <w:rFonts w:eastAsia="Calibri"/>
          <w:noProof/>
          <w:lang w:val="es-DO"/>
        </w:rPr>
        <w:tab/>
      </w:r>
      <w:r w:rsidR="00F04460" w:rsidRPr="00F971D2">
        <w:rPr>
          <w:rFonts w:eastAsia="Calibri"/>
          <w:noProof/>
          <w:lang w:val="es-DO"/>
        </w:rPr>
        <w:tab/>
      </w:r>
      <w:r w:rsidRPr="00F971D2">
        <w:rPr>
          <w:rFonts w:eastAsia="Calibri"/>
          <w:noProof/>
          <w:lang w:val="es-DO"/>
        </w:rPr>
        <w:t xml:space="preserve">Directora Administrativa </w:t>
      </w:r>
      <w:r w:rsidR="000633AC">
        <w:rPr>
          <w:rFonts w:eastAsia="Calibri"/>
          <w:noProof/>
          <w:lang w:val="es-DO"/>
        </w:rPr>
        <w:t>–</w:t>
      </w:r>
      <w:r w:rsidRPr="00F971D2">
        <w:rPr>
          <w:rFonts w:eastAsia="Calibri"/>
          <w:noProof/>
          <w:lang w:val="es-DO"/>
        </w:rPr>
        <w:t xml:space="preserve"> Financiera</w:t>
      </w:r>
    </w:p>
    <w:p w14:paraId="58D22F81" w14:textId="77777777" w:rsidR="000633AC" w:rsidRPr="00F971D2" w:rsidRDefault="000633AC" w:rsidP="009519BD">
      <w:pPr>
        <w:spacing w:line="360" w:lineRule="auto"/>
        <w:jc w:val="both"/>
        <w:rPr>
          <w:rFonts w:eastAsia="Calibri"/>
          <w:noProof/>
          <w:lang w:val="es-DO"/>
        </w:rPr>
      </w:pPr>
      <w:r w:rsidRPr="00F971D2">
        <w:rPr>
          <w:rFonts w:eastAsia="Calibri"/>
          <w:noProof/>
          <w:lang w:val="es-DO"/>
        </w:rPr>
        <w:t>Salvador Ricourt</w:t>
      </w:r>
      <w:r w:rsidRPr="00F971D2">
        <w:rPr>
          <w:rFonts w:eastAsia="Calibri"/>
          <w:noProof/>
          <w:lang w:val="es-DO"/>
        </w:rPr>
        <w:tab/>
      </w:r>
      <w:r w:rsidRPr="00F971D2">
        <w:rPr>
          <w:rFonts w:eastAsia="Calibri"/>
          <w:noProof/>
          <w:lang w:val="es-DO"/>
        </w:rPr>
        <w:tab/>
        <w:t>Director Gestión Patrimonial</w:t>
      </w:r>
    </w:p>
    <w:p w14:paraId="0C1D2D38" w14:textId="36B03B31" w:rsidR="009D4CD0" w:rsidRPr="00F971D2" w:rsidRDefault="00BD4D11" w:rsidP="009519BD">
      <w:pPr>
        <w:spacing w:line="360" w:lineRule="auto"/>
        <w:ind w:left="2880" w:hanging="2880"/>
        <w:rPr>
          <w:rFonts w:eastAsia="Calibri"/>
          <w:noProof/>
          <w:lang w:val="es-DO"/>
        </w:rPr>
      </w:pPr>
      <w:r>
        <w:rPr>
          <w:rFonts w:eastAsia="Calibri"/>
          <w:noProof/>
          <w:lang w:val="es-DO"/>
        </w:rPr>
        <w:t>Eugenia Pérez</w:t>
      </w:r>
      <w:r w:rsidR="00F04460" w:rsidRPr="00F971D2">
        <w:rPr>
          <w:rFonts w:eastAsia="Calibri"/>
          <w:noProof/>
          <w:lang w:val="es-DO"/>
        </w:rPr>
        <w:tab/>
      </w:r>
      <w:r>
        <w:rPr>
          <w:rFonts w:eastAsia="Calibri"/>
          <w:noProof/>
          <w:lang w:val="es-DO"/>
        </w:rPr>
        <w:t>Coordinadora</w:t>
      </w:r>
      <w:r w:rsidR="009D4CD0" w:rsidRPr="00F971D2">
        <w:rPr>
          <w:rFonts w:eastAsia="Calibri"/>
          <w:noProof/>
          <w:lang w:val="es-DO"/>
        </w:rPr>
        <w:t xml:space="preserve"> D</w:t>
      </w:r>
      <w:r w:rsidR="00BE5E80" w:rsidRPr="00F971D2">
        <w:rPr>
          <w:rFonts w:eastAsia="Calibri"/>
          <w:noProof/>
          <w:lang w:val="es-DO"/>
        </w:rPr>
        <w:t xml:space="preserve">epartamento </w:t>
      </w:r>
      <w:r w:rsidR="009D4CD0" w:rsidRPr="00F971D2">
        <w:rPr>
          <w:rFonts w:eastAsia="Calibri"/>
          <w:noProof/>
          <w:lang w:val="es-DO"/>
        </w:rPr>
        <w:t>Proyectos Construcciones y Edificaciones</w:t>
      </w:r>
      <w:r>
        <w:rPr>
          <w:rFonts w:eastAsia="Calibri"/>
          <w:noProof/>
          <w:lang w:val="es-DO"/>
        </w:rPr>
        <w:t>.</w:t>
      </w:r>
    </w:p>
    <w:p w14:paraId="565C6A86" w14:textId="698C7424" w:rsidR="009D4CD0" w:rsidRPr="00F971D2" w:rsidRDefault="009D4CD0" w:rsidP="009519BD">
      <w:pPr>
        <w:spacing w:line="360" w:lineRule="auto"/>
        <w:jc w:val="both"/>
        <w:rPr>
          <w:rFonts w:eastAsia="Calibri"/>
          <w:noProof/>
          <w:lang w:val="es-DO"/>
        </w:rPr>
      </w:pPr>
      <w:r w:rsidRPr="00F971D2">
        <w:rPr>
          <w:rFonts w:eastAsia="Calibri"/>
          <w:noProof/>
          <w:lang w:val="es-DO"/>
        </w:rPr>
        <w:t>Lu</w:t>
      </w:r>
      <w:r w:rsidR="000E1CD1">
        <w:rPr>
          <w:rFonts w:eastAsia="Calibri"/>
          <w:noProof/>
          <w:lang w:val="es-DO"/>
        </w:rPr>
        <w:t>i</w:t>
      </w:r>
      <w:r w:rsidRPr="00F971D2">
        <w:rPr>
          <w:rFonts w:eastAsia="Calibri"/>
          <w:noProof/>
          <w:lang w:val="es-DO"/>
        </w:rPr>
        <w:t>s A. Moquete</w:t>
      </w:r>
      <w:r w:rsidRPr="00F971D2">
        <w:rPr>
          <w:rFonts w:eastAsia="Calibri"/>
          <w:noProof/>
          <w:lang w:val="es-DO"/>
        </w:rPr>
        <w:tab/>
      </w:r>
      <w:r w:rsidRPr="00F971D2">
        <w:rPr>
          <w:rFonts w:eastAsia="Calibri"/>
          <w:noProof/>
          <w:lang w:val="es-DO"/>
        </w:rPr>
        <w:tab/>
        <w:t>Encargado Departamento Jurídico</w:t>
      </w:r>
    </w:p>
    <w:p w14:paraId="326F84D3" w14:textId="21DB8EA9" w:rsidR="009D4CD0" w:rsidRPr="00F971D2" w:rsidRDefault="009D4CD0" w:rsidP="009519BD">
      <w:pPr>
        <w:spacing w:line="360" w:lineRule="auto"/>
        <w:ind w:left="2880" w:hanging="2880"/>
        <w:rPr>
          <w:rFonts w:eastAsia="Calibri"/>
          <w:noProof/>
          <w:lang w:val="es-DO"/>
        </w:rPr>
      </w:pPr>
      <w:r w:rsidRPr="00F971D2">
        <w:rPr>
          <w:rFonts w:eastAsia="Calibri"/>
          <w:noProof/>
          <w:lang w:val="es-DO"/>
        </w:rPr>
        <w:t>Mayrubi Lázaro</w:t>
      </w:r>
      <w:r w:rsidRPr="00F971D2">
        <w:rPr>
          <w:rFonts w:eastAsia="Calibri"/>
          <w:noProof/>
          <w:lang w:val="es-DO"/>
        </w:rPr>
        <w:tab/>
        <w:t>Encargada Departamento Recursos Humanos</w:t>
      </w:r>
      <w:r w:rsidR="00BD4D11">
        <w:rPr>
          <w:rFonts w:eastAsia="Calibri"/>
          <w:noProof/>
          <w:lang w:val="es-DO"/>
        </w:rPr>
        <w:t>.</w:t>
      </w:r>
    </w:p>
    <w:p w14:paraId="7B476CF0" w14:textId="7EFCA449" w:rsidR="009D4CD0" w:rsidRPr="00F971D2" w:rsidRDefault="002B3ABB" w:rsidP="009519BD">
      <w:pPr>
        <w:spacing w:line="360" w:lineRule="auto"/>
        <w:ind w:left="2880" w:hanging="2880"/>
        <w:rPr>
          <w:rFonts w:eastAsia="Calibri"/>
          <w:noProof/>
          <w:lang w:val="es-DO"/>
        </w:rPr>
      </w:pPr>
      <w:r>
        <w:rPr>
          <w:rFonts w:eastAsia="Calibri"/>
          <w:noProof/>
          <w:lang w:val="es-DO"/>
        </w:rPr>
        <w:t>Lady M</w:t>
      </w:r>
      <w:r w:rsidR="005E3B7C">
        <w:rPr>
          <w:rFonts w:eastAsia="Calibri"/>
          <w:noProof/>
          <w:lang w:val="es-DO"/>
        </w:rPr>
        <w:t xml:space="preserve">. </w:t>
      </w:r>
      <w:r w:rsidR="00ED24CA">
        <w:rPr>
          <w:rFonts w:eastAsia="Calibri"/>
          <w:noProof/>
          <w:lang w:val="es-DO"/>
        </w:rPr>
        <w:t>Espinal</w:t>
      </w:r>
      <w:r w:rsidR="009D4CD0" w:rsidRPr="00F971D2">
        <w:rPr>
          <w:rFonts w:eastAsia="Calibri"/>
          <w:noProof/>
          <w:lang w:val="es-DO"/>
        </w:rPr>
        <w:tab/>
        <w:t>Coordinadora Departamento Comunicaciones</w:t>
      </w:r>
      <w:r w:rsidR="00BD4D11">
        <w:rPr>
          <w:rFonts w:eastAsia="Calibri"/>
          <w:noProof/>
          <w:lang w:val="es-DO"/>
        </w:rPr>
        <w:t>.</w:t>
      </w:r>
    </w:p>
    <w:p w14:paraId="7E2B2EAA" w14:textId="2CE56D7E" w:rsidR="009D4CD0" w:rsidRPr="00F971D2" w:rsidRDefault="000633AC" w:rsidP="009519BD">
      <w:pPr>
        <w:spacing w:line="360" w:lineRule="auto"/>
        <w:ind w:left="2880" w:hanging="2880"/>
        <w:rPr>
          <w:rFonts w:eastAsia="Calibri"/>
          <w:noProof/>
          <w:lang w:val="es-DO"/>
        </w:rPr>
      </w:pPr>
      <w:r>
        <w:rPr>
          <w:rFonts w:eastAsia="Calibri"/>
          <w:noProof/>
          <w:lang w:val="es-DO"/>
        </w:rPr>
        <w:t>Luis Fuchu</w:t>
      </w:r>
      <w:r w:rsidR="009D4CD0" w:rsidRPr="00F971D2">
        <w:rPr>
          <w:rFonts w:eastAsia="Calibri"/>
          <w:noProof/>
          <w:lang w:val="es-DO"/>
        </w:rPr>
        <w:tab/>
        <w:t>Encargado Departamento Revisión y Fiscalización</w:t>
      </w:r>
      <w:r w:rsidR="00DE0782">
        <w:rPr>
          <w:rFonts w:eastAsia="Calibri"/>
          <w:noProof/>
          <w:lang w:val="es-DO"/>
        </w:rPr>
        <w:t>.</w:t>
      </w:r>
    </w:p>
    <w:p w14:paraId="59AA3D25" w14:textId="7A720EF3" w:rsidR="009D4CD0" w:rsidRPr="00F971D2" w:rsidRDefault="009D4CD0" w:rsidP="009519BD">
      <w:pPr>
        <w:spacing w:line="360" w:lineRule="auto"/>
        <w:ind w:left="2880" w:hanging="2880"/>
        <w:rPr>
          <w:rFonts w:eastAsia="Calibri"/>
          <w:noProof/>
          <w:lang w:val="es-DO"/>
        </w:rPr>
      </w:pPr>
      <w:r w:rsidRPr="00F971D2">
        <w:rPr>
          <w:rFonts w:eastAsia="Calibri"/>
          <w:noProof/>
          <w:lang w:val="es-DO"/>
        </w:rPr>
        <w:t>Máximo Peralta</w:t>
      </w:r>
      <w:r w:rsidRPr="00F971D2">
        <w:rPr>
          <w:rFonts w:eastAsia="Calibri"/>
          <w:noProof/>
          <w:lang w:val="es-DO"/>
        </w:rPr>
        <w:tab/>
        <w:t>Encargado Departamento Tecnología de la Información y Comunicación</w:t>
      </w:r>
    </w:p>
    <w:p w14:paraId="72F8AB5A" w14:textId="58BEC459" w:rsidR="009D4CD0" w:rsidRPr="00F971D2" w:rsidRDefault="009D4CD0" w:rsidP="009519BD">
      <w:pPr>
        <w:spacing w:line="360" w:lineRule="auto"/>
        <w:ind w:left="2880" w:hanging="2880"/>
        <w:rPr>
          <w:rFonts w:eastAsia="Calibri"/>
          <w:noProof/>
          <w:lang w:val="es-DO"/>
        </w:rPr>
      </w:pPr>
      <w:r w:rsidRPr="00F971D2">
        <w:rPr>
          <w:rFonts w:eastAsia="Calibri"/>
          <w:noProof/>
          <w:lang w:val="es-DO"/>
        </w:rPr>
        <w:t>Aída Pardilla M.</w:t>
      </w:r>
      <w:r w:rsidR="00164D15" w:rsidRPr="00F971D2">
        <w:rPr>
          <w:rFonts w:eastAsia="Calibri"/>
          <w:noProof/>
          <w:lang w:val="es-DO"/>
        </w:rPr>
        <w:tab/>
      </w:r>
      <w:r w:rsidR="00333C78" w:rsidRPr="00F971D2">
        <w:rPr>
          <w:rFonts w:eastAsia="Calibri"/>
          <w:noProof/>
          <w:lang w:val="es-DO"/>
        </w:rPr>
        <w:t>Encargada</w:t>
      </w:r>
      <w:r w:rsidRPr="00F971D2">
        <w:rPr>
          <w:rFonts w:eastAsia="Calibri"/>
          <w:noProof/>
          <w:lang w:val="es-DO"/>
        </w:rPr>
        <w:t xml:space="preserve"> </w:t>
      </w:r>
      <w:r w:rsidR="00BE5E80" w:rsidRPr="00F971D2">
        <w:rPr>
          <w:rFonts w:eastAsia="Calibri"/>
          <w:noProof/>
          <w:lang w:val="es-DO"/>
        </w:rPr>
        <w:t>D</w:t>
      </w:r>
      <w:r w:rsidR="001B632E">
        <w:rPr>
          <w:rFonts w:eastAsia="Calibri"/>
          <w:noProof/>
          <w:lang w:val="es-DO"/>
        </w:rPr>
        <w:t>ivisión</w:t>
      </w:r>
      <w:r w:rsidRPr="00F971D2">
        <w:rPr>
          <w:rFonts w:eastAsia="Calibri"/>
          <w:noProof/>
          <w:lang w:val="es-DO"/>
        </w:rPr>
        <w:t xml:space="preserve"> Planificación y Desarrollo</w:t>
      </w:r>
      <w:r w:rsidR="00DE0782">
        <w:rPr>
          <w:rFonts w:eastAsia="Calibri"/>
          <w:noProof/>
          <w:lang w:val="es-DO"/>
        </w:rPr>
        <w:t>.</w:t>
      </w:r>
    </w:p>
    <w:p w14:paraId="48D27FA6" w14:textId="0D667C40" w:rsidR="009D4CD0" w:rsidRPr="00F971D2" w:rsidRDefault="009D4CD0" w:rsidP="009519BD">
      <w:pPr>
        <w:spacing w:line="360" w:lineRule="auto"/>
        <w:ind w:left="2880" w:hanging="2880"/>
        <w:rPr>
          <w:rFonts w:eastAsia="Calibri"/>
          <w:noProof/>
          <w:lang w:val="es-DO"/>
        </w:rPr>
      </w:pPr>
      <w:r w:rsidRPr="00F971D2">
        <w:rPr>
          <w:rFonts w:eastAsia="Calibri"/>
          <w:noProof/>
          <w:lang w:val="es-DO"/>
        </w:rPr>
        <w:t>Víctor Hilario</w:t>
      </w:r>
      <w:r w:rsidR="007D45D3" w:rsidRPr="00F971D2">
        <w:rPr>
          <w:rFonts w:eastAsia="Calibri"/>
          <w:noProof/>
          <w:lang w:val="es-DO"/>
        </w:rPr>
        <w:tab/>
      </w:r>
      <w:r w:rsidRPr="00F971D2">
        <w:rPr>
          <w:rFonts w:eastAsia="Calibri"/>
          <w:noProof/>
          <w:lang w:val="es-DO"/>
        </w:rPr>
        <w:t>Responsable Acceso a la Información (RAI)</w:t>
      </w:r>
    </w:p>
    <w:p w14:paraId="6937916B" w14:textId="77777777" w:rsidR="009D4CD0" w:rsidRPr="00F971D2" w:rsidRDefault="009D4CD0" w:rsidP="009519BD">
      <w:pPr>
        <w:spacing w:line="360" w:lineRule="auto"/>
        <w:jc w:val="both"/>
        <w:rPr>
          <w:rFonts w:eastAsia="Calibri"/>
          <w:noProof/>
          <w:lang w:val="es-DO"/>
        </w:rPr>
      </w:pPr>
    </w:p>
    <w:p w14:paraId="0ECBBD57" w14:textId="77777777" w:rsidR="00421292" w:rsidRPr="00F971D2" w:rsidRDefault="00421292" w:rsidP="00E35E18">
      <w:pPr>
        <w:spacing w:line="360" w:lineRule="auto"/>
        <w:jc w:val="both"/>
        <w:rPr>
          <w:rFonts w:eastAsia="Calibri"/>
          <w:noProof/>
          <w:lang w:val="es-DO"/>
        </w:rPr>
      </w:pPr>
    </w:p>
    <w:p w14:paraId="13D2AE6F" w14:textId="3D8641DA" w:rsidR="009D4CD0" w:rsidRPr="00F971D2" w:rsidRDefault="004D3D66" w:rsidP="009519BD">
      <w:pPr>
        <w:pStyle w:val="Ttulo2"/>
        <w:spacing w:after="160" w:line="360" w:lineRule="auto"/>
        <w:jc w:val="center"/>
        <w:rPr>
          <w:rFonts w:eastAsia="Calibri" w:cs="Times New Roman"/>
          <w:b/>
          <w:bCs/>
          <w:noProof/>
          <w:color w:val="767171"/>
          <w:szCs w:val="24"/>
          <w:lang w:val="es-DO"/>
        </w:rPr>
      </w:pPr>
      <w:bookmarkStart w:id="10" w:name="_Toc151991847"/>
      <w:r w:rsidRPr="00F971D2">
        <w:rPr>
          <w:rFonts w:eastAsia="Calibri" w:cs="Times New Roman"/>
          <w:b/>
          <w:bCs/>
          <w:noProof/>
          <w:color w:val="767171"/>
          <w:szCs w:val="24"/>
          <w:lang w:val="es-DO"/>
        </w:rPr>
        <w:t xml:space="preserve">2.4  </w:t>
      </w:r>
      <w:r w:rsidR="009D4CD0" w:rsidRPr="00F971D2">
        <w:rPr>
          <w:rFonts w:eastAsia="Calibri" w:cs="Times New Roman"/>
          <w:b/>
          <w:bCs/>
          <w:noProof/>
          <w:color w:val="767171"/>
          <w:szCs w:val="24"/>
          <w:lang w:val="es-DO"/>
        </w:rPr>
        <w:t>Planificación Estratégica</w:t>
      </w:r>
      <w:bookmarkEnd w:id="10"/>
    </w:p>
    <w:p w14:paraId="147A95C5" w14:textId="77777777" w:rsidR="009D4CD0" w:rsidRPr="00F971D2" w:rsidRDefault="009D4CD0" w:rsidP="009519BD">
      <w:pPr>
        <w:spacing w:line="360" w:lineRule="auto"/>
        <w:jc w:val="both"/>
        <w:rPr>
          <w:rFonts w:eastAsia="Calibri"/>
          <w:noProof/>
          <w:lang w:val="es-DO"/>
        </w:rPr>
      </w:pPr>
    </w:p>
    <w:p w14:paraId="3DD057F2" w14:textId="7695C169" w:rsidR="009D4CD0" w:rsidRPr="00F971D2" w:rsidRDefault="009D4CD0" w:rsidP="009519BD">
      <w:pPr>
        <w:spacing w:line="360" w:lineRule="auto"/>
        <w:jc w:val="both"/>
        <w:rPr>
          <w:rFonts w:eastAsia="Calibri"/>
          <w:noProof/>
          <w:lang w:val="es-DO"/>
        </w:rPr>
      </w:pPr>
      <w:r w:rsidRPr="00F971D2">
        <w:rPr>
          <w:rFonts w:eastAsia="Calibri"/>
          <w:noProof/>
          <w:lang w:val="es-DO"/>
        </w:rPr>
        <w:t>El Plan Estratégico Institucional (PEI) del FONPER define el marco y lineamiento estratégico para el período 20</w:t>
      </w:r>
      <w:r w:rsidR="000633AC">
        <w:rPr>
          <w:rFonts w:eastAsia="Calibri"/>
          <w:noProof/>
          <w:lang w:val="es-DO"/>
        </w:rPr>
        <w:t>23</w:t>
      </w:r>
      <w:r w:rsidRPr="00F971D2">
        <w:rPr>
          <w:rFonts w:eastAsia="Calibri"/>
          <w:noProof/>
          <w:lang w:val="es-DO"/>
        </w:rPr>
        <w:t>-202</w:t>
      </w:r>
      <w:r w:rsidR="000633AC">
        <w:rPr>
          <w:rFonts w:eastAsia="Calibri"/>
          <w:noProof/>
          <w:lang w:val="es-DO"/>
        </w:rPr>
        <w:t>6</w:t>
      </w:r>
      <w:r w:rsidRPr="00F971D2">
        <w:rPr>
          <w:rFonts w:eastAsia="Calibri"/>
          <w:noProof/>
          <w:lang w:val="es-DO"/>
        </w:rPr>
        <w:t>, integrado por la Misión, Visión, Valores, Ejes, Objetivos Estratégicos y Estrategias.</w:t>
      </w:r>
    </w:p>
    <w:p w14:paraId="0666C993" w14:textId="07475158" w:rsidR="009D4CD0" w:rsidRDefault="009D4CD0" w:rsidP="009519BD">
      <w:pPr>
        <w:spacing w:line="360" w:lineRule="auto"/>
        <w:jc w:val="both"/>
        <w:rPr>
          <w:rFonts w:eastAsia="Calibri"/>
          <w:noProof/>
          <w:lang w:val="es-DO"/>
        </w:rPr>
      </w:pPr>
      <w:r w:rsidRPr="00F971D2">
        <w:rPr>
          <w:rFonts w:eastAsia="Calibri"/>
          <w:noProof/>
          <w:lang w:val="es-DO"/>
        </w:rPr>
        <w:t>En ese sentido</w:t>
      </w:r>
      <w:r w:rsidR="00DE0782">
        <w:rPr>
          <w:rFonts w:eastAsia="Calibri"/>
          <w:noProof/>
          <w:lang w:val="es-DO"/>
        </w:rPr>
        <w:t>,</w:t>
      </w:r>
      <w:r w:rsidRPr="00F971D2">
        <w:rPr>
          <w:rFonts w:eastAsia="Calibri"/>
          <w:noProof/>
          <w:lang w:val="es-DO"/>
        </w:rPr>
        <w:t xml:space="preserve"> el PEI </w:t>
      </w:r>
      <w:r w:rsidR="000633AC" w:rsidRPr="000633AC">
        <w:rPr>
          <w:rFonts w:eastAsia="Calibri"/>
          <w:noProof/>
          <w:lang w:val="es-DO"/>
        </w:rPr>
        <w:t>2023-2026</w:t>
      </w:r>
      <w:r w:rsidR="000633AC">
        <w:rPr>
          <w:rFonts w:eastAsia="Calibri"/>
          <w:noProof/>
          <w:lang w:val="es-DO"/>
        </w:rPr>
        <w:t xml:space="preserve"> </w:t>
      </w:r>
      <w:r w:rsidRPr="00F971D2">
        <w:rPr>
          <w:rFonts w:eastAsia="Calibri"/>
          <w:noProof/>
          <w:lang w:val="es-DO"/>
        </w:rPr>
        <w:t>está conformado de la siguiente manera:</w:t>
      </w:r>
    </w:p>
    <w:p w14:paraId="6B37DD44" w14:textId="77777777" w:rsidR="008B6746" w:rsidRPr="00F971D2" w:rsidRDefault="008B6746" w:rsidP="009519BD">
      <w:pPr>
        <w:spacing w:line="360" w:lineRule="auto"/>
        <w:jc w:val="both"/>
        <w:rPr>
          <w:rFonts w:eastAsia="Calibri"/>
          <w:noProof/>
          <w:lang w:val="es-DO"/>
        </w:rPr>
      </w:pPr>
    </w:p>
    <w:p w14:paraId="00F39039" w14:textId="77777777" w:rsidR="009D4CD0" w:rsidRPr="00F971D2" w:rsidRDefault="009D4CD0" w:rsidP="009519BD">
      <w:pPr>
        <w:spacing w:line="360" w:lineRule="auto"/>
        <w:jc w:val="both"/>
        <w:rPr>
          <w:rFonts w:eastAsia="Calibri"/>
          <w:b/>
          <w:noProof/>
          <w:lang w:val="es-DO"/>
        </w:rPr>
      </w:pPr>
      <w:r w:rsidRPr="00F971D2">
        <w:rPr>
          <w:rFonts w:eastAsia="Calibri"/>
          <w:b/>
          <w:noProof/>
          <w:lang w:val="es-DO"/>
        </w:rPr>
        <w:t>Eje Estratégico I: Gestión Patrimonial</w:t>
      </w:r>
    </w:p>
    <w:p w14:paraId="1AF07DB3"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Objetivo Estratégico:</w:t>
      </w:r>
    </w:p>
    <w:p w14:paraId="17130F34"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Asegurar la preservación, rentabilidad y sostenibilidad del patrimonio del Estado Dominicano en las empresas capitalizadas.</w:t>
      </w:r>
    </w:p>
    <w:p w14:paraId="513AEE55"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Estrategias:</w:t>
      </w:r>
    </w:p>
    <w:p w14:paraId="5CD60A0E" w14:textId="77777777" w:rsidR="009D4CD0" w:rsidRPr="00F971D2" w:rsidRDefault="009D4CD0" w:rsidP="009519BD">
      <w:pPr>
        <w:numPr>
          <w:ilvl w:val="0"/>
          <w:numId w:val="12"/>
        </w:numPr>
        <w:spacing w:line="360" w:lineRule="auto"/>
        <w:jc w:val="both"/>
        <w:rPr>
          <w:rFonts w:eastAsia="Calibri"/>
          <w:noProof/>
          <w:lang w:val="es-DO"/>
        </w:rPr>
      </w:pPr>
      <w:r w:rsidRPr="00F971D2">
        <w:rPr>
          <w:rFonts w:eastAsia="Calibri"/>
          <w:noProof/>
          <w:lang w:val="es-DO"/>
        </w:rPr>
        <w:t>Optimizar el sistema de fiscalización de las empresas reformadas.</w:t>
      </w:r>
    </w:p>
    <w:p w14:paraId="1A4CB512" w14:textId="77777777" w:rsidR="009D4CD0" w:rsidRPr="00F971D2" w:rsidRDefault="009D4CD0" w:rsidP="009519BD">
      <w:pPr>
        <w:numPr>
          <w:ilvl w:val="0"/>
          <w:numId w:val="12"/>
        </w:numPr>
        <w:spacing w:line="360" w:lineRule="auto"/>
        <w:jc w:val="both"/>
        <w:rPr>
          <w:rFonts w:eastAsia="Calibri"/>
          <w:noProof/>
          <w:lang w:val="es-DO"/>
        </w:rPr>
      </w:pPr>
      <w:r w:rsidRPr="00F971D2">
        <w:rPr>
          <w:rFonts w:eastAsia="Calibri"/>
          <w:noProof/>
          <w:lang w:val="es-DO"/>
        </w:rPr>
        <w:t>Programa de custodia y preservación del patrimonio de las empresas capitalizadas.</w:t>
      </w:r>
    </w:p>
    <w:p w14:paraId="506E287C" w14:textId="77777777" w:rsidR="009D4CD0" w:rsidRPr="00F971D2" w:rsidRDefault="009D4CD0" w:rsidP="009519BD">
      <w:pPr>
        <w:spacing w:line="360" w:lineRule="auto"/>
        <w:jc w:val="both"/>
        <w:rPr>
          <w:rFonts w:eastAsia="Calibri"/>
          <w:b/>
          <w:noProof/>
          <w:lang w:val="es-DO"/>
        </w:rPr>
      </w:pPr>
    </w:p>
    <w:p w14:paraId="2D13FF48" w14:textId="0ED9A99E" w:rsidR="009D4CD0" w:rsidRPr="00F971D2" w:rsidRDefault="009D4CD0" w:rsidP="009519BD">
      <w:pPr>
        <w:spacing w:line="360" w:lineRule="auto"/>
        <w:jc w:val="both"/>
        <w:rPr>
          <w:rFonts w:eastAsia="Calibri"/>
          <w:b/>
          <w:noProof/>
          <w:lang w:val="es-DO"/>
        </w:rPr>
      </w:pPr>
      <w:r w:rsidRPr="00F971D2">
        <w:rPr>
          <w:rFonts w:eastAsia="Calibri"/>
          <w:b/>
          <w:noProof/>
          <w:lang w:val="es-DO"/>
        </w:rPr>
        <w:t xml:space="preserve">Eje Estratégico II: </w:t>
      </w:r>
      <w:r w:rsidR="00840ABD" w:rsidRPr="00840ABD">
        <w:rPr>
          <w:rFonts w:eastAsia="Calibri"/>
          <w:b/>
          <w:noProof/>
          <w:lang w:val="es-DO"/>
        </w:rPr>
        <w:t>Inversión en Proyectos de Desarrollo</w:t>
      </w:r>
      <w:r w:rsidRPr="00F971D2">
        <w:rPr>
          <w:rFonts w:eastAsia="Calibri"/>
          <w:b/>
          <w:noProof/>
          <w:lang w:val="es-DO"/>
        </w:rPr>
        <w:t>.</w:t>
      </w:r>
    </w:p>
    <w:p w14:paraId="733525A6"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Objetivo Estratégico:</w:t>
      </w:r>
    </w:p>
    <w:p w14:paraId="58F24FDB" w14:textId="68CCE098" w:rsidR="009D4CD0" w:rsidRPr="00F971D2" w:rsidRDefault="006672C8" w:rsidP="009519BD">
      <w:pPr>
        <w:spacing w:line="360" w:lineRule="auto"/>
        <w:jc w:val="both"/>
        <w:rPr>
          <w:rFonts w:eastAsia="Calibri"/>
          <w:noProof/>
          <w:lang w:val="es-DO"/>
        </w:rPr>
      </w:pPr>
      <w:r w:rsidRPr="006672C8">
        <w:rPr>
          <w:rFonts w:eastAsia="Calibri"/>
          <w:noProof/>
          <w:lang w:val="es-DO"/>
        </w:rPr>
        <w:t>Mejorar la calidad de vida de la población meta, en apoyo a las políticas públicas del Estado Dominicano y contribuyendo a la erradicación de la pobreza</w:t>
      </w:r>
      <w:r w:rsidR="009D4CD0" w:rsidRPr="00F971D2">
        <w:rPr>
          <w:rFonts w:eastAsia="Calibri"/>
          <w:noProof/>
          <w:lang w:val="es-DO"/>
        </w:rPr>
        <w:t>.</w:t>
      </w:r>
    </w:p>
    <w:p w14:paraId="62EE7CD1" w14:textId="63D83F9C" w:rsidR="009D4CD0" w:rsidRPr="00F971D2" w:rsidRDefault="009D4CD0" w:rsidP="009519BD">
      <w:pPr>
        <w:spacing w:line="360" w:lineRule="auto"/>
        <w:jc w:val="both"/>
        <w:rPr>
          <w:rFonts w:eastAsia="Calibri"/>
          <w:noProof/>
          <w:lang w:val="es-DO"/>
        </w:rPr>
      </w:pPr>
      <w:r w:rsidRPr="00F971D2">
        <w:rPr>
          <w:rFonts w:eastAsia="Calibri"/>
          <w:noProof/>
          <w:lang w:val="es-DO"/>
        </w:rPr>
        <w:t>Estrategia:</w:t>
      </w:r>
    </w:p>
    <w:p w14:paraId="72374C38" w14:textId="7A0D3543" w:rsidR="009D4CD0" w:rsidRPr="00F971D2" w:rsidRDefault="00C73E09" w:rsidP="009519BD">
      <w:pPr>
        <w:numPr>
          <w:ilvl w:val="0"/>
          <w:numId w:val="13"/>
        </w:numPr>
        <w:spacing w:line="360" w:lineRule="auto"/>
        <w:jc w:val="both"/>
        <w:rPr>
          <w:rFonts w:eastAsia="Calibri"/>
          <w:noProof/>
          <w:lang w:val="es-DO"/>
        </w:rPr>
      </w:pPr>
      <w:r w:rsidRPr="00C73E09">
        <w:rPr>
          <w:rFonts w:eastAsia="Calibri"/>
          <w:noProof/>
          <w:lang w:val="es-DO"/>
        </w:rPr>
        <w:t>Inversión en proyectos de construcción de infraestructura</w:t>
      </w:r>
      <w:r w:rsidR="009D4CD0" w:rsidRPr="00F971D2">
        <w:rPr>
          <w:rFonts w:eastAsia="Calibri"/>
          <w:noProof/>
          <w:lang w:val="es-DO"/>
        </w:rPr>
        <w:t>.</w:t>
      </w:r>
    </w:p>
    <w:p w14:paraId="4FADF5FD" w14:textId="77777777" w:rsidR="009D4CD0" w:rsidRPr="00F971D2" w:rsidRDefault="009D4CD0" w:rsidP="009519BD">
      <w:pPr>
        <w:spacing w:line="360" w:lineRule="auto"/>
        <w:jc w:val="both"/>
        <w:rPr>
          <w:rFonts w:eastAsia="Calibri"/>
          <w:noProof/>
          <w:lang w:val="es-DO"/>
        </w:rPr>
      </w:pPr>
    </w:p>
    <w:p w14:paraId="5FC2D9A7" w14:textId="77777777" w:rsidR="009D4CD0" w:rsidRPr="00F971D2" w:rsidRDefault="009D4CD0" w:rsidP="009519BD">
      <w:pPr>
        <w:spacing w:line="360" w:lineRule="auto"/>
        <w:jc w:val="both"/>
        <w:rPr>
          <w:rFonts w:eastAsia="Calibri"/>
          <w:b/>
          <w:noProof/>
          <w:lang w:val="es-DO"/>
        </w:rPr>
      </w:pPr>
      <w:r w:rsidRPr="00F971D2">
        <w:rPr>
          <w:rFonts w:eastAsia="Calibri"/>
          <w:b/>
          <w:noProof/>
          <w:lang w:val="es-DO"/>
        </w:rPr>
        <w:t>Eje Estratégico III: Fortalecimiento y Desarrollo Institucional.</w:t>
      </w:r>
    </w:p>
    <w:p w14:paraId="5124C757"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Objetivo Estratégico:</w:t>
      </w:r>
    </w:p>
    <w:p w14:paraId="0B002F1F"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Asegurar la efectividad institucional mediante la implementación de estrategias organizativas con altos estándares de calidad, que contribuyan al logro de la misión, visión y objetivos del FONPER.</w:t>
      </w:r>
    </w:p>
    <w:p w14:paraId="211C7BED" w14:textId="77777777" w:rsidR="009D4CD0" w:rsidRPr="00F971D2" w:rsidRDefault="009D4CD0" w:rsidP="009519BD">
      <w:pPr>
        <w:spacing w:line="360" w:lineRule="auto"/>
        <w:jc w:val="both"/>
        <w:rPr>
          <w:rFonts w:eastAsia="Calibri"/>
          <w:noProof/>
          <w:lang w:val="es-DO"/>
        </w:rPr>
      </w:pPr>
      <w:r w:rsidRPr="00F971D2">
        <w:rPr>
          <w:rFonts w:eastAsia="Calibri"/>
          <w:noProof/>
          <w:lang w:val="es-DO"/>
        </w:rPr>
        <w:t>Estrategias:</w:t>
      </w:r>
    </w:p>
    <w:p w14:paraId="5CCAE765" w14:textId="77777777" w:rsidR="009D4CD0" w:rsidRPr="00F971D2" w:rsidRDefault="009D4CD0" w:rsidP="009519BD">
      <w:pPr>
        <w:numPr>
          <w:ilvl w:val="0"/>
          <w:numId w:val="14"/>
        </w:numPr>
        <w:spacing w:line="360" w:lineRule="auto"/>
        <w:jc w:val="both"/>
        <w:rPr>
          <w:rFonts w:eastAsia="Calibri"/>
          <w:noProof/>
          <w:lang w:val="es-DO"/>
        </w:rPr>
      </w:pPr>
      <w:r w:rsidRPr="00F971D2">
        <w:rPr>
          <w:rFonts w:eastAsia="Calibri"/>
          <w:noProof/>
          <w:lang w:val="es-DO"/>
        </w:rPr>
        <w:t>Programa de Desarrollo y Calidad Institucional</w:t>
      </w:r>
    </w:p>
    <w:p w14:paraId="6F1C05A6" w14:textId="77777777" w:rsidR="009D4CD0" w:rsidRPr="00F971D2" w:rsidRDefault="009D4CD0" w:rsidP="009519BD">
      <w:pPr>
        <w:numPr>
          <w:ilvl w:val="0"/>
          <w:numId w:val="14"/>
        </w:numPr>
        <w:spacing w:line="360" w:lineRule="auto"/>
        <w:jc w:val="both"/>
        <w:rPr>
          <w:rFonts w:eastAsia="Calibri"/>
          <w:noProof/>
          <w:lang w:val="es-DO"/>
        </w:rPr>
      </w:pPr>
      <w:r w:rsidRPr="00F971D2">
        <w:rPr>
          <w:rFonts w:eastAsia="Calibri"/>
          <w:noProof/>
          <w:lang w:val="es-DO"/>
        </w:rPr>
        <w:t>Innovación y Gestión del Cambio</w:t>
      </w:r>
    </w:p>
    <w:p w14:paraId="2111AA17" w14:textId="77777777" w:rsidR="009D4CD0" w:rsidRPr="00F971D2" w:rsidRDefault="009D4CD0" w:rsidP="009519BD">
      <w:pPr>
        <w:numPr>
          <w:ilvl w:val="0"/>
          <w:numId w:val="14"/>
        </w:numPr>
        <w:spacing w:line="360" w:lineRule="auto"/>
        <w:jc w:val="both"/>
        <w:rPr>
          <w:rFonts w:eastAsia="Calibri"/>
          <w:noProof/>
          <w:lang w:val="es-DO"/>
        </w:rPr>
      </w:pPr>
      <w:r w:rsidRPr="00F971D2">
        <w:rPr>
          <w:rFonts w:eastAsia="Calibri"/>
          <w:noProof/>
          <w:lang w:val="es-DO"/>
        </w:rPr>
        <w:t>Fortalecimiento de la Gestión Humana</w:t>
      </w:r>
    </w:p>
    <w:p w14:paraId="3DB706B4" w14:textId="77777777" w:rsidR="009D4CD0" w:rsidRPr="00F971D2" w:rsidRDefault="009D4CD0" w:rsidP="009519BD">
      <w:pPr>
        <w:numPr>
          <w:ilvl w:val="0"/>
          <w:numId w:val="14"/>
        </w:numPr>
        <w:spacing w:line="360" w:lineRule="auto"/>
        <w:jc w:val="both"/>
        <w:rPr>
          <w:rFonts w:eastAsia="Calibri"/>
          <w:noProof/>
          <w:lang w:val="es-DO"/>
        </w:rPr>
      </w:pPr>
      <w:r w:rsidRPr="00F971D2">
        <w:rPr>
          <w:rFonts w:eastAsia="Calibri"/>
          <w:noProof/>
          <w:lang w:val="es-DO"/>
        </w:rPr>
        <w:t>Plan de mejora de condiciones de trabajo</w:t>
      </w:r>
    </w:p>
    <w:p w14:paraId="3188F2C5" w14:textId="77777777" w:rsidR="009D4CD0" w:rsidRPr="00F971D2" w:rsidRDefault="009D4CD0" w:rsidP="009519BD">
      <w:pPr>
        <w:numPr>
          <w:ilvl w:val="0"/>
          <w:numId w:val="14"/>
        </w:numPr>
        <w:spacing w:line="360" w:lineRule="auto"/>
        <w:jc w:val="both"/>
        <w:rPr>
          <w:rFonts w:eastAsia="Calibri"/>
          <w:noProof/>
          <w:lang w:val="es-DO"/>
        </w:rPr>
      </w:pPr>
      <w:r w:rsidRPr="00F971D2">
        <w:rPr>
          <w:rFonts w:eastAsia="Calibri"/>
          <w:noProof/>
          <w:lang w:val="es-DO"/>
        </w:rPr>
        <w:t>Sostenibilidad Financiera</w:t>
      </w:r>
    </w:p>
    <w:p w14:paraId="6DD63F10" w14:textId="77777777" w:rsidR="009D4CD0" w:rsidRPr="00F971D2" w:rsidRDefault="009D4CD0" w:rsidP="009519BD">
      <w:pPr>
        <w:numPr>
          <w:ilvl w:val="0"/>
          <w:numId w:val="14"/>
        </w:numPr>
        <w:spacing w:line="360" w:lineRule="auto"/>
        <w:jc w:val="both"/>
        <w:rPr>
          <w:rFonts w:eastAsia="Calibri"/>
          <w:noProof/>
          <w:lang w:val="es-DO"/>
        </w:rPr>
      </w:pPr>
      <w:r w:rsidRPr="00F971D2">
        <w:rPr>
          <w:rFonts w:eastAsia="Calibri"/>
          <w:noProof/>
          <w:lang w:val="es-DO"/>
        </w:rPr>
        <w:t>Plan de Imagen y posicionamiento Institucional</w:t>
      </w:r>
    </w:p>
    <w:p w14:paraId="0EE3E103" w14:textId="4F3E3E4D" w:rsidR="009D4CD0" w:rsidRPr="00F971D2" w:rsidRDefault="009D4CD0" w:rsidP="009519BD">
      <w:pPr>
        <w:spacing w:line="360" w:lineRule="auto"/>
        <w:jc w:val="both"/>
        <w:rPr>
          <w:rFonts w:eastAsia="Calibri"/>
          <w:noProof/>
          <w:lang w:val="es-DO"/>
        </w:rPr>
      </w:pPr>
      <w:r w:rsidRPr="00F971D2">
        <w:rPr>
          <w:rFonts w:eastAsia="Calibri"/>
          <w:noProof/>
          <w:lang w:val="es-DO"/>
        </w:rPr>
        <w:br w:type="page"/>
      </w:r>
    </w:p>
    <w:p w14:paraId="5E396B73" w14:textId="1AA9B1EC" w:rsidR="00654164" w:rsidRPr="00F971D2" w:rsidRDefault="00654164" w:rsidP="002B78A8">
      <w:pPr>
        <w:pStyle w:val="Ttulo1"/>
        <w:numPr>
          <w:ilvl w:val="0"/>
          <w:numId w:val="1"/>
        </w:numPr>
        <w:rPr>
          <w:lang w:val="es-DO"/>
        </w:rPr>
      </w:pPr>
      <w:bookmarkStart w:id="11" w:name="_Toc151991848"/>
      <w:r w:rsidRPr="00F971D2">
        <w:rPr>
          <w:lang w:val="es-DO"/>
        </w:rPr>
        <w:t>RESULTADOS MISIONALES</w:t>
      </w:r>
      <w:bookmarkEnd w:id="11"/>
    </w:p>
    <w:p w14:paraId="5BDBF66A" w14:textId="77777777" w:rsidR="00654164" w:rsidRPr="00F971D2" w:rsidRDefault="00654164" w:rsidP="002B78A8">
      <w:pPr>
        <w:spacing w:after="0" w:line="360" w:lineRule="auto"/>
        <w:jc w:val="both"/>
        <w:rPr>
          <w:rFonts w:eastAsia="Calibri"/>
          <w:sz w:val="18"/>
          <w:lang w:val="es-DO"/>
        </w:rPr>
      </w:pPr>
      <w:r w:rsidRPr="00F971D2">
        <w:rPr>
          <w:rFonts w:eastAsia="Calibri"/>
          <w:noProof/>
          <w:sz w:val="18"/>
          <w:lang w:val="es-DO"/>
        </w:rPr>
        <mc:AlternateContent>
          <mc:Choice Requires="wps">
            <w:drawing>
              <wp:anchor distT="0" distB="0" distL="114300" distR="114300" simplePos="0" relativeHeight="251658247" behindDoc="0" locked="0" layoutInCell="1" allowOverlap="1" wp14:anchorId="4DF5F78D" wp14:editId="150A671C">
                <wp:simplePos x="0" y="0"/>
                <wp:positionH relativeFrom="margin">
                  <wp:posOffset>2254250</wp:posOffset>
                </wp:positionH>
                <wp:positionV relativeFrom="paragraph">
                  <wp:posOffset>62230</wp:posOffset>
                </wp:positionV>
                <wp:extent cx="463550" cy="0"/>
                <wp:effectExtent l="0" t="19050" r="31750" b="19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525D" id="Conector recto 14" o:spid="_x0000_s1026" style="position:absolute;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9pt" to="21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" strokecolor="#ee2a24" strokeweight="2.25pt">
                <v:stroke joinstyle="miter"/>
                <w10:wrap anchorx="margin"/>
              </v:line>
            </w:pict>
          </mc:Fallback>
        </mc:AlternateContent>
      </w:r>
    </w:p>
    <w:p w14:paraId="38838488" w14:textId="00247E6B" w:rsidR="00654164" w:rsidRDefault="00654164" w:rsidP="002B78A8">
      <w:pPr>
        <w:spacing w:after="0" w:line="360" w:lineRule="auto"/>
        <w:jc w:val="center"/>
        <w:rPr>
          <w:rFonts w:eastAsia="Calibri"/>
          <w:szCs w:val="36"/>
          <w:lang w:val="es-DO"/>
        </w:rPr>
      </w:pPr>
      <w:r w:rsidRPr="00F971D2">
        <w:rPr>
          <w:rFonts w:eastAsia="Calibri"/>
          <w:szCs w:val="36"/>
          <w:lang w:val="es-DO"/>
        </w:rPr>
        <w:t>Memoria institucional 202</w:t>
      </w:r>
      <w:r w:rsidR="00201A47">
        <w:rPr>
          <w:rFonts w:eastAsia="Calibri"/>
          <w:szCs w:val="36"/>
          <w:lang w:val="es-DO"/>
        </w:rPr>
        <w:t>3</w:t>
      </w:r>
    </w:p>
    <w:p w14:paraId="12531AA0" w14:textId="77777777" w:rsidR="00B66875" w:rsidRPr="00B66875" w:rsidRDefault="00B66875" w:rsidP="002B78A8">
      <w:pPr>
        <w:spacing w:line="360" w:lineRule="auto"/>
        <w:jc w:val="center"/>
        <w:rPr>
          <w:rFonts w:eastAsia="Calibri"/>
          <w:szCs w:val="36"/>
          <w:lang w:val="es-DO"/>
        </w:rPr>
      </w:pPr>
    </w:p>
    <w:p w14:paraId="1350294A" w14:textId="06409156" w:rsidR="00FF3AD7" w:rsidRPr="00F971D2" w:rsidRDefault="004D3D66" w:rsidP="002B78A8">
      <w:pPr>
        <w:pStyle w:val="Ttulo2"/>
        <w:spacing w:after="160" w:line="360" w:lineRule="auto"/>
        <w:jc w:val="center"/>
        <w:rPr>
          <w:rFonts w:eastAsia="Calibri" w:cs="Times New Roman"/>
          <w:b/>
          <w:noProof/>
          <w:color w:val="767171"/>
          <w:szCs w:val="24"/>
          <w:lang w:val="es-DO"/>
        </w:rPr>
      </w:pPr>
      <w:bookmarkStart w:id="12" w:name="_Toc151991849"/>
      <w:r w:rsidRPr="00F971D2">
        <w:rPr>
          <w:rFonts w:eastAsia="Calibri" w:cs="Times New Roman"/>
          <w:b/>
          <w:noProof/>
          <w:color w:val="767171"/>
          <w:szCs w:val="24"/>
          <w:lang w:val="es-DO"/>
        </w:rPr>
        <w:t xml:space="preserve">3.1  </w:t>
      </w:r>
      <w:r w:rsidR="00FF3AD7" w:rsidRPr="00F971D2">
        <w:rPr>
          <w:rFonts w:eastAsia="Calibri" w:cs="Times New Roman"/>
          <w:b/>
          <w:noProof/>
          <w:color w:val="767171"/>
          <w:szCs w:val="24"/>
          <w:lang w:val="es-DO"/>
        </w:rPr>
        <w:t>Gestión Patrimonial</w:t>
      </w:r>
      <w:bookmarkEnd w:id="12"/>
    </w:p>
    <w:p w14:paraId="054CA6AC" w14:textId="77777777" w:rsidR="00FF3AD7" w:rsidRPr="00F971D2" w:rsidRDefault="00FF3AD7" w:rsidP="002B78A8">
      <w:pPr>
        <w:spacing w:line="360" w:lineRule="auto"/>
        <w:jc w:val="both"/>
        <w:rPr>
          <w:rFonts w:eastAsia="Calibri"/>
          <w:noProof/>
          <w:lang w:val="es-DO"/>
        </w:rPr>
      </w:pPr>
    </w:p>
    <w:p w14:paraId="68A2BD18" w14:textId="77777777" w:rsidR="00FF3AD7" w:rsidRPr="00F971D2" w:rsidRDefault="00FF3AD7" w:rsidP="009519BD">
      <w:pPr>
        <w:spacing w:line="360" w:lineRule="auto"/>
        <w:jc w:val="both"/>
        <w:rPr>
          <w:rFonts w:eastAsia="Calibri"/>
          <w:noProof/>
          <w:lang w:val="es-DO"/>
        </w:rPr>
      </w:pPr>
      <w:r w:rsidRPr="00F971D2">
        <w:rPr>
          <w:rFonts w:eastAsia="Calibri"/>
          <w:noProof/>
          <w:lang w:val="es-DO"/>
        </w:rPr>
        <w:t>En cuanto a su rol fundamental como salvaguarda de los intereses del Estado en las empresas capitalizadas, desempeñado por la Dirección de Gestión Patrimonial (DGP) y a través de los representantes designados en los consejos de administración de dichas empresas, tiene como misión el seguimiento y fiscalización de la participación estatal y de los convenios derivados del proceso de reforma de las empresas públicas, así como de promover iniciativas para la administración eficiente, la conservación del patrimonio, el buen uso de los activos estatales, la sostenibilidad y la rentabilidad financiera de las empresas capitalizadas.</w:t>
      </w:r>
    </w:p>
    <w:p w14:paraId="33EC30E1" w14:textId="1A5A194D" w:rsidR="00FF3AD7" w:rsidRPr="00F971D2" w:rsidRDefault="00A1782A" w:rsidP="009519BD">
      <w:pPr>
        <w:spacing w:line="360" w:lineRule="auto"/>
        <w:jc w:val="both"/>
        <w:rPr>
          <w:rFonts w:eastAsia="Calibri"/>
          <w:noProof/>
          <w:lang w:val="es-DO"/>
        </w:rPr>
      </w:pPr>
      <w:r>
        <w:rPr>
          <w:rFonts w:eastAsia="Calibri"/>
          <w:noProof/>
          <w:lang w:val="es-DO"/>
        </w:rPr>
        <w:t>En el desempeño de su rol funadamental,</w:t>
      </w:r>
      <w:r w:rsidR="002076F5">
        <w:rPr>
          <w:rFonts w:eastAsia="Calibri"/>
          <w:noProof/>
          <w:lang w:val="es-DO"/>
        </w:rPr>
        <w:t xml:space="preserve"> </w:t>
      </w:r>
      <w:r w:rsidR="00FF3AD7" w:rsidRPr="00F971D2">
        <w:rPr>
          <w:rFonts w:eastAsia="Calibri"/>
          <w:noProof/>
          <w:lang w:val="es-DO"/>
        </w:rPr>
        <w:t>la DGP implemen</w:t>
      </w:r>
      <w:r w:rsidR="00D0297D">
        <w:rPr>
          <w:rFonts w:eastAsia="Calibri"/>
          <w:noProof/>
          <w:lang w:val="es-DO"/>
        </w:rPr>
        <w:t>t</w:t>
      </w:r>
      <w:r w:rsidR="00FF3AD7" w:rsidRPr="00F971D2">
        <w:rPr>
          <w:rFonts w:eastAsia="Calibri"/>
          <w:noProof/>
          <w:lang w:val="es-DO"/>
        </w:rPr>
        <w:t>ó un programa de asistencia técnica que abarcó, entre otras actividades:</w:t>
      </w:r>
    </w:p>
    <w:p w14:paraId="54538C07" w14:textId="77777777" w:rsidR="00FF3AD7" w:rsidRPr="00F971D2" w:rsidRDefault="00FF3AD7" w:rsidP="009519BD">
      <w:pPr>
        <w:numPr>
          <w:ilvl w:val="0"/>
          <w:numId w:val="2"/>
        </w:numPr>
        <w:spacing w:line="360" w:lineRule="auto"/>
        <w:jc w:val="both"/>
        <w:rPr>
          <w:rFonts w:eastAsia="Calibri"/>
          <w:noProof/>
          <w:lang w:val="es-DO"/>
        </w:rPr>
      </w:pPr>
      <w:r w:rsidRPr="00F971D2">
        <w:rPr>
          <w:rFonts w:eastAsia="Calibri"/>
          <w:noProof/>
          <w:lang w:val="es-DO"/>
        </w:rPr>
        <w:t>Reuniones de trabajo con los representantes, comisarios de cuenta y el Comité de Gestión Patrimonial, así como también con los principales funcionarios de las empresas.</w:t>
      </w:r>
    </w:p>
    <w:p w14:paraId="242FD651" w14:textId="2C825D50" w:rsidR="00FF3AD7" w:rsidRDefault="00FF3AD7" w:rsidP="009519BD">
      <w:pPr>
        <w:numPr>
          <w:ilvl w:val="0"/>
          <w:numId w:val="2"/>
        </w:numPr>
        <w:spacing w:line="360" w:lineRule="auto"/>
        <w:jc w:val="both"/>
        <w:rPr>
          <w:rFonts w:eastAsia="Calibri"/>
          <w:noProof/>
          <w:lang w:val="es-DO"/>
        </w:rPr>
      </w:pPr>
      <w:r w:rsidRPr="00F971D2">
        <w:rPr>
          <w:rFonts w:eastAsia="Calibri"/>
          <w:noProof/>
          <w:lang w:val="es-DO"/>
        </w:rPr>
        <w:t xml:space="preserve">Participación en los Consejos de Administración y Asambleas de Accionistas de las empresas, juntamente con los representantes y el Departamento </w:t>
      </w:r>
      <w:r w:rsidR="00112271">
        <w:rPr>
          <w:rFonts w:eastAsia="Calibri"/>
          <w:noProof/>
          <w:lang w:val="es-DO"/>
        </w:rPr>
        <w:t>Jurídico</w:t>
      </w:r>
      <w:r w:rsidRPr="00F971D2">
        <w:rPr>
          <w:rFonts w:eastAsia="Calibri"/>
          <w:noProof/>
          <w:lang w:val="es-DO"/>
        </w:rPr>
        <w:t>, así como el análisis de los temas de agenda y ponderación de decisiones.</w:t>
      </w:r>
    </w:p>
    <w:p w14:paraId="7B2DC9B8" w14:textId="77777777" w:rsidR="00A73964" w:rsidRPr="00F971D2" w:rsidRDefault="00A73964" w:rsidP="00A73964">
      <w:pPr>
        <w:spacing w:line="360" w:lineRule="auto"/>
        <w:ind w:left="720"/>
        <w:jc w:val="both"/>
        <w:rPr>
          <w:rFonts w:eastAsia="Calibri"/>
          <w:noProof/>
          <w:lang w:val="es-DO"/>
        </w:rPr>
      </w:pPr>
    </w:p>
    <w:p w14:paraId="5A3D98DF" w14:textId="758728CD" w:rsidR="00FF3AD7" w:rsidRPr="00F971D2" w:rsidRDefault="00FF3AD7" w:rsidP="009519BD">
      <w:pPr>
        <w:numPr>
          <w:ilvl w:val="0"/>
          <w:numId w:val="2"/>
        </w:numPr>
        <w:spacing w:line="360" w:lineRule="auto"/>
        <w:jc w:val="both"/>
        <w:rPr>
          <w:rFonts w:eastAsia="Calibri"/>
          <w:noProof/>
          <w:lang w:val="es-DO"/>
        </w:rPr>
      </w:pPr>
      <w:r w:rsidRPr="00F971D2">
        <w:rPr>
          <w:rFonts w:eastAsia="Calibri"/>
          <w:noProof/>
          <w:lang w:val="es-DO"/>
        </w:rPr>
        <w:t>Elaboración de informes mensuales y trimestrales sobre la gestión financiera, comercial y operativa de las empresas</w:t>
      </w:r>
      <w:r w:rsidR="00112271">
        <w:rPr>
          <w:rFonts w:eastAsia="Calibri"/>
          <w:noProof/>
          <w:lang w:val="es-DO"/>
        </w:rPr>
        <w:t xml:space="preserve"> capitalizadas</w:t>
      </w:r>
      <w:r w:rsidRPr="00F971D2">
        <w:rPr>
          <w:rFonts w:eastAsia="Calibri"/>
          <w:noProof/>
          <w:lang w:val="es-DO"/>
        </w:rPr>
        <w:t>, los cuales se remiten oportunamente a la Máxima Autoridad Ejecutiva.</w:t>
      </w:r>
    </w:p>
    <w:p w14:paraId="081E8CBD" w14:textId="77777777" w:rsidR="00FF3AD7" w:rsidRPr="00F971D2" w:rsidRDefault="00FF3AD7" w:rsidP="009519BD">
      <w:pPr>
        <w:numPr>
          <w:ilvl w:val="0"/>
          <w:numId w:val="2"/>
        </w:numPr>
        <w:spacing w:line="360" w:lineRule="auto"/>
        <w:jc w:val="both"/>
        <w:rPr>
          <w:rFonts w:eastAsia="Calibri"/>
          <w:noProof/>
          <w:lang w:val="es-DO"/>
        </w:rPr>
      </w:pPr>
      <w:r w:rsidRPr="00F971D2">
        <w:rPr>
          <w:rFonts w:eastAsia="Calibri"/>
          <w:noProof/>
          <w:lang w:val="es-DO"/>
        </w:rPr>
        <w:t>Estimación de los ingresos provenientes de los dividendos de las empresas.</w:t>
      </w:r>
    </w:p>
    <w:p w14:paraId="1709ED74" w14:textId="77777777" w:rsidR="00FF3AD7" w:rsidRPr="00F971D2" w:rsidRDefault="00FF3AD7" w:rsidP="009519BD">
      <w:pPr>
        <w:numPr>
          <w:ilvl w:val="0"/>
          <w:numId w:val="2"/>
        </w:numPr>
        <w:spacing w:line="360" w:lineRule="auto"/>
        <w:jc w:val="both"/>
        <w:rPr>
          <w:rFonts w:eastAsia="Calibri"/>
          <w:noProof/>
          <w:lang w:val="es-DO"/>
        </w:rPr>
      </w:pPr>
      <w:r w:rsidRPr="00F971D2">
        <w:rPr>
          <w:rFonts w:eastAsia="Calibri"/>
          <w:noProof/>
          <w:lang w:val="es-DO"/>
        </w:rPr>
        <w:t>Negociación y gestión de cobros de dividendos en las empresas reformadas.</w:t>
      </w:r>
    </w:p>
    <w:p w14:paraId="72E736DB" w14:textId="77777777" w:rsidR="00FF3AD7" w:rsidRPr="00F971D2" w:rsidRDefault="00FF3AD7" w:rsidP="009519BD">
      <w:pPr>
        <w:numPr>
          <w:ilvl w:val="0"/>
          <w:numId w:val="2"/>
        </w:numPr>
        <w:spacing w:line="360" w:lineRule="auto"/>
        <w:jc w:val="both"/>
        <w:rPr>
          <w:rFonts w:eastAsia="Calibri"/>
          <w:noProof/>
          <w:lang w:val="es-DO"/>
        </w:rPr>
      </w:pPr>
      <w:r w:rsidRPr="00F971D2">
        <w:rPr>
          <w:rFonts w:eastAsia="Calibri"/>
          <w:noProof/>
          <w:lang w:val="es-DO"/>
        </w:rPr>
        <w:t>Participación en la selección de asesores y miembros de los Comités de Auditoría de las empresas, así como la selección de los Comisarios de Cuentas y Secretarios de los Consejos de Administración de estas.</w:t>
      </w:r>
    </w:p>
    <w:p w14:paraId="7AE64CE6" w14:textId="77777777" w:rsidR="00FF3AD7" w:rsidRPr="00F971D2" w:rsidRDefault="00FF3AD7" w:rsidP="009519BD">
      <w:pPr>
        <w:spacing w:line="360" w:lineRule="auto"/>
        <w:jc w:val="both"/>
        <w:rPr>
          <w:rFonts w:eastAsia="Calibri"/>
          <w:noProof/>
          <w:lang w:val="es-DO"/>
        </w:rPr>
      </w:pPr>
      <w:r w:rsidRPr="00F971D2">
        <w:rPr>
          <w:rFonts w:eastAsia="Calibri"/>
          <w:noProof/>
          <w:lang w:val="es-DO"/>
        </w:rPr>
        <w:t>A continuación, presentamos los principales aspectos del desempeño de las empresas capitalizadas:</w:t>
      </w:r>
    </w:p>
    <w:p w14:paraId="3EAF7A6E" w14:textId="77777777" w:rsidR="00FF3AD7" w:rsidRPr="004046BC" w:rsidRDefault="00FF3AD7" w:rsidP="009519BD">
      <w:pPr>
        <w:pStyle w:val="Prrafodelista"/>
        <w:numPr>
          <w:ilvl w:val="0"/>
          <w:numId w:val="37"/>
        </w:numPr>
        <w:spacing w:line="360" w:lineRule="auto"/>
        <w:ind w:left="426" w:hanging="284"/>
        <w:jc w:val="both"/>
        <w:rPr>
          <w:rFonts w:eastAsia="Calibri"/>
          <w:b/>
          <w:noProof/>
          <w:lang w:val="es-DO"/>
        </w:rPr>
      </w:pPr>
      <w:r w:rsidRPr="004046BC">
        <w:rPr>
          <w:rFonts w:eastAsia="Calibri"/>
          <w:b/>
          <w:noProof/>
          <w:lang w:val="es-DO"/>
        </w:rPr>
        <w:t>Empresa Generadora de Electricidad Haina, S.A. (EGEHAINA).</w:t>
      </w:r>
    </w:p>
    <w:p w14:paraId="67A0CFB9" w14:textId="1F385E9F" w:rsidR="00107059" w:rsidRPr="00107059" w:rsidRDefault="00FF3AD7" w:rsidP="009519BD">
      <w:pPr>
        <w:spacing w:line="360" w:lineRule="auto"/>
        <w:jc w:val="both"/>
        <w:rPr>
          <w:rFonts w:eastAsia="Calibri"/>
          <w:noProof/>
          <w:lang w:val="es-ES"/>
        </w:rPr>
      </w:pPr>
      <w:r w:rsidRPr="00F971D2">
        <w:rPr>
          <w:rFonts w:eastAsia="Calibri"/>
          <w:noProof/>
          <w:lang w:val="es-DO"/>
        </w:rPr>
        <w:t xml:space="preserve">La Empresa Generadora de Electricidad Haina, S.A. es la más grande de la República Dominicana, con una capacidad instalada promedio de </w:t>
      </w:r>
      <w:r w:rsidR="00107059" w:rsidRPr="00107059">
        <w:rPr>
          <w:rFonts w:eastAsia="Calibri"/>
          <w:noProof/>
          <w:lang w:val="es-ES"/>
        </w:rPr>
        <w:t xml:space="preserve">1,149 MW en centrales de generación eléctrica con capacidad de generación propia de 1,140 MW y capacidad de </w:t>
      </w:r>
      <w:r w:rsidR="00107059">
        <w:rPr>
          <w:rFonts w:eastAsia="Calibri"/>
          <w:noProof/>
          <w:lang w:val="es-ES"/>
        </w:rPr>
        <w:t>t</w:t>
      </w:r>
      <w:r w:rsidR="00107059" w:rsidRPr="00107059">
        <w:rPr>
          <w:rFonts w:eastAsia="Calibri"/>
          <w:noProof/>
          <w:lang w:val="es-ES"/>
        </w:rPr>
        <w:t xml:space="preserve">erceros de 8.3 MW, compuesta por un 25% de fuel oíl, 5% de carbón, 36% gas natural, 34% solar y viento, diseminados en todo el territorio nacional. </w:t>
      </w:r>
    </w:p>
    <w:p w14:paraId="70E51A5A" w14:textId="4B5DB7BA" w:rsidR="00FF3AD7" w:rsidRPr="00F971D2" w:rsidRDefault="00B9430A" w:rsidP="009519BD">
      <w:pPr>
        <w:spacing w:line="360" w:lineRule="auto"/>
        <w:jc w:val="both"/>
        <w:rPr>
          <w:rFonts w:eastAsia="Calibri"/>
          <w:noProof/>
          <w:lang w:val="es-DO"/>
        </w:rPr>
      </w:pPr>
      <w:r>
        <w:rPr>
          <w:rFonts w:eastAsia="Calibri"/>
          <w:noProof/>
          <w:lang w:val="es-DO"/>
        </w:rPr>
        <w:t>C</w:t>
      </w:r>
      <w:r w:rsidR="00FF3AD7" w:rsidRPr="00F971D2">
        <w:rPr>
          <w:rFonts w:eastAsia="Calibri"/>
          <w:noProof/>
          <w:lang w:val="es-DO"/>
        </w:rPr>
        <w:t>omo parte fundamental del Plan Estratégico 2018-2023</w:t>
      </w:r>
      <w:r>
        <w:rPr>
          <w:rFonts w:eastAsia="Calibri"/>
          <w:noProof/>
          <w:lang w:val="es-DO"/>
        </w:rPr>
        <w:t xml:space="preserve"> y c</w:t>
      </w:r>
      <w:r w:rsidRPr="00F971D2">
        <w:rPr>
          <w:rFonts w:eastAsia="Calibri"/>
          <w:noProof/>
          <w:lang w:val="es-DO"/>
        </w:rPr>
        <w:t xml:space="preserve">on la intención de </w:t>
      </w:r>
      <w:r w:rsidR="005A5591" w:rsidRPr="00F971D2">
        <w:rPr>
          <w:rFonts w:eastAsia="Calibri"/>
          <w:noProof/>
          <w:lang w:val="es-DO"/>
        </w:rPr>
        <w:t>contribuir a la diversificación de la matriz energética nacional</w:t>
      </w:r>
      <w:r w:rsidR="005A5591">
        <w:rPr>
          <w:rFonts w:eastAsia="Calibri"/>
          <w:noProof/>
          <w:lang w:val="es-DO"/>
        </w:rPr>
        <w:t xml:space="preserve">, </w:t>
      </w:r>
      <w:r w:rsidR="00FF3AD7" w:rsidRPr="00F971D2">
        <w:rPr>
          <w:rFonts w:eastAsia="Calibri"/>
          <w:noProof/>
          <w:lang w:val="es-DO"/>
        </w:rPr>
        <w:t>durante el año 202</w:t>
      </w:r>
      <w:r w:rsidR="00616FD7">
        <w:rPr>
          <w:rFonts w:eastAsia="Calibri"/>
          <w:noProof/>
          <w:lang w:val="es-DO"/>
        </w:rPr>
        <w:t>3</w:t>
      </w:r>
      <w:r w:rsidR="00FF3AD7" w:rsidRPr="00F971D2">
        <w:rPr>
          <w:rFonts w:eastAsia="Calibri"/>
          <w:noProof/>
          <w:lang w:val="es-DO"/>
        </w:rPr>
        <w:t xml:space="preserve"> la empresa ha realizado las siguientes inversiones de capital, para lo cual ha recibido la participación del FONPER como accionista mayoritari</w:t>
      </w:r>
      <w:r w:rsidR="00B81516">
        <w:rPr>
          <w:rFonts w:eastAsia="Calibri"/>
          <w:noProof/>
          <w:lang w:val="es-DO"/>
        </w:rPr>
        <w:t>o</w:t>
      </w:r>
      <w:r w:rsidR="00FF3AD7" w:rsidRPr="00F971D2">
        <w:rPr>
          <w:rFonts w:eastAsia="Calibri"/>
          <w:noProof/>
          <w:lang w:val="es-DO"/>
        </w:rPr>
        <w:t>:</w:t>
      </w:r>
    </w:p>
    <w:p w14:paraId="62456589" w14:textId="160CDAC9" w:rsidR="00E91E96" w:rsidRDefault="001673B7" w:rsidP="009519BD">
      <w:pPr>
        <w:numPr>
          <w:ilvl w:val="0"/>
          <w:numId w:val="39"/>
        </w:numPr>
        <w:spacing w:line="360" w:lineRule="auto"/>
        <w:ind w:left="426"/>
        <w:jc w:val="both"/>
        <w:rPr>
          <w:rFonts w:eastAsia="Calibri"/>
          <w:noProof/>
          <w:lang w:val="es-ES"/>
        </w:rPr>
      </w:pPr>
      <w:r>
        <w:rPr>
          <w:rFonts w:eastAsia="Calibri"/>
          <w:noProof/>
          <w:lang w:val="es-ES"/>
        </w:rPr>
        <w:t>E</w:t>
      </w:r>
      <w:r w:rsidRPr="007C798B">
        <w:rPr>
          <w:rFonts w:eastAsia="Calibri"/>
          <w:noProof/>
          <w:lang w:val="es-ES"/>
        </w:rPr>
        <w:t>n febrero</w:t>
      </w:r>
      <w:r w:rsidR="00E91E96">
        <w:rPr>
          <w:rFonts w:eastAsia="Calibri"/>
          <w:noProof/>
          <w:lang w:val="es-ES"/>
        </w:rPr>
        <w:t xml:space="preserve"> </w:t>
      </w:r>
      <w:r w:rsidRPr="007C798B">
        <w:rPr>
          <w:rFonts w:eastAsia="Calibri"/>
          <w:noProof/>
          <w:lang w:val="es-ES"/>
        </w:rPr>
        <w:t>fue inaugurada la primera fase de</w:t>
      </w:r>
      <w:r>
        <w:rPr>
          <w:rFonts w:eastAsia="Calibri"/>
          <w:noProof/>
          <w:lang w:val="es-ES"/>
        </w:rPr>
        <w:t>l proyecto</w:t>
      </w:r>
      <w:r w:rsidR="00520F45">
        <w:rPr>
          <w:rFonts w:eastAsia="Calibri"/>
          <w:noProof/>
          <w:lang w:val="es-ES"/>
        </w:rPr>
        <w:t xml:space="preserve"> de </w:t>
      </w:r>
      <w:r w:rsidR="00520F45" w:rsidRPr="007C798B">
        <w:rPr>
          <w:rFonts w:eastAsia="Calibri"/>
          <w:noProof/>
          <w:lang w:val="es-ES"/>
        </w:rPr>
        <w:t xml:space="preserve">Generación Adicional de hasta 400MW </w:t>
      </w:r>
      <w:r w:rsidR="00520F45">
        <w:rPr>
          <w:rFonts w:eastAsia="Calibri"/>
          <w:noProof/>
          <w:lang w:val="es-ES"/>
        </w:rPr>
        <w:t>m</w:t>
      </w:r>
      <w:r w:rsidR="00520F45" w:rsidRPr="007C798B">
        <w:rPr>
          <w:rFonts w:eastAsia="Calibri"/>
          <w:noProof/>
          <w:lang w:val="es-ES"/>
        </w:rPr>
        <w:t xml:space="preserve">ediante </w:t>
      </w:r>
      <w:r w:rsidR="00520F45">
        <w:rPr>
          <w:rFonts w:eastAsia="Calibri"/>
          <w:noProof/>
          <w:lang w:val="es-ES"/>
        </w:rPr>
        <w:t>c</w:t>
      </w:r>
      <w:r w:rsidR="00520F45" w:rsidRPr="007C798B">
        <w:rPr>
          <w:rFonts w:eastAsia="Calibri"/>
          <w:noProof/>
          <w:lang w:val="es-ES"/>
        </w:rPr>
        <w:t xml:space="preserve">ontratos de </w:t>
      </w:r>
      <w:r w:rsidR="00520F45">
        <w:rPr>
          <w:rFonts w:eastAsia="Calibri"/>
          <w:noProof/>
          <w:lang w:val="es-ES"/>
        </w:rPr>
        <w:t>l</w:t>
      </w:r>
      <w:r w:rsidR="00520F45" w:rsidRPr="007C798B">
        <w:rPr>
          <w:rFonts w:eastAsia="Calibri"/>
          <w:noProof/>
          <w:lang w:val="es-ES"/>
        </w:rPr>
        <w:t xml:space="preserve">argo </w:t>
      </w:r>
      <w:r w:rsidR="00520F45">
        <w:rPr>
          <w:rFonts w:eastAsia="Calibri"/>
          <w:noProof/>
          <w:lang w:val="es-ES"/>
        </w:rPr>
        <w:t>p</w:t>
      </w:r>
      <w:r w:rsidR="00520F45" w:rsidRPr="007C798B">
        <w:rPr>
          <w:rFonts w:eastAsia="Calibri"/>
          <w:noProof/>
          <w:lang w:val="es-ES"/>
        </w:rPr>
        <w:t>lazo EDES LPI-002-2021, adjudicad</w:t>
      </w:r>
      <w:r w:rsidR="00520F45">
        <w:rPr>
          <w:rFonts w:eastAsia="Calibri"/>
          <w:noProof/>
          <w:lang w:val="es-ES"/>
        </w:rPr>
        <w:t>o</w:t>
      </w:r>
      <w:r w:rsidR="00520F45" w:rsidRPr="007C798B">
        <w:rPr>
          <w:rFonts w:eastAsia="Calibri"/>
          <w:noProof/>
          <w:lang w:val="es-ES"/>
        </w:rPr>
        <w:t xml:space="preserve"> </w:t>
      </w:r>
      <w:r w:rsidR="005D22F4">
        <w:rPr>
          <w:rFonts w:eastAsia="Calibri"/>
          <w:noProof/>
          <w:lang w:val="es-ES"/>
        </w:rPr>
        <w:t xml:space="preserve">mediante </w:t>
      </w:r>
      <w:r w:rsidR="005D22F4" w:rsidRPr="007C798B">
        <w:rPr>
          <w:rFonts w:eastAsia="Calibri"/>
          <w:noProof/>
          <w:lang w:val="es-ES"/>
        </w:rPr>
        <w:t xml:space="preserve">proceso de Licitación Pública Internacional </w:t>
      </w:r>
      <w:r w:rsidR="00520F45">
        <w:rPr>
          <w:rFonts w:eastAsia="Calibri"/>
          <w:noProof/>
          <w:lang w:val="es-ES"/>
        </w:rPr>
        <w:t xml:space="preserve">a </w:t>
      </w:r>
      <w:r w:rsidR="00520F45" w:rsidRPr="007C798B">
        <w:rPr>
          <w:rFonts w:eastAsia="Calibri"/>
          <w:noProof/>
          <w:lang w:val="es-ES"/>
        </w:rPr>
        <w:t>la subsidiaria SIBA (</w:t>
      </w:r>
      <w:r w:rsidR="00893B0D">
        <w:rPr>
          <w:rFonts w:eastAsia="Calibri"/>
          <w:noProof/>
          <w:lang w:val="es-ES"/>
        </w:rPr>
        <w:t xml:space="preserve">de la cual </w:t>
      </w:r>
      <w:r w:rsidR="00520F45" w:rsidRPr="007C798B">
        <w:rPr>
          <w:rFonts w:eastAsia="Calibri"/>
          <w:noProof/>
          <w:lang w:val="es-ES"/>
        </w:rPr>
        <w:t>EGEHAINA</w:t>
      </w:r>
      <w:r w:rsidR="00893B0D">
        <w:rPr>
          <w:rFonts w:eastAsia="Calibri"/>
          <w:noProof/>
          <w:lang w:val="es-ES"/>
        </w:rPr>
        <w:t xml:space="preserve"> </w:t>
      </w:r>
      <w:r w:rsidR="00893B0D" w:rsidRPr="007C798B">
        <w:rPr>
          <w:rFonts w:eastAsia="Calibri"/>
          <w:noProof/>
          <w:lang w:val="es-ES"/>
        </w:rPr>
        <w:t>es titular del 51% de sus acciones</w:t>
      </w:r>
      <w:r w:rsidR="00893B0D">
        <w:rPr>
          <w:rFonts w:eastAsia="Calibri"/>
          <w:noProof/>
          <w:lang w:val="es-ES"/>
        </w:rPr>
        <w:t>)</w:t>
      </w:r>
      <w:r w:rsidR="00E91E96">
        <w:rPr>
          <w:rFonts w:eastAsia="Calibri"/>
          <w:noProof/>
          <w:lang w:val="es-ES"/>
        </w:rPr>
        <w:t xml:space="preserve">, </w:t>
      </w:r>
      <w:r w:rsidRPr="007C798B">
        <w:rPr>
          <w:rFonts w:eastAsia="Calibri"/>
          <w:noProof/>
          <w:lang w:val="es-ES"/>
        </w:rPr>
        <w:t>con una capacidad nominal de 190MW y una inversión de US$225 MM. Actualmente obtuvo su habilitación comercial y opera según despacho requerido por el SENI.</w:t>
      </w:r>
    </w:p>
    <w:p w14:paraId="238F8D1A" w14:textId="7382CF1A" w:rsidR="00E91E96" w:rsidRDefault="007C798B" w:rsidP="009519BD">
      <w:pPr>
        <w:numPr>
          <w:ilvl w:val="0"/>
          <w:numId w:val="39"/>
        </w:numPr>
        <w:spacing w:line="360" w:lineRule="auto"/>
        <w:ind w:left="426"/>
        <w:jc w:val="both"/>
        <w:rPr>
          <w:rFonts w:eastAsia="Calibri"/>
          <w:noProof/>
          <w:lang w:val="es-ES"/>
        </w:rPr>
      </w:pPr>
      <w:r w:rsidRPr="007C798B">
        <w:rPr>
          <w:rFonts w:eastAsia="Calibri"/>
          <w:noProof/>
          <w:lang w:val="es-ES"/>
        </w:rPr>
        <w:t xml:space="preserve">En marzo la empresa firmó con la Comisión Nacional de Energía un acuerdo de </w:t>
      </w:r>
      <w:r w:rsidR="00E91E96">
        <w:rPr>
          <w:rFonts w:eastAsia="Calibri"/>
          <w:noProof/>
          <w:lang w:val="es-ES"/>
        </w:rPr>
        <w:t>c</w:t>
      </w:r>
      <w:r w:rsidRPr="007C798B">
        <w:rPr>
          <w:rFonts w:eastAsia="Calibri"/>
          <w:noProof/>
          <w:lang w:val="es-ES"/>
        </w:rPr>
        <w:t>oncesión definitiva con los permisos para el inicio de las operaciones del Parque SAJOMA Solar. Este parque tendrá una capacidad instalada de 80 MW, cuya ubicación será en San José de las Matas, provincia Santiago.</w:t>
      </w:r>
    </w:p>
    <w:p w14:paraId="56338E4B" w14:textId="59B3692F" w:rsidR="007C798B" w:rsidRPr="007C798B" w:rsidRDefault="007C798B" w:rsidP="009519BD">
      <w:pPr>
        <w:numPr>
          <w:ilvl w:val="0"/>
          <w:numId w:val="39"/>
        </w:numPr>
        <w:spacing w:line="360" w:lineRule="auto"/>
        <w:ind w:left="426"/>
        <w:jc w:val="both"/>
        <w:rPr>
          <w:rFonts w:eastAsia="Calibri"/>
          <w:noProof/>
          <w:lang w:val="es-ES"/>
        </w:rPr>
      </w:pPr>
      <w:r w:rsidRPr="007C798B">
        <w:rPr>
          <w:rFonts w:eastAsia="Calibri"/>
          <w:noProof/>
          <w:lang w:val="es-ES"/>
        </w:rPr>
        <w:t>En junio</w:t>
      </w:r>
      <w:r w:rsidR="00E91E96">
        <w:rPr>
          <w:rFonts w:eastAsia="Calibri"/>
          <w:noProof/>
          <w:lang w:val="es-ES"/>
        </w:rPr>
        <w:t xml:space="preserve"> </w:t>
      </w:r>
      <w:r w:rsidRPr="007C798B">
        <w:rPr>
          <w:rFonts w:eastAsia="Calibri"/>
          <w:noProof/>
          <w:lang w:val="es-ES"/>
        </w:rPr>
        <w:t xml:space="preserve">se inauguró el Parque Esperanza Solar, ubicado en Esperanza, provincia Valverde, Rep. Dom. con una capacidad de 90 MW y un monto de inversión que no sobrepasa los US$94.0 MM. </w:t>
      </w:r>
    </w:p>
    <w:p w14:paraId="3CCAAD25" w14:textId="77777777" w:rsidR="00E91E96" w:rsidRDefault="00FF3AD7" w:rsidP="009519BD">
      <w:pPr>
        <w:spacing w:line="360" w:lineRule="auto"/>
        <w:jc w:val="both"/>
        <w:rPr>
          <w:rFonts w:eastAsia="Calibri"/>
          <w:noProof/>
          <w:lang w:val="es-DO"/>
        </w:rPr>
      </w:pPr>
      <w:r w:rsidRPr="00F971D2">
        <w:rPr>
          <w:rFonts w:eastAsia="Calibri"/>
          <w:noProof/>
          <w:lang w:val="es-DO"/>
        </w:rPr>
        <w:t>En cuanto a los resultados financieros</w:t>
      </w:r>
      <w:r w:rsidR="00E91E96">
        <w:rPr>
          <w:rFonts w:eastAsia="Calibri"/>
          <w:noProof/>
          <w:lang w:val="es-DO"/>
        </w:rPr>
        <w:t>:</w:t>
      </w:r>
    </w:p>
    <w:p w14:paraId="73B015AB" w14:textId="25969320" w:rsidR="001C3BC2" w:rsidRPr="001C3BC2" w:rsidRDefault="001C3BC2" w:rsidP="009519BD">
      <w:pPr>
        <w:numPr>
          <w:ilvl w:val="0"/>
          <w:numId w:val="39"/>
        </w:numPr>
        <w:spacing w:line="360" w:lineRule="auto"/>
        <w:ind w:left="426"/>
        <w:jc w:val="both"/>
        <w:rPr>
          <w:rFonts w:eastAsia="Calibri"/>
          <w:noProof/>
          <w:lang w:val="es-ES"/>
        </w:rPr>
      </w:pPr>
      <w:r w:rsidRPr="001C3BC2">
        <w:rPr>
          <w:rFonts w:eastAsia="Calibri"/>
          <w:noProof/>
          <w:lang w:val="es-ES"/>
        </w:rPr>
        <w:t xml:space="preserve">Al </w:t>
      </w:r>
      <w:r w:rsidR="003C6E42">
        <w:rPr>
          <w:rFonts w:eastAsia="Calibri"/>
          <w:noProof/>
          <w:lang w:val="es-ES"/>
        </w:rPr>
        <w:t xml:space="preserve">31 de agosto, </w:t>
      </w:r>
      <w:r w:rsidRPr="001C3BC2">
        <w:rPr>
          <w:rFonts w:eastAsia="Calibri"/>
          <w:noProof/>
          <w:lang w:val="es-ES"/>
        </w:rPr>
        <w:t>generó un total de 2,428.1 GWh de energía, reportando una Utilidad Neta de US$11.5 MM</w:t>
      </w:r>
      <w:r w:rsidR="000E0A0C">
        <w:rPr>
          <w:rFonts w:eastAsia="Calibri"/>
          <w:noProof/>
          <w:lang w:val="es-ES"/>
        </w:rPr>
        <w:t xml:space="preserve">, lo que incluye </w:t>
      </w:r>
      <w:r w:rsidRPr="001C3BC2">
        <w:rPr>
          <w:rFonts w:eastAsia="Calibri"/>
          <w:noProof/>
          <w:lang w:val="es-ES"/>
        </w:rPr>
        <w:t>los resultados operativos de SIBA.</w:t>
      </w:r>
    </w:p>
    <w:p w14:paraId="453C43F2" w14:textId="77777777" w:rsidR="001C3BC2" w:rsidRPr="001C3BC2" w:rsidRDefault="001C3BC2" w:rsidP="009519BD">
      <w:pPr>
        <w:numPr>
          <w:ilvl w:val="0"/>
          <w:numId w:val="39"/>
        </w:numPr>
        <w:spacing w:line="360" w:lineRule="auto"/>
        <w:ind w:left="426"/>
        <w:jc w:val="both"/>
        <w:rPr>
          <w:rFonts w:eastAsia="Calibri"/>
          <w:noProof/>
          <w:lang w:val="es-ES"/>
        </w:rPr>
      </w:pPr>
      <w:r w:rsidRPr="001C3BC2">
        <w:rPr>
          <w:rFonts w:eastAsia="Calibri"/>
          <w:noProof/>
          <w:lang w:val="es-ES"/>
        </w:rPr>
        <w:t xml:space="preserve">Recibió </w:t>
      </w:r>
      <w:bookmarkStart w:id="13" w:name="_Hlk105409622"/>
      <w:r w:rsidRPr="001C3BC2">
        <w:rPr>
          <w:rFonts w:eastAsia="Calibri"/>
          <w:noProof/>
          <w:lang w:val="es-ES"/>
        </w:rPr>
        <w:t xml:space="preserve">fondos por la colocación de bonos locales del Fideicomiso Larimar 1 </w:t>
      </w:r>
      <w:bookmarkEnd w:id="13"/>
      <w:r w:rsidRPr="001C3BC2">
        <w:rPr>
          <w:rFonts w:eastAsia="Calibri"/>
          <w:noProof/>
          <w:lang w:val="es-ES"/>
        </w:rPr>
        <w:t xml:space="preserve">en los meses de marzo, mayo y agosto para un total de US$100.0MM, tasa promedio de 7.1% con un plazo de 15 años. </w:t>
      </w:r>
    </w:p>
    <w:p w14:paraId="1DF157F5" w14:textId="77777777" w:rsidR="001C3BC2" w:rsidRPr="001C3BC2" w:rsidRDefault="001C3BC2" w:rsidP="009519BD">
      <w:pPr>
        <w:numPr>
          <w:ilvl w:val="0"/>
          <w:numId w:val="39"/>
        </w:numPr>
        <w:spacing w:line="360" w:lineRule="auto"/>
        <w:ind w:left="426"/>
        <w:jc w:val="both"/>
        <w:rPr>
          <w:rFonts w:eastAsia="Calibri"/>
          <w:noProof/>
          <w:lang w:val="es-ES"/>
        </w:rPr>
      </w:pPr>
      <w:r w:rsidRPr="001C3BC2">
        <w:rPr>
          <w:rFonts w:eastAsia="Calibri"/>
          <w:noProof/>
          <w:lang w:val="es-ES"/>
        </w:rPr>
        <w:t xml:space="preserve">La administración cumplió con los compromisos de pago de dividendos a los accionistas, acordado mediante Asamblea General Ordinaria de Accionistas de fecha 27 de abril del 2023, recibiendo el FONPER, en fecha 26 de mayo del 2023, la suma de US$20.2 MM. </w:t>
      </w:r>
    </w:p>
    <w:p w14:paraId="7967CFFC" w14:textId="77777777" w:rsidR="00FF3AD7" w:rsidRPr="00F971D2" w:rsidRDefault="00FF3AD7" w:rsidP="009519BD">
      <w:pPr>
        <w:pStyle w:val="Prrafodelista"/>
        <w:numPr>
          <w:ilvl w:val="0"/>
          <w:numId w:val="37"/>
        </w:numPr>
        <w:spacing w:line="360" w:lineRule="auto"/>
        <w:ind w:left="426" w:hanging="284"/>
        <w:jc w:val="both"/>
        <w:rPr>
          <w:rFonts w:eastAsia="Calibri"/>
          <w:b/>
          <w:noProof/>
          <w:lang w:val="es-DO"/>
        </w:rPr>
      </w:pPr>
      <w:r w:rsidRPr="00F971D2">
        <w:rPr>
          <w:rFonts w:eastAsia="Calibri"/>
          <w:b/>
          <w:noProof/>
          <w:lang w:val="es-DO"/>
        </w:rPr>
        <w:t>Empresa Generadora de Electricidad Itabo, S.A. (EGEITABO).</w:t>
      </w:r>
    </w:p>
    <w:p w14:paraId="69384425" w14:textId="57462FDF" w:rsidR="0044173E" w:rsidRDefault="0044173E" w:rsidP="009519BD">
      <w:pPr>
        <w:spacing w:line="360" w:lineRule="auto"/>
        <w:jc w:val="both"/>
        <w:rPr>
          <w:rFonts w:eastAsia="Calibri"/>
          <w:noProof/>
          <w:lang w:val="es-DO"/>
        </w:rPr>
      </w:pPr>
      <w:r w:rsidRPr="0044173E">
        <w:rPr>
          <w:rFonts w:eastAsia="Calibri"/>
          <w:noProof/>
          <w:lang w:val="es-DO"/>
        </w:rPr>
        <w:t>E</w:t>
      </w:r>
      <w:r>
        <w:rPr>
          <w:rFonts w:eastAsia="Calibri"/>
          <w:noProof/>
          <w:lang w:val="es-DO"/>
        </w:rPr>
        <w:t xml:space="preserve">sta empresa </w:t>
      </w:r>
      <w:r w:rsidRPr="0044173E">
        <w:rPr>
          <w:rFonts w:eastAsia="Calibri"/>
          <w:noProof/>
          <w:lang w:val="es-DO"/>
        </w:rPr>
        <w:t>vende capacidad y energía al Sistema Eléctrico Interconectado de la República Dominicana (SENI), así como</w:t>
      </w:r>
      <w:r>
        <w:rPr>
          <w:rFonts w:eastAsia="Calibri"/>
          <w:noProof/>
          <w:lang w:val="es-DO"/>
        </w:rPr>
        <w:t xml:space="preserve"> </w:t>
      </w:r>
      <w:r w:rsidRPr="0044173E">
        <w:rPr>
          <w:rFonts w:eastAsia="Calibri"/>
          <w:noProof/>
          <w:lang w:val="es-DO"/>
        </w:rPr>
        <w:t xml:space="preserve">a empresas privadas mediante contratos, de acuerdo con las regulaciones establecidas en el Sector Eléctrico Dominicano. Además, la empresa también vende carbón y cenizas. </w:t>
      </w:r>
      <w:r w:rsidR="000A2492">
        <w:rPr>
          <w:rFonts w:eastAsia="Calibri"/>
          <w:noProof/>
          <w:lang w:val="es-DO"/>
        </w:rPr>
        <w:t xml:space="preserve">Al </w:t>
      </w:r>
      <w:r w:rsidRPr="0044173E">
        <w:rPr>
          <w:rFonts w:eastAsia="Calibri"/>
          <w:noProof/>
          <w:lang w:val="es-DO"/>
        </w:rPr>
        <w:t>mes de septiembre vendieron 11.8 mil TM de carbón a empresas del sector privado, con un margen de ganancias de US$1,096,350 mil.</w:t>
      </w:r>
    </w:p>
    <w:p w14:paraId="0D9160F3" w14:textId="243A3CB9" w:rsidR="00FF3AD7" w:rsidRPr="00F971D2" w:rsidRDefault="00FF3AD7" w:rsidP="009519BD">
      <w:pPr>
        <w:spacing w:line="360" w:lineRule="auto"/>
        <w:jc w:val="both"/>
        <w:rPr>
          <w:rFonts w:eastAsia="Calibri"/>
          <w:noProof/>
          <w:lang w:val="es-DO"/>
        </w:rPr>
      </w:pPr>
      <w:r w:rsidRPr="00F971D2">
        <w:rPr>
          <w:rFonts w:eastAsia="Calibri"/>
          <w:noProof/>
          <w:lang w:val="es-DO"/>
        </w:rPr>
        <w:t>Esta empresa es propietaria de unidades de generación de energía que aportan un total de 294.5 MW de capacidad instalada, consistente en dos turbinas a vapor en base a carbón mineral, una turbina de fuel oil de 34.5 KW, una planta fotovoltaica (solar) y dos microturbinas hidráulicas que aportan 1.5 MW y 0.5 MW, respectivamente. Además, cuenta con un muelle internacional de descarga de 580 Mts. de longitud para la recepción de carbón, petcoke u otro producto a granel.</w:t>
      </w:r>
    </w:p>
    <w:p w14:paraId="08B4D25F" w14:textId="13200F2B" w:rsidR="006D1E21" w:rsidRPr="006D1E21" w:rsidRDefault="006D1E21" w:rsidP="009519BD">
      <w:pPr>
        <w:spacing w:line="360" w:lineRule="auto"/>
        <w:jc w:val="both"/>
        <w:rPr>
          <w:rFonts w:eastAsia="Calibri"/>
          <w:noProof/>
          <w:lang w:val="es-ES"/>
        </w:rPr>
      </w:pPr>
      <w:r w:rsidRPr="006D1E21">
        <w:rPr>
          <w:rFonts w:eastAsia="Calibri"/>
          <w:noProof/>
          <w:lang w:val="es-ES"/>
        </w:rPr>
        <w:t>Al igual que el año pasado, el período de enero</w:t>
      </w:r>
      <w:r>
        <w:rPr>
          <w:rFonts w:eastAsia="Calibri"/>
          <w:noProof/>
          <w:lang w:val="es-ES"/>
        </w:rPr>
        <w:t>-</w:t>
      </w:r>
      <w:r w:rsidRPr="006D1E21">
        <w:rPr>
          <w:rFonts w:eastAsia="Calibri"/>
          <w:noProof/>
          <w:lang w:val="es-ES"/>
        </w:rPr>
        <w:t>septiembre</w:t>
      </w:r>
      <w:r w:rsidR="001E6704">
        <w:rPr>
          <w:rFonts w:eastAsia="Calibri"/>
          <w:noProof/>
          <w:lang w:val="es-ES"/>
        </w:rPr>
        <w:t xml:space="preserve">, </w:t>
      </w:r>
      <w:r w:rsidRPr="006D1E21">
        <w:rPr>
          <w:rFonts w:eastAsia="Calibri"/>
          <w:noProof/>
          <w:lang w:val="es-ES"/>
        </w:rPr>
        <w:t>trajo consigo grandes retos para EGEITABO, entre ellos la finalización del contrato de venta de energía con las empresas distribuidoras, la presencia del sargazo en las costas nacionales</w:t>
      </w:r>
      <w:r w:rsidR="001E6704">
        <w:rPr>
          <w:rFonts w:eastAsia="Calibri"/>
          <w:noProof/>
          <w:lang w:val="es-ES"/>
        </w:rPr>
        <w:t xml:space="preserve">, </w:t>
      </w:r>
      <w:r w:rsidRPr="006D1E21">
        <w:rPr>
          <w:rFonts w:eastAsia="Calibri"/>
          <w:noProof/>
          <w:lang w:val="es-ES"/>
        </w:rPr>
        <w:t>además</w:t>
      </w:r>
      <w:r w:rsidR="001E6704">
        <w:rPr>
          <w:rFonts w:eastAsia="Calibri"/>
          <w:noProof/>
          <w:lang w:val="es-ES"/>
        </w:rPr>
        <w:t xml:space="preserve"> de que</w:t>
      </w:r>
      <w:r w:rsidR="007517A4">
        <w:rPr>
          <w:rFonts w:eastAsia="Calibri"/>
          <w:noProof/>
          <w:lang w:val="es-ES"/>
        </w:rPr>
        <w:t>,</w:t>
      </w:r>
      <w:r w:rsidRPr="006D1E21">
        <w:rPr>
          <w:rFonts w:eastAsia="Calibri"/>
          <w:noProof/>
          <w:lang w:val="es-ES"/>
        </w:rPr>
        <w:t xml:space="preserve"> en múltiples ocasiones, el Organismo Coordinador del Sistema Nacional Interconectado OC dejó, por orden de mérito, fuera de despacho a la central de generación ITABO, disminuyendo así el volumen de energía generada durante el período y ocasionando menores ingresos por ventas.</w:t>
      </w:r>
    </w:p>
    <w:p w14:paraId="1BF74BBF" w14:textId="4FF2976D" w:rsidR="006D1E21" w:rsidRPr="006D1E21" w:rsidRDefault="006D1E21" w:rsidP="009519BD">
      <w:pPr>
        <w:spacing w:line="360" w:lineRule="auto"/>
        <w:jc w:val="both"/>
        <w:rPr>
          <w:rFonts w:eastAsia="Calibri"/>
          <w:noProof/>
          <w:lang w:val="es-ES"/>
        </w:rPr>
      </w:pPr>
      <w:r w:rsidRPr="006D1E21">
        <w:rPr>
          <w:rFonts w:eastAsia="Calibri"/>
          <w:noProof/>
          <w:lang w:val="es-ES"/>
        </w:rPr>
        <w:t>Conforme a lo señalado anteriormente, al final del mes de septiembre, las utilidades disminuyeron un 18.1% con respecto al mismo período del año pasado, situándose en US$36.6 millones.</w:t>
      </w:r>
    </w:p>
    <w:p w14:paraId="07086BB1" w14:textId="77777777" w:rsidR="00FF3AD7" w:rsidRPr="00F971D2" w:rsidRDefault="00FF3AD7" w:rsidP="009519BD">
      <w:pPr>
        <w:pStyle w:val="Prrafodelista"/>
        <w:numPr>
          <w:ilvl w:val="0"/>
          <w:numId w:val="37"/>
        </w:numPr>
        <w:spacing w:line="360" w:lineRule="auto"/>
        <w:ind w:left="426" w:hanging="284"/>
        <w:jc w:val="both"/>
        <w:rPr>
          <w:rFonts w:eastAsia="Calibri"/>
          <w:b/>
          <w:noProof/>
          <w:lang w:val="es-DO"/>
        </w:rPr>
      </w:pPr>
      <w:r w:rsidRPr="00F971D2">
        <w:rPr>
          <w:rFonts w:eastAsia="Calibri"/>
          <w:b/>
          <w:noProof/>
          <w:lang w:val="es-DO"/>
        </w:rPr>
        <w:t>Molinos del Ozama, S. A.</w:t>
      </w:r>
    </w:p>
    <w:p w14:paraId="691808AB" w14:textId="104D59CB" w:rsidR="00FF3AD7" w:rsidRPr="00F971D2" w:rsidRDefault="00FF3AD7" w:rsidP="009519BD">
      <w:pPr>
        <w:spacing w:line="360" w:lineRule="auto"/>
        <w:jc w:val="both"/>
        <w:rPr>
          <w:rFonts w:eastAsia="Calibri"/>
          <w:noProof/>
          <w:lang w:val="es-DO"/>
        </w:rPr>
      </w:pPr>
      <w:r w:rsidRPr="00F971D2">
        <w:rPr>
          <w:rFonts w:eastAsia="Calibri"/>
          <w:noProof/>
          <w:lang w:val="es-DO"/>
        </w:rPr>
        <w:t>Es una empresa cuyas actividades se han enfocado en la producción y comercialización de harina de trigo como producto principal, con una capacidad de molienda de trigo de 600 toneladas diarias, considerándose como la más grande de la región del Caribe y Centroamérica y la empresa líder del mercado dominicano, con alrededor de 4</w:t>
      </w:r>
      <w:r w:rsidR="00921542">
        <w:rPr>
          <w:rFonts w:eastAsia="Calibri"/>
          <w:noProof/>
          <w:lang w:val="es-DO"/>
        </w:rPr>
        <w:t>6</w:t>
      </w:r>
      <w:r w:rsidRPr="00F971D2">
        <w:rPr>
          <w:rFonts w:eastAsia="Calibri"/>
          <w:noProof/>
          <w:lang w:val="es-DO"/>
        </w:rPr>
        <w:t>% de participación.</w:t>
      </w:r>
    </w:p>
    <w:p w14:paraId="686CDE09" w14:textId="4F5931CB" w:rsidR="00FF3AD7" w:rsidRPr="00F971D2" w:rsidRDefault="00FF3AD7" w:rsidP="009519BD">
      <w:pPr>
        <w:spacing w:line="360" w:lineRule="auto"/>
        <w:jc w:val="both"/>
        <w:rPr>
          <w:rFonts w:eastAsia="Calibri"/>
          <w:noProof/>
          <w:lang w:val="es-DO"/>
        </w:rPr>
      </w:pPr>
      <w:r w:rsidRPr="00F971D2">
        <w:rPr>
          <w:rFonts w:eastAsia="Calibri"/>
          <w:noProof/>
          <w:lang w:val="es-DO"/>
        </w:rPr>
        <w:t>En cuanto a los resultados financieros, la empresa reportó al 30 de septiembre del 202</w:t>
      </w:r>
      <w:r w:rsidR="00921542">
        <w:rPr>
          <w:rFonts w:eastAsia="Calibri"/>
          <w:noProof/>
          <w:lang w:val="es-DO"/>
        </w:rPr>
        <w:t>3</w:t>
      </w:r>
      <w:r w:rsidRPr="00F971D2">
        <w:rPr>
          <w:rFonts w:eastAsia="Calibri"/>
          <w:noProof/>
          <w:lang w:val="es-DO"/>
        </w:rPr>
        <w:t xml:space="preserve"> una utilidad neta de </w:t>
      </w:r>
      <w:r w:rsidR="005D436C" w:rsidRPr="005D436C">
        <w:rPr>
          <w:rFonts w:eastAsia="Calibri"/>
          <w:noProof/>
          <w:lang w:val="es-ES"/>
        </w:rPr>
        <w:t>RD$948.2MM</w:t>
      </w:r>
      <w:r w:rsidRPr="00F971D2">
        <w:rPr>
          <w:rFonts w:eastAsia="Calibri"/>
          <w:noProof/>
          <w:lang w:val="es-DO"/>
        </w:rPr>
        <w:t xml:space="preserve">, proyectándose que, al 31 de diciembre, la empresa concluirá con una utilidad neta de </w:t>
      </w:r>
      <w:r w:rsidR="003125EE" w:rsidRPr="003125EE">
        <w:rPr>
          <w:rFonts w:eastAsia="Calibri"/>
          <w:noProof/>
          <w:lang w:val="es-ES"/>
        </w:rPr>
        <w:t>RD$1,008.0MM</w:t>
      </w:r>
      <w:r w:rsidRPr="00F971D2">
        <w:rPr>
          <w:rFonts w:eastAsia="Calibri"/>
          <w:noProof/>
          <w:lang w:val="es-DO"/>
        </w:rPr>
        <w:t xml:space="preserve">, un </w:t>
      </w:r>
      <w:r w:rsidR="003125EE">
        <w:rPr>
          <w:rFonts w:eastAsia="Calibri"/>
          <w:noProof/>
          <w:lang w:val="es-DO"/>
        </w:rPr>
        <w:t>62</w:t>
      </w:r>
      <w:r w:rsidRPr="00F971D2">
        <w:rPr>
          <w:rFonts w:eastAsia="Calibri"/>
          <w:noProof/>
          <w:lang w:val="es-DO"/>
        </w:rPr>
        <w:t>% mayor a los resultados del año 202</w:t>
      </w:r>
      <w:r w:rsidR="003125EE">
        <w:rPr>
          <w:rFonts w:eastAsia="Calibri"/>
          <w:noProof/>
          <w:lang w:val="es-DO"/>
        </w:rPr>
        <w:t>2</w:t>
      </w:r>
      <w:r w:rsidRPr="00F971D2">
        <w:rPr>
          <w:rFonts w:eastAsia="Calibri"/>
          <w:noProof/>
          <w:lang w:val="es-DO"/>
        </w:rPr>
        <w:t xml:space="preserve"> y un </w:t>
      </w:r>
      <w:r w:rsidR="00BC1B9F">
        <w:rPr>
          <w:rFonts w:eastAsia="Calibri"/>
          <w:noProof/>
          <w:lang w:val="es-DO"/>
        </w:rPr>
        <w:t>218</w:t>
      </w:r>
      <w:r w:rsidRPr="00F971D2">
        <w:rPr>
          <w:rFonts w:eastAsia="Calibri"/>
          <w:noProof/>
          <w:lang w:val="es-DO"/>
        </w:rPr>
        <w:t>% mayor a las  presupuestadas.</w:t>
      </w:r>
    </w:p>
    <w:p w14:paraId="3DD9DF7E" w14:textId="5F4371B1" w:rsidR="00BA5E21" w:rsidRPr="00BA5E21" w:rsidRDefault="00BA5E21" w:rsidP="009519BD">
      <w:pPr>
        <w:spacing w:line="360" w:lineRule="auto"/>
        <w:jc w:val="both"/>
        <w:rPr>
          <w:rFonts w:eastAsia="Calibri"/>
          <w:noProof/>
          <w:lang w:val="es-ES"/>
        </w:rPr>
      </w:pPr>
      <w:r w:rsidRPr="00BA5E21">
        <w:rPr>
          <w:rFonts w:eastAsia="Calibri"/>
          <w:noProof/>
          <w:lang w:val="es-ES"/>
        </w:rPr>
        <w:t>En</w:t>
      </w:r>
      <w:r>
        <w:rPr>
          <w:rFonts w:eastAsia="Calibri"/>
          <w:noProof/>
          <w:lang w:val="es-ES"/>
        </w:rPr>
        <w:t xml:space="preserve"> el mes de</w:t>
      </w:r>
      <w:r w:rsidRPr="00BA5E21">
        <w:rPr>
          <w:rFonts w:eastAsia="Calibri"/>
          <w:noProof/>
          <w:lang w:val="es-ES"/>
        </w:rPr>
        <w:t xml:space="preserve"> marzo, la empresa </w:t>
      </w:r>
      <w:r>
        <w:rPr>
          <w:rFonts w:eastAsia="Calibri"/>
          <w:noProof/>
          <w:lang w:val="es-ES"/>
        </w:rPr>
        <w:t>celebró</w:t>
      </w:r>
      <w:r w:rsidRPr="00BA5E21">
        <w:rPr>
          <w:rFonts w:eastAsia="Calibri"/>
          <w:noProof/>
          <w:lang w:val="es-ES"/>
        </w:rPr>
        <w:t xml:space="preserve"> su Asamblea Ordinaria Anual, en la cual se aprobaron los dividendos correspondientes al ejercicio finalizado el 31 de diciembre de 2022, por un monto neto total de RD$438.1 MM</w:t>
      </w:r>
      <w:r w:rsidR="00FE53D6">
        <w:rPr>
          <w:rFonts w:eastAsia="Calibri"/>
          <w:noProof/>
          <w:lang w:val="es-ES"/>
        </w:rPr>
        <w:t xml:space="preserve">, de los cuales </w:t>
      </w:r>
      <w:r w:rsidRPr="00BA5E21">
        <w:rPr>
          <w:rFonts w:eastAsia="Calibri"/>
          <w:noProof/>
          <w:lang w:val="es-ES"/>
        </w:rPr>
        <w:t>corresponden al F</w:t>
      </w:r>
      <w:r w:rsidR="00AA3FD9">
        <w:rPr>
          <w:rFonts w:eastAsia="Calibri"/>
          <w:noProof/>
          <w:lang w:val="es-ES"/>
        </w:rPr>
        <w:t>ONPER</w:t>
      </w:r>
      <w:r w:rsidRPr="00BA5E21">
        <w:rPr>
          <w:rFonts w:eastAsia="Calibri"/>
          <w:noProof/>
          <w:lang w:val="es-ES"/>
        </w:rPr>
        <w:t xml:space="preserve"> RD$195.5 MM.</w:t>
      </w:r>
    </w:p>
    <w:p w14:paraId="4C67EE3D" w14:textId="77777777" w:rsidR="00FF3AD7" w:rsidRPr="00F971D2" w:rsidRDefault="00FF3AD7" w:rsidP="009519BD">
      <w:pPr>
        <w:pStyle w:val="Prrafodelista"/>
        <w:numPr>
          <w:ilvl w:val="0"/>
          <w:numId w:val="37"/>
        </w:numPr>
        <w:spacing w:line="360" w:lineRule="auto"/>
        <w:ind w:left="426" w:hanging="284"/>
        <w:jc w:val="both"/>
        <w:rPr>
          <w:rFonts w:eastAsia="Calibri"/>
          <w:b/>
          <w:noProof/>
          <w:lang w:val="es-DO"/>
        </w:rPr>
      </w:pPr>
      <w:r w:rsidRPr="00F971D2">
        <w:rPr>
          <w:rFonts w:eastAsia="Calibri"/>
          <w:b/>
          <w:noProof/>
          <w:lang w:val="es-DO"/>
        </w:rPr>
        <w:t>La Tabacalera, S. A.</w:t>
      </w:r>
    </w:p>
    <w:p w14:paraId="405D3E71" w14:textId="77777777" w:rsidR="0047093C" w:rsidRPr="0047093C" w:rsidRDefault="0047093C" w:rsidP="009519BD">
      <w:pPr>
        <w:spacing w:line="360" w:lineRule="auto"/>
        <w:jc w:val="both"/>
        <w:rPr>
          <w:rFonts w:eastAsia="Calibri"/>
          <w:noProof/>
          <w:lang w:val="es-DO"/>
        </w:rPr>
      </w:pPr>
      <w:r w:rsidRPr="0047093C">
        <w:rPr>
          <w:rFonts w:eastAsia="Calibri"/>
          <w:noProof/>
          <w:lang w:val="es-DO"/>
        </w:rPr>
        <w:t xml:space="preserve">La Tabacalera es una empresa que se dedica al procesamiento, compra y venta, exportación e importación de tabaco, así como la elaboración y fabricación de cigarrillos y cigarros, la distribución y comercialización de estos al por mayor y al detalle en todo el territorio nacional, al igual que su exportación.  </w:t>
      </w:r>
    </w:p>
    <w:p w14:paraId="48766EF9" w14:textId="77777777" w:rsidR="00B317DA" w:rsidRDefault="0047093C" w:rsidP="009519BD">
      <w:pPr>
        <w:spacing w:line="360" w:lineRule="auto"/>
        <w:jc w:val="both"/>
        <w:rPr>
          <w:rFonts w:eastAsia="Calibri"/>
          <w:noProof/>
          <w:lang w:val="es-DO"/>
        </w:rPr>
      </w:pPr>
      <w:r w:rsidRPr="0047093C">
        <w:rPr>
          <w:rFonts w:eastAsia="Calibri"/>
          <w:noProof/>
          <w:lang w:val="es-DO"/>
        </w:rPr>
        <w:t>Durante el año 2023 la empresa ha sido administrada por el F</w:t>
      </w:r>
      <w:r>
        <w:rPr>
          <w:rFonts w:eastAsia="Calibri"/>
          <w:noProof/>
          <w:lang w:val="es-DO"/>
        </w:rPr>
        <w:t>ONPER</w:t>
      </w:r>
      <w:r w:rsidRPr="0047093C">
        <w:rPr>
          <w:rFonts w:eastAsia="Calibri"/>
          <w:noProof/>
          <w:lang w:val="es-DO"/>
        </w:rPr>
        <w:t>. En cuanto a los resultados financieros, la empresa reportó al 30 de septiembre del 2023 ingresos por venta de RD$221.0MM, un costo de ventas de RD$121.8MM</w:t>
      </w:r>
      <w:r w:rsidR="00B317DA">
        <w:rPr>
          <w:rFonts w:eastAsia="Calibri"/>
          <w:noProof/>
          <w:lang w:val="es-DO"/>
        </w:rPr>
        <w:t>,</w:t>
      </w:r>
      <w:r w:rsidRPr="0047093C">
        <w:rPr>
          <w:rFonts w:eastAsia="Calibri"/>
          <w:noProof/>
          <w:lang w:val="es-DO"/>
        </w:rPr>
        <w:t xml:space="preserve"> </w:t>
      </w:r>
      <w:r w:rsidR="00B317DA">
        <w:rPr>
          <w:rFonts w:eastAsia="Calibri"/>
          <w:noProof/>
          <w:lang w:val="es-DO"/>
        </w:rPr>
        <w:t>d</w:t>
      </w:r>
      <w:r w:rsidRPr="0047093C">
        <w:rPr>
          <w:rFonts w:eastAsia="Calibri"/>
          <w:noProof/>
          <w:lang w:val="es-DO"/>
        </w:rPr>
        <w:t>estacando la existencia de un margen de utilidad bruta por ventas de un 44.8%</w:t>
      </w:r>
      <w:r w:rsidR="00B317DA">
        <w:rPr>
          <w:rFonts w:eastAsia="Calibri"/>
          <w:noProof/>
          <w:lang w:val="es-DO"/>
        </w:rPr>
        <w:t xml:space="preserve"> y p</w:t>
      </w:r>
      <w:r w:rsidRPr="0047093C">
        <w:rPr>
          <w:rFonts w:eastAsia="Calibri"/>
          <w:noProof/>
          <w:lang w:val="es-DO"/>
        </w:rPr>
        <w:t>érdidas netas por valor de RD$137.3MM.</w:t>
      </w:r>
    </w:p>
    <w:p w14:paraId="00C9683B" w14:textId="68A62215" w:rsidR="0047093C" w:rsidRPr="0047093C" w:rsidRDefault="0047093C" w:rsidP="009519BD">
      <w:pPr>
        <w:spacing w:line="360" w:lineRule="auto"/>
        <w:jc w:val="both"/>
        <w:rPr>
          <w:rFonts w:eastAsia="Calibri"/>
          <w:noProof/>
          <w:lang w:val="es-DO"/>
        </w:rPr>
      </w:pPr>
      <w:r w:rsidRPr="0047093C">
        <w:rPr>
          <w:rFonts w:eastAsia="Calibri"/>
          <w:noProof/>
          <w:lang w:val="es-DO"/>
        </w:rPr>
        <w:t>Los resultados arrojados han sido ocasionados por el mercado ilícito de cigarrillos, los cuales entran al país por los diferentes puertos y son vendidos en los establecimientos comerciales detallistas sin dificultad. Esta situación ha imposibilitado que La Tabacalera pueda cumplir con sus planes de negocio y alcanzar los beneficios deseados según explicaciones de la administración.</w:t>
      </w:r>
    </w:p>
    <w:p w14:paraId="68670120" w14:textId="00442B93" w:rsidR="00FF3AD7" w:rsidRPr="00F971D2" w:rsidRDefault="0047093C" w:rsidP="009519BD">
      <w:pPr>
        <w:spacing w:line="360" w:lineRule="auto"/>
        <w:jc w:val="both"/>
        <w:rPr>
          <w:rFonts w:eastAsia="Calibri"/>
          <w:noProof/>
          <w:lang w:val="es-DO"/>
        </w:rPr>
      </w:pPr>
      <w:r w:rsidRPr="0047093C">
        <w:rPr>
          <w:rFonts w:eastAsia="Calibri"/>
          <w:noProof/>
          <w:lang w:val="es-DO"/>
        </w:rPr>
        <w:t>En los aspectos comerciales, La Tabacalera se mantiene en segundo lugar en participación de mercado con una cuota promedio enero</w:t>
      </w:r>
      <w:r w:rsidR="00B317DA">
        <w:rPr>
          <w:rFonts w:eastAsia="Calibri"/>
          <w:noProof/>
          <w:lang w:val="es-DO"/>
        </w:rPr>
        <w:t>-</w:t>
      </w:r>
      <w:r w:rsidRPr="0047093C">
        <w:rPr>
          <w:rFonts w:eastAsia="Calibri"/>
          <w:noProof/>
          <w:lang w:val="es-DO"/>
        </w:rPr>
        <w:t>junio de 18.4%.</w:t>
      </w:r>
    </w:p>
    <w:p w14:paraId="52A318B8" w14:textId="77777777" w:rsidR="00FF3AD7" w:rsidRPr="00F971D2" w:rsidRDefault="00FF3AD7" w:rsidP="009519BD">
      <w:pPr>
        <w:pStyle w:val="Prrafodelista"/>
        <w:numPr>
          <w:ilvl w:val="0"/>
          <w:numId w:val="37"/>
        </w:numPr>
        <w:spacing w:line="360" w:lineRule="auto"/>
        <w:ind w:left="426" w:hanging="284"/>
        <w:jc w:val="both"/>
        <w:rPr>
          <w:rFonts w:eastAsia="Calibri"/>
          <w:b/>
          <w:noProof/>
          <w:lang w:val="es-DO"/>
        </w:rPr>
      </w:pPr>
      <w:r w:rsidRPr="00F971D2">
        <w:rPr>
          <w:rFonts w:eastAsia="Calibri"/>
          <w:b/>
          <w:noProof/>
          <w:lang w:val="es-DO"/>
        </w:rPr>
        <w:t>Empresas Distribuidoras de Electricidad EDENORTE, EDESUR Y EDEESTE.</w:t>
      </w:r>
    </w:p>
    <w:p w14:paraId="5BC0144C" w14:textId="77777777" w:rsidR="009F08A0" w:rsidRDefault="00A93E07" w:rsidP="009519BD">
      <w:pPr>
        <w:spacing w:line="360" w:lineRule="auto"/>
        <w:jc w:val="both"/>
        <w:rPr>
          <w:rFonts w:eastAsia="Calibri"/>
          <w:noProof/>
          <w:lang w:val="es-DO"/>
        </w:rPr>
      </w:pPr>
      <w:r w:rsidRPr="00A93E07">
        <w:rPr>
          <w:rFonts w:eastAsia="Calibri"/>
          <w:noProof/>
          <w:lang w:val="es-DO"/>
        </w:rPr>
        <w:t>Durante el período enero</w:t>
      </w:r>
      <w:r>
        <w:rPr>
          <w:rFonts w:eastAsia="Calibri"/>
          <w:noProof/>
          <w:lang w:val="es-DO"/>
        </w:rPr>
        <w:t>-</w:t>
      </w:r>
      <w:r w:rsidRPr="00A93E07">
        <w:rPr>
          <w:rFonts w:eastAsia="Calibri"/>
          <w:noProof/>
          <w:lang w:val="es-DO"/>
        </w:rPr>
        <w:t xml:space="preserve">septiembre 2023, las empresas distribuidoras de electricidad </w:t>
      </w:r>
      <w:r>
        <w:rPr>
          <w:rFonts w:eastAsia="Calibri"/>
          <w:noProof/>
          <w:lang w:val="es-DO"/>
        </w:rPr>
        <w:t>presentaron el siguiente desempeño</w:t>
      </w:r>
      <w:r w:rsidR="007A1E9F">
        <w:rPr>
          <w:rFonts w:eastAsia="Calibri"/>
          <w:noProof/>
          <w:lang w:val="es-DO"/>
        </w:rPr>
        <w:t xml:space="preserve">: las compras de </w:t>
      </w:r>
      <w:r w:rsidR="007A1E9F" w:rsidRPr="00A93E07">
        <w:rPr>
          <w:rFonts w:eastAsia="Calibri"/>
          <w:noProof/>
          <w:lang w:val="es-DO"/>
        </w:rPr>
        <w:t>energía</w:t>
      </w:r>
      <w:r w:rsidR="007A1E9F">
        <w:rPr>
          <w:rFonts w:eastAsia="Calibri"/>
          <w:noProof/>
          <w:lang w:val="es-DO"/>
        </w:rPr>
        <w:t xml:space="preserve"> alcanzaron </w:t>
      </w:r>
      <w:r w:rsidRPr="00A93E07">
        <w:rPr>
          <w:rFonts w:eastAsia="Calibri"/>
          <w:noProof/>
          <w:lang w:val="es-DO"/>
        </w:rPr>
        <w:t>alrededor de 14,094.0 GWh</w:t>
      </w:r>
      <w:r w:rsidR="00E15C90">
        <w:rPr>
          <w:rFonts w:eastAsia="Calibri"/>
          <w:noProof/>
          <w:lang w:val="es-DO"/>
        </w:rPr>
        <w:t xml:space="preserve">, </w:t>
      </w:r>
      <w:r w:rsidRPr="00A93E07">
        <w:rPr>
          <w:rFonts w:eastAsia="Calibri"/>
          <w:noProof/>
          <w:lang w:val="es-DO"/>
        </w:rPr>
        <w:t>lo cual representa un incremento del 11% en comparación con el mismo período del año anterior</w:t>
      </w:r>
      <w:r w:rsidR="009F08A0">
        <w:rPr>
          <w:rFonts w:eastAsia="Calibri"/>
          <w:noProof/>
          <w:lang w:val="es-DO"/>
        </w:rPr>
        <w:t>.</w:t>
      </w:r>
    </w:p>
    <w:p w14:paraId="36BC1866" w14:textId="525CB5A0" w:rsidR="00A93E07" w:rsidRPr="00A93E07" w:rsidRDefault="00A93E07" w:rsidP="009519BD">
      <w:pPr>
        <w:spacing w:line="360" w:lineRule="auto"/>
        <w:jc w:val="both"/>
        <w:rPr>
          <w:rFonts w:eastAsia="Calibri"/>
          <w:noProof/>
          <w:lang w:val="es-DO"/>
        </w:rPr>
      </w:pPr>
      <w:r w:rsidRPr="00A93E07">
        <w:rPr>
          <w:rFonts w:eastAsia="Calibri"/>
          <w:noProof/>
          <w:lang w:val="es-DO"/>
        </w:rPr>
        <w:t>El precio medio de compra de energía fue de 16.0 USCents/KWh, mostrando una reducción del 6.0% con respecto al año anterior.</w:t>
      </w:r>
    </w:p>
    <w:p w14:paraId="5DB2A797" w14:textId="73F1C623" w:rsidR="00A93E07" w:rsidRDefault="009F08A0" w:rsidP="009519BD">
      <w:pPr>
        <w:spacing w:line="360" w:lineRule="auto"/>
        <w:jc w:val="both"/>
        <w:rPr>
          <w:rFonts w:eastAsia="Calibri"/>
          <w:noProof/>
          <w:lang w:val="es-DO"/>
        </w:rPr>
      </w:pPr>
      <w:r>
        <w:rPr>
          <w:rFonts w:eastAsia="Calibri"/>
          <w:noProof/>
          <w:lang w:val="es-DO"/>
        </w:rPr>
        <w:t>V</w:t>
      </w:r>
      <w:r w:rsidR="00A93E07" w:rsidRPr="00A93E07">
        <w:rPr>
          <w:rFonts w:eastAsia="Calibri"/>
          <w:noProof/>
          <w:lang w:val="es-DO"/>
        </w:rPr>
        <w:t>endieron 8,968.2 GWh de energía durante el mismo período, lo que significó un incremento del 3.0%</w:t>
      </w:r>
      <w:r w:rsidR="00BD0147">
        <w:rPr>
          <w:rFonts w:eastAsia="Calibri"/>
          <w:noProof/>
          <w:lang w:val="es-DO"/>
        </w:rPr>
        <w:t xml:space="preserve">, a un </w:t>
      </w:r>
      <w:r w:rsidR="00A93E07" w:rsidRPr="00A93E07">
        <w:rPr>
          <w:rFonts w:eastAsia="Calibri"/>
          <w:noProof/>
          <w:lang w:val="es-DO"/>
        </w:rPr>
        <w:t>precio medio de venta de 17.7 US$/KWh, lo cual representó un incremento del 2.0%.</w:t>
      </w:r>
    </w:p>
    <w:p w14:paraId="4AFECC1A" w14:textId="5900B49C" w:rsidR="00A93E07" w:rsidRPr="00A93E07" w:rsidRDefault="00A93E07" w:rsidP="009519BD">
      <w:pPr>
        <w:spacing w:line="360" w:lineRule="auto"/>
        <w:jc w:val="both"/>
        <w:rPr>
          <w:rFonts w:eastAsia="Calibri"/>
          <w:noProof/>
          <w:lang w:val="es-DO"/>
        </w:rPr>
      </w:pPr>
      <w:r w:rsidRPr="00A93E07">
        <w:rPr>
          <w:rFonts w:eastAsia="Calibri"/>
          <w:noProof/>
          <w:lang w:val="es-DO"/>
        </w:rPr>
        <w:t xml:space="preserve">La </w:t>
      </w:r>
      <w:r w:rsidR="001A12F2">
        <w:rPr>
          <w:rFonts w:eastAsia="Calibri"/>
          <w:noProof/>
          <w:lang w:val="es-DO"/>
        </w:rPr>
        <w:t xml:space="preserve">factura por </w:t>
      </w:r>
      <w:r w:rsidRPr="00A93E07">
        <w:rPr>
          <w:rFonts w:eastAsia="Calibri"/>
          <w:noProof/>
          <w:lang w:val="es-DO"/>
        </w:rPr>
        <w:t xml:space="preserve">compra de energía ascendió a US$2,256.1 MM (para un incremento de 4.0% respecto a 2022), mientras que la factura por venta de energía fue de US$1,591.3 MM (5.0% más que en 2022). La diferencia entre los importes de compra y venta de energía arroja un déficit de US$664.8 MM en la transacción básica de compraventa de energía. </w:t>
      </w:r>
    </w:p>
    <w:p w14:paraId="06A6BB3F" w14:textId="332C24F6" w:rsidR="00A93E07" w:rsidRPr="00A93E07" w:rsidRDefault="00A93E07" w:rsidP="009519BD">
      <w:pPr>
        <w:spacing w:line="360" w:lineRule="auto"/>
        <w:jc w:val="both"/>
        <w:rPr>
          <w:rFonts w:eastAsia="Calibri"/>
          <w:noProof/>
          <w:lang w:val="es-DO"/>
        </w:rPr>
      </w:pPr>
      <w:r w:rsidRPr="00A93E07">
        <w:rPr>
          <w:rFonts w:eastAsia="Calibri"/>
          <w:noProof/>
          <w:lang w:val="es-DO"/>
        </w:rPr>
        <w:t>Los cobros por concepto de energía se situaron en US$1,487.4MM, siendo US$121.7 MM mayores que el mismo período del año anterior, representando un incremento de un 9.0%.</w:t>
      </w:r>
    </w:p>
    <w:p w14:paraId="456A1B74" w14:textId="77777777" w:rsidR="00A93E07" w:rsidRPr="00A93E07" w:rsidRDefault="00A93E07" w:rsidP="009519BD">
      <w:pPr>
        <w:spacing w:line="360" w:lineRule="auto"/>
        <w:jc w:val="both"/>
        <w:rPr>
          <w:rFonts w:eastAsia="Calibri"/>
          <w:noProof/>
          <w:lang w:val="es-DO"/>
        </w:rPr>
      </w:pPr>
      <w:r w:rsidRPr="00A93E07">
        <w:rPr>
          <w:rFonts w:eastAsia="Calibri"/>
          <w:noProof/>
          <w:lang w:val="es-DO"/>
        </w:rPr>
        <w:t>Los gastos operativos oscilaron en los US$217.1 MM, mientras que las inversiones rondaron por el orden de los US$107.4 MM con un aumento de US$93.3 MM con respecto al 2022.</w:t>
      </w:r>
    </w:p>
    <w:p w14:paraId="46391A51" w14:textId="62D43CE6" w:rsidR="00A93E07" w:rsidRPr="00A93E07" w:rsidRDefault="00A93E07" w:rsidP="009519BD">
      <w:pPr>
        <w:spacing w:line="360" w:lineRule="auto"/>
        <w:jc w:val="both"/>
        <w:rPr>
          <w:rFonts w:eastAsia="Calibri"/>
          <w:noProof/>
          <w:lang w:val="es-DO"/>
        </w:rPr>
      </w:pPr>
      <w:r w:rsidRPr="00A93E07">
        <w:rPr>
          <w:rFonts w:eastAsia="Calibri"/>
          <w:noProof/>
          <w:lang w:val="es-DO"/>
        </w:rPr>
        <w:t>Los indicadores comerciales registraron el siguiente comportamiento: los niveles de pérdida de energía (año móvil) se sitúan en 35.8% (un incremento de un 9.8% respecto al 2022), la cobranza en 96.1% (1.0% más que en 2022) y el Índice de Recuperación del Efectivo año móvil (CRI, por sus siglas en inglés) en 61.3%, para una disminución de un 4.3%. La satisfacción de la demanda alcanz</w:t>
      </w:r>
      <w:r w:rsidR="001A12F2">
        <w:rPr>
          <w:rFonts w:eastAsia="Calibri"/>
          <w:noProof/>
          <w:lang w:val="es-DO"/>
        </w:rPr>
        <w:t>ó</w:t>
      </w:r>
      <w:r w:rsidRPr="00A93E07">
        <w:rPr>
          <w:rFonts w:eastAsia="Calibri"/>
          <w:noProof/>
          <w:lang w:val="es-DO"/>
        </w:rPr>
        <w:t xml:space="preserve"> un 98.5%.</w:t>
      </w:r>
    </w:p>
    <w:p w14:paraId="4399D9DA" w14:textId="77777777" w:rsidR="005C3C7E" w:rsidRPr="00F971D2" w:rsidRDefault="005C3C7E" w:rsidP="009519BD">
      <w:pPr>
        <w:spacing w:line="360" w:lineRule="auto"/>
        <w:jc w:val="both"/>
        <w:rPr>
          <w:rFonts w:eastAsia="Calibri"/>
          <w:noProof/>
          <w:lang w:val="es-DO"/>
        </w:rPr>
      </w:pPr>
    </w:p>
    <w:p w14:paraId="45127B32" w14:textId="72677685" w:rsidR="00FF3AD7" w:rsidRPr="00F971D2" w:rsidRDefault="004D3D66" w:rsidP="00B93064">
      <w:pPr>
        <w:pStyle w:val="Ttulo2"/>
        <w:spacing w:after="160" w:line="360" w:lineRule="auto"/>
        <w:jc w:val="center"/>
        <w:rPr>
          <w:rFonts w:eastAsia="Calibri" w:cs="Times New Roman"/>
          <w:b/>
          <w:noProof/>
          <w:color w:val="767171"/>
          <w:szCs w:val="24"/>
          <w:lang w:val="es-DO"/>
        </w:rPr>
      </w:pPr>
      <w:bookmarkStart w:id="14" w:name="_Toc151991850"/>
      <w:r w:rsidRPr="00F971D2">
        <w:rPr>
          <w:rFonts w:eastAsia="Calibri" w:cs="Times New Roman"/>
          <w:b/>
          <w:noProof/>
          <w:color w:val="767171"/>
          <w:szCs w:val="24"/>
          <w:lang w:val="es-DO"/>
        </w:rPr>
        <w:t xml:space="preserve">3.2  </w:t>
      </w:r>
      <w:r w:rsidR="00FF3AD7" w:rsidRPr="00F971D2">
        <w:rPr>
          <w:rFonts w:eastAsia="Calibri" w:cs="Times New Roman"/>
          <w:b/>
          <w:noProof/>
          <w:color w:val="767171"/>
          <w:szCs w:val="24"/>
          <w:lang w:val="es-DO"/>
        </w:rPr>
        <w:t>Gestión de Proyectos</w:t>
      </w:r>
      <w:bookmarkEnd w:id="14"/>
    </w:p>
    <w:p w14:paraId="6AFBC740" w14:textId="77777777" w:rsidR="00B05E50" w:rsidRPr="00B05E50" w:rsidRDefault="00B05E50" w:rsidP="00B93064">
      <w:pPr>
        <w:spacing w:line="360" w:lineRule="auto"/>
        <w:jc w:val="both"/>
        <w:rPr>
          <w:rFonts w:eastAsia="Calibri"/>
          <w:noProof/>
          <w:lang w:val="es-ES"/>
        </w:rPr>
      </w:pPr>
    </w:p>
    <w:p w14:paraId="5CDB0E8F" w14:textId="77777777" w:rsidR="002522DE" w:rsidRDefault="005834F5" w:rsidP="00B93064">
      <w:pPr>
        <w:spacing w:line="360" w:lineRule="auto"/>
        <w:jc w:val="both"/>
        <w:rPr>
          <w:rFonts w:eastAsia="Calibri"/>
          <w:bCs/>
          <w:noProof/>
          <w:lang w:val="es-DO"/>
        </w:rPr>
      </w:pPr>
      <w:r>
        <w:rPr>
          <w:rFonts w:eastAsia="Calibri"/>
          <w:noProof/>
          <w:lang w:val="es-DO"/>
        </w:rPr>
        <w:t xml:space="preserve">El </w:t>
      </w:r>
      <w:r w:rsidR="004F13C8">
        <w:rPr>
          <w:rFonts w:eastAsia="Calibri"/>
          <w:noProof/>
          <w:lang w:val="es-DO"/>
        </w:rPr>
        <w:t xml:space="preserve">FONPER, </w:t>
      </w:r>
      <w:r w:rsidR="004F13C8" w:rsidRPr="004D5854">
        <w:rPr>
          <w:rFonts w:eastAsia="Calibri"/>
          <w:noProof/>
          <w:lang w:val="es-DO"/>
        </w:rPr>
        <w:t>a través del</w:t>
      </w:r>
      <w:r w:rsidR="004F13C8">
        <w:rPr>
          <w:rFonts w:eastAsia="Calibri"/>
          <w:noProof/>
          <w:lang w:val="es-DO"/>
        </w:rPr>
        <w:t xml:space="preserve"> </w:t>
      </w:r>
      <w:r>
        <w:rPr>
          <w:rFonts w:eastAsia="Calibri"/>
          <w:noProof/>
          <w:lang w:val="es-DO"/>
        </w:rPr>
        <w:t>Departamento de Proyectos de Construcciones y Edificaciones</w:t>
      </w:r>
      <w:r w:rsidR="00BF7EF5">
        <w:rPr>
          <w:rFonts w:eastAsia="Calibri"/>
          <w:noProof/>
          <w:lang w:val="es-DO"/>
        </w:rPr>
        <w:t>,</w:t>
      </w:r>
      <w:r>
        <w:rPr>
          <w:rFonts w:eastAsia="Calibri"/>
          <w:noProof/>
          <w:lang w:val="es-DO"/>
        </w:rPr>
        <w:t xml:space="preserve"> </w:t>
      </w:r>
      <w:r w:rsidR="00E56017">
        <w:rPr>
          <w:rFonts w:eastAsia="Calibri"/>
          <w:noProof/>
          <w:lang w:val="es-DO"/>
        </w:rPr>
        <w:t xml:space="preserve">para el año 2023 </w:t>
      </w:r>
      <w:r w:rsidR="001F7EE9">
        <w:rPr>
          <w:rFonts w:eastAsia="Calibri"/>
          <w:noProof/>
          <w:lang w:val="es-DO"/>
        </w:rPr>
        <w:t xml:space="preserve">programó </w:t>
      </w:r>
      <w:r w:rsidR="00BB6EBC" w:rsidRPr="004D5854">
        <w:rPr>
          <w:rFonts w:eastAsia="Calibri"/>
          <w:noProof/>
          <w:lang w:val="es-DO"/>
        </w:rPr>
        <w:t>la</w:t>
      </w:r>
      <w:r w:rsidR="00BB6EBC" w:rsidRPr="004D5854">
        <w:rPr>
          <w:rFonts w:eastAsia="Calibri"/>
          <w:b/>
          <w:bCs/>
          <w:noProof/>
          <w:lang w:val="es-DO"/>
        </w:rPr>
        <w:t xml:space="preserve"> </w:t>
      </w:r>
      <w:r w:rsidR="00BB6EBC" w:rsidRPr="004D5854">
        <w:rPr>
          <w:rFonts w:eastAsia="Calibri"/>
          <w:noProof/>
          <w:lang w:val="es-DO"/>
        </w:rPr>
        <w:t>terminación y entr</w:t>
      </w:r>
      <w:r w:rsidR="00BB6EBC" w:rsidRPr="00BB6EBC">
        <w:rPr>
          <w:rFonts w:eastAsia="Calibri"/>
          <w:noProof/>
          <w:lang w:val="es-DO"/>
        </w:rPr>
        <w:t>ega de 1</w:t>
      </w:r>
      <w:r w:rsidR="00C061A9">
        <w:rPr>
          <w:rFonts w:eastAsia="Calibri"/>
          <w:noProof/>
          <w:lang w:val="es-DO"/>
        </w:rPr>
        <w:t>6</w:t>
      </w:r>
      <w:r w:rsidR="00BB6EBC" w:rsidRPr="00BB6EBC">
        <w:rPr>
          <w:rFonts w:eastAsia="Calibri"/>
          <w:noProof/>
          <w:lang w:val="es-DO"/>
        </w:rPr>
        <w:t xml:space="preserve"> proyectos de construcción de infraestructura y equipamiento, heredados de la </w:t>
      </w:r>
      <w:r w:rsidR="00823BD6">
        <w:rPr>
          <w:rFonts w:eastAsia="Calibri"/>
          <w:noProof/>
          <w:lang w:val="es-DO"/>
        </w:rPr>
        <w:t>g</w:t>
      </w:r>
      <w:r w:rsidR="00BB6EBC" w:rsidRPr="00BB6EBC">
        <w:rPr>
          <w:rFonts w:eastAsia="Calibri"/>
          <w:noProof/>
          <w:lang w:val="es-DO"/>
        </w:rPr>
        <w:t xml:space="preserve">estión </w:t>
      </w:r>
      <w:r w:rsidR="00823BD6">
        <w:rPr>
          <w:rFonts w:eastAsia="Calibri"/>
          <w:noProof/>
          <w:lang w:val="es-DO"/>
        </w:rPr>
        <w:t>g</w:t>
      </w:r>
      <w:r w:rsidR="00BB6EBC" w:rsidRPr="00BB6EBC">
        <w:rPr>
          <w:rFonts w:eastAsia="Calibri"/>
          <w:noProof/>
          <w:lang w:val="es-DO"/>
        </w:rPr>
        <w:t>ubernamental del período 2016-2020, distribuidos en 4 proyectos de viviendas económicas, 2 funerarias municipales, 9 proyectos de producción</w:t>
      </w:r>
      <w:r w:rsidR="00BB6EBC" w:rsidRPr="00BB6EBC">
        <w:rPr>
          <w:rFonts w:eastAsia="Calibri"/>
          <w:b/>
          <w:noProof/>
          <w:lang w:val="es-DO"/>
        </w:rPr>
        <w:t xml:space="preserve"> </w:t>
      </w:r>
      <w:r w:rsidR="00BB6EBC" w:rsidRPr="00BB6EBC">
        <w:rPr>
          <w:rFonts w:eastAsia="Calibri"/>
          <w:bCs/>
          <w:noProof/>
          <w:lang w:val="es-DO"/>
        </w:rPr>
        <w:t>y 1 destacamento policial</w:t>
      </w:r>
      <w:r w:rsidR="00F64703">
        <w:rPr>
          <w:rFonts w:eastAsia="Calibri"/>
          <w:bCs/>
          <w:noProof/>
          <w:lang w:val="es-DO"/>
        </w:rPr>
        <w:t>.</w:t>
      </w:r>
    </w:p>
    <w:p w14:paraId="06E8B902" w14:textId="1161A902" w:rsidR="00E635A9" w:rsidRPr="00BB6EBC" w:rsidRDefault="004677F3" w:rsidP="00B93064">
      <w:pPr>
        <w:spacing w:line="360" w:lineRule="auto"/>
        <w:jc w:val="both"/>
        <w:rPr>
          <w:rFonts w:eastAsia="Calibri"/>
          <w:noProof/>
          <w:lang w:val="es-DO"/>
        </w:rPr>
      </w:pPr>
      <w:r>
        <w:rPr>
          <w:rFonts w:eastAsia="Calibri"/>
          <w:bCs/>
          <w:noProof/>
          <w:lang w:val="es-DO"/>
        </w:rPr>
        <w:t>C</w:t>
      </w:r>
      <w:r w:rsidR="002522DE">
        <w:rPr>
          <w:rFonts w:eastAsia="Calibri"/>
          <w:bCs/>
          <w:noProof/>
          <w:lang w:val="es-DO"/>
        </w:rPr>
        <w:t>on una inversi</w:t>
      </w:r>
      <w:r w:rsidR="002759B6">
        <w:rPr>
          <w:rFonts w:eastAsia="Calibri"/>
          <w:bCs/>
          <w:noProof/>
          <w:lang w:val="es-DO"/>
        </w:rPr>
        <w:t>ó</w:t>
      </w:r>
      <w:r w:rsidR="002522DE">
        <w:rPr>
          <w:rFonts w:eastAsia="Calibri"/>
          <w:bCs/>
          <w:noProof/>
          <w:lang w:val="es-DO"/>
        </w:rPr>
        <w:t xml:space="preserve">n </w:t>
      </w:r>
      <w:r w:rsidR="002759B6">
        <w:rPr>
          <w:rFonts w:eastAsia="Calibri"/>
          <w:bCs/>
          <w:noProof/>
          <w:lang w:val="es-DO"/>
        </w:rPr>
        <w:t xml:space="preserve">de </w:t>
      </w:r>
      <w:r w:rsidR="005C7A18" w:rsidRPr="001704E8">
        <w:rPr>
          <w:rFonts w:eastAsia="Calibri"/>
          <w:bCs/>
          <w:noProof/>
          <w:lang w:val="es-DO"/>
        </w:rPr>
        <w:t>RD$</w:t>
      </w:r>
      <w:r w:rsidR="00794940" w:rsidRPr="001704E8">
        <w:rPr>
          <w:rFonts w:eastAsia="Calibri"/>
          <w:bCs/>
          <w:noProof/>
          <w:lang w:val="es-DO"/>
        </w:rPr>
        <w:t>106</w:t>
      </w:r>
      <w:r w:rsidR="005C7A18" w:rsidRPr="001704E8">
        <w:rPr>
          <w:rFonts w:eastAsia="Calibri"/>
          <w:bCs/>
          <w:noProof/>
          <w:lang w:val="es-DO"/>
        </w:rPr>
        <w:t>,</w:t>
      </w:r>
      <w:r w:rsidR="00312549" w:rsidRPr="001704E8">
        <w:rPr>
          <w:rFonts w:eastAsia="Calibri"/>
          <w:bCs/>
          <w:noProof/>
          <w:lang w:val="es-DO"/>
        </w:rPr>
        <w:t>252</w:t>
      </w:r>
      <w:r w:rsidRPr="001704E8">
        <w:rPr>
          <w:rFonts w:eastAsia="Calibri"/>
          <w:bCs/>
          <w:noProof/>
          <w:lang w:val="es-DO"/>
        </w:rPr>
        <w:t>,6</w:t>
      </w:r>
      <w:r w:rsidR="00312549" w:rsidRPr="001704E8">
        <w:rPr>
          <w:rFonts w:eastAsia="Calibri"/>
          <w:bCs/>
          <w:noProof/>
          <w:lang w:val="es-DO"/>
        </w:rPr>
        <w:t>31</w:t>
      </w:r>
      <w:r w:rsidRPr="001704E8">
        <w:rPr>
          <w:rFonts w:eastAsia="Calibri"/>
          <w:bCs/>
          <w:noProof/>
          <w:lang w:val="es-DO"/>
        </w:rPr>
        <w:t>.</w:t>
      </w:r>
      <w:r w:rsidR="00312549" w:rsidRPr="001704E8">
        <w:rPr>
          <w:rFonts w:eastAsia="Calibri"/>
          <w:bCs/>
          <w:noProof/>
          <w:lang w:val="es-DO"/>
        </w:rPr>
        <w:t>47</w:t>
      </w:r>
      <w:r w:rsidR="00035A53" w:rsidRPr="001704E8">
        <w:rPr>
          <w:rFonts w:eastAsia="Calibri"/>
          <w:bCs/>
          <w:noProof/>
          <w:lang w:val="es-DO"/>
        </w:rPr>
        <w:t xml:space="preserve"> (</w:t>
      </w:r>
      <w:r w:rsidR="00312549" w:rsidRPr="001704E8">
        <w:rPr>
          <w:rFonts w:eastAsia="Calibri"/>
          <w:bCs/>
          <w:noProof/>
          <w:lang w:val="es-DO"/>
        </w:rPr>
        <w:t xml:space="preserve">Ciento </w:t>
      </w:r>
      <w:r w:rsidR="001539A5" w:rsidRPr="001704E8">
        <w:rPr>
          <w:rFonts w:eastAsia="Calibri"/>
          <w:bCs/>
          <w:noProof/>
          <w:lang w:val="es-DO"/>
        </w:rPr>
        <w:t>s</w:t>
      </w:r>
      <w:r w:rsidR="000C0DAA" w:rsidRPr="001704E8">
        <w:rPr>
          <w:rFonts w:eastAsia="Calibri"/>
          <w:bCs/>
          <w:noProof/>
          <w:lang w:val="es-DO"/>
        </w:rPr>
        <w:t xml:space="preserve">eis </w:t>
      </w:r>
      <w:r w:rsidR="001539A5" w:rsidRPr="001704E8">
        <w:rPr>
          <w:rFonts w:eastAsia="Calibri"/>
          <w:bCs/>
          <w:noProof/>
          <w:lang w:val="es-DO"/>
        </w:rPr>
        <w:t>m</w:t>
      </w:r>
      <w:r w:rsidR="00035A53" w:rsidRPr="001704E8">
        <w:rPr>
          <w:rFonts w:eastAsia="Calibri"/>
          <w:bCs/>
          <w:noProof/>
          <w:lang w:val="es-DO"/>
        </w:rPr>
        <w:t xml:space="preserve">illones </w:t>
      </w:r>
      <w:r w:rsidR="001539A5" w:rsidRPr="001704E8">
        <w:rPr>
          <w:rFonts w:eastAsia="Calibri"/>
          <w:bCs/>
          <w:noProof/>
          <w:lang w:val="es-DO"/>
        </w:rPr>
        <w:t>d</w:t>
      </w:r>
      <w:r w:rsidR="00783E37" w:rsidRPr="001704E8">
        <w:rPr>
          <w:rFonts w:eastAsia="Calibri"/>
          <w:bCs/>
          <w:noProof/>
          <w:lang w:val="es-DO"/>
        </w:rPr>
        <w:t>os</w:t>
      </w:r>
      <w:r w:rsidR="00035A53" w:rsidRPr="001704E8">
        <w:rPr>
          <w:rFonts w:eastAsia="Calibri"/>
          <w:bCs/>
          <w:noProof/>
          <w:lang w:val="es-DO"/>
        </w:rPr>
        <w:t xml:space="preserve">cientos </w:t>
      </w:r>
      <w:r w:rsidR="001539A5" w:rsidRPr="001704E8">
        <w:rPr>
          <w:rFonts w:eastAsia="Calibri"/>
          <w:bCs/>
          <w:noProof/>
          <w:lang w:val="es-DO"/>
        </w:rPr>
        <w:t>c</w:t>
      </w:r>
      <w:r w:rsidR="00783E37" w:rsidRPr="001704E8">
        <w:rPr>
          <w:rFonts w:eastAsia="Calibri"/>
          <w:bCs/>
          <w:noProof/>
          <w:lang w:val="es-DO"/>
        </w:rPr>
        <w:t xml:space="preserve">incuenta y </w:t>
      </w:r>
      <w:r w:rsidR="001539A5" w:rsidRPr="001704E8">
        <w:rPr>
          <w:rFonts w:eastAsia="Calibri"/>
          <w:bCs/>
          <w:noProof/>
          <w:lang w:val="es-DO"/>
        </w:rPr>
        <w:t>d</w:t>
      </w:r>
      <w:r w:rsidR="00783E37" w:rsidRPr="001704E8">
        <w:rPr>
          <w:rFonts w:eastAsia="Calibri"/>
          <w:bCs/>
          <w:noProof/>
          <w:lang w:val="es-DO"/>
        </w:rPr>
        <w:t>os</w:t>
      </w:r>
      <w:r w:rsidR="00B53056" w:rsidRPr="001704E8">
        <w:rPr>
          <w:rFonts w:eastAsia="Calibri"/>
          <w:bCs/>
          <w:noProof/>
          <w:lang w:val="es-DO"/>
        </w:rPr>
        <w:t xml:space="preserve"> </w:t>
      </w:r>
      <w:r w:rsidR="001539A5" w:rsidRPr="001704E8">
        <w:rPr>
          <w:rFonts w:eastAsia="Calibri"/>
          <w:bCs/>
          <w:noProof/>
          <w:lang w:val="es-DO"/>
        </w:rPr>
        <w:t>m</w:t>
      </w:r>
      <w:r w:rsidR="00B53056" w:rsidRPr="001704E8">
        <w:rPr>
          <w:rFonts w:eastAsia="Calibri"/>
          <w:bCs/>
          <w:noProof/>
          <w:lang w:val="es-DO"/>
        </w:rPr>
        <w:t xml:space="preserve">il seiscientos </w:t>
      </w:r>
      <w:r w:rsidR="001704E8" w:rsidRPr="001704E8">
        <w:rPr>
          <w:rFonts w:eastAsia="Calibri"/>
          <w:bCs/>
          <w:noProof/>
          <w:lang w:val="es-DO"/>
        </w:rPr>
        <w:t>trei</w:t>
      </w:r>
      <w:r w:rsidR="00B53056" w:rsidRPr="001704E8">
        <w:rPr>
          <w:rFonts w:eastAsia="Calibri"/>
          <w:bCs/>
          <w:noProof/>
          <w:lang w:val="es-DO"/>
        </w:rPr>
        <w:t xml:space="preserve">nta y </w:t>
      </w:r>
      <w:r w:rsidR="001704E8" w:rsidRPr="001704E8">
        <w:rPr>
          <w:rFonts w:eastAsia="Calibri"/>
          <w:bCs/>
          <w:noProof/>
          <w:lang w:val="es-DO"/>
        </w:rPr>
        <w:t>un</w:t>
      </w:r>
      <w:r w:rsidR="00B53056" w:rsidRPr="001704E8">
        <w:rPr>
          <w:rFonts w:eastAsia="Calibri"/>
          <w:bCs/>
          <w:noProof/>
          <w:lang w:val="es-DO"/>
        </w:rPr>
        <w:t xml:space="preserve"> pesos con </w:t>
      </w:r>
      <w:r w:rsidR="001704E8" w:rsidRPr="001704E8">
        <w:rPr>
          <w:rFonts w:eastAsia="Calibri"/>
          <w:bCs/>
          <w:noProof/>
          <w:lang w:val="es-DO"/>
        </w:rPr>
        <w:t>47</w:t>
      </w:r>
      <w:r w:rsidR="00B53056" w:rsidRPr="001704E8">
        <w:rPr>
          <w:rFonts w:eastAsia="Calibri"/>
          <w:bCs/>
          <w:noProof/>
          <w:lang w:val="es-DO"/>
        </w:rPr>
        <w:t>/100)</w:t>
      </w:r>
      <w:r w:rsidR="00C05C24">
        <w:rPr>
          <w:rFonts w:eastAsia="Calibri"/>
          <w:bCs/>
          <w:noProof/>
          <w:lang w:val="es-DO"/>
        </w:rPr>
        <w:t>, fueron obtenidos los siguientes resultados:</w:t>
      </w:r>
      <w:r w:rsidR="006275A7">
        <w:rPr>
          <w:rFonts w:eastAsia="Calibri"/>
          <w:bCs/>
          <w:noProof/>
          <w:lang w:val="es-DO"/>
        </w:rPr>
        <w:t xml:space="preserve"> </w:t>
      </w:r>
    </w:p>
    <w:p w14:paraId="1B0AB1FF" w14:textId="416722B0" w:rsidR="007621CE" w:rsidRPr="00BB6EBC" w:rsidRDefault="007621CE" w:rsidP="00B93064">
      <w:pPr>
        <w:spacing w:line="360" w:lineRule="auto"/>
        <w:jc w:val="both"/>
        <w:rPr>
          <w:rFonts w:eastAsia="Calibri"/>
          <w:b/>
          <w:noProof/>
          <w:lang w:val="es-DO"/>
        </w:rPr>
      </w:pPr>
      <w:r w:rsidRPr="00BB6EBC">
        <w:rPr>
          <w:rFonts w:eastAsia="Calibri"/>
          <w:b/>
          <w:noProof/>
          <w:lang w:val="es-DO"/>
        </w:rPr>
        <w:t xml:space="preserve">Proyectos </w:t>
      </w:r>
      <w:r w:rsidR="00436D8D">
        <w:rPr>
          <w:rFonts w:eastAsia="Calibri"/>
          <w:b/>
          <w:noProof/>
          <w:lang w:val="es-DO"/>
        </w:rPr>
        <w:t>Terminados.</w:t>
      </w:r>
    </w:p>
    <w:p w14:paraId="791DEEFF" w14:textId="44736489" w:rsidR="0086184D" w:rsidRDefault="00436D8D" w:rsidP="00B93064">
      <w:pPr>
        <w:spacing w:line="360" w:lineRule="auto"/>
        <w:jc w:val="both"/>
        <w:rPr>
          <w:rFonts w:eastAsia="Calibri"/>
          <w:bCs/>
          <w:noProof/>
          <w:lang w:val="es-DO"/>
        </w:rPr>
      </w:pPr>
      <w:r>
        <w:rPr>
          <w:rFonts w:eastAsia="Calibri"/>
          <w:bCs/>
          <w:noProof/>
          <w:lang w:val="es-DO"/>
        </w:rPr>
        <w:t>Se encuentran</w:t>
      </w:r>
      <w:r w:rsidR="007621CE" w:rsidRPr="00BB6EBC">
        <w:rPr>
          <w:rFonts w:eastAsia="Calibri"/>
          <w:bCs/>
          <w:noProof/>
          <w:lang w:val="es-DO"/>
        </w:rPr>
        <w:t xml:space="preserve"> </w:t>
      </w:r>
      <w:r w:rsidR="0086184D">
        <w:rPr>
          <w:rFonts w:eastAsia="Calibri"/>
          <w:bCs/>
          <w:noProof/>
          <w:lang w:val="es-DO"/>
        </w:rPr>
        <w:t xml:space="preserve">terminados y equipados, </w:t>
      </w:r>
      <w:r w:rsidR="007621CE" w:rsidRPr="00BB6EBC">
        <w:rPr>
          <w:rFonts w:eastAsia="Calibri"/>
          <w:bCs/>
          <w:noProof/>
          <w:lang w:val="es-DO"/>
        </w:rPr>
        <w:t>listos para ser inaugurados y entregados</w:t>
      </w:r>
      <w:r w:rsidR="0086184D">
        <w:rPr>
          <w:rFonts w:eastAsia="Calibri"/>
          <w:bCs/>
          <w:noProof/>
          <w:lang w:val="es-DO"/>
        </w:rPr>
        <w:t xml:space="preserve"> los siguientes:</w:t>
      </w:r>
    </w:p>
    <w:p w14:paraId="39D42B6A" w14:textId="77777777" w:rsidR="007621CE" w:rsidRPr="00BB6EBC" w:rsidRDefault="007621CE" w:rsidP="00B93064">
      <w:pPr>
        <w:numPr>
          <w:ilvl w:val="0"/>
          <w:numId w:val="43"/>
        </w:numPr>
        <w:spacing w:line="360" w:lineRule="auto"/>
        <w:jc w:val="both"/>
        <w:rPr>
          <w:rFonts w:eastAsia="Calibri"/>
          <w:b/>
          <w:bCs/>
          <w:noProof/>
          <w:lang w:val="es-DO"/>
        </w:rPr>
      </w:pPr>
      <w:r w:rsidRPr="00BB6EBC">
        <w:rPr>
          <w:rFonts w:eastAsia="Calibri"/>
          <w:bCs/>
          <w:noProof/>
          <w:lang w:val="es-DO"/>
        </w:rPr>
        <w:t>Funeraria Municipal en el Municipio de Jamao, Provincia Espaillat.</w:t>
      </w:r>
    </w:p>
    <w:p w14:paraId="1B9260E5" w14:textId="77777777" w:rsidR="007621CE" w:rsidRPr="00BB6EBC" w:rsidRDefault="007621CE" w:rsidP="00B93064">
      <w:pPr>
        <w:numPr>
          <w:ilvl w:val="0"/>
          <w:numId w:val="26"/>
        </w:numPr>
        <w:spacing w:line="360" w:lineRule="auto"/>
        <w:jc w:val="both"/>
        <w:rPr>
          <w:rFonts w:eastAsia="Calibri"/>
          <w:bCs/>
          <w:noProof/>
          <w:lang w:val="es-DO"/>
        </w:rPr>
      </w:pPr>
      <w:r w:rsidRPr="00BB6EBC">
        <w:rPr>
          <w:rFonts w:eastAsia="Calibri"/>
          <w:bCs/>
          <w:noProof/>
          <w:lang w:val="es-DO"/>
        </w:rPr>
        <w:t>Funeraria Municipal en Provincia Montecristi.</w:t>
      </w:r>
    </w:p>
    <w:p w14:paraId="599BED6F" w14:textId="77777777" w:rsidR="007621CE" w:rsidRDefault="007621CE" w:rsidP="00B93064">
      <w:pPr>
        <w:numPr>
          <w:ilvl w:val="0"/>
          <w:numId w:val="26"/>
        </w:numPr>
        <w:spacing w:line="360" w:lineRule="auto"/>
        <w:jc w:val="both"/>
        <w:rPr>
          <w:rFonts w:eastAsia="Calibri"/>
          <w:bCs/>
          <w:noProof/>
          <w:lang w:val="es-DO"/>
        </w:rPr>
      </w:pPr>
      <w:r w:rsidRPr="00BB6EBC">
        <w:rPr>
          <w:rFonts w:eastAsia="Calibri"/>
          <w:bCs/>
          <w:noProof/>
          <w:lang w:val="es-DO"/>
        </w:rPr>
        <w:t>Centro de Madres para la Confección Textil, en el Distrito Municipal de Quita Coraza, Provincia Barahona.</w:t>
      </w:r>
    </w:p>
    <w:p w14:paraId="16BB4631" w14:textId="77777777" w:rsidR="0086184D" w:rsidRPr="00BB6EBC" w:rsidRDefault="0086184D" w:rsidP="00B93064">
      <w:pPr>
        <w:numPr>
          <w:ilvl w:val="0"/>
          <w:numId w:val="26"/>
        </w:numPr>
        <w:spacing w:line="360" w:lineRule="auto"/>
        <w:jc w:val="both"/>
        <w:rPr>
          <w:rFonts w:eastAsia="Calibri"/>
          <w:bCs/>
          <w:noProof/>
          <w:lang w:val="es-DO"/>
        </w:rPr>
      </w:pPr>
      <w:r w:rsidRPr="00BB6EBC">
        <w:rPr>
          <w:rFonts w:eastAsia="Calibri"/>
          <w:bCs/>
          <w:noProof/>
          <w:lang w:val="es-DO"/>
        </w:rPr>
        <w:t>Centro Textil La Cumbre, Provincia Santiago</w:t>
      </w:r>
      <w:r>
        <w:rPr>
          <w:rFonts w:eastAsia="Calibri"/>
          <w:bCs/>
          <w:noProof/>
          <w:lang w:val="es-DO"/>
        </w:rPr>
        <w:t>.</w:t>
      </w:r>
    </w:p>
    <w:p w14:paraId="4DF096A9" w14:textId="77777777" w:rsidR="007621CE" w:rsidRPr="00BB6EBC" w:rsidRDefault="007621CE" w:rsidP="00B93064">
      <w:pPr>
        <w:numPr>
          <w:ilvl w:val="0"/>
          <w:numId w:val="26"/>
        </w:numPr>
        <w:spacing w:line="360" w:lineRule="auto"/>
        <w:jc w:val="both"/>
        <w:rPr>
          <w:rFonts w:eastAsia="Calibri"/>
          <w:bCs/>
          <w:noProof/>
          <w:lang w:val="es-DO"/>
        </w:rPr>
      </w:pPr>
      <w:r w:rsidRPr="00BB6EBC">
        <w:rPr>
          <w:rFonts w:eastAsia="Calibri"/>
          <w:bCs/>
          <w:noProof/>
          <w:lang w:val="es-DO"/>
        </w:rPr>
        <w:t>Destacamento de Policía La Cumbre, Provincia Santiago</w:t>
      </w:r>
      <w:r>
        <w:rPr>
          <w:rFonts w:eastAsia="Calibri"/>
          <w:bCs/>
          <w:noProof/>
          <w:lang w:val="es-DO"/>
        </w:rPr>
        <w:t>.</w:t>
      </w:r>
    </w:p>
    <w:p w14:paraId="5FAFF2A9" w14:textId="77777777" w:rsidR="007621CE" w:rsidRPr="00BB6EBC" w:rsidRDefault="007621CE" w:rsidP="00B93064">
      <w:pPr>
        <w:numPr>
          <w:ilvl w:val="0"/>
          <w:numId w:val="26"/>
        </w:numPr>
        <w:spacing w:line="360" w:lineRule="auto"/>
        <w:jc w:val="both"/>
        <w:rPr>
          <w:rFonts w:eastAsia="Calibri"/>
          <w:bCs/>
          <w:noProof/>
          <w:lang w:val="es-DO"/>
        </w:rPr>
      </w:pPr>
      <w:r w:rsidRPr="00BB6EBC">
        <w:rPr>
          <w:rFonts w:eastAsia="Calibri"/>
          <w:bCs/>
          <w:noProof/>
          <w:lang w:val="es-DO"/>
        </w:rPr>
        <w:t xml:space="preserve">Panadería y Repostería </w:t>
      </w:r>
      <w:r w:rsidRPr="00F64703">
        <w:rPr>
          <w:rFonts w:eastAsia="Calibri"/>
          <w:bCs/>
          <w:noProof/>
          <w:lang w:val="es-DO"/>
        </w:rPr>
        <w:t>L</w:t>
      </w:r>
      <w:r w:rsidRPr="00BB6EBC">
        <w:rPr>
          <w:rFonts w:eastAsia="Calibri"/>
          <w:bCs/>
          <w:noProof/>
          <w:lang w:val="es-DO"/>
        </w:rPr>
        <w:t>a Cumbre, Provincia Santiago</w:t>
      </w:r>
      <w:r>
        <w:rPr>
          <w:rFonts w:eastAsia="Calibri"/>
          <w:bCs/>
          <w:noProof/>
          <w:lang w:val="es-DO"/>
        </w:rPr>
        <w:t>.</w:t>
      </w:r>
    </w:p>
    <w:p w14:paraId="138D2544" w14:textId="371114E5" w:rsidR="003406EA" w:rsidRPr="00BB6EBC" w:rsidRDefault="003406EA" w:rsidP="00B93064">
      <w:pPr>
        <w:numPr>
          <w:ilvl w:val="0"/>
          <w:numId w:val="26"/>
        </w:numPr>
        <w:spacing w:line="360" w:lineRule="auto"/>
        <w:jc w:val="both"/>
        <w:rPr>
          <w:rFonts w:eastAsia="Calibri"/>
          <w:bCs/>
          <w:noProof/>
          <w:lang w:val="es-DO"/>
        </w:rPr>
      </w:pPr>
      <w:r w:rsidRPr="00BB6EBC">
        <w:rPr>
          <w:rFonts w:eastAsia="Calibri"/>
          <w:bCs/>
          <w:noProof/>
          <w:lang w:val="es-DO"/>
        </w:rPr>
        <w:t>Panadería y Repostería, Municipio las Matas de Farfán, Provincia San Juan</w:t>
      </w:r>
      <w:r>
        <w:rPr>
          <w:rFonts w:eastAsia="Calibri"/>
          <w:bCs/>
          <w:noProof/>
          <w:lang w:val="es-DO"/>
        </w:rPr>
        <w:t>.</w:t>
      </w:r>
    </w:p>
    <w:p w14:paraId="7BFD3979" w14:textId="70D5B059" w:rsidR="007621CE" w:rsidRDefault="003406EA" w:rsidP="00B93064">
      <w:pPr>
        <w:numPr>
          <w:ilvl w:val="0"/>
          <w:numId w:val="26"/>
        </w:numPr>
        <w:spacing w:line="360" w:lineRule="auto"/>
        <w:jc w:val="both"/>
        <w:rPr>
          <w:rFonts w:eastAsia="Calibri"/>
          <w:bCs/>
          <w:noProof/>
          <w:lang w:val="es-DO"/>
        </w:rPr>
      </w:pPr>
      <w:r w:rsidRPr="00BB6EBC">
        <w:rPr>
          <w:rFonts w:eastAsia="Calibri"/>
          <w:bCs/>
          <w:noProof/>
          <w:lang w:val="es-DO"/>
        </w:rPr>
        <w:t>Panadería y Repostería Carrera de Yegua, Municipio las Matas de Farfán, Provincia San Juan</w:t>
      </w:r>
      <w:r w:rsidRPr="003406EA">
        <w:rPr>
          <w:rFonts w:eastAsia="Calibri"/>
          <w:bCs/>
          <w:noProof/>
          <w:lang w:val="es-DO"/>
        </w:rPr>
        <w:t>.</w:t>
      </w:r>
    </w:p>
    <w:p w14:paraId="63F1B0B8" w14:textId="20F0F5E4" w:rsidR="00D42BBE" w:rsidRDefault="00D42BBE" w:rsidP="00B93064">
      <w:pPr>
        <w:numPr>
          <w:ilvl w:val="0"/>
          <w:numId w:val="26"/>
        </w:numPr>
        <w:spacing w:line="360" w:lineRule="auto"/>
        <w:jc w:val="both"/>
        <w:rPr>
          <w:rFonts w:eastAsia="Calibri"/>
          <w:bCs/>
          <w:noProof/>
          <w:lang w:val="es-DO"/>
        </w:rPr>
      </w:pPr>
      <w:r w:rsidRPr="00BB6EBC">
        <w:rPr>
          <w:rFonts w:eastAsia="Calibri"/>
          <w:bCs/>
          <w:noProof/>
          <w:lang w:val="es-DO"/>
        </w:rPr>
        <w:t>Construcción de 15 viviendas económicas: 10 de 3 habitaciones y 5 de 2 habitaciones, en el sector Las Charcas de San Juan.</w:t>
      </w:r>
      <w:r w:rsidR="00253E81">
        <w:rPr>
          <w:rFonts w:eastAsia="Calibri"/>
          <w:bCs/>
          <w:noProof/>
          <w:lang w:val="es-DO"/>
        </w:rPr>
        <w:t xml:space="preserve"> Lote 16 de 1er. Sorteo de obras.</w:t>
      </w:r>
    </w:p>
    <w:p w14:paraId="3FFE1A4D" w14:textId="08FBC52B" w:rsidR="000D160A" w:rsidRPr="00BB6EBC" w:rsidRDefault="000D160A" w:rsidP="000D160A">
      <w:pPr>
        <w:numPr>
          <w:ilvl w:val="0"/>
          <w:numId w:val="26"/>
        </w:numPr>
        <w:spacing w:line="360" w:lineRule="auto"/>
        <w:jc w:val="both"/>
        <w:rPr>
          <w:rFonts w:eastAsia="Calibri"/>
          <w:bCs/>
          <w:noProof/>
          <w:lang w:val="es-DO"/>
        </w:rPr>
      </w:pPr>
      <w:r>
        <w:rPr>
          <w:rFonts w:eastAsia="Calibri"/>
          <w:bCs/>
          <w:noProof/>
          <w:lang w:val="es-DO"/>
        </w:rPr>
        <w:t xml:space="preserve">Construcción de 15 viviendas económica en Maria Dionicio y Cienaga, San Juan. Lote 6 de 1er. Sorteo de Obras.  </w:t>
      </w:r>
    </w:p>
    <w:p w14:paraId="3CA93937" w14:textId="77777777" w:rsidR="002B6ED4" w:rsidRDefault="002B6ED4" w:rsidP="00B93064">
      <w:pPr>
        <w:spacing w:line="360" w:lineRule="auto"/>
        <w:jc w:val="both"/>
        <w:rPr>
          <w:rFonts w:eastAsia="Calibri"/>
          <w:b/>
          <w:bCs/>
          <w:noProof/>
          <w:lang w:val="es-DO"/>
        </w:rPr>
      </w:pPr>
    </w:p>
    <w:p w14:paraId="345F9B4E" w14:textId="54AE4566" w:rsidR="00E8479E" w:rsidRPr="00BB6EBC" w:rsidRDefault="00E8479E" w:rsidP="00B93064">
      <w:pPr>
        <w:spacing w:line="360" w:lineRule="auto"/>
        <w:jc w:val="both"/>
        <w:rPr>
          <w:rFonts w:eastAsia="Calibri"/>
          <w:b/>
          <w:bCs/>
          <w:noProof/>
          <w:lang w:val="es-DO"/>
        </w:rPr>
      </w:pPr>
      <w:r w:rsidRPr="00BB6EBC">
        <w:rPr>
          <w:rFonts w:eastAsia="Calibri"/>
          <w:b/>
          <w:bCs/>
          <w:noProof/>
          <w:lang w:val="es-DO"/>
        </w:rPr>
        <w:t xml:space="preserve">Proyectos </w:t>
      </w:r>
      <w:r>
        <w:rPr>
          <w:rFonts w:eastAsia="Calibri"/>
          <w:b/>
          <w:bCs/>
          <w:noProof/>
          <w:lang w:val="es-DO"/>
        </w:rPr>
        <w:t>en ejecuci</w:t>
      </w:r>
      <w:r w:rsidRPr="00BB6EBC">
        <w:rPr>
          <w:rFonts w:eastAsia="Calibri"/>
          <w:b/>
          <w:bCs/>
          <w:noProof/>
          <w:lang w:val="es-DO"/>
        </w:rPr>
        <w:t>ón.</w:t>
      </w:r>
    </w:p>
    <w:p w14:paraId="52D5C05B" w14:textId="121A5B0C" w:rsidR="00E8479E" w:rsidRPr="00BB6EBC" w:rsidRDefault="00E8479E" w:rsidP="00B93064">
      <w:pPr>
        <w:numPr>
          <w:ilvl w:val="0"/>
          <w:numId w:val="26"/>
        </w:numPr>
        <w:spacing w:line="360" w:lineRule="auto"/>
        <w:jc w:val="both"/>
        <w:rPr>
          <w:rFonts w:eastAsia="Calibri"/>
          <w:bCs/>
          <w:noProof/>
          <w:lang w:val="es-DO"/>
        </w:rPr>
      </w:pPr>
      <w:r w:rsidRPr="00BB6EBC">
        <w:rPr>
          <w:rFonts w:eastAsia="Calibri"/>
          <w:bCs/>
          <w:noProof/>
          <w:lang w:val="es-DO"/>
        </w:rPr>
        <w:t xml:space="preserve">Panadería Repostería La Leonor, Provincia Santiago Rodríguez, con </w:t>
      </w:r>
      <w:r w:rsidR="005C1672">
        <w:rPr>
          <w:rFonts w:eastAsia="Calibri"/>
          <w:bCs/>
          <w:noProof/>
          <w:lang w:val="es-DO"/>
        </w:rPr>
        <w:t>una ejecución de</w:t>
      </w:r>
      <w:r w:rsidRPr="00BB6EBC">
        <w:rPr>
          <w:rFonts w:eastAsia="Calibri"/>
          <w:bCs/>
          <w:noProof/>
          <w:lang w:val="es-DO"/>
        </w:rPr>
        <w:t xml:space="preserve"> un </w:t>
      </w:r>
      <w:r w:rsidR="00AD2906">
        <w:rPr>
          <w:rFonts w:eastAsia="Calibri"/>
          <w:bCs/>
          <w:noProof/>
          <w:lang w:val="es-DO"/>
        </w:rPr>
        <w:t>50%.</w:t>
      </w:r>
    </w:p>
    <w:p w14:paraId="6D4137E0" w14:textId="61CF9547" w:rsidR="00E8479E" w:rsidRDefault="00E8479E" w:rsidP="00B93064">
      <w:pPr>
        <w:numPr>
          <w:ilvl w:val="0"/>
          <w:numId w:val="26"/>
        </w:numPr>
        <w:spacing w:line="360" w:lineRule="auto"/>
        <w:jc w:val="both"/>
        <w:rPr>
          <w:rFonts w:eastAsia="Calibri"/>
          <w:bCs/>
          <w:noProof/>
          <w:lang w:val="es-DO"/>
        </w:rPr>
      </w:pPr>
      <w:r w:rsidRPr="00BB6EBC">
        <w:rPr>
          <w:rFonts w:eastAsia="Calibri"/>
          <w:bCs/>
          <w:noProof/>
          <w:lang w:val="es-DO"/>
        </w:rPr>
        <w:t xml:space="preserve">Panadería y Repostería El Pino, Provincia Dajabón, </w:t>
      </w:r>
      <w:r w:rsidR="005C1672" w:rsidRPr="005C1672">
        <w:rPr>
          <w:rFonts w:eastAsia="Calibri"/>
          <w:bCs/>
          <w:noProof/>
          <w:lang w:val="es-DO"/>
        </w:rPr>
        <w:t xml:space="preserve">con una ejecución de un </w:t>
      </w:r>
      <w:r w:rsidR="00C2085B">
        <w:rPr>
          <w:rFonts w:eastAsia="Calibri"/>
          <w:bCs/>
          <w:noProof/>
          <w:lang w:val="es-DO"/>
        </w:rPr>
        <w:t>75</w:t>
      </w:r>
      <w:r w:rsidR="00116BD5">
        <w:rPr>
          <w:rFonts w:eastAsia="Calibri"/>
          <w:bCs/>
          <w:noProof/>
          <w:lang w:val="es-DO"/>
        </w:rPr>
        <w:t>%.</w:t>
      </w:r>
    </w:p>
    <w:p w14:paraId="3985CF43" w14:textId="28254375" w:rsidR="00BA38B7" w:rsidRPr="00BB6EBC" w:rsidRDefault="00BA38B7" w:rsidP="00BA38B7">
      <w:pPr>
        <w:numPr>
          <w:ilvl w:val="0"/>
          <w:numId w:val="26"/>
        </w:numPr>
        <w:spacing w:line="360" w:lineRule="auto"/>
        <w:jc w:val="both"/>
        <w:rPr>
          <w:rFonts w:eastAsia="Calibri"/>
          <w:bCs/>
          <w:noProof/>
          <w:lang w:val="es-DO"/>
        </w:rPr>
      </w:pPr>
      <w:r w:rsidRPr="00BB6EBC">
        <w:rPr>
          <w:rFonts w:eastAsia="Calibri"/>
          <w:bCs/>
          <w:noProof/>
          <w:lang w:val="es-DO"/>
        </w:rPr>
        <w:t>Construcción de una panadería repostería, en Sabana Larga, Provincia Elías Piña</w:t>
      </w:r>
      <w:r w:rsidR="005C1672">
        <w:rPr>
          <w:rFonts w:eastAsia="Calibri"/>
          <w:bCs/>
          <w:noProof/>
          <w:lang w:val="es-DO"/>
        </w:rPr>
        <w:t xml:space="preserve">, </w:t>
      </w:r>
      <w:r w:rsidR="005C1672" w:rsidRPr="005C1672">
        <w:rPr>
          <w:rFonts w:eastAsia="Calibri"/>
          <w:bCs/>
          <w:noProof/>
          <w:lang w:val="es-DO"/>
        </w:rPr>
        <w:t>con una ejecución de un</w:t>
      </w:r>
      <w:r w:rsidR="00C2085B">
        <w:rPr>
          <w:rFonts w:eastAsia="Calibri"/>
          <w:bCs/>
          <w:noProof/>
          <w:lang w:val="es-DO"/>
        </w:rPr>
        <w:t xml:space="preserve"> 65</w:t>
      </w:r>
      <w:r w:rsidR="006E49C4">
        <w:rPr>
          <w:rFonts w:eastAsia="Calibri"/>
          <w:bCs/>
          <w:noProof/>
          <w:lang w:val="es-DO"/>
        </w:rPr>
        <w:t>%</w:t>
      </w:r>
      <w:r w:rsidRPr="00BB6EBC">
        <w:rPr>
          <w:rFonts w:eastAsia="Calibri"/>
          <w:bCs/>
          <w:noProof/>
          <w:lang w:val="es-DO"/>
        </w:rPr>
        <w:t>.</w:t>
      </w:r>
    </w:p>
    <w:p w14:paraId="5D6D026C" w14:textId="65095256" w:rsidR="00BA38B7" w:rsidRPr="00BB6EBC" w:rsidRDefault="00593943" w:rsidP="00CB12DB">
      <w:pPr>
        <w:numPr>
          <w:ilvl w:val="0"/>
          <w:numId w:val="26"/>
        </w:numPr>
        <w:spacing w:line="360" w:lineRule="auto"/>
        <w:jc w:val="both"/>
        <w:rPr>
          <w:rFonts w:eastAsia="Calibri"/>
          <w:bCs/>
          <w:noProof/>
          <w:lang w:val="es-DO"/>
        </w:rPr>
      </w:pPr>
      <w:r>
        <w:rPr>
          <w:rFonts w:eastAsia="Calibri"/>
          <w:bCs/>
          <w:noProof/>
          <w:lang w:val="es-DO"/>
        </w:rPr>
        <w:t>C</w:t>
      </w:r>
      <w:r w:rsidR="00BA38B7" w:rsidRPr="00BB6EBC">
        <w:rPr>
          <w:rFonts w:eastAsia="Calibri"/>
          <w:bCs/>
          <w:noProof/>
          <w:lang w:val="es-DO"/>
        </w:rPr>
        <w:t>entro textil Pedro García, Provincia Santiago</w:t>
      </w:r>
      <w:r w:rsidR="006E49C4">
        <w:rPr>
          <w:rFonts w:eastAsia="Calibri"/>
          <w:bCs/>
          <w:noProof/>
          <w:lang w:val="es-DO"/>
        </w:rPr>
        <w:t xml:space="preserve">, </w:t>
      </w:r>
      <w:r w:rsidR="006E49C4" w:rsidRPr="005C1672">
        <w:rPr>
          <w:rFonts w:eastAsia="Calibri"/>
          <w:bCs/>
          <w:noProof/>
          <w:lang w:val="es-DO"/>
        </w:rPr>
        <w:t>con una ejecución de un</w:t>
      </w:r>
      <w:r w:rsidR="00005169">
        <w:rPr>
          <w:rFonts w:eastAsia="Calibri"/>
          <w:bCs/>
          <w:noProof/>
          <w:lang w:val="es-DO"/>
        </w:rPr>
        <w:t xml:space="preserve"> 75</w:t>
      </w:r>
      <w:r w:rsidR="006E49C4">
        <w:rPr>
          <w:rFonts w:eastAsia="Calibri"/>
          <w:bCs/>
          <w:noProof/>
          <w:lang w:val="es-DO"/>
        </w:rPr>
        <w:t>%</w:t>
      </w:r>
      <w:r w:rsidR="00BA38B7" w:rsidRPr="00BB6EBC">
        <w:rPr>
          <w:rFonts w:eastAsia="Calibri"/>
          <w:bCs/>
          <w:noProof/>
          <w:lang w:val="es-DO"/>
        </w:rPr>
        <w:t>.</w:t>
      </w:r>
    </w:p>
    <w:p w14:paraId="223637F5" w14:textId="2EFB55B8" w:rsidR="00BB6EBC" w:rsidRPr="00BB6EBC" w:rsidRDefault="00BB6EBC" w:rsidP="00CB12DB">
      <w:pPr>
        <w:numPr>
          <w:ilvl w:val="0"/>
          <w:numId w:val="26"/>
        </w:numPr>
        <w:spacing w:line="360" w:lineRule="auto"/>
        <w:jc w:val="both"/>
        <w:rPr>
          <w:rFonts w:eastAsia="Calibri"/>
          <w:bCs/>
          <w:noProof/>
          <w:lang w:val="es-DO"/>
        </w:rPr>
      </w:pPr>
      <w:r w:rsidRPr="00BB6EBC">
        <w:rPr>
          <w:rFonts w:eastAsia="Calibri"/>
          <w:bCs/>
          <w:noProof/>
          <w:lang w:val="es-DO"/>
        </w:rPr>
        <w:t>10 viviendas económicas: 6 construcciones, 1 reparación y 3 terminaciones, en diferentes sectores de Santiago.</w:t>
      </w:r>
      <w:r w:rsidR="00A90077">
        <w:rPr>
          <w:rFonts w:eastAsia="Calibri"/>
          <w:bCs/>
          <w:noProof/>
          <w:lang w:val="es-DO"/>
        </w:rPr>
        <w:t xml:space="preserve"> Lote No. 9 </w:t>
      </w:r>
      <w:r w:rsidR="005E2C55">
        <w:rPr>
          <w:rFonts w:eastAsia="Calibri"/>
          <w:bCs/>
          <w:noProof/>
          <w:lang w:val="es-DO"/>
        </w:rPr>
        <w:t>Sorteo de Obras Santiago.</w:t>
      </w:r>
    </w:p>
    <w:p w14:paraId="67E3DA06" w14:textId="77777777" w:rsidR="00CE3D27" w:rsidRPr="00BB6EBC" w:rsidRDefault="00CE3D27" w:rsidP="00CB12DB">
      <w:pPr>
        <w:numPr>
          <w:ilvl w:val="0"/>
          <w:numId w:val="26"/>
        </w:numPr>
        <w:spacing w:line="360" w:lineRule="auto"/>
        <w:jc w:val="both"/>
        <w:rPr>
          <w:rFonts w:eastAsia="Calibri"/>
          <w:bCs/>
          <w:noProof/>
          <w:lang w:val="es-DO"/>
        </w:rPr>
      </w:pPr>
      <w:r w:rsidRPr="00BB6EBC">
        <w:rPr>
          <w:rFonts w:eastAsia="Calibri"/>
          <w:bCs/>
          <w:noProof/>
          <w:lang w:val="es-DO"/>
        </w:rPr>
        <w:t>Construcción de 5 viviendas económicas, cuatro (4) en diferentes sectores de Santo Domingo y una (1) en San Cristóbal.</w:t>
      </w:r>
    </w:p>
    <w:p w14:paraId="23ADABEF" w14:textId="4607349A" w:rsidR="00FD42D8" w:rsidRPr="00FD42D8" w:rsidRDefault="00FD42D8" w:rsidP="00CB12DB">
      <w:pPr>
        <w:spacing w:line="360" w:lineRule="auto"/>
        <w:jc w:val="both"/>
        <w:rPr>
          <w:rFonts w:eastAsia="Calibri"/>
          <w:b/>
          <w:noProof/>
          <w:lang w:val="es-DO"/>
        </w:rPr>
      </w:pPr>
      <w:r w:rsidRPr="00FD42D8">
        <w:rPr>
          <w:rFonts w:eastAsia="Calibri"/>
          <w:b/>
          <w:noProof/>
          <w:lang w:val="es-DO"/>
        </w:rPr>
        <w:t>Convenio Interinstitucional FONPER – INFOTEP.</w:t>
      </w:r>
    </w:p>
    <w:p w14:paraId="56A822D8" w14:textId="77777777" w:rsidR="00297AFB" w:rsidRDefault="00FD42D8" w:rsidP="00CB12DB">
      <w:pPr>
        <w:spacing w:line="360" w:lineRule="auto"/>
        <w:jc w:val="both"/>
        <w:rPr>
          <w:rFonts w:eastAsia="Calibri"/>
          <w:bCs/>
          <w:noProof/>
          <w:lang w:val="es-DO"/>
        </w:rPr>
      </w:pPr>
      <w:r>
        <w:rPr>
          <w:rFonts w:eastAsia="Calibri"/>
          <w:bCs/>
          <w:noProof/>
          <w:lang w:val="es-DO"/>
        </w:rPr>
        <w:t xml:space="preserve">Con el objetivo de </w:t>
      </w:r>
      <w:r w:rsidR="00B0216D">
        <w:rPr>
          <w:rFonts w:eastAsia="Calibri"/>
          <w:bCs/>
          <w:noProof/>
          <w:lang w:val="es-DO"/>
        </w:rPr>
        <w:t xml:space="preserve">dar </w:t>
      </w:r>
      <w:r w:rsidR="00B0216D" w:rsidRPr="00FD42D8">
        <w:rPr>
          <w:rFonts w:eastAsia="Calibri"/>
          <w:bCs/>
          <w:noProof/>
          <w:lang w:val="es-DO"/>
        </w:rPr>
        <w:t xml:space="preserve">apoyo </w:t>
      </w:r>
      <w:r w:rsidR="00B0216D">
        <w:rPr>
          <w:rFonts w:eastAsia="Calibri"/>
          <w:bCs/>
          <w:noProof/>
          <w:lang w:val="es-DO"/>
        </w:rPr>
        <w:t xml:space="preserve">administrativo y </w:t>
      </w:r>
      <w:r w:rsidR="00B0216D" w:rsidRPr="00FD42D8">
        <w:rPr>
          <w:rFonts w:eastAsia="Calibri"/>
          <w:bCs/>
          <w:noProof/>
          <w:lang w:val="es-DO"/>
        </w:rPr>
        <w:t>operativo</w:t>
      </w:r>
      <w:r w:rsidR="00B0216D">
        <w:rPr>
          <w:rFonts w:eastAsia="Calibri"/>
          <w:bCs/>
          <w:noProof/>
          <w:lang w:val="es-DO"/>
        </w:rPr>
        <w:t xml:space="preserve"> a</w:t>
      </w:r>
      <w:r w:rsidRPr="00FD42D8">
        <w:rPr>
          <w:rFonts w:eastAsia="Calibri"/>
          <w:bCs/>
          <w:noProof/>
          <w:lang w:val="es-DO"/>
        </w:rPr>
        <w:t xml:space="preserve"> los beneficiarios de las panaderías</w:t>
      </w:r>
      <w:r>
        <w:rPr>
          <w:rFonts w:eastAsia="Calibri"/>
          <w:bCs/>
          <w:noProof/>
          <w:lang w:val="es-DO"/>
        </w:rPr>
        <w:t xml:space="preserve"> reposterías</w:t>
      </w:r>
      <w:r w:rsidRPr="00FD42D8">
        <w:rPr>
          <w:rFonts w:eastAsia="Calibri"/>
          <w:bCs/>
          <w:noProof/>
          <w:lang w:val="es-DO"/>
        </w:rPr>
        <w:t xml:space="preserve">, de manera que estos </w:t>
      </w:r>
      <w:r w:rsidR="003152E6">
        <w:rPr>
          <w:rFonts w:eastAsia="Calibri"/>
          <w:bCs/>
          <w:noProof/>
          <w:lang w:val="es-DO"/>
        </w:rPr>
        <w:t xml:space="preserve">puedan administrar y operar </w:t>
      </w:r>
      <w:r w:rsidR="00EC495E">
        <w:rPr>
          <w:rFonts w:eastAsia="Calibri"/>
          <w:bCs/>
          <w:noProof/>
          <w:lang w:val="es-DO"/>
        </w:rPr>
        <w:t xml:space="preserve">eficientemente </w:t>
      </w:r>
      <w:r w:rsidR="00E62BF3">
        <w:rPr>
          <w:rFonts w:eastAsia="Calibri"/>
          <w:bCs/>
          <w:noProof/>
          <w:lang w:val="es-DO"/>
        </w:rPr>
        <w:t xml:space="preserve">y de forma sostenible </w:t>
      </w:r>
      <w:r w:rsidR="00094ABE">
        <w:rPr>
          <w:rFonts w:eastAsia="Calibri"/>
          <w:bCs/>
          <w:noProof/>
          <w:lang w:val="es-DO"/>
        </w:rPr>
        <w:t>este tipo de negocio</w:t>
      </w:r>
      <w:r w:rsidR="00441052">
        <w:rPr>
          <w:rFonts w:eastAsia="Calibri"/>
          <w:bCs/>
          <w:noProof/>
          <w:lang w:val="es-DO"/>
        </w:rPr>
        <w:t xml:space="preserve">, en el mes de octubre </w:t>
      </w:r>
      <w:r w:rsidR="001A529F">
        <w:rPr>
          <w:rFonts w:eastAsia="Calibri"/>
          <w:bCs/>
          <w:noProof/>
          <w:lang w:val="es-DO"/>
        </w:rPr>
        <w:t xml:space="preserve">el FONPER </w:t>
      </w:r>
      <w:r w:rsidR="00AD6F01" w:rsidRPr="00AD6F01">
        <w:rPr>
          <w:rFonts w:eastAsia="Calibri"/>
          <w:bCs/>
          <w:noProof/>
          <w:lang w:val="es-DO"/>
        </w:rPr>
        <w:t>firm</w:t>
      </w:r>
      <w:r w:rsidR="00474161">
        <w:rPr>
          <w:rFonts w:eastAsia="Calibri"/>
          <w:bCs/>
          <w:noProof/>
          <w:lang w:val="es-DO"/>
        </w:rPr>
        <w:t>ó</w:t>
      </w:r>
      <w:r w:rsidR="00AD6F01" w:rsidRPr="00AD6F01">
        <w:rPr>
          <w:rFonts w:eastAsia="Calibri"/>
          <w:bCs/>
          <w:noProof/>
          <w:lang w:val="es-DO"/>
        </w:rPr>
        <w:t xml:space="preserve"> </w:t>
      </w:r>
      <w:r w:rsidR="001A529F">
        <w:rPr>
          <w:rFonts w:eastAsia="Calibri"/>
          <w:bCs/>
          <w:noProof/>
          <w:lang w:val="es-DO"/>
        </w:rPr>
        <w:t>un convenio</w:t>
      </w:r>
      <w:r w:rsidR="00474161">
        <w:rPr>
          <w:rFonts w:eastAsia="Calibri"/>
          <w:bCs/>
          <w:noProof/>
          <w:lang w:val="es-DO"/>
        </w:rPr>
        <w:t xml:space="preserve"> con </w:t>
      </w:r>
      <w:r w:rsidR="00AD6F01" w:rsidRPr="00AD6F01">
        <w:rPr>
          <w:rFonts w:eastAsia="Calibri"/>
          <w:bCs/>
          <w:noProof/>
          <w:lang w:val="es-DO"/>
        </w:rPr>
        <w:t xml:space="preserve">el Instituto Nacional de Formación Técnico Profesional </w:t>
      </w:r>
      <w:r w:rsidR="001A529F">
        <w:rPr>
          <w:rFonts w:eastAsia="Calibri"/>
          <w:bCs/>
          <w:noProof/>
          <w:lang w:val="es-DO"/>
        </w:rPr>
        <w:t>(</w:t>
      </w:r>
      <w:r w:rsidR="00AD6F01" w:rsidRPr="00AD6F01">
        <w:rPr>
          <w:rFonts w:eastAsia="Calibri"/>
          <w:bCs/>
          <w:noProof/>
          <w:lang w:val="es-DO"/>
        </w:rPr>
        <w:t>INFOTEP</w:t>
      </w:r>
      <w:r w:rsidR="001A529F">
        <w:rPr>
          <w:rFonts w:eastAsia="Calibri"/>
          <w:bCs/>
          <w:noProof/>
          <w:lang w:val="es-DO"/>
        </w:rPr>
        <w:t>)</w:t>
      </w:r>
      <w:r w:rsidR="00474161">
        <w:rPr>
          <w:rFonts w:eastAsia="Calibri"/>
          <w:bCs/>
          <w:noProof/>
          <w:lang w:val="es-DO"/>
        </w:rPr>
        <w:t xml:space="preserve">. </w:t>
      </w:r>
      <w:r w:rsidR="00921698">
        <w:rPr>
          <w:rFonts w:eastAsia="Calibri"/>
          <w:bCs/>
          <w:noProof/>
          <w:lang w:val="es-DO"/>
        </w:rPr>
        <w:t xml:space="preserve">Con la firma de este convenio se pretende impactar </w:t>
      </w:r>
      <w:r w:rsidR="00AD6F01" w:rsidRPr="00AD6F01">
        <w:rPr>
          <w:rFonts w:eastAsia="Calibri"/>
          <w:bCs/>
          <w:noProof/>
          <w:lang w:val="es-DO"/>
        </w:rPr>
        <w:t>las regiones Sur y Cibao Norte a través de la capacitación en repostería, panadería y textil</w:t>
      </w:r>
      <w:r w:rsidR="00351E79">
        <w:rPr>
          <w:rFonts w:eastAsia="Calibri"/>
          <w:bCs/>
          <w:noProof/>
          <w:lang w:val="es-DO"/>
        </w:rPr>
        <w:t xml:space="preserve">, promoviendo la </w:t>
      </w:r>
      <w:r w:rsidR="00AD6F01" w:rsidRPr="00AD6F01">
        <w:rPr>
          <w:rFonts w:eastAsia="Calibri"/>
          <w:bCs/>
          <w:noProof/>
          <w:lang w:val="es-DO"/>
        </w:rPr>
        <w:t>integración comunitaria y fortalec</w:t>
      </w:r>
      <w:r w:rsidR="00351E79">
        <w:rPr>
          <w:rFonts w:eastAsia="Calibri"/>
          <w:bCs/>
          <w:noProof/>
          <w:lang w:val="es-DO"/>
        </w:rPr>
        <w:t>iendo</w:t>
      </w:r>
      <w:r w:rsidR="00AD6F01" w:rsidRPr="00AD6F01">
        <w:rPr>
          <w:rFonts w:eastAsia="Calibri"/>
          <w:bCs/>
          <w:noProof/>
          <w:lang w:val="es-DO"/>
        </w:rPr>
        <w:t xml:space="preserve"> la economía local.</w:t>
      </w:r>
    </w:p>
    <w:p w14:paraId="5720B0B1" w14:textId="701B0CF7" w:rsidR="00AD6F01" w:rsidRPr="00AD6F01" w:rsidRDefault="00BB6A3D" w:rsidP="00CB12DB">
      <w:pPr>
        <w:spacing w:line="360" w:lineRule="auto"/>
        <w:jc w:val="both"/>
        <w:rPr>
          <w:rFonts w:eastAsia="Calibri"/>
          <w:bCs/>
          <w:noProof/>
          <w:lang w:val="es-DO"/>
        </w:rPr>
      </w:pPr>
      <w:r>
        <w:rPr>
          <w:rFonts w:eastAsia="Calibri"/>
          <w:bCs/>
          <w:noProof/>
          <w:lang w:val="es-DO"/>
        </w:rPr>
        <w:t xml:space="preserve">Esta </w:t>
      </w:r>
      <w:r w:rsidR="00AD6F01" w:rsidRPr="00AD6F01">
        <w:rPr>
          <w:rFonts w:eastAsia="Calibri"/>
          <w:bCs/>
          <w:noProof/>
          <w:lang w:val="es-DO"/>
        </w:rPr>
        <w:t>alianza establece un marco en el que FONPER se encargará de la construcción y equipamiento de las panaderías-reposterías y centros textiles, mientras que INFOTEP brindará el apoyo técnico y gerencial necesario para poner en funcionamiento estos proyectos</w:t>
      </w:r>
      <w:r w:rsidR="00176ABB">
        <w:rPr>
          <w:rFonts w:eastAsia="Calibri"/>
          <w:bCs/>
          <w:noProof/>
          <w:lang w:val="es-DO"/>
        </w:rPr>
        <w:t>,</w:t>
      </w:r>
      <w:r w:rsidR="00176ABB" w:rsidRPr="00176ABB">
        <w:rPr>
          <w:rFonts w:eastAsia="Calibri"/>
          <w:bCs/>
          <w:noProof/>
          <w:lang w:val="es-DO"/>
        </w:rPr>
        <w:t xml:space="preserve"> </w:t>
      </w:r>
      <w:r w:rsidR="00176ABB" w:rsidRPr="00AD6F01">
        <w:rPr>
          <w:rFonts w:eastAsia="Calibri"/>
          <w:bCs/>
          <w:noProof/>
          <w:lang w:val="es-DO"/>
        </w:rPr>
        <w:t>con una duración de tres años</w:t>
      </w:r>
      <w:r w:rsidR="00AD6F01" w:rsidRPr="00AD6F01">
        <w:rPr>
          <w:rFonts w:eastAsia="Calibri"/>
          <w:bCs/>
          <w:noProof/>
          <w:lang w:val="es-DO"/>
        </w:rPr>
        <w:t>.</w:t>
      </w:r>
    </w:p>
    <w:p w14:paraId="1F08CD11" w14:textId="2FAFD487" w:rsidR="00654164" w:rsidRDefault="00654164" w:rsidP="00CB12DB">
      <w:pPr>
        <w:spacing w:line="360" w:lineRule="auto"/>
        <w:rPr>
          <w:lang w:val="es-DO"/>
        </w:rPr>
      </w:pPr>
    </w:p>
    <w:p w14:paraId="2860BAEA" w14:textId="77777777" w:rsidR="002B6ED4" w:rsidRDefault="002B6ED4" w:rsidP="00CB12DB">
      <w:pPr>
        <w:spacing w:line="360" w:lineRule="auto"/>
        <w:rPr>
          <w:lang w:val="es-DO"/>
        </w:rPr>
      </w:pPr>
    </w:p>
    <w:p w14:paraId="78148ADA" w14:textId="77777777" w:rsidR="002B6ED4" w:rsidRDefault="002B6ED4" w:rsidP="00CB12DB">
      <w:pPr>
        <w:spacing w:line="360" w:lineRule="auto"/>
        <w:rPr>
          <w:lang w:val="es-DO"/>
        </w:rPr>
      </w:pPr>
    </w:p>
    <w:p w14:paraId="5C65A986" w14:textId="77777777" w:rsidR="002B6ED4" w:rsidRDefault="002B6ED4" w:rsidP="00CB12DB">
      <w:pPr>
        <w:spacing w:line="360" w:lineRule="auto"/>
        <w:rPr>
          <w:lang w:val="es-DO"/>
        </w:rPr>
      </w:pPr>
    </w:p>
    <w:p w14:paraId="2D2A776F" w14:textId="77777777" w:rsidR="002B6ED4" w:rsidRDefault="002B6ED4" w:rsidP="00CB12DB">
      <w:pPr>
        <w:spacing w:line="360" w:lineRule="auto"/>
        <w:rPr>
          <w:lang w:val="es-DO"/>
        </w:rPr>
      </w:pPr>
    </w:p>
    <w:p w14:paraId="093A2E2E" w14:textId="77777777" w:rsidR="002B6ED4" w:rsidRDefault="002B6ED4" w:rsidP="00CB12DB">
      <w:pPr>
        <w:spacing w:line="360" w:lineRule="auto"/>
        <w:rPr>
          <w:lang w:val="es-DO"/>
        </w:rPr>
      </w:pPr>
    </w:p>
    <w:p w14:paraId="5B546B2A" w14:textId="77777777" w:rsidR="002B6ED4" w:rsidRDefault="002B6ED4" w:rsidP="00CB12DB">
      <w:pPr>
        <w:spacing w:line="360" w:lineRule="auto"/>
        <w:rPr>
          <w:lang w:val="es-DO"/>
        </w:rPr>
      </w:pPr>
    </w:p>
    <w:p w14:paraId="12FD6655" w14:textId="77777777" w:rsidR="002B6ED4" w:rsidRDefault="002B6ED4" w:rsidP="00CB12DB">
      <w:pPr>
        <w:spacing w:line="360" w:lineRule="auto"/>
        <w:rPr>
          <w:lang w:val="es-DO"/>
        </w:rPr>
      </w:pPr>
    </w:p>
    <w:p w14:paraId="0CA7F7D3" w14:textId="4A2BD981" w:rsidR="002B6ED4" w:rsidRDefault="002B6ED4">
      <w:pPr>
        <w:rPr>
          <w:lang w:val="es-DO"/>
        </w:rPr>
      </w:pPr>
      <w:r>
        <w:rPr>
          <w:lang w:val="es-DO"/>
        </w:rPr>
        <w:br w:type="page"/>
      </w:r>
    </w:p>
    <w:p w14:paraId="480AB252" w14:textId="3412D8D0" w:rsidR="00654164" w:rsidRPr="00F971D2" w:rsidRDefault="00654164" w:rsidP="00E66928">
      <w:pPr>
        <w:pStyle w:val="Ttulo1"/>
        <w:numPr>
          <w:ilvl w:val="0"/>
          <w:numId w:val="1"/>
        </w:numPr>
        <w:spacing w:before="0"/>
        <w:rPr>
          <w:lang w:val="es-DO"/>
        </w:rPr>
      </w:pPr>
      <w:bookmarkStart w:id="15" w:name="_Toc151991851"/>
      <w:r w:rsidRPr="00F971D2">
        <w:rPr>
          <w:lang w:val="es-DO"/>
        </w:rPr>
        <w:t xml:space="preserve">RESULTADOS DE ÁREAS </w:t>
      </w:r>
      <w:r w:rsidR="00433A0F" w:rsidRPr="00F971D2">
        <w:rPr>
          <w:lang w:val="es-DO"/>
        </w:rPr>
        <w:t>T</w:t>
      </w:r>
      <w:r w:rsidRPr="00F971D2">
        <w:rPr>
          <w:lang w:val="es-DO"/>
        </w:rPr>
        <w:t>RANSVERSALES Y DE APOYO</w:t>
      </w:r>
      <w:bookmarkEnd w:id="15"/>
    </w:p>
    <w:p w14:paraId="5D67DA4A" w14:textId="77777777" w:rsidR="00654164" w:rsidRPr="00F971D2" w:rsidRDefault="00654164" w:rsidP="00E66928">
      <w:pPr>
        <w:spacing w:after="0" w:line="360" w:lineRule="auto"/>
        <w:jc w:val="both"/>
        <w:rPr>
          <w:rFonts w:eastAsia="Calibri"/>
          <w:sz w:val="18"/>
          <w:lang w:val="es-DO"/>
        </w:rPr>
      </w:pPr>
      <w:r w:rsidRPr="00F971D2">
        <w:rPr>
          <w:rFonts w:eastAsia="Calibri"/>
          <w:noProof/>
          <w:sz w:val="18"/>
          <w:lang w:val="es-DO"/>
        </w:rPr>
        <mc:AlternateContent>
          <mc:Choice Requires="wps">
            <w:drawing>
              <wp:anchor distT="0" distB="0" distL="114300" distR="114300" simplePos="0" relativeHeight="251658254" behindDoc="0" locked="0" layoutInCell="1" allowOverlap="1" wp14:anchorId="76EDFA29" wp14:editId="5B479CBE">
                <wp:simplePos x="0" y="0"/>
                <wp:positionH relativeFrom="margin">
                  <wp:posOffset>2317750</wp:posOffset>
                </wp:positionH>
                <wp:positionV relativeFrom="paragraph">
                  <wp:posOffset>88117</wp:posOffset>
                </wp:positionV>
                <wp:extent cx="463550" cy="0"/>
                <wp:effectExtent l="22860" t="15875" r="18415" b="2222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152E3" id="Straight Connector 1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742E354D" w14:textId="2435C787" w:rsidR="00654164" w:rsidRPr="00F971D2" w:rsidRDefault="00654164" w:rsidP="00E66928">
      <w:pPr>
        <w:spacing w:after="0" w:line="360" w:lineRule="auto"/>
        <w:jc w:val="center"/>
        <w:rPr>
          <w:rFonts w:eastAsia="Calibri"/>
          <w:szCs w:val="36"/>
          <w:lang w:val="es-DO"/>
        </w:rPr>
      </w:pPr>
      <w:r w:rsidRPr="00F971D2">
        <w:rPr>
          <w:rFonts w:eastAsia="Calibri"/>
          <w:szCs w:val="36"/>
          <w:lang w:val="es-DO"/>
        </w:rPr>
        <w:t>Memoria institucional 202</w:t>
      </w:r>
      <w:r w:rsidR="00803C7C">
        <w:rPr>
          <w:rFonts w:eastAsia="Calibri"/>
          <w:szCs w:val="36"/>
          <w:lang w:val="es-DO"/>
        </w:rPr>
        <w:t>3</w:t>
      </w:r>
    </w:p>
    <w:p w14:paraId="2BBFC4CF" w14:textId="77777777" w:rsidR="00654164" w:rsidRPr="00F971D2" w:rsidRDefault="00654164" w:rsidP="00B92C14">
      <w:pPr>
        <w:spacing w:line="360" w:lineRule="auto"/>
        <w:jc w:val="center"/>
        <w:rPr>
          <w:noProof/>
          <w:lang w:val="es-DO"/>
        </w:rPr>
      </w:pPr>
    </w:p>
    <w:p w14:paraId="31B559F6" w14:textId="3554447A" w:rsidR="00781B09" w:rsidRPr="00F971D2" w:rsidRDefault="0021751B" w:rsidP="00B92C14">
      <w:pPr>
        <w:pStyle w:val="Ttulo2"/>
        <w:spacing w:before="0" w:after="160" w:line="360" w:lineRule="auto"/>
        <w:jc w:val="center"/>
        <w:rPr>
          <w:rFonts w:eastAsia="Calibri" w:cs="Times New Roman"/>
          <w:b/>
          <w:noProof/>
          <w:color w:val="767171"/>
          <w:szCs w:val="24"/>
          <w:lang w:val="es-DO"/>
        </w:rPr>
      </w:pPr>
      <w:bookmarkStart w:id="16" w:name="_Toc151991852"/>
      <w:r w:rsidRPr="00F971D2">
        <w:rPr>
          <w:rFonts w:eastAsia="Calibri" w:cs="Times New Roman"/>
          <w:b/>
          <w:noProof/>
          <w:color w:val="767171"/>
          <w:szCs w:val="24"/>
          <w:lang w:val="es-DO"/>
        </w:rPr>
        <w:t xml:space="preserve">4.1  </w:t>
      </w:r>
      <w:r w:rsidR="00781B09" w:rsidRPr="00F971D2">
        <w:rPr>
          <w:rFonts w:eastAsia="Calibri" w:cs="Times New Roman"/>
          <w:b/>
          <w:noProof/>
          <w:color w:val="767171"/>
          <w:szCs w:val="24"/>
          <w:lang w:val="es-DO"/>
        </w:rPr>
        <w:t>Desempeño Área Administrativa y Financiera.</w:t>
      </w:r>
      <w:bookmarkEnd w:id="16"/>
    </w:p>
    <w:p w14:paraId="1548F8CD" w14:textId="77777777" w:rsidR="00781B09" w:rsidRPr="00F971D2" w:rsidRDefault="00781B09" w:rsidP="00B92C14">
      <w:pPr>
        <w:spacing w:line="360" w:lineRule="auto"/>
        <w:jc w:val="both"/>
        <w:rPr>
          <w:rFonts w:eastAsia="Calibri"/>
          <w:noProof/>
          <w:lang w:val="es-DO"/>
        </w:rPr>
      </w:pPr>
      <w:bookmarkStart w:id="17" w:name="_Hlk106022542"/>
    </w:p>
    <w:p w14:paraId="2B7DA06C" w14:textId="79706D92" w:rsidR="00781B09" w:rsidRPr="00F971D2" w:rsidRDefault="00781B09" w:rsidP="00CB12DB">
      <w:pPr>
        <w:pStyle w:val="Prrafodelista"/>
        <w:numPr>
          <w:ilvl w:val="0"/>
          <w:numId w:val="15"/>
        </w:numPr>
        <w:spacing w:line="360" w:lineRule="auto"/>
        <w:ind w:left="426" w:hanging="426"/>
        <w:rPr>
          <w:rFonts w:eastAsia="Calibri"/>
          <w:b/>
          <w:noProof/>
          <w:lang w:val="es-DO"/>
        </w:rPr>
      </w:pPr>
      <w:r w:rsidRPr="00F971D2">
        <w:rPr>
          <w:rFonts w:eastAsia="Calibri"/>
          <w:b/>
          <w:noProof/>
          <w:lang w:val="es-DO"/>
        </w:rPr>
        <w:t>Ejecución Presupuestaria e Índice de Gestión Presupuestaria (IGP).</w:t>
      </w:r>
    </w:p>
    <w:p w14:paraId="0F2FAC4E" w14:textId="723D70B2" w:rsidR="00376DC4" w:rsidRDefault="00781B09" w:rsidP="00CB12DB">
      <w:pPr>
        <w:spacing w:line="360" w:lineRule="auto"/>
        <w:jc w:val="both"/>
        <w:rPr>
          <w:rFonts w:eastAsia="Calibri"/>
          <w:noProof/>
          <w:lang w:val="es-DO"/>
        </w:rPr>
      </w:pPr>
      <w:r w:rsidRPr="00F971D2">
        <w:rPr>
          <w:rFonts w:eastAsia="Calibri"/>
          <w:noProof/>
          <w:lang w:val="es-DO"/>
        </w:rPr>
        <w:t>El FONPER, cumpliendo con las leyes nacionales que aplican a empresas descentralizadas y autónomas, elabora su presupuesto institucional cada año y lo digita en la Dirección General de Presupuesto (DIGEPRES), dentro de los plazos establecidos</w:t>
      </w:r>
      <w:r w:rsidR="00172966">
        <w:rPr>
          <w:rFonts w:eastAsia="Calibri"/>
          <w:noProof/>
          <w:lang w:val="es-DO"/>
        </w:rPr>
        <w:t>.</w:t>
      </w:r>
    </w:p>
    <w:p w14:paraId="3256B133" w14:textId="7AA8F95E" w:rsidR="00D34396" w:rsidRPr="00376DC4" w:rsidRDefault="00781B09" w:rsidP="00CB12DB">
      <w:pPr>
        <w:spacing w:line="360" w:lineRule="auto"/>
        <w:jc w:val="both"/>
        <w:rPr>
          <w:rFonts w:eastAsia="Calibri"/>
          <w:noProof/>
          <w:lang w:val="es-DO"/>
        </w:rPr>
      </w:pPr>
      <w:r w:rsidRPr="00F971D2">
        <w:rPr>
          <w:rFonts w:eastAsia="Calibri"/>
          <w:noProof/>
          <w:lang w:val="es-DO"/>
        </w:rPr>
        <w:t>El presupuesto para el año 202</w:t>
      </w:r>
      <w:r w:rsidR="001A12F2">
        <w:rPr>
          <w:rFonts w:eastAsia="Calibri"/>
          <w:noProof/>
          <w:lang w:val="es-DO"/>
        </w:rPr>
        <w:t>3</w:t>
      </w:r>
      <w:r w:rsidRPr="00F971D2">
        <w:rPr>
          <w:rFonts w:eastAsia="Calibri"/>
          <w:noProof/>
          <w:lang w:val="es-DO"/>
        </w:rPr>
        <w:t xml:space="preserve"> asciend</w:t>
      </w:r>
      <w:r w:rsidR="001523E0">
        <w:rPr>
          <w:rFonts w:eastAsia="Calibri"/>
          <w:noProof/>
          <w:lang w:val="es-DO"/>
        </w:rPr>
        <w:t>ió</w:t>
      </w:r>
      <w:r w:rsidRPr="00F971D2">
        <w:rPr>
          <w:rFonts w:eastAsia="Calibri"/>
          <w:noProof/>
          <w:lang w:val="es-DO"/>
        </w:rPr>
        <w:t xml:space="preserve"> a la suma de </w:t>
      </w:r>
      <w:r w:rsidR="00926435" w:rsidRPr="00926435">
        <w:rPr>
          <w:rFonts w:eastAsia="Calibri"/>
          <w:noProof/>
          <w:lang w:val="es-DO"/>
        </w:rPr>
        <w:t>RD$2,977,000,000.00</w:t>
      </w:r>
      <w:r w:rsidR="00926435" w:rsidRPr="00926435">
        <w:rPr>
          <w:rFonts w:eastAsia="Calibri"/>
          <w:b/>
          <w:bCs/>
          <w:noProof/>
          <w:lang w:val="es-DO"/>
        </w:rPr>
        <w:t xml:space="preserve"> </w:t>
      </w:r>
      <w:r w:rsidR="00926435" w:rsidRPr="00926435">
        <w:rPr>
          <w:rFonts w:eastAsia="Calibri"/>
          <w:noProof/>
          <w:lang w:val="es-DO"/>
        </w:rPr>
        <w:t xml:space="preserve">(Dos </w:t>
      </w:r>
      <w:r w:rsidR="00CD3EE7">
        <w:rPr>
          <w:rFonts w:eastAsia="Calibri"/>
          <w:noProof/>
          <w:lang w:val="es-DO"/>
        </w:rPr>
        <w:t>m</w:t>
      </w:r>
      <w:r w:rsidR="00CD3EE7" w:rsidRPr="00926435">
        <w:rPr>
          <w:rFonts w:eastAsia="Calibri"/>
          <w:noProof/>
          <w:lang w:val="es-DO"/>
        </w:rPr>
        <w:t xml:space="preserve">il novecientos setenta y siete millones de pesos </w:t>
      </w:r>
      <w:r w:rsidR="00926435" w:rsidRPr="00926435">
        <w:rPr>
          <w:rFonts w:eastAsia="Calibri"/>
          <w:noProof/>
          <w:lang w:val="es-DO"/>
        </w:rPr>
        <w:t>con 00/100).</w:t>
      </w:r>
      <w:r w:rsidR="00376DC4">
        <w:rPr>
          <w:rFonts w:eastAsia="Calibri"/>
          <w:noProof/>
          <w:lang w:val="es-DO"/>
        </w:rPr>
        <w:t xml:space="preserve"> </w:t>
      </w:r>
      <w:r w:rsidR="00D34396" w:rsidRPr="00CD3EE7">
        <w:rPr>
          <w:rFonts w:eastAsia="Calibri"/>
          <w:noProof/>
          <w:lang w:val="es-DO"/>
        </w:rPr>
        <w:t>En el mes de septiembre,</w:t>
      </w:r>
      <w:r w:rsidR="00FA6A78" w:rsidRPr="00CD3EE7">
        <w:rPr>
          <w:rFonts w:eastAsia="Calibri"/>
          <w:noProof/>
          <w:lang w:val="es-DO"/>
        </w:rPr>
        <w:t xml:space="preserve"> </w:t>
      </w:r>
      <w:r w:rsidR="00800926" w:rsidRPr="00CD3EE7">
        <w:rPr>
          <w:rFonts w:eastAsia="Calibri"/>
          <w:noProof/>
          <w:lang w:val="es-DO"/>
        </w:rPr>
        <w:t xml:space="preserve">debido al comportamiento de </w:t>
      </w:r>
      <w:r w:rsidR="00FA6A78" w:rsidRPr="00CD3EE7">
        <w:rPr>
          <w:rFonts w:eastAsia="Calibri"/>
          <w:noProof/>
          <w:lang w:val="es-DO"/>
        </w:rPr>
        <w:t xml:space="preserve">los </w:t>
      </w:r>
      <w:r w:rsidR="00800926" w:rsidRPr="00CD3EE7">
        <w:rPr>
          <w:rFonts w:eastAsia="Calibri"/>
          <w:noProof/>
          <w:lang w:val="es-DO"/>
        </w:rPr>
        <w:t>ingresos y egresos del año</w:t>
      </w:r>
      <w:r w:rsidR="00FA6A78" w:rsidRPr="00CD3EE7">
        <w:rPr>
          <w:rFonts w:eastAsia="Calibri"/>
          <w:noProof/>
          <w:lang w:val="es-DO"/>
        </w:rPr>
        <w:t>,</w:t>
      </w:r>
      <w:r w:rsidR="00800926" w:rsidRPr="00CD3EE7">
        <w:rPr>
          <w:rFonts w:eastAsia="Calibri"/>
          <w:noProof/>
          <w:lang w:val="es-DO"/>
        </w:rPr>
        <w:t xml:space="preserve"> </w:t>
      </w:r>
      <w:r w:rsidR="00376DC4" w:rsidRPr="00CD3EE7">
        <w:rPr>
          <w:rFonts w:eastAsia="Calibri"/>
          <w:noProof/>
          <w:lang w:val="es-DO"/>
        </w:rPr>
        <w:t>éste</w:t>
      </w:r>
      <w:r w:rsidR="00D34396" w:rsidRPr="00CD3EE7">
        <w:rPr>
          <w:rFonts w:eastAsia="Calibri"/>
          <w:noProof/>
          <w:lang w:val="es-DO"/>
        </w:rPr>
        <w:t xml:space="preserve"> fue modificado y aprobado por el Consejo </w:t>
      </w:r>
      <w:r w:rsidR="00800926" w:rsidRPr="00CD3EE7">
        <w:rPr>
          <w:rFonts w:eastAsia="Calibri"/>
          <w:noProof/>
          <w:lang w:val="es-DO"/>
        </w:rPr>
        <w:t xml:space="preserve">de Directores </w:t>
      </w:r>
      <w:r w:rsidR="00D34396" w:rsidRPr="00CD3EE7">
        <w:rPr>
          <w:rFonts w:eastAsia="Calibri"/>
          <w:noProof/>
          <w:lang w:val="es-DO"/>
        </w:rPr>
        <w:t>del FONPER,</w:t>
      </w:r>
      <w:r w:rsidR="00376DC4" w:rsidRPr="00CD3EE7">
        <w:rPr>
          <w:rFonts w:eastAsia="Calibri"/>
          <w:noProof/>
          <w:lang w:val="es-DO"/>
        </w:rPr>
        <w:t xml:space="preserve"> ascendiendo a </w:t>
      </w:r>
      <w:r w:rsidR="00AE2CD5" w:rsidRPr="00CD3EE7">
        <w:rPr>
          <w:rFonts w:eastAsia="Calibri"/>
          <w:noProof/>
          <w:lang w:val="es-DO"/>
        </w:rPr>
        <w:t xml:space="preserve">la suma de </w:t>
      </w:r>
      <w:r w:rsidR="00D34396" w:rsidRPr="00CD3EE7">
        <w:rPr>
          <w:rFonts w:eastAsia="Calibri"/>
          <w:noProof/>
          <w:lang w:val="es-DO"/>
        </w:rPr>
        <w:t>$5,588,442,955</w:t>
      </w:r>
      <w:r w:rsidR="00376DC4" w:rsidRPr="00CD3EE7">
        <w:rPr>
          <w:rFonts w:eastAsia="Calibri"/>
          <w:noProof/>
          <w:lang w:val="es-DO"/>
        </w:rPr>
        <w:t xml:space="preserve"> (Cinco </w:t>
      </w:r>
      <w:r w:rsidR="00CD3EE7" w:rsidRPr="00CD3EE7">
        <w:rPr>
          <w:rFonts w:eastAsia="Calibri"/>
          <w:noProof/>
          <w:lang w:val="es-DO"/>
        </w:rPr>
        <w:t>mil quinientos ochenta y ocho millones cuatrocientos cuarenta y dos mil novecientos cincu</w:t>
      </w:r>
      <w:r w:rsidR="00CD3EE7">
        <w:rPr>
          <w:rFonts w:eastAsia="Calibri"/>
          <w:noProof/>
          <w:lang w:val="es-DO"/>
        </w:rPr>
        <w:t>e</w:t>
      </w:r>
      <w:r w:rsidR="00CD3EE7" w:rsidRPr="00CD3EE7">
        <w:rPr>
          <w:rFonts w:eastAsia="Calibri"/>
          <w:noProof/>
          <w:lang w:val="es-DO"/>
        </w:rPr>
        <w:t>nta y cinco pesos con 00/100)</w:t>
      </w:r>
      <w:r w:rsidR="00D34396" w:rsidRPr="00CD3EE7">
        <w:rPr>
          <w:rFonts w:eastAsia="Calibri"/>
          <w:noProof/>
          <w:lang w:val="es-DO"/>
        </w:rPr>
        <w:t>.</w:t>
      </w:r>
    </w:p>
    <w:p w14:paraId="38837D4E" w14:textId="77777777" w:rsidR="00781B09" w:rsidRPr="00F971D2" w:rsidRDefault="00781B09" w:rsidP="00CB12DB">
      <w:pPr>
        <w:spacing w:line="360" w:lineRule="auto"/>
        <w:jc w:val="both"/>
        <w:rPr>
          <w:rFonts w:eastAsia="Calibri"/>
          <w:noProof/>
          <w:lang w:val="es-DO"/>
        </w:rPr>
      </w:pPr>
      <w:r w:rsidRPr="00F971D2">
        <w:rPr>
          <w:rFonts w:eastAsia="Calibri"/>
          <w:noProof/>
          <w:lang w:val="es-DO"/>
        </w:rPr>
        <w:t>La Ejecución Presupuestaria es emitida cada mes, se presenta en el sub-portal de transparencia de la página web institucional, y se envía de forma digital a la Cámara de Cuentas, al Banco Central y a la Contraloría General de la República. Esta, al igual que el presupuesto, se realiza de acuerdo con los clasificadores presupuestarios del Objeto del Gasto.</w:t>
      </w:r>
    </w:p>
    <w:p w14:paraId="042749F4" w14:textId="5FB4F8CD" w:rsidR="008653F6" w:rsidRDefault="00CD3EE7" w:rsidP="00CB12DB">
      <w:pPr>
        <w:spacing w:line="360" w:lineRule="auto"/>
        <w:jc w:val="both"/>
        <w:rPr>
          <w:rFonts w:eastAsia="Calibri"/>
          <w:noProof/>
          <w:color w:val="FF0000"/>
          <w:lang w:val="es-DO"/>
        </w:rPr>
      </w:pPr>
      <w:r>
        <w:rPr>
          <w:rFonts w:eastAsia="Calibri"/>
          <w:noProof/>
          <w:lang w:val="es-DO"/>
        </w:rPr>
        <w:t xml:space="preserve">En ese sentido, </w:t>
      </w:r>
      <w:r w:rsidR="00781B09" w:rsidRPr="00D039CC">
        <w:rPr>
          <w:rFonts w:eastAsia="Calibri"/>
          <w:noProof/>
          <w:lang w:val="es-DO"/>
        </w:rPr>
        <w:t xml:space="preserve">la ejecución presupuestaria </w:t>
      </w:r>
      <w:r w:rsidR="00B82834">
        <w:rPr>
          <w:rFonts w:eastAsia="Calibri"/>
          <w:noProof/>
          <w:lang w:val="es-DO"/>
        </w:rPr>
        <w:t xml:space="preserve">al mes de diciembre 2023 </w:t>
      </w:r>
      <w:r w:rsidR="00781B09" w:rsidRPr="00D039CC">
        <w:rPr>
          <w:rFonts w:eastAsia="Calibri"/>
          <w:noProof/>
          <w:lang w:val="es-DO"/>
        </w:rPr>
        <w:t xml:space="preserve">presenta una descripción de ingresos por un monto de </w:t>
      </w:r>
      <w:r w:rsidR="001C5458" w:rsidRPr="001C5458">
        <w:rPr>
          <w:rFonts w:eastAsia="Calibri"/>
          <w:noProof/>
          <w:lang w:val="es-DO"/>
        </w:rPr>
        <w:t xml:space="preserve">RD$2,507,987,959.00 (Dos Mil Quinientos Siete Millones Novecientos Ochenta y Siete Mil Novecientos Cincuenta y Nueve Pesos con 00/100), </w:t>
      </w:r>
      <w:r w:rsidR="00CB5A9A">
        <w:rPr>
          <w:rFonts w:eastAsia="Calibri"/>
          <w:noProof/>
          <w:lang w:val="es-DO"/>
        </w:rPr>
        <w:t xml:space="preserve">que </w:t>
      </w:r>
      <w:r w:rsidR="001C5458" w:rsidRPr="001C5458">
        <w:rPr>
          <w:rFonts w:eastAsia="Calibri"/>
          <w:noProof/>
          <w:lang w:val="es-DO"/>
        </w:rPr>
        <w:t xml:space="preserve">sumados </w:t>
      </w:r>
      <w:r w:rsidR="001C5458">
        <w:rPr>
          <w:rFonts w:eastAsia="Calibri"/>
          <w:noProof/>
          <w:lang w:val="es-DO"/>
        </w:rPr>
        <w:t xml:space="preserve">a </w:t>
      </w:r>
      <w:r w:rsidR="001C5458" w:rsidRPr="001C5458">
        <w:rPr>
          <w:rFonts w:eastAsia="Calibri"/>
          <w:noProof/>
          <w:lang w:val="es-DO"/>
        </w:rPr>
        <w:t>la disponibilidad inicial en banco (efectivo e inversiones financieras) por RD$2,853,292,457.24</w:t>
      </w:r>
      <w:r w:rsidR="003E7E3E">
        <w:rPr>
          <w:rFonts w:eastAsia="Calibri"/>
          <w:noProof/>
          <w:lang w:val="es-DO"/>
        </w:rPr>
        <w:t xml:space="preserve">, arroja un </w:t>
      </w:r>
      <w:r w:rsidR="001C5458" w:rsidRPr="001C5458">
        <w:rPr>
          <w:rFonts w:eastAsia="Calibri"/>
          <w:noProof/>
          <w:lang w:val="es-DO"/>
        </w:rPr>
        <w:t>total de ingresos y disponibilidad de RD$5,361,280,416.24 (Cinco Mil Trescientos Sesenta y Un Millones Doscientos Ochenta Mil Cuatrocientos D</w:t>
      </w:r>
      <w:r w:rsidR="003E7E3E">
        <w:rPr>
          <w:rFonts w:eastAsia="Calibri"/>
          <w:noProof/>
          <w:lang w:val="es-DO"/>
        </w:rPr>
        <w:t>iec</w:t>
      </w:r>
      <w:r w:rsidR="00150936">
        <w:rPr>
          <w:rFonts w:eastAsia="Calibri"/>
          <w:noProof/>
          <w:lang w:val="es-DO"/>
        </w:rPr>
        <w:t>iseis</w:t>
      </w:r>
      <w:r w:rsidR="001C5458" w:rsidRPr="001C5458">
        <w:rPr>
          <w:rFonts w:eastAsia="Calibri"/>
          <w:noProof/>
          <w:lang w:val="es-DO"/>
        </w:rPr>
        <w:t xml:space="preserve"> </w:t>
      </w:r>
      <w:r w:rsidR="00150936">
        <w:rPr>
          <w:rFonts w:eastAsia="Calibri"/>
          <w:noProof/>
          <w:lang w:val="es-DO"/>
        </w:rPr>
        <w:t>p</w:t>
      </w:r>
      <w:r w:rsidR="001C5458" w:rsidRPr="001C5458">
        <w:rPr>
          <w:rFonts w:eastAsia="Calibri"/>
          <w:noProof/>
          <w:lang w:val="es-DO"/>
        </w:rPr>
        <w:t>esos con 24/100)</w:t>
      </w:r>
      <w:r w:rsidR="00150936">
        <w:rPr>
          <w:rFonts w:eastAsia="Calibri"/>
          <w:noProof/>
          <w:lang w:val="es-DO"/>
        </w:rPr>
        <w:t xml:space="preserve"> </w:t>
      </w:r>
      <w:r w:rsidR="008653F6" w:rsidRPr="008653F6">
        <w:rPr>
          <w:rFonts w:eastAsia="Calibri"/>
          <w:noProof/>
          <w:lang w:val="es-DO"/>
        </w:rPr>
        <w:t>disponibles para las operaciones.</w:t>
      </w:r>
    </w:p>
    <w:p w14:paraId="67B48F0F" w14:textId="6EFC9ABA" w:rsidR="00781B09" w:rsidRPr="00F971D2" w:rsidRDefault="003D2950" w:rsidP="00CB12DB">
      <w:pPr>
        <w:spacing w:line="360" w:lineRule="auto"/>
        <w:jc w:val="both"/>
        <w:rPr>
          <w:rFonts w:eastAsia="Calibri"/>
          <w:b/>
          <w:bCs/>
          <w:noProof/>
          <w:lang w:val="es-DO"/>
        </w:rPr>
      </w:pPr>
      <w:r>
        <w:rPr>
          <w:rFonts w:eastAsia="Calibri"/>
          <w:noProof/>
          <w:lang w:val="es-DO"/>
        </w:rPr>
        <w:t>La</w:t>
      </w:r>
      <w:r w:rsidR="00781B09" w:rsidRPr="00D039CC">
        <w:rPr>
          <w:rFonts w:eastAsia="Calibri"/>
          <w:noProof/>
          <w:lang w:val="es-DO"/>
        </w:rPr>
        <w:t xml:space="preserve"> ejecución de gastos totales </w:t>
      </w:r>
      <w:r w:rsidR="006D1A13">
        <w:rPr>
          <w:rFonts w:eastAsia="Calibri"/>
          <w:noProof/>
          <w:lang w:val="es-DO"/>
        </w:rPr>
        <w:t xml:space="preserve">presenta un </w:t>
      </w:r>
      <w:r w:rsidR="00781B09" w:rsidRPr="00D039CC">
        <w:rPr>
          <w:rFonts w:eastAsia="Calibri"/>
          <w:noProof/>
          <w:lang w:val="es-DO"/>
        </w:rPr>
        <w:t xml:space="preserve">monto de </w:t>
      </w:r>
      <w:r w:rsidR="00BE4858" w:rsidRPr="00BE4858">
        <w:rPr>
          <w:rFonts w:eastAsia="Calibri"/>
          <w:noProof/>
          <w:lang w:val="es-DO"/>
        </w:rPr>
        <w:t>RD$3,292,357,125.42 (Tres mil Doscientos Noventa y Dos Millones Trescientos Cincuenta y Siete Mil Ciento Veint</w:t>
      </w:r>
      <w:r w:rsidR="00BE4858">
        <w:rPr>
          <w:rFonts w:eastAsia="Calibri"/>
          <w:noProof/>
          <w:lang w:val="es-DO"/>
        </w:rPr>
        <w:t>ic</w:t>
      </w:r>
      <w:r w:rsidR="00BE4858" w:rsidRPr="00BE4858">
        <w:rPr>
          <w:rFonts w:eastAsia="Calibri"/>
          <w:noProof/>
          <w:lang w:val="es-DO"/>
        </w:rPr>
        <w:t xml:space="preserve">inco </w:t>
      </w:r>
      <w:r w:rsidR="00B82834">
        <w:rPr>
          <w:rFonts w:eastAsia="Calibri"/>
          <w:noProof/>
          <w:lang w:val="es-DO"/>
        </w:rPr>
        <w:t xml:space="preserve">pesos </w:t>
      </w:r>
      <w:r w:rsidR="00BE4858" w:rsidRPr="00BE4858">
        <w:rPr>
          <w:rFonts w:eastAsia="Calibri"/>
          <w:noProof/>
          <w:lang w:val="es-DO"/>
        </w:rPr>
        <w:t>con 42/100). Este monto está distribuido entre los gastos corrientes y de capital, tal como se explica y detalla más adelante.</w:t>
      </w:r>
    </w:p>
    <w:p w14:paraId="41F09477" w14:textId="15D6AF29" w:rsidR="00381D09" w:rsidRDefault="008E7D83" w:rsidP="00CB12DB">
      <w:pPr>
        <w:spacing w:line="360" w:lineRule="auto"/>
        <w:jc w:val="both"/>
        <w:rPr>
          <w:rFonts w:eastAsia="Calibri"/>
          <w:noProof/>
          <w:lang w:val="es-DO"/>
        </w:rPr>
      </w:pPr>
      <w:r w:rsidRPr="008E7D83">
        <w:rPr>
          <w:rFonts w:eastAsia="Calibri"/>
          <w:noProof/>
          <w:lang w:val="es-DO"/>
        </w:rPr>
        <w:t xml:space="preserve">El Índice de Gestión Presupuestaria (IGP), el cual se define y calcula con el total de ejecución realizada dividida entre el total presupuestado, fue </w:t>
      </w:r>
      <w:r w:rsidR="00134612">
        <w:rPr>
          <w:rFonts w:eastAsia="Calibri"/>
          <w:noProof/>
          <w:lang w:val="es-DO"/>
        </w:rPr>
        <w:t>96</w:t>
      </w:r>
      <w:r w:rsidRPr="008E7D83">
        <w:rPr>
          <w:rFonts w:eastAsia="Calibri"/>
          <w:noProof/>
          <w:lang w:val="es-DO"/>
        </w:rPr>
        <w:t xml:space="preserve">% para los ingresos y </w:t>
      </w:r>
      <w:r w:rsidR="00C20EE2">
        <w:rPr>
          <w:rFonts w:eastAsia="Calibri"/>
          <w:noProof/>
          <w:lang w:val="es-DO"/>
        </w:rPr>
        <w:t>5</w:t>
      </w:r>
      <w:r w:rsidR="00134612">
        <w:rPr>
          <w:rFonts w:eastAsia="Calibri"/>
          <w:noProof/>
          <w:lang w:val="es-DO"/>
        </w:rPr>
        <w:t>9</w:t>
      </w:r>
      <w:r w:rsidRPr="008E7D83">
        <w:rPr>
          <w:rFonts w:eastAsia="Calibri"/>
          <w:noProof/>
          <w:lang w:val="es-DO"/>
        </w:rPr>
        <w:t xml:space="preserve">% para los </w:t>
      </w:r>
      <w:r>
        <w:rPr>
          <w:rFonts w:eastAsia="Calibri"/>
          <w:noProof/>
          <w:lang w:val="es-DO"/>
        </w:rPr>
        <w:t>g</w:t>
      </w:r>
      <w:r w:rsidRPr="008E7D83">
        <w:rPr>
          <w:rFonts w:eastAsia="Calibri"/>
          <w:noProof/>
          <w:lang w:val="es-DO"/>
        </w:rPr>
        <w:t>astos</w:t>
      </w:r>
      <w:r w:rsidR="00381D09" w:rsidRPr="00381D09">
        <w:rPr>
          <w:rFonts w:eastAsia="Calibri"/>
          <w:noProof/>
          <w:lang w:val="es-DO"/>
        </w:rPr>
        <w:t>.</w:t>
      </w:r>
    </w:p>
    <w:p w14:paraId="5D52BFE2" w14:textId="12F732BF" w:rsidR="00781B09" w:rsidRDefault="00781B09" w:rsidP="00CB12DB">
      <w:pPr>
        <w:pStyle w:val="Prrafodelista"/>
        <w:numPr>
          <w:ilvl w:val="0"/>
          <w:numId w:val="15"/>
        </w:numPr>
        <w:spacing w:line="360" w:lineRule="auto"/>
        <w:ind w:left="426" w:hanging="426"/>
        <w:jc w:val="both"/>
        <w:rPr>
          <w:rFonts w:eastAsia="Calibri"/>
          <w:b/>
          <w:bCs/>
          <w:noProof/>
          <w:lang w:val="es-DO"/>
        </w:rPr>
      </w:pPr>
      <w:r w:rsidRPr="00AA61F2">
        <w:rPr>
          <w:rFonts w:eastAsia="Calibri"/>
          <w:b/>
          <w:bCs/>
          <w:noProof/>
          <w:lang w:val="es-DO"/>
        </w:rPr>
        <w:t>Balance de cuentas, Ejecución de gastos y Aplicaciones Financieras</w:t>
      </w:r>
      <w:r w:rsidR="000C4B78">
        <w:rPr>
          <w:rFonts w:eastAsia="Calibri"/>
          <w:b/>
          <w:bCs/>
          <w:noProof/>
          <w:lang w:val="es-DO"/>
        </w:rPr>
        <w:t>.</w:t>
      </w:r>
    </w:p>
    <w:p w14:paraId="48096454" w14:textId="3A6C06E3" w:rsidR="00781B09" w:rsidRDefault="00781B09" w:rsidP="00CB12DB">
      <w:pPr>
        <w:numPr>
          <w:ilvl w:val="0"/>
          <w:numId w:val="8"/>
        </w:numPr>
        <w:spacing w:line="360" w:lineRule="auto"/>
        <w:jc w:val="both"/>
        <w:rPr>
          <w:rFonts w:eastAsia="Calibri"/>
          <w:b/>
          <w:bCs/>
          <w:noProof/>
          <w:lang w:val="es-DO"/>
        </w:rPr>
      </w:pPr>
      <w:r w:rsidRPr="00F971D2">
        <w:rPr>
          <w:rFonts w:eastAsia="Calibri"/>
          <w:b/>
          <w:bCs/>
          <w:noProof/>
          <w:lang w:val="es-DO"/>
        </w:rPr>
        <w:t>Ejecución de gastos</w:t>
      </w:r>
      <w:r w:rsidR="007C2459">
        <w:rPr>
          <w:rFonts w:eastAsia="Calibri"/>
          <w:b/>
          <w:bCs/>
          <w:noProof/>
          <w:lang w:val="es-DO"/>
        </w:rPr>
        <w:t xml:space="preserve"> al mes de diciembre 2023</w:t>
      </w:r>
      <w:r w:rsidRPr="00F971D2">
        <w:rPr>
          <w:rFonts w:eastAsia="Calibri"/>
          <w:b/>
          <w:bCs/>
          <w:noProof/>
          <w:lang w:val="es-DO"/>
        </w:rPr>
        <w:t>.</w:t>
      </w:r>
    </w:p>
    <w:p w14:paraId="34AD9405" w14:textId="4D963F82" w:rsidR="000C2A94" w:rsidRPr="000C2A94" w:rsidRDefault="000C2A94" w:rsidP="00CB12DB">
      <w:pPr>
        <w:spacing w:line="360" w:lineRule="auto"/>
        <w:jc w:val="both"/>
        <w:rPr>
          <w:rFonts w:eastAsia="Calibri"/>
          <w:noProof/>
          <w:lang w:val="es-DO"/>
        </w:rPr>
      </w:pPr>
      <w:r w:rsidRPr="000C2A94">
        <w:rPr>
          <w:rFonts w:eastAsia="Calibri"/>
          <w:b/>
          <w:bCs/>
          <w:noProof/>
          <w:lang w:val="es-DO"/>
        </w:rPr>
        <w:t xml:space="preserve">Remuneraciones y contribuciones: </w:t>
      </w:r>
      <w:r w:rsidRPr="000C2A94">
        <w:rPr>
          <w:rFonts w:eastAsia="Calibri"/>
          <w:noProof/>
          <w:lang w:val="es-DO"/>
        </w:rPr>
        <w:t>Este acápite recibió la asignación de RD$366,391,667.00 (7% del presupuesto total)</w:t>
      </w:r>
      <w:r w:rsidR="009E3331">
        <w:rPr>
          <w:rFonts w:eastAsia="Calibri"/>
          <w:noProof/>
          <w:lang w:val="es-DO"/>
        </w:rPr>
        <w:t>;</w:t>
      </w:r>
      <w:r w:rsidR="00BA2C5E">
        <w:rPr>
          <w:rFonts w:eastAsia="Calibri"/>
          <w:noProof/>
          <w:lang w:val="es-DO"/>
        </w:rPr>
        <w:t xml:space="preserve"> </w:t>
      </w:r>
      <w:r w:rsidR="00BA2C5E" w:rsidRPr="00BA2C5E">
        <w:rPr>
          <w:rFonts w:eastAsia="Calibri"/>
          <w:noProof/>
          <w:lang w:val="es-DO"/>
        </w:rPr>
        <w:t>se ha ejecutado y desembolsado el monto de RD$193,664,604.49 (5</w:t>
      </w:r>
      <w:r w:rsidR="001A301F">
        <w:rPr>
          <w:rFonts w:eastAsia="Calibri"/>
          <w:noProof/>
          <w:lang w:val="es-DO"/>
        </w:rPr>
        <w:t>3</w:t>
      </w:r>
      <w:r w:rsidR="00BA2C5E" w:rsidRPr="00BA2C5E">
        <w:rPr>
          <w:rFonts w:eastAsia="Calibri"/>
          <w:noProof/>
          <w:lang w:val="es-DO"/>
        </w:rPr>
        <w:t>% de la partida asignada)</w:t>
      </w:r>
      <w:r w:rsidRPr="000C2A94">
        <w:rPr>
          <w:rFonts w:eastAsia="Calibri"/>
          <w:noProof/>
          <w:lang w:val="es-DO"/>
        </w:rPr>
        <w:t>.</w:t>
      </w:r>
    </w:p>
    <w:p w14:paraId="021451AC" w14:textId="111760DB" w:rsidR="000C2A94" w:rsidRPr="000C2A94" w:rsidRDefault="000C2A94" w:rsidP="009C562B">
      <w:pPr>
        <w:spacing w:line="360" w:lineRule="auto"/>
        <w:jc w:val="both"/>
        <w:rPr>
          <w:rFonts w:eastAsia="Calibri"/>
          <w:noProof/>
          <w:lang w:val="es-DO"/>
        </w:rPr>
      </w:pPr>
      <w:r w:rsidRPr="000C2A94">
        <w:rPr>
          <w:rFonts w:eastAsia="Calibri"/>
          <w:b/>
          <w:bCs/>
          <w:noProof/>
          <w:lang w:val="es-DO"/>
        </w:rPr>
        <w:t xml:space="preserve">Contratación de Servicios: </w:t>
      </w:r>
      <w:r w:rsidRPr="000C2A94">
        <w:rPr>
          <w:rFonts w:eastAsia="Calibri"/>
          <w:noProof/>
          <w:lang w:val="es-DO"/>
        </w:rPr>
        <w:t>Este acápite recibió la asignación de RD$559,159,000.00 (10% del presupuesto total)</w:t>
      </w:r>
      <w:r w:rsidR="00425A04">
        <w:rPr>
          <w:rFonts w:eastAsia="Calibri"/>
          <w:noProof/>
          <w:lang w:val="es-DO"/>
        </w:rPr>
        <w:t xml:space="preserve"> y </w:t>
      </w:r>
      <w:r w:rsidRPr="000C2A94">
        <w:rPr>
          <w:rFonts w:eastAsia="Calibri"/>
          <w:noProof/>
          <w:lang w:val="es-DO"/>
        </w:rPr>
        <w:t xml:space="preserve">se ha ejecutado el monto de </w:t>
      </w:r>
      <w:r w:rsidR="00AE0E86" w:rsidRPr="00AE0E86">
        <w:rPr>
          <w:rFonts w:eastAsia="Calibri"/>
          <w:bCs/>
          <w:noProof/>
          <w:lang w:val="es-DO"/>
        </w:rPr>
        <w:t>de RD$356,234,052.06 (6</w:t>
      </w:r>
      <w:r w:rsidR="001A301F">
        <w:rPr>
          <w:rFonts w:eastAsia="Calibri"/>
          <w:bCs/>
          <w:noProof/>
          <w:lang w:val="es-DO"/>
        </w:rPr>
        <w:t>4</w:t>
      </w:r>
      <w:r w:rsidR="00AE0E86" w:rsidRPr="00AE0E86">
        <w:rPr>
          <w:rFonts w:eastAsia="Calibri"/>
          <w:bCs/>
          <w:noProof/>
          <w:lang w:val="es-DO"/>
        </w:rPr>
        <w:t xml:space="preserve">% </w:t>
      </w:r>
      <w:r w:rsidRPr="000C2A94">
        <w:rPr>
          <w:rFonts w:eastAsia="Calibri"/>
          <w:noProof/>
          <w:lang w:val="es-DO"/>
        </w:rPr>
        <w:t>de la partida asignada).</w:t>
      </w:r>
    </w:p>
    <w:p w14:paraId="608DDC65" w14:textId="6451821A" w:rsidR="000C2A94" w:rsidRPr="000C2A94" w:rsidRDefault="000C2A94" w:rsidP="00CB12DB">
      <w:pPr>
        <w:spacing w:line="360" w:lineRule="auto"/>
        <w:jc w:val="both"/>
        <w:rPr>
          <w:rFonts w:eastAsia="Calibri"/>
          <w:noProof/>
          <w:lang w:val="es-DO"/>
        </w:rPr>
      </w:pPr>
      <w:r w:rsidRPr="000C2A94">
        <w:rPr>
          <w:rFonts w:eastAsia="Calibri"/>
          <w:b/>
          <w:bCs/>
          <w:noProof/>
          <w:lang w:val="es-DO"/>
        </w:rPr>
        <w:t xml:space="preserve">Materiales y Suministros: </w:t>
      </w:r>
      <w:r w:rsidRPr="000C2A94">
        <w:rPr>
          <w:rFonts w:eastAsia="Calibri"/>
          <w:noProof/>
          <w:lang w:val="es-DO"/>
        </w:rPr>
        <w:t>Este acápite recibió la asignación de RD$35,142,288.00 (1% del presupuesto total)</w:t>
      </w:r>
      <w:r w:rsidR="00425A04">
        <w:rPr>
          <w:rFonts w:eastAsia="Calibri"/>
          <w:noProof/>
          <w:lang w:val="es-DO"/>
        </w:rPr>
        <w:t xml:space="preserve"> y s</w:t>
      </w:r>
      <w:r w:rsidRPr="000C2A94">
        <w:rPr>
          <w:rFonts w:eastAsia="Calibri"/>
          <w:noProof/>
          <w:lang w:val="es-DO"/>
        </w:rPr>
        <w:t xml:space="preserve">e ha ejecutado el monto de </w:t>
      </w:r>
      <w:r w:rsidR="00826CEF" w:rsidRPr="00826CEF">
        <w:rPr>
          <w:rFonts w:eastAsia="Calibri"/>
          <w:bCs/>
          <w:noProof/>
          <w:lang w:val="es-DO"/>
        </w:rPr>
        <w:t>RD$17,773,947.46 (5</w:t>
      </w:r>
      <w:r w:rsidR="00962A04">
        <w:rPr>
          <w:rFonts w:eastAsia="Calibri"/>
          <w:bCs/>
          <w:noProof/>
          <w:lang w:val="es-DO"/>
        </w:rPr>
        <w:t>1</w:t>
      </w:r>
      <w:r w:rsidR="00826CEF" w:rsidRPr="00826CEF">
        <w:rPr>
          <w:rFonts w:eastAsia="Calibri"/>
          <w:bCs/>
          <w:noProof/>
          <w:lang w:val="es-DO"/>
        </w:rPr>
        <w:t xml:space="preserve">% </w:t>
      </w:r>
      <w:r w:rsidRPr="000C2A94">
        <w:rPr>
          <w:rFonts w:eastAsia="Calibri"/>
          <w:noProof/>
          <w:lang w:val="es-DO"/>
        </w:rPr>
        <w:t>de la partida asignada).</w:t>
      </w:r>
      <w:r w:rsidRPr="000C2A94">
        <w:rPr>
          <w:rFonts w:eastAsia="Calibri"/>
          <w:noProof/>
          <w:lang w:val="es-DO"/>
        </w:rPr>
        <w:tab/>
      </w:r>
    </w:p>
    <w:p w14:paraId="3D4CEF47" w14:textId="707B194B" w:rsidR="000C2A94" w:rsidRPr="000C2A94" w:rsidRDefault="000C2A94" w:rsidP="00CB12DB">
      <w:pPr>
        <w:spacing w:line="360" w:lineRule="auto"/>
        <w:jc w:val="both"/>
        <w:rPr>
          <w:rFonts w:eastAsia="Calibri"/>
          <w:noProof/>
          <w:lang w:val="es-DO"/>
        </w:rPr>
      </w:pPr>
      <w:r w:rsidRPr="000C2A94">
        <w:rPr>
          <w:rFonts w:eastAsia="Calibri"/>
          <w:b/>
          <w:bCs/>
          <w:noProof/>
          <w:lang w:val="es-DO"/>
        </w:rPr>
        <w:t xml:space="preserve">Transferencias Corrientes y de capital: </w:t>
      </w:r>
      <w:r w:rsidRPr="000C2A94">
        <w:rPr>
          <w:rFonts w:eastAsia="Calibri"/>
          <w:noProof/>
          <w:lang w:val="es-DO"/>
        </w:rPr>
        <w:t>Este acápite recibió la asignación de RD$4,418,000,000.00 (79% del presupuesto total)</w:t>
      </w:r>
      <w:r w:rsidR="00425A04">
        <w:rPr>
          <w:rFonts w:eastAsia="Calibri"/>
          <w:noProof/>
          <w:lang w:val="es-DO"/>
        </w:rPr>
        <w:t xml:space="preserve"> y</w:t>
      </w:r>
      <w:r w:rsidRPr="000C2A94">
        <w:rPr>
          <w:rFonts w:eastAsia="Calibri"/>
          <w:noProof/>
          <w:lang w:val="es-DO"/>
        </w:rPr>
        <w:t xml:space="preserve"> se ha ejecutado el monto de </w:t>
      </w:r>
      <w:r w:rsidR="00C47738" w:rsidRPr="00C47738">
        <w:rPr>
          <w:rFonts w:eastAsia="Calibri"/>
          <w:bCs/>
          <w:noProof/>
          <w:lang w:val="es-DO"/>
        </w:rPr>
        <w:t>RD$2,630,072,051.75 (</w:t>
      </w:r>
      <w:r w:rsidR="00962A04">
        <w:rPr>
          <w:rFonts w:eastAsia="Calibri"/>
          <w:bCs/>
          <w:noProof/>
          <w:lang w:val="es-DO"/>
        </w:rPr>
        <w:t>60</w:t>
      </w:r>
      <w:r w:rsidR="00C47738" w:rsidRPr="00C47738">
        <w:rPr>
          <w:rFonts w:eastAsia="Calibri"/>
          <w:bCs/>
          <w:noProof/>
          <w:lang w:val="es-DO"/>
        </w:rPr>
        <w:t xml:space="preserve">% </w:t>
      </w:r>
      <w:r w:rsidRPr="000C2A94">
        <w:rPr>
          <w:rFonts w:eastAsia="Calibri"/>
          <w:noProof/>
          <w:lang w:val="es-DO"/>
        </w:rPr>
        <w:t>de la partida asignada).</w:t>
      </w:r>
      <w:r w:rsidRPr="000C2A94">
        <w:rPr>
          <w:rFonts w:eastAsia="Calibri"/>
          <w:noProof/>
          <w:lang w:val="es-DO"/>
        </w:rPr>
        <w:tab/>
      </w:r>
      <w:r w:rsidRPr="000C2A94">
        <w:rPr>
          <w:rFonts w:eastAsia="Calibri"/>
          <w:noProof/>
          <w:lang w:val="es-DO"/>
        </w:rPr>
        <w:tab/>
      </w:r>
    </w:p>
    <w:p w14:paraId="4B844671" w14:textId="514EAB81" w:rsidR="000C2A94" w:rsidRPr="000C2A94" w:rsidRDefault="000C2A94" w:rsidP="00CB12DB">
      <w:pPr>
        <w:spacing w:line="360" w:lineRule="auto"/>
        <w:jc w:val="both"/>
        <w:rPr>
          <w:rFonts w:eastAsia="Calibri"/>
          <w:b/>
          <w:bCs/>
          <w:noProof/>
          <w:lang w:val="es-DO"/>
        </w:rPr>
      </w:pPr>
      <w:r w:rsidRPr="000C2A94">
        <w:rPr>
          <w:rFonts w:eastAsia="Calibri"/>
          <w:b/>
          <w:bCs/>
          <w:noProof/>
          <w:lang w:val="es-DO"/>
        </w:rPr>
        <w:t xml:space="preserve">Bienes Muebles, Inmuebles e Intangibles: </w:t>
      </w:r>
      <w:r w:rsidRPr="000C2A94">
        <w:rPr>
          <w:rFonts w:eastAsia="Calibri"/>
          <w:noProof/>
          <w:lang w:val="es-DO"/>
        </w:rPr>
        <w:t>Este acápite recibió la asignación de RD$104,750,000.00 (2% del presupuesto total)</w:t>
      </w:r>
      <w:r w:rsidR="00425A04" w:rsidRPr="000C492D">
        <w:rPr>
          <w:rFonts w:eastAsia="Calibri"/>
          <w:noProof/>
          <w:lang w:val="es-DO"/>
        </w:rPr>
        <w:t xml:space="preserve"> y</w:t>
      </w:r>
      <w:r w:rsidRPr="000C2A94">
        <w:rPr>
          <w:rFonts w:eastAsia="Calibri"/>
          <w:noProof/>
          <w:lang w:val="es-DO"/>
        </w:rPr>
        <w:t xml:space="preserve"> se ha ejecutado el monto de </w:t>
      </w:r>
      <w:r w:rsidR="00B85537" w:rsidRPr="00B85537">
        <w:rPr>
          <w:rFonts w:eastAsia="Calibri"/>
          <w:bCs/>
          <w:noProof/>
          <w:lang w:val="es-DO"/>
        </w:rPr>
        <w:t>RD$22,720,241.83 (2</w:t>
      </w:r>
      <w:r w:rsidR="00962A04">
        <w:rPr>
          <w:rFonts w:eastAsia="Calibri"/>
          <w:bCs/>
          <w:noProof/>
          <w:lang w:val="es-DO"/>
        </w:rPr>
        <w:t>2</w:t>
      </w:r>
      <w:r w:rsidR="00B85537" w:rsidRPr="00B85537">
        <w:rPr>
          <w:rFonts w:eastAsia="Calibri"/>
          <w:bCs/>
          <w:noProof/>
          <w:lang w:val="es-DO"/>
        </w:rPr>
        <w:t>%</w:t>
      </w:r>
      <w:r w:rsidR="00B85537">
        <w:rPr>
          <w:rFonts w:eastAsia="Calibri"/>
          <w:bCs/>
          <w:noProof/>
          <w:lang w:val="es-DO"/>
        </w:rPr>
        <w:t xml:space="preserve"> </w:t>
      </w:r>
      <w:r w:rsidRPr="000C2A94">
        <w:rPr>
          <w:rFonts w:eastAsia="Calibri"/>
          <w:noProof/>
          <w:lang w:val="es-DO"/>
        </w:rPr>
        <w:t xml:space="preserve">de la partida asignada).         </w:t>
      </w:r>
      <w:r w:rsidRPr="000C2A94">
        <w:rPr>
          <w:rFonts w:eastAsia="Calibri"/>
          <w:noProof/>
          <w:lang w:val="es-DO"/>
        </w:rPr>
        <w:tab/>
      </w:r>
      <w:r w:rsidRPr="000C2A94">
        <w:rPr>
          <w:rFonts w:eastAsia="Calibri"/>
          <w:noProof/>
          <w:lang w:val="es-DO"/>
        </w:rPr>
        <w:tab/>
      </w:r>
      <w:r w:rsidRPr="000C2A94">
        <w:rPr>
          <w:rFonts w:eastAsia="Calibri"/>
          <w:noProof/>
          <w:lang w:val="es-DO"/>
        </w:rPr>
        <w:tab/>
      </w:r>
      <w:r w:rsidRPr="000C2A94">
        <w:rPr>
          <w:rFonts w:eastAsia="Calibri"/>
          <w:noProof/>
          <w:lang w:val="es-DO"/>
        </w:rPr>
        <w:tab/>
      </w:r>
    </w:p>
    <w:p w14:paraId="5D32F07E" w14:textId="422C44D5" w:rsidR="00DE789E" w:rsidRDefault="000C2A94" w:rsidP="00CB12DB">
      <w:pPr>
        <w:spacing w:line="360" w:lineRule="auto"/>
        <w:jc w:val="both"/>
        <w:rPr>
          <w:rFonts w:eastAsia="Calibri"/>
          <w:noProof/>
          <w:lang w:val="es-DO"/>
        </w:rPr>
      </w:pPr>
      <w:r w:rsidRPr="000C2A94">
        <w:rPr>
          <w:rFonts w:eastAsia="Calibri"/>
          <w:b/>
          <w:bCs/>
          <w:noProof/>
          <w:lang w:val="es-DO"/>
        </w:rPr>
        <w:t xml:space="preserve">Obras y Edificaciones: </w:t>
      </w:r>
      <w:r w:rsidRPr="000C2A94">
        <w:rPr>
          <w:rFonts w:eastAsia="Calibri"/>
          <w:noProof/>
          <w:lang w:val="es-DO"/>
        </w:rPr>
        <w:t>Este acápite recibió la asignación de RD$105,000,000.00 (2% del presupuesto total)</w:t>
      </w:r>
      <w:r w:rsidR="00425A04">
        <w:rPr>
          <w:rFonts w:eastAsia="Calibri"/>
          <w:noProof/>
          <w:lang w:val="es-DO"/>
        </w:rPr>
        <w:t xml:space="preserve"> y </w:t>
      </w:r>
      <w:r w:rsidRPr="000C2A94">
        <w:rPr>
          <w:rFonts w:eastAsia="Calibri"/>
          <w:noProof/>
          <w:lang w:val="es-DO"/>
        </w:rPr>
        <w:t xml:space="preserve">se ha ejecutado el monto de </w:t>
      </w:r>
      <w:r w:rsidR="00DD3C77" w:rsidRPr="00DD3C77">
        <w:rPr>
          <w:rFonts w:eastAsia="Calibri"/>
          <w:bCs/>
          <w:noProof/>
          <w:lang w:val="es-DO"/>
        </w:rPr>
        <w:t xml:space="preserve">RD$71,892,217.83 (68% </w:t>
      </w:r>
      <w:r w:rsidRPr="000C2A94">
        <w:rPr>
          <w:rFonts w:eastAsia="Calibri"/>
          <w:noProof/>
          <w:lang w:val="es-DO"/>
        </w:rPr>
        <w:t>de la partida asignada).</w:t>
      </w:r>
    </w:p>
    <w:p w14:paraId="21552583" w14:textId="70B15F97" w:rsidR="00781B09" w:rsidRPr="00F971D2" w:rsidRDefault="00781B09" w:rsidP="00CB12DB">
      <w:pPr>
        <w:numPr>
          <w:ilvl w:val="0"/>
          <w:numId w:val="8"/>
        </w:numPr>
        <w:spacing w:line="360" w:lineRule="auto"/>
        <w:jc w:val="both"/>
        <w:rPr>
          <w:rFonts w:eastAsia="Calibri"/>
          <w:b/>
          <w:bCs/>
          <w:noProof/>
          <w:lang w:val="es-DO"/>
        </w:rPr>
      </w:pPr>
      <w:r w:rsidRPr="00F971D2">
        <w:rPr>
          <w:rFonts w:eastAsia="Calibri"/>
          <w:b/>
          <w:bCs/>
          <w:noProof/>
          <w:lang w:val="es-DO"/>
        </w:rPr>
        <w:t>Aplicaciones Financieras.</w:t>
      </w:r>
    </w:p>
    <w:p w14:paraId="36109F9C" w14:textId="1271517C" w:rsidR="00DC346C" w:rsidRDefault="00F602F3" w:rsidP="00CB12DB">
      <w:pPr>
        <w:spacing w:line="360" w:lineRule="auto"/>
        <w:jc w:val="both"/>
        <w:rPr>
          <w:rFonts w:eastAsia="Calibri"/>
          <w:noProof/>
          <w:lang w:val="es-DO"/>
        </w:rPr>
      </w:pPr>
      <w:r>
        <w:rPr>
          <w:rFonts w:eastAsia="Calibri"/>
          <w:noProof/>
          <w:lang w:val="es-DO"/>
        </w:rPr>
        <w:t>E</w:t>
      </w:r>
      <w:r w:rsidR="00840399" w:rsidRPr="00840399">
        <w:rPr>
          <w:rFonts w:eastAsia="Calibri"/>
          <w:noProof/>
          <w:lang w:val="es-DO"/>
        </w:rPr>
        <w:t>l FONPER realiza inversiones en Certificados Financieros en el Banco de Reservas</w:t>
      </w:r>
      <w:r>
        <w:rPr>
          <w:rFonts w:eastAsia="Calibri"/>
          <w:noProof/>
          <w:lang w:val="es-DO"/>
        </w:rPr>
        <w:t>,</w:t>
      </w:r>
      <w:r w:rsidR="00840399" w:rsidRPr="00840399">
        <w:rPr>
          <w:rFonts w:eastAsia="Calibri"/>
          <w:noProof/>
          <w:lang w:val="es-DO"/>
        </w:rPr>
        <w:t xml:space="preserve"> con el fin de obtener beneficio de la liquidez que proporciona la recepción de los flujos de efectivo por dividendos recibidos de las empresas capitalizadas. El monto total de inversiones financieras asciende a </w:t>
      </w:r>
      <w:r w:rsidR="0008344D" w:rsidRPr="0008344D">
        <w:rPr>
          <w:rFonts w:eastAsia="Calibri"/>
          <w:noProof/>
          <w:lang w:val="es-DO"/>
        </w:rPr>
        <w:t>RD$1,655,749,981.00 (Mil Seiscientos Cincuenta y Cinco Millones Setecientos Cuarenta y Nueve Mil Novecientos Ochenta y Un Pesos con 00/100)</w:t>
      </w:r>
      <w:r w:rsidR="00781B09" w:rsidRPr="00F971D2">
        <w:rPr>
          <w:rFonts w:eastAsia="Calibri"/>
          <w:noProof/>
          <w:lang w:val="es-DO"/>
        </w:rPr>
        <w:t>.</w:t>
      </w:r>
    </w:p>
    <w:p w14:paraId="3713F0FA" w14:textId="77777777" w:rsidR="00781B09" w:rsidRPr="00F971D2" w:rsidRDefault="00781B09" w:rsidP="00CB12DB">
      <w:pPr>
        <w:numPr>
          <w:ilvl w:val="0"/>
          <w:numId w:val="8"/>
        </w:numPr>
        <w:spacing w:line="360" w:lineRule="auto"/>
        <w:jc w:val="both"/>
        <w:rPr>
          <w:rFonts w:eastAsia="Calibri"/>
          <w:b/>
          <w:bCs/>
          <w:noProof/>
          <w:lang w:val="es-DO"/>
        </w:rPr>
      </w:pPr>
      <w:r w:rsidRPr="00F971D2">
        <w:rPr>
          <w:rFonts w:eastAsia="Calibri"/>
          <w:b/>
          <w:bCs/>
          <w:noProof/>
          <w:lang w:val="es-DO"/>
        </w:rPr>
        <w:t>Cuentas por Cobrar.</w:t>
      </w:r>
    </w:p>
    <w:p w14:paraId="79F112E7" w14:textId="303234EB" w:rsidR="00781B09" w:rsidRPr="00F971D2" w:rsidRDefault="00631755" w:rsidP="00CB12DB">
      <w:pPr>
        <w:spacing w:line="360" w:lineRule="auto"/>
        <w:jc w:val="both"/>
        <w:rPr>
          <w:rFonts w:eastAsia="Calibri"/>
          <w:noProof/>
          <w:lang w:val="es-DO"/>
        </w:rPr>
      </w:pPr>
      <w:r>
        <w:rPr>
          <w:rFonts w:eastAsia="Calibri"/>
          <w:noProof/>
          <w:lang w:val="es-DO"/>
        </w:rPr>
        <w:t xml:space="preserve">Las cuentas por cobrar </w:t>
      </w:r>
      <w:r w:rsidR="00E064EE" w:rsidRPr="00E064EE">
        <w:rPr>
          <w:rFonts w:eastAsia="Calibri"/>
          <w:noProof/>
          <w:lang w:val="es-DO"/>
        </w:rPr>
        <w:t xml:space="preserve">incluyen avances a contratos de construcción, anticipos en compras, mantenimiento del edificio por cobrar, entre otros. El total asciende a </w:t>
      </w:r>
      <w:r w:rsidR="000F28D6" w:rsidRPr="000F28D6">
        <w:rPr>
          <w:rFonts w:eastAsia="Calibri"/>
          <w:noProof/>
          <w:lang w:val="es-DO"/>
        </w:rPr>
        <w:t>RD$38,662,838.21 (Treinta y Ocho Millones Seiscientos Sesenta y Dos Mil Ochocientos Treinta y Ocho Pesos con 21/100)</w:t>
      </w:r>
      <w:r w:rsidR="00E064EE" w:rsidRPr="00E064EE">
        <w:rPr>
          <w:rFonts w:eastAsia="Calibri"/>
          <w:noProof/>
          <w:lang w:val="es-DO"/>
        </w:rPr>
        <w:t>.</w:t>
      </w:r>
      <w:r w:rsidR="00781B09" w:rsidRPr="00F971D2">
        <w:rPr>
          <w:rFonts w:eastAsia="Calibri"/>
          <w:noProof/>
          <w:lang w:val="es-DO"/>
        </w:rPr>
        <w:t xml:space="preserve">          </w:t>
      </w:r>
    </w:p>
    <w:p w14:paraId="306F1444" w14:textId="77777777" w:rsidR="00781B09" w:rsidRPr="00F971D2" w:rsidRDefault="00781B09" w:rsidP="00CB12DB">
      <w:pPr>
        <w:numPr>
          <w:ilvl w:val="0"/>
          <w:numId w:val="8"/>
        </w:numPr>
        <w:spacing w:line="360" w:lineRule="auto"/>
        <w:jc w:val="both"/>
        <w:rPr>
          <w:rFonts w:eastAsia="Calibri"/>
          <w:b/>
          <w:bCs/>
          <w:noProof/>
          <w:lang w:val="es-DO"/>
        </w:rPr>
      </w:pPr>
      <w:r w:rsidRPr="00F971D2">
        <w:rPr>
          <w:rFonts w:eastAsia="Calibri"/>
          <w:b/>
          <w:bCs/>
          <w:noProof/>
          <w:lang w:val="es-DO"/>
        </w:rPr>
        <w:t>Cuentas por Pagar.</w:t>
      </w:r>
    </w:p>
    <w:p w14:paraId="10CF98AC" w14:textId="2967955C" w:rsidR="005D038A" w:rsidRDefault="00631755" w:rsidP="00CB12DB">
      <w:pPr>
        <w:spacing w:line="360" w:lineRule="auto"/>
        <w:jc w:val="both"/>
        <w:rPr>
          <w:rFonts w:eastAsia="Calibri"/>
          <w:noProof/>
          <w:lang w:val="es-DO"/>
        </w:rPr>
      </w:pPr>
      <w:r>
        <w:rPr>
          <w:rFonts w:eastAsia="Calibri"/>
          <w:noProof/>
          <w:lang w:val="es-DO"/>
        </w:rPr>
        <w:t xml:space="preserve">Estas </w:t>
      </w:r>
      <w:r w:rsidR="00AA4569" w:rsidRPr="00AA4569">
        <w:rPr>
          <w:rFonts w:eastAsia="Calibri"/>
          <w:noProof/>
          <w:lang w:val="es-DO"/>
        </w:rPr>
        <w:t xml:space="preserve">incluyen </w:t>
      </w:r>
      <w:r w:rsidR="00FD014B">
        <w:rPr>
          <w:rFonts w:eastAsia="Calibri"/>
          <w:noProof/>
          <w:lang w:val="es-DO"/>
        </w:rPr>
        <w:t>deudas</w:t>
      </w:r>
      <w:r w:rsidR="00AA4569" w:rsidRPr="00AA4569">
        <w:rPr>
          <w:rFonts w:eastAsia="Calibri"/>
          <w:noProof/>
          <w:lang w:val="es-DO"/>
        </w:rPr>
        <w:t xml:space="preserve"> a proveedores locales, </w:t>
      </w:r>
      <w:r w:rsidR="00FB7BDB">
        <w:rPr>
          <w:rFonts w:eastAsia="Calibri"/>
          <w:noProof/>
          <w:lang w:val="es-DO"/>
        </w:rPr>
        <w:t>beneficios empleados y retenciones por pagar</w:t>
      </w:r>
      <w:r w:rsidR="00AA4569" w:rsidRPr="00AA4569">
        <w:rPr>
          <w:rFonts w:eastAsia="Calibri"/>
          <w:noProof/>
          <w:lang w:val="es-DO"/>
        </w:rPr>
        <w:t>,</w:t>
      </w:r>
      <w:r w:rsidR="00B43F9F">
        <w:rPr>
          <w:rFonts w:eastAsia="Calibri"/>
          <w:noProof/>
          <w:lang w:val="es-DO"/>
        </w:rPr>
        <w:t xml:space="preserve"> </w:t>
      </w:r>
      <w:r w:rsidR="003D2B78">
        <w:rPr>
          <w:rFonts w:eastAsia="Calibri"/>
          <w:noProof/>
          <w:lang w:val="es-DO"/>
        </w:rPr>
        <w:t xml:space="preserve">monto pendiente </w:t>
      </w:r>
      <w:r w:rsidR="009E521E">
        <w:rPr>
          <w:rFonts w:eastAsia="Calibri"/>
          <w:noProof/>
          <w:lang w:val="es-DO"/>
        </w:rPr>
        <w:t>acuerdo interinstitucional</w:t>
      </w:r>
      <w:r w:rsidR="003D09DE">
        <w:rPr>
          <w:rFonts w:eastAsia="Calibri"/>
          <w:noProof/>
          <w:lang w:val="es-DO"/>
        </w:rPr>
        <w:t xml:space="preserve"> DERS</w:t>
      </w:r>
      <w:r w:rsidR="00FE1FBA">
        <w:rPr>
          <w:rFonts w:eastAsia="Calibri"/>
          <w:noProof/>
          <w:lang w:val="es-DO"/>
        </w:rPr>
        <w:t xml:space="preserve"> y </w:t>
      </w:r>
      <w:r w:rsidR="001B4A4B">
        <w:rPr>
          <w:rFonts w:eastAsia="Calibri"/>
          <w:noProof/>
          <w:lang w:val="es-DO"/>
        </w:rPr>
        <w:t xml:space="preserve">cuentas por pagar </w:t>
      </w:r>
      <w:r w:rsidR="004529F4">
        <w:rPr>
          <w:rFonts w:eastAsia="Calibri"/>
          <w:noProof/>
          <w:lang w:val="es-DO"/>
        </w:rPr>
        <w:t>empresa</w:t>
      </w:r>
      <w:r w:rsidR="000D6C2F">
        <w:rPr>
          <w:rFonts w:eastAsia="Calibri"/>
          <w:noProof/>
          <w:lang w:val="es-DO"/>
        </w:rPr>
        <w:t>s</w:t>
      </w:r>
      <w:r w:rsidR="004529F4">
        <w:rPr>
          <w:rFonts w:eastAsia="Calibri"/>
          <w:noProof/>
          <w:lang w:val="es-DO"/>
        </w:rPr>
        <w:t xml:space="preserve"> re</w:t>
      </w:r>
      <w:r w:rsidR="000D6C2F">
        <w:rPr>
          <w:rFonts w:eastAsia="Calibri"/>
          <w:noProof/>
          <w:lang w:val="es-DO"/>
        </w:rPr>
        <w:t>lacionadas</w:t>
      </w:r>
      <w:r w:rsidR="004529F4">
        <w:rPr>
          <w:rFonts w:eastAsia="Calibri"/>
          <w:noProof/>
          <w:lang w:val="es-DO"/>
        </w:rPr>
        <w:t>.</w:t>
      </w:r>
      <w:r w:rsidR="00AA4569" w:rsidRPr="00AA4569">
        <w:rPr>
          <w:rFonts w:eastAsia="Calibri"/>
          <w:noProof/>
          <w:lang w:val="es-DO"/>
        </w:rPr>
        <w:t xml:space="preserve"> </w:t>
      </w:r>
      <w:r w:rsidR="009E3500">
        <w:rPr>
          <w:rFonts w:eastAsia="Calibri"/>
          <w:noProof/>
          <w:lang w:val="es-DO"/>
        </w:rPr>
        <w:t xml:space="preserve">El </w:t>
      </w:r>
      <w:r w:rsidR="00496781">
        <w:rPr>
          <w:rFonts w:eastAsia="Calibri"/>
          <w:noProof/>
          <w:lang w:val="es-DO"/>
        </w:rPr>
        <w:t xml:space="preserve">total </w:t>
      </w:r>
      <w:r w:rsidR="00AA4569" w:rsidRPr="00AA4569">
        <w:rPr>
          <w:rFonts w:eastAsia="Calibri"/>
          <w:noProof/>
          <w:lang w:val="es-DO"/>
        </w:rPr>
        <w:t xml:space="preserve">asciende a </w:t>
      </w:r>
      <w:r w:rsidR="00FD79D8" w:rsidRPr="00FD79D8">
        <w:rPr>
          <w:rFonts w:eastAsia="Calibri"/>
          <w:noProof/>
          <w:lang w:val="es-DO"/>
        </w:rPr>
        <w:t>RD$12,060,137.20 (Doce Millones Sesenta Mil Ciento Treinta y Siete Pesos con 20/100)</w:t>
      </w:r>
      <w:r w:rsidR="00781B09" w:rsidRPr="00F971D2">
        <w:rPr>
          <w:rFonts w:eastAsia="Calibri"/>
          <w:noProof/>
          <w:lang w:val="es-DO"/>
        </w:rPr>
        <w:t>.</w:t>
      </w:r>
    </w:p>
    <w:p w14:paraId="17CC0A42" w14:textId="77777777" w:rsidR="00781B09" w:rsidRPr="00F971D2" w:rsidRDefault="00781B09" w:rsidP="00CB12DB">
      <w:pPr>
        <w:numPr>
          <w:ilvl w:val="0"/>
          <w:numId w:val="8"/>
        </w:numPr>
        <w:spacing w:line="360" w:lineRule="auto"/>
        <w:jc w:val="both"/>
        <w:rPr>
          <w:rFonts w:eastAsia="Calibri"/>
          <w:b/>
          <w:bCs/>
          <w:noProof/>
          <w:lang w:val="es-DO"/>
        </w:rPr>
      </w:pPr>
      <w:r w:rsidRPr="00F971D2">
        <w:rPr>
          <w:rFonts w:eastAsia="Calibri"/>
          <w:b/>
          <w:bCs/>
          <w:noProof/>
          <w:lang w:val="es-DO"/>
        </w:rPr>
        <w:t>Resultados Auditoría Externa.</w:t>
      </w:r>
    </w:p>
    <w:p w14:paraId="5D0F9CF6" w14:textId="7EE75987" w:rsidR="002E1190" w:rsidRDefault="00C201D6" w:rsidP="00CB12DB">
      <w:pPr>
        <w:spacing w:line="360" w:lineRule="auto"/>
        <w:jc w:val="both"/>
        <w:rPr>
          <w:rFonts w:eastAsia="Calibri"/>
          <w:noProof/>
          <w:lang w:val="es-DO"/>
        </w:rPr>
      </w:pPr>
      <w:r>
        <w:rPr>
          <w:rFonts w:eastAsia="Calibri"/>
          <w:noProof/>
          <w:lang w:val="es-DO"/>
        </w:rPr>
        <w:t>En el presente año fue conclu</w:t>
      </w:r>
      <w:r w:rsidR="00375430">
        <w:rPr>
          <w:rFonts w:eastAsia="Calibri"/>
          <w:noProof/>
          <w:lang w:val="es-DO"/>
        </w:rPr>
        <w:t>í</w:t>
      </w:r>
      <w:r>
        <w:rPr>
          <w:rFonts w:eastAsia="Calibri"/>
          <w:noProof/>
          <w:lang w:val="es-DO"/>
        </w:rPr>
        <w:t xml:space="preserve">da la </w:t>
      </w:r>
      <w:r w:rsidR="002E1190" w:rsidRPr="002E1190">
        <w:rPr>
          <w:rFonts w:eastAsia="Calibri"/>
          <w:noProof/>
          <w:lang w:val="es-DO"/>
        </w:rPr>
        <w:t xml:space="preserve">auditoría externa realizada a los estados financieros del FONPER, </w:t>
      </w:r>
      <w:r w:rsidR="00BF5DED" w:rsidRPr="002E1190">
        <w:rPr>
          <w:rFonts w:eastAsia="Calibri"/>
          <w:noProof/>
          <w:lang w:val="es-DO"/>
        </w:rPr>
        <w:t>correspondiente a los años 2020 y 2021</w:t>
      </w:r>
      <w:r w:rsidR="00375430">
        <w:rPr>
          <w:rFonts w:eastAsia="Calibri"/>
          <w:noProof/>
          <w:lang w:val="es-DO"/>
        </w:rPr>
        <w:t>, la cual estuvo a cargo de la fi</w:t>
      </w:r>
      <w:r w:rsidR="002E1190" w:rsidRPr="002E1190">
        <w:rPr>
          <w:rFonts w:eastAsia="Calibri"/>
          <w:noProof/>
          <w:lang w:val="es-DO"/>
        </w:rPr>
        <w:t>rma privada HLB Auditores y Consultores</w:t>
      </w:r>
      <w:r w:rsidR="00375430">
        <w:rPr>
          <w:rFonts w:eastAsia="Calibri"/>
          <w:noProof/>
          <w:lang w:val="es-DO"/>
        </w:rPr>
        <w:t>.</w:t>
      </w:r>
      <w:r w:rsidR="00C46CC2">
        <w:rPr>
          <w:rFonts w:eastAsia="Calibri"/>
          <w:noProof/>
          <w:lang w:val="es-DO"/>
        </w:rPr>
        <w:t xml:space="preserve"> </w:t>
      </w:r>
      <w:r w:rsidR="007D656F">
        <w:rPr>
          <w:rFonts w:eastAsia="Calibri"/>
          <w:noProof/>
          <w:lang w:val="es-DO"/>
        </w:rPr>
        <w:t>A</w:t>
      </w:r>
      <w:r w:rsidR="007E0136">
        <w:rPr>
          <w:rFonts w:eastAsia="Calibri"/>
          <w:noProof/>
          <w:lang w:val="es-DO"/>
        </w:rPr>
        <w:t>s</w:t>
      </w:r>
      <w:r w:rsidR="007D656F">
        <w:rPr>
          <w:rFonts w:eastAsia="Calibri"/>
          <w:noProof/>
          <w:lang w:val="es-DO"/>
        </w:rPr>
        <w:t>imismo, f</w:t>
      </w:r>
      <w:r w:rsidR="00F81499">
        <w:rPr>
          <w:rFonts w:eastAsia="Calibri"/>
          <w:noProof/>
          <w:lang w:val="es-DO"/>
        </w:rPr>
        <w:t xml:space="preserve">ue contratada </w:t>
      </w:r>
      <w:r w:rsidR="002E1190" w:rsidRPr="002E1190">
        <w:rPr>
          <w:rFonts w:eastAsia="Calibri"/>
          <w:noProof/>
          <w:lang w:val="es-DO"/>
        </w:rPr>
        <w:t xml:space="preserve">una firma </w:t>
      </w:r>
      <w:r w:rsidR="00105D97">
        <w:rPr>
          <w:rFonts w:eastAsia="Calibri"/>
          <w:noProof/>
          <w:lang w:val="es-DO"/>
        </w:rPr>
        <w:t xml:space="preserve">auditora </w:t>
      </w:r>
      <w:r w:rsidR="002E1190" w:rsidRPr="002E1190">
        <w:rPr>
          <w:rFonts w:eastAsia="Calibri"/>
          <w:noProof/>
          <w:lang w:val="es-DO"/>
        </w:rPr>
        <w:t>para la realización de la auditoria de los estados financieros de los años 2022 y 2023, respectivamente.</w:t>
      </w:r>
    </w:p>
    <w:p w14:paraId="66C96F96" w14:textId="77777777" w:rsidR="00A61EAB" w:rsidRDefault="00A61EAB" w:rsidP="00CB12DB">
      <w:pPr>
        <w:spacing w:line="360" w:lineRule="auto"/>
        <w:jc w:val="both"/>
        <w:rPr>
          <w:rFonts w:eastAsia="Calibri"/>
          <w:noProof/>
          <w:lang w:val="es-DO"/>
        </w:rPr>
      </w:pPr>
    </w:p>
    <w:p w14:paraId="69DF88A2" w14:textId="0A0571E8" w:rsidR="00781B09" w:rsidRPr="00F971D2" w:rsidRDefault="0021751B" w:rsidP="00CB12DB">
      <w:pPr>
        <w:pStyle w:val="Ttulo2"/>
        <w:spacing w:before="0" w:after="160" w:line="360" w:lineRule="auto"/>
        <w:jc w:val="center"/>
        <w:rPr>
          <w:rFonts w:eastAsia="Calibri" w:cs="Times New Roman"/>
          <w:b/>
          <w:noProof/>
          <w:color w:val="767171"/>
          <w:szCs w:val="24"/>
          <w:lang w:val="es-DO"/>
        </w:rPr>
      </w:pPr>
      <w:bookmarkStart w:id="18" w:name="_Toc151991853"/>
      <w:bookmarkEnd w:id="17"/>
      <w:r w:rsidRPr="00F971D2">
        <w:rPr>
          <w:rFonts w:eastAsia="Calibri" w:cs="Times New Roman"/>
          <w:b/>
          <w:noProof/>
          <w:color w:val="767171"/>
          <w:szCs w:val="24"/>
          <w:lang w:val="es-DO"/>
        </w:rPr>
        <w:t xml:space="preserve">4.2  </w:t>
      </w:r>
      <w:r w:rsidR="00781B09" w:rsidRPr="00F971D2">
        <w:rPr>
          <w:rFonts w:eastAsia="Calibri" w:cs="Times New Roman"/>
          <w:b/>
          <w:noProof/>
          <w:color w:val="767171"/>
          <w:szCs w:val="24"/>
          <w:lang w:val="es-DO"/>
        </w:rPr>
        <w:t>Desempeño de Recursos Humanos.</w:t>
      </w:r>
      <w:bookmarkEnd w:id="18"/>
    </w:p>
    <w:p w14:paraId="0383CF67" w14:textId="77777777" w:rsidR="00F42C97" w:rsidRPr="00F971D2" w:rsidRDefault="00F42C97" w:rsidP="00CB12DB">
      <w:pPr>
        <w:spacing w:line="360" w:lineRule="auto"/>
        <w:jc w:val="both"/>
        <w:rPr>
          <w:rFonts w:eastAsia="Calibri"/>
          <w:noProof/>
          <w:lang w:val="es-DO"/>
        </w:rPr>
      </w:pPr>
    </w:p>
    <w:p w14:paraId="7C9E7487" w14:textId="77777777" w:rsidR="00B37A57" w:rsidRPr="00F971D2" w:rsidRDefault="00B37A57" w:rsidP="00CB12DB">
      <w:pPr>
        <w:numPr>
          <w:ilvl w:val="0"/>
          <w:numId w:val="7"/>
        </w:numPr>
        <w:spacing w:line="360" w:lineRule="auto"/>
        <w:ind w:left="426" w:hanging="426"/>
        <w:jc w:val="both"/>
        <w:rPr>
          <w:rFonts w:eastAsia="Calibri"/>
          <w:b/>
          <w:noProof/>
          <w:lang w:val="es-DO"/>
        </w:rPr>
      </w:pPr>
      <w:r w:rsidRPr="00F971D2">
        <w:rPr>
          <w:rFonts w:eastAsia="Calibri"/>
          <w:b/>
          <w:noProof/>
          <w:lang w:val="es-DO"/>
        </w:rPr>
        <w:t xml:space="preserve">Cumplimiento con la Ley 41-08. </w:t>
      </w:r>
    </w:p>
    <w:p w14:paraId="3758D0DC" w14:textId="019792DF" w:rsidR="00AB6C53" w:rsidRPr="00F971D2" w:rsidRDefault="00B37A57" w:rsidP="00CB12DB">
      <w:pPr>
        <w:spacing w:line="360" w:lineRule="auto"/>
        <w:jc w:val="both"/>
        <w:rPr>
          <w:rFonts w:eastAsia="Calibri"/>
          <w:noProof/>
          <w:lang w:val="es-DO"/>
        </w:rPr>
      </w:pPr>
      <w:r w:rsidRPr="00F971D2">
        <w:rPr>
          <w:rFonts w:eastAsia="Calibri"/>
          <w:noProof/>
          <w:lang w:val="es-DO"/>
        </w:rPr>
        <w:t>Para dar cumplimiento a lo establecido en la Ley 41-08 de Función Pública, el FONPER ha desarrollado los siguientes Subsistemas:</w:t>
      </w:r>
    </w:p>
    <w:p w14:paraId="0FF1E9D6" w14:textId="453182AE" w:rsidR="00364C46" w:rsidRDefault="00B37A57" w:rsidP="00CB12DB">
      <w:pPr>
        <w:spacing w:line="360" w:lineRule="auto"/>
        <w:jc w:val="both"/>
        <w:rPr>
          <w:rFonts w:eastAsia="Calibri"/>
          <w:bCs/>
          <w:noProof/>
          <w:lang w:val="es-DO"/>
        </w:rPr>
      </w:pPr>
      <w:r w:rsidRPr="00903E6A">
        <w:rPr>
          <w:rFonts w:eastAsia="Calibri"/>
          <w:b/>
          <w:bCs/>
          <w:noProof/>
          <w:lang w:val="es-DO"/>
        </w:rPr>
        <w:t>Reclutamiento y Selección</w:t>
      </w:r>
      <w:r w:rsidR="00DA058C" w:rsidRPr="00903E6A">
        <w:rPr>
          <w:rFonts w:eastAsia="Calibri"/>
          <w:b/>
          <w:bCs/>
          <w:noProof/>
          <w:lang w:val="es-DO"/>
        </w:rPr>
        <w:t>.</w:t>
      </w:r>
      <w:r w:rsidRPr="00903E6A">
        <w:rPr>
          <w:rFonts w:eastAsia="Calibri"/>
          <w:noProof/>
          <w:lang w:val="es-DO"/>
        </w:rPr>
        <w:t xml:space="preserve"> </w:t>
      </w:r>
      <w:r w:rsidR="00FF1EEF">
        <w:rPr>
          <w:rFonts w:eastAsia="Calibri"/>
          <w:noProof/>
          <w:lang w:val="es-DO"/>
        </w:rPr>
        <w:t>Se</w:t>
      </w:r>
      <w:r w:rsidR="00483F72" w:rsidRPr="00483F72">
        <w:rPr>
          <w:rFonts w:eastAsia="Calibri"/>
          <w:bCs/>
          <w:noProof/>
          <w:lang w:val="es-DO"/>
        </w:rPr>
        <w:t xml:space="preserve"> ocupa</w:t>
      </w:r>
      <w:r w:rsidR="00FF1EEF">
        <w:rPr>
          <w:rFonts w:eastAsia="Calibri"/>
          <w:bCs/>
          <w:noProof/>
          <w:lang w:val="es-DO"/>
        </w:rPr>
        <w:t>ron</w:t>
      </w:r>
      <w:r w:rsidR="00483F72" w:rsidRPr="00483F72">
        <w:rPr>
          <w:rFonts w:eastAsia="Calibri"/>
          <w:bCs/>
          <w:noProof/>
          <w:lang w:val="es-DO"/>
        </w:rPr>
        <w:t xml:space="preserve"> (10) diez vacantes en este año 2023, de los cuales</w:t>
      </w:r>
      <w:r w:rsidR="00FF1EEF">
        <w:rPr>
          <w:rFonts w:eastAsia="Calibri"/>
          <w:bCs/>
          <w:noProof/>
          <w:lang w:val="es-DO"/>
        </w:rPr>
        <w:t>,</w:t>
      </w:r>
      <w:r w:rsidR="00483F72" w:rsidRPr="00483F72">
        <w:rPr>
          <w:rFonts w:eastAsia="Calibri"/>
          <w:bCs/>
          <w:noProof/>
          <w:lang w:val="es-DO"/>
        </w:rPr>
        <w:t xml:space="preserve"> (06) seis pertenecen al grupo ocupacional I de servicios generales, (02) dos del grupo II de apoyo y supervisión, (01) del grupo III técnicos y (01) del grupo IV de profesionales; cinco del género masculino y cinco femenino.</w:t>
      </w:r>
    </w:p>
    <w:p w14:paraId="7CFFE7DB" w14:textId="27262D2C" w:rsidR="00AB6C53" w:rsidRPr="00F971D2" w:rsidRDefault="00F97904" w:rsidP="00CB12DB">
      <w:pPr>
        <w:spacing w:line="360" w:lineRule="auto"/>
        <w:jc w:val="both"/>
        <w:rPr>
          <w:rFonts w:eastAsia="Calibri"/>
          <w:noProof/>
          <w:lang w:val="es-DO"/>
        </w:rPr>
      </w:pPr>
      <w:r w:rsidRPr="00F971D2">
        <w:rPr>
          <w:rFonts w:eastAsia="Calibri"/>
          <w:noProof/>
          <w:lang w:val="es-DO"/>
        </w:rPr>
        <w:t xml:space="preserve">Debido a que la institución se encuentra en proceso de </w:t>
      </w:r>
      <w:r w:rsidR="003D7095">
        <w:rPr>
          <w:rFonts w:eastAsia="Calibri"/>
          <w:noProof/>
          <w:lang w:val="es-DO"/>
        </w:rPr>
        <w:t>transfor</w:t>
      </w:r>
      <w:r w:rsidR="00DC269E">
        <w:rPr>
          <w:rFonts w:eastAsia="Calibri"/>
          <w:noProof/>
          <w:lang w:val="es-DO"/>
        </w:rPr>
        <w:t>m</w:t>
      </w:r>
      <w:r w:rsidRPr="00F971D2">
        <w:rPr>
          <w:rFonts w:eastAsia="Calibri"/>
          <w:noProof/>
          <w:lang w:val="es-DO"/>
        </w:rPr>
        <w:t>ación, y según lo indicado por el Ministerio de Administración Pública (MAP) al respecto, el FONPER no puede realizar concursos públicos para el reclutamiento de personal.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463"/>
        <w:gridCol w:w="1390"/>
        <w:gridCol w:w="863"/>
        <w:gridCol w:w="1523"/>
      </w:tblGrid>
      <w:tr w:rsidR="00416B9D" w:rsidRPr="00416B9D" w14:paraId="15A5EE20" w14:textId="77777777" w:rsidTr="006610DC">
        <w:trPr>
          <w:trHeight w:val="591"/>
          <w:jc w:val="center"/>
        </w:trPr>
        <w:tc>
          <w:tcPr>
            <w:tcW w:w="2228" w:type="dxa"/>
            <w:shd w:val="clear" w:color="auto" w:fill="2F5496"/>
            <w:vAlign w:val="center"/>
          </w:tcPr>
          <w:p w14:paraId="66409F18" w14:textId="77777777" w:rsidR="008154F2" w:rsidRPr="00416B9D" w:rsidRDefault="008154F2" w:rsidP="0055454B">
            <w:pPr>
              <w:jc w:val="center"/>
              <w:rPr>
                <w:b/>
                <w:bCs/>
                <w:color w:val="FFFFFF" w:themeColor="background1"/>
                <w:lang w:val="es-DO"/>
              </w:rPr>
            </w:pPr>
            <w:r w:rsidRPr="00416B9D">
              <w:rPr>
                <w:b/>
                <w:bCs/>
                <w:color w:val="FFFFFF" w:themeColor="background1"/>
                <w:lang w:val="es-DO"/>
              </w:rPr>
              <w:t>Grupo Ocupacional</w:t>
            </w:r>
          </w:p>
        </w:tc>
        <w:tc>
          <w:tcPr>
            <w:tcW w:w="1463" w:type="dxa"/>
            <w:shd w:val="clear" w:color="auto" w:fill="2F5496"/>
            <w:vAlign w:val="center"/>
          </w:tcPr>
          <w:p w14:paraId="582457B0" w14:textId="77777777" w:rsidR="008154F2" w:rsidRPr="00416B9D" w:rsidRDefault="008154F2" w:rsidP="0055454B">
            <w:pPr>
              <w:jc w:val="center"/>
              <w:rPr>
                <w:b/>
                <w:bCs/>
                <w:color w:val="FFFFFF" w:themeColor="background1"/>
                <w:lang w:val="es-DO"/>
              </w:rPr>
            </w:pPr>
            <w:r w:rsidRPr="00416B9D">
              <w:rPr>
                <w:b/>
                <w:bCs/>
                <w:color w:val="FFFFFF" w:themeColor="background1"/>
                <w:lang w:val="es-DO"/>
              </w:rPr>
              <w:t>Masculino</w:t>
            </w:r>
          </w:p>
        </w:tc>
        <w:tc>
          <w:tcPr>
            <w:tcW w:w="1390" w:type="dxa"/>
            <w:shd w:val="clear" w:color="auto" w:fill="2F5496"/>
            <w:vAlign w:val="center"/>
          </w:tcPr>
          <w:p w14:paraId="0544D5C1" w14:textId="77777777" w:rsidR="008154F2" w:rsidRPr="00416B9D" w:rsidRDefault="008154F2" w:rsidP="0055454B">
            <w:pPr>
              <w:jc w:val="center"/>
              <w:rPr>
                <w:b/>
                <w:bCs/>
                <w:color w:val="FFFFFF" w:themeColor="background1"/>
                <w:lang w:val="es-DO"/>
              </w:rPr>
            </w:pPr>
            <w:r w:rsidRPr="00416B9D">
              <w:rPr>
                <w:b/>
                <w:bCs/>
                <w:color w:val="FFFFFF" w:themeColor="background1"/>
                <w:lang w:val="es-DO"/>
              </w:rPr>
              <w:t>Femenino</w:t>
            </w:r>
          </w:p>
        </w:tc>
        <w:tc>
          <w:tcPr>
            <w:tcW w:w="863" w:type="dxa"/>
            <w:shd w:val="clear" w:color="auto" w:fill="2F5496"/>
            <w:vAlign w:val="center"/>
          </w:tcPr>
          <w:p w14:paraId="3CC90649" w14:textId="77777777" w:rsidR="008154F2" w:rsidRPr="00416B9D" w:rsidRDefault="008154F2" w:rsidP="0055454B">
            <w:pPr>
              <w:jc w:val="center"/>
              <w:rPr>
                <w:b/>
                <w:bCs/>
                <w:color w:val="FFFFFF" w:themeColor="background1"/>
                <w:lang w:val="es-DO"/>
              </w:rPr>
            </w:pPr>
            <w:r w:rsidRPr="00416B9D">
              <w:rPr>
                <w:b/>
                <w:bCs/>
                <w:color w:val="FFFFFF" w:themeColor="background1"/>
                <w:lang w:val="es-DO"/>
              </w:rPr>
              <w:t>Total</w:t>
            </w:r>
          </w:p>
        </w:tc>
        <w:tc>
          <w:tcPr>
            <w:tcW w:w="1523" w:type="dxa"/>
            <w:shd w:val="clear" w:color="auto" w:fill="2F5496"/>
            <w:vAlign w:val="center"/>
          </w:tcPr>
          <w:p w14:paraId="0702E8B4" w14:textId="77777777" w:rsidR="008154F2" w:rsidRPr="00416B9D" w:rsidRDefault="008154F2" w:rsidP="0055454B">
            <w:pPr>
              <w:jc w:val="center"/>
              <w:rPr>
                <w:b/>
                <w:bCs/>
                <w:color w:val="FFFFFF" w:themeColor="background1"/>
                <w:lang w:val="es-DO"/>
              </w:rPr>
            </w:pPr>
            <w:r w:rsidRPr="00416B9D">
              <w:rPr>
                <w:b/>
                <w:bCs/>
                <w:color w:val="FFFFFF" w:themeColor="background1"/>
                <w:lang w:val="es-DO"/>
              </w:rPr>
              <w:t>Porcentaje</w:t>
            </w:r>
          </w:p>
        </w:tc>
      </w:tr>
      <w:tr w:rsidR="007D23C3" w:rsidRPr="00F971D2" w14:paraId="7A09A3E4" w14:textId="77777777" w:rsidTr="007D23C3">
        <w:trPr>
          <w:trHeight w:val="591"/>
          <w:jc w:val="center"/>
        </w:trPr>
        <w:tc>
          <w:tcPr>
            <w:tcW w:w="2228" w:type="dxa"/>
            <w:shd w:val="clear" w:color="auto" w:fill="auto"/>
            <w:vAlign w:val="center"/>
          </w:tcPr>
          <w:p w14:paraId="19AD05F6" w14:textId="77777777" w:rsidR="007D23C3" w:rsidRPr="00F971D2" w:rsidRDefault="007D23C3" w:rsidP="007D23C3">
            <w:pPr>
              <w:pStyle w:val="Prrafodelista"/>
              <w:spacing w:line="240" w:lineRule="auto"/>
              <w:ind w:left="0"/>
              <w:rPr>
                <w:bCs/>
                <w:lang w:val="es-DO"/>
              </w:rPr>
            </w:pPr>
            <w:r w:rsidRPr="00F971D2">
              <w:rPr>
                <w:bCs/>
                <w:lang w:val="es-DO"/>
              </w:rPr>
              <w:t>Servicios Generales</w:t>
            </w:r>
          </w:p>
        </w:tc>
        <w:tc>
          <w:tcPr>
            <w:tcW w:w="1463" w:type="dxa"/>
            <w:vAlign w:val="center"/>
          </w:tcPr>
          <w:p w14:paraId="1DCA7B05" w14:textId="752F2A2B" w:rsidR="007D23C3" w:rsidRPr="00F971D2" w:rsidRDefault="007D23C3" w:rsidP="007D23C3">
            <w:pPr>
              <w:pStyle w:val="Prrafodelista"/>
              <w:spacing w:line="240" w:lineRule="auto"/>
              <w:ind w:left="0"/>
              <w:jc w:val="center"/>
              <w:rPr>
                <w:bCs/>
                <w:lang w:val="es-DO"/>
              </w:rPr>
            </w:pPr>
            <w:r>
              <w:rPr>
                <w:bCs/>
              </w:rPr>
              <w:t>3</w:t>
            </w:r>
          </w:p>
        </w:tc>
        <w:tc>
          <w:tcPr>
            <w:tcW w:w="1390" w:type="dxa"/>
            <w:vAlign w:val="center"/>
          </w:tcPr>
          <w:p w14:paraId="7BDE41AF" w14:textId="7C4C0B92" w:rsidR="007D23C3" w:rsidRPr="00F971D2" w:rsidRDefault="007D23C3" w:rsidP="007D23C3">
            <w:pPr>
              <w:pStyle w:val="Prrafodelista"/>
              <w:spacing w:line="240" w:lineRule="auto"/>
              <w:ind w:left="0"/>
              <w:jc w:val="center"/>
              <w:rPr>
                <w:bCs/>
                <w:lang w:val="es-DO"/>
              </w:rPr>
            </w:pPr>
            <w:r>
              <w:rPr>
                <w:bCs/>
              </w:rPr>
              <w:t>3</w:t>
            </w:r>
          </w:p>
        </w:tc>
        <w:tc>
          <w:tcPr>
            <w:tcW w:w="863" w:type="dxa"/>
            <w:vAlign w:val="center"/>
          </w:tcPr>
          <w:p w14:paraId="188AD2BC" w14:textId="14912122" w:rsidR="007D23C3" w:rsidRPr="00F971D2" w:rsidRDefault="007D23C3" w:rsidP="007D23C3">
            <w:pPr>
              <w:pStyle w:val="Prrafodelista"/>
              <w:spacing w:line="240" w:lineRule="auto"/>
              <w:ind w:left="0"/>
              <w:jc w:val="center"/>
              <w:rPr>
                <w:bCs/>
                <w:lang w:val="es-DO"/>
              </w:rPr>
            </w:pPr>
            <w:r>
              <w:rPr>
                <w:bCs/>
              </w:rPr>
              <w:t>6</w:t>
            </w:r>
          </w:p>
        </w:tc>
        <w:tc>
          <w:tcPr>
            <w:tcW w:w="1523" w:type="dxa"/>
            <w:vAlign w:val="center"/>
          </w:tcPr>
          <w:p w14:paraId="20C32907" w14:textId="00F54918" w:rsidR="007D23C3" w:rsidRPr="00F971D2" w:rsidRDefault="007D23C3" w:rsidP="007D23C3">
            <w:pPr>
              <w:pStyle w:val="Prrafodelista"/>
              <w:spacing w:line="240" w:lineRule="auto"/>
              <w:ind w:left="0"/>
              <w:jc w:val="center"/>
              <w:rPr>
                <w:bCs/>
                <w:lang w:val="es-DO"/>
              </w:rPr>
            </w:pPr>
            <w:r>
              <w:rPr>
                <w:bCs/>
              </w:rPr>
              <w:t>60</w:t>
            </w:r>
            <w:r w:rsidRPr="00662DCB">
              <w:rPr>
                <w:bCs/>
              </w:rPr>
              <w:t>%</w:t>
            </w:r>
          </w:p>
        </w:tc>
      </w:tr>
      <w:tr w:rsidR="007D23C3" w:rsidRPr="00F971D2" w14:paraId="74DACAC8" w14:textId="77777777" w:rsidTr="007D23C3">
        <w:trPr>
          <w:trHeight w:val="591"/>
          <w:jc w:val="center"/>
        </w:trPr>
        <w:tc>
          <w:tcPr>
            <w:tcW w:w="2228" w:type="dxa"/>
            <w:shd w:val="clear" w:color="auto" w:fill="auto"/>
            <w:vAlign w:val="center"/>
          </w:tcPr>
          <w:p w14:paraId="5EE1646D" w14:textId="77777777" w:rsidR="007D23C3" w:rsidRPr="00F971D2" w:rsidRDefault="007D23C3" w:rsidP="007D23C3">
            <w:pPr>
              <w:pStyle w:val="Prrafodelista"/>
              <w:spacing w:line="240" w:lineRule="auto"/>
              <w:ind w:left="0"/>
              <w:rPr>
                <w:bCs/>
                <w:lang w:val="es-DO"/>
              </w:rPr>
            </w:pPr>
            <w:r w:rsidRPr="00F971D2">
              <w:rPr>
                <w:bCs/>
                <w:lang w:val="es-DO"/>
              </w:rPr>
              <w:t>Supervisión y Apoyo</w:t>
            </w:r>
          </w:p>
        </w:tc>
        <w:tc>
          <w:tcPr>
            <w:tcW w:w="1463" w:type="dxa"/>
            <w:vAlign w:val="center"/>
          </w:tcPr>
          <w:p w14:paraId="07D69A85" w14:textId="2A0B199B" w:rsidR="007D23C3" w:rsidRPr="00F971D2" w:rsidRDefault="007D23C3" w:rsidP="007D23C3">
            <w:pPr>
              <w:pStyle w:val="Prrafodelista"/>
              <w:spacing w:line="240" w:lineRule="auto"/>
              <w:ind w:left="0"/>
              <w:jc w:val="center"/>
              <w:rPr>
                <w:bCs/>
                <w:lang w:val="es-DO"/>
              </w:rPr>
            </w:pPr>
            <w:r>
              <w:rPr>
                <w:bCs/>
              </w:rPr>
              <w:t>1</w:t>
            </w:r>
          </w:p>
        </w:tc>
        <w:tc>
          <w:tcPr>
            <w:tcW w:w="1390" w:type="dxa"/>
            <w:vAlign w:val="center"/>
          </w:tcPr>
          <w:p w14:paraId="4EF28987" w14:textId="2B0702DC" w:rsidR="007D23C3" w:rsidRPr="00F971D2" w:rsidRDefault="007D23C3" w:rsidP="007D23C3">
            <w:pPr>
              <w:pStyle w:val="Prrafodelista"/>
              <w:spacing w:line="240" w:lineRule="auto"/>
              <w:ind w:left="0"/>
              <w:jc w:val="center"/>
              <w:rPr>
                <w:bCs/>
                <w:lang w:val="es-DO"/>
              </w:rPr>
            </w:pPr>
            <w:r w:rsidRPr="00662DCB">
              <w:rPr>
                <w:bCs/>
              </w:rPr>
              <w:t>1</w:t>
            </w:r>
          </w:p>
        </w:tc>
        <w:tc>
          <w:tcPr>
            <w:tcW w:w="863" w:type="dxa"/>
            <w:vAlign w:val="center"/>
          </w:tcPr>
          <w:p w14:paraId="4992D623" w14:textId="3A3FCFFB" w:rsidR="007D23C3" w:rsidRPr="00F971D2" w:rsidRDefault="007D23C3" w:rsidP="007D23C3">
            <w:pPr>
              <w:pStyle w:val="Prrafodelista"/>
              <w:spacing w:line="240" w:lineRule="auto"/>
              <w:ind w:left="0"/>
              <w:jc w:val="center"/>
              <w:rPr>
                <w:bCs/>
                <w:lang w:val="es-DO"/>
              </w:rPr>
            </w:pPr>
            <w:r>
              <w:rPr>
                <w:bCs/>
              </w:rPr>
              <w:t>2</w:t>
            </w:r>
          </w:p>
        </w:tc>
        <w:tc>
          <w:tcPr>
            <w:tcW w:w="1523" w:type="dxa"/>
            <w:vAlign w:val="center"/>
          </w:tcPr>
          <w:p w14:paraId="212DCB3E" w14:textId="3F4AA445" w:rsidR="007D23C3" w:rsidRPr="00F971D2" w:rsidRDefault="007D23C3" w:rsidP="007D23C3">
            <w:pPr>
              <w:pStyle w:val="Prrafodelista"/>
              <w:spacing w:line="240" w:lineRule="auto"/>
              <w:ind w:left="0"/>
              <w:jc w:val="center"/>
              <w:rPr>
                <w:bCs/>
                <w:lang w:val="es-DO"/>
              </w:rPr>
            </w:pPr>
            <w:r>
              <w:rPr>
                <w:bCs/>
              </w:rPr>
              <w:t>20</w:t>
            </w:r>
            <w:r w:rsidRPr="00662DCB">
              <w:rPr>
                <w:bCs/>
              </w:rPr>
              <w:t>%</w:t>
            </w:r>
          </w:p>
        </w:tc>
      </w:tr>
      <w:tr w:rsidR="007D23C3" w:rsidRPr="00F971D2" w14:paraId="03EB4868" w14:textId="77777777" w:rsidTr="007D23C3">
        <w:trPr>
          <w:trHeight w:val="256"/>
          <w:jc w:val="center"/>
        </w:trPr>
        <w:tc>
          <w:tcPr>
            <w:tcW w:w="2228" w:type="dxa"/>
            <w:shd w:val="clear" w:color="auto" w:fill="auto"/>
            <w:vAlign w:val="center"/>
          </w:tcPr>
          <w:p w14:paraId="08A262E1" w14:textId="596348EE" w:rsidR="007D23C3" w:rsidRPr="00F971D2" w:rsidRDefault="007D23C3" w:rsidP="007D23C3">
            <w:pPr>
              <w:pStyle w:val="Prrafodelista"/>
              <w:spacing w:line="240" w:lineRule="auto"/>
              <w:ind w:left="0"/>
              <w:rPr>
                <w:bCs/>
                <w:lang w:val="es-DO"/>
              </w:rPr>
            </w:pPr>
            <w:r w:rsidRPr="007831A6">
              <w:rPr>
                <w:bCs/>
                <w:lang w:val="es-DO"/>
              </w:rPr>
              <w:t>Técnicos</w:t>
            </w:r>
          </w:p>
        </w:tc>
        <w:tc>
          <w:tcPr>
            <w:tcW w:w="1463" w:type="dxa"/>
            <w:vAlign w:val="center"/>
          </w:tcPr>
          <w:p w14:paraId="58B80DE8" w14:textId="0DB27B37" w:rsidR="007D23C3" w:rsidRPr="00F971D2" w:rsidRDefault="007D23C3" w:rsidP="007D23C3">
            <w:pPr>
              <w:pStyle w:val="Prrafodelista"/>
              <w:spacing w:line="240" w:lineRule="auto"/>
              <w:ind w:left="0"/>
              <w:jc w:val="center"/>
              <w:rPr>
                <w:bCs/>
                <w:lang w:val="es-DO"/>
              </w:rPr>
            </w:pPr>
            <w:r>
              <w:rPr>
                <w:bCs/>
              </w:rPr>
              <w:t>-</w:t>
            </w:r>
          </w:p>
        </w:tc>
        <w:tc>
          <w:tcPr>
            <w:tcW w:w="1390" w:type="dxa"/>
            <w:vAlign w:val="center"/>
          </w:tcPr>
          <w:p w14:paraId="27FA51A7" w14:textId="56F60B3F" w:rsidR="007D23C3" w:rsidRPr="00F971D2" w:rsidRDefault="007D23C3" w:rsidP="007D23C3">
            <w:pPr>
              <w:pStyle w:val="Prrafodelista"/>
              <w:spacing w:line="240" w:lineRule="auto"/>
              <w:ind w:left="0"/>
              <w:jc w:val="center"/>
              <w:rPr>
                <w:bCs/>
                <w:lang w:val="es-DO"/>
              </w:rPr>
            </w:pPr>
            <w:r>
              <w:rPr>
                <w:bCs/>
              </w:rPr>
              <w:t>1</w:t>
            </w:r>
          </w:p>
        </w:tc>
        <w:tc>
          <w:tcPr>
            <w:tcW w:w="863" w:type="dxa"/>
            <w:vAlign w:val="center"/>
          </w:tcPr>
          <w:p w14:paraId="491B3B60" w14:textId="64826B1E" w:rsidR="007D23C3" w:rsidRPr="00F971D2" w:rsidRDefault="007D23C3" w:rsidP="007D23C3">
            <w:pPr>
              <w:pStyle w:val="Prrafodelista"/>
              <w:spacing w:line="240" w:lineRule="auto"/>
              <w:ind w:left="0"/>
              <w:jc w:val="center"/>
              <w:rPr>
                <w:bCs/>
                <w:lang w:val="es-DO"/>
              </w:rPr>
            </w:pPr>
            <w:r>
              <w:rPr>
                <w:bCs/>
              </w:rPr>
              <w:t>1</w:t>
            </w:r>
          </w:p>
        </w:tc>
        <w:tc>
          <w:tcPr>
            <w:tcW w:w="1523" w:type="dxa"/>
            <w:vAlign w:val="center"/>
          </w:tcPr>
          <w:p w14:paraId="34C1A532" w14:textId="103AEDAD" w:rsidR="007D23C3" w:rsidRPr="00F971D2" w:rsidRDefault="007D23C3" w:rsidP="007D23C3">
            <w:pPr>
              <w:pStyle w:val="Prrafodelista"/>
              <w:spacing w:line="240" w:lineRule="auto"/>
              <w:ind w:left="0"/>
              <w:jc w:val="center"/>
              <w:rPr>
                <w:bCs/>
                <w:lang w:val="es-DO"/>
              </w:rPr>
            </w:pPr>
            <w:r>
              <w:rPr>
                <w:bCs/>
              </w:rPr>
              <w:t>10</w:t>
            </w:r>
            <w:r w:rsidRPr="00142844">
              <w:rPr>
                <w:bCs/>
              </w:rPr>
              <w:t>%</w:t>
            </w:r>
          </w:p>
        </w:tc>
      </w:tr>
      <w:tr w:rsidR="007D23C3" w:rsidRPr="007831A6" w14:paraId="7B7726AA" w14:textId="77777777" w:rsidTr="007D23C3">
        <w:trPr>
          <w:trHeight w:val="150"/>
          <w:jc w:val="center"/>
        </w:trPr>
        <w:tc>
          <w:tcPr>
            <w:tcW w:w="2228" w:type="dxa"/>
            <w:shd w:val="clear" w:color="auto" w:fill="auto"/>
            <w:vAlign w:val="center"/>
          </w:tcPr>
          <w:p w14:paraId="6111896A" w14:textId="257A6DD7" w:rsidR="007D23C3" w:rsidRPr="007831A6" w:rsidRDefault="007D23C3" w:rsidP="007D23C3">
            <w:pPr>
              <w:pStyle w:val="Prrafodelista"/>
              <w:spacing w:line="240" w:lineRule="auto"/>
              <w:ind w:left="0"/>
              <w:rPr>
                <w:bCs/>
                <w:lang w:val="es-DO"/>
              </w:rPr>
            </w:pPr>
            <w:r w:rsidRPr="00F971D2">
              <w:rPr>
                <w:bCs/>
                <w:lang w:val="es-DO"/>
              </w:rPr>
              <w:t>Profesionales</w:t>
            </w:r>
          </w:p>
        </w:tc>
        <w:tc>
          <w:tcPr>
            <w:tcW w:w="1463" w:type="dxa"/>
            <w:vAlign w:val="center"/>
          </w:tcPr>
          <w:p w14:paraId="78D1822C" w14:textId="44A307E5" w:rsidR="007D23C3" w:rsidRPr="007831A6" w:rsidRDefault="007D23C3" w:rsidP="007D23C3">
            <w:pPr>
              <w:pStyle w:val="Prrafodelista"/>
              <w:spacing w:line="240" w:lineRule="auto"/>
              <w:ind w:left="0"/>
              <w:jc w:val="center"/>
              <w:rPr>
                <w:bCs/>
                <w:lang w:val="es-DO"/>
              </w:rPr>
            </w:pPr>
            <w:r>
              <w:rPr>
                <w:bCs/>
              </w:rPr>
              <w:t>1</w:t>
            </w:r>
          </w:p>
        </w:tc>
        <w:tc>
          <w:tcPr>
            <w:tcW w:w="1390" w:type="dxa"/>
            <w:vAlign w:val="center"/>
          </w:tcPr>
          <w:p w14:paraId="187BBA96" w14:textId="75B55774" w:rsidR="007D23C3" w:rsidRPr="007831A6" w:rsidRDefault="007D23C3" w:rsidP="007D23C3">
            <w:pPr>
              <w:pStyle w:val="Prrafodelista"/>
              <w:spacing w:line="240" w:lineRule="auto"/>
              <w:ind w:left="0"/>
              <w:jc w:val="center"/>
              <w:rPr>
                <w:bCs/>
                <w:lang w:val="es-DO"/>
              </w:rPr>
            </w:pPr>
            <w:r>
              <w:rPr>
                <w:bCs/>
              </w:rPr>
              <w:t>-</w:t>
            </w:r>
          </w:p>
        </w:tc>
        <w:tc>
          <w:tcPr>
            <w:tcW w:w="863" w:type="dxa"/>
            <w:vAlign w:val="center"/>
          </w:tcPr>
          <w:p w14:paraId="5DB1D5D8" w14:textId="2BDBFB45" w:rsidR="007D23C3" w:rsidRPr="007831A6" w:rsidRDefault="007D23C3" w:rsidP="007D23C3">
            <w:pPr>
              <w:pStyle w:val="Prrafodelista"/>
              <w:spacing w:line="240" w:lineRule="auto"/>
              <w:ind w:left="0"/>
              <w:jc w:val="center"/>
              <w:rPr>
                <w:bCs/>
                <w:lang w:val="es-DO"/>
              </w:rPr>
            </w:pPr>
            <w:r>
              <w:rPr>
                <w:bCs/>
              </w:rPr>
              <w:t>1</w:t>
            </w:r>
          </w:p>
        </w:tc>
        <w:tc>
          <w:tcPr>
            <w:tcW w:w="1523" w:type="dxa"/>
            <w:vAlign w:val="center"/>
          </w:tcPr>
          <w:p w14:paraId="0A65B902" w14:textId="004D3E42" w:rsidR="007D23C3" w:rsidRPr="007831A6" w:rsidRDefault="007D23C3" w:rsidP="007D23C3">
            <w:pPr>
              <w:pStyle w:val="Prrafodelista"/>
              <w:spacing w:line="240" w:lineRule="auto"/>
              <w:ind w:left="0"/>
              <w:jc w:val="center"/>
              <w:rPr>
                <w:bCs/>
                <w:lang w:val="es-DO"/>
              </w:rPr>
            </w:pPr>
            <w:r>
              <w:rPr>
                <w:bCs/>
              </w:rPr>
              <w:t>10</w:t>
            </w:r>
            <w:r w:rsidRPr="00142844">
              <w:rPr>
                <w:bCs/>
              </w:rPr>
              <w:t>%</w:t>
            </w:r>
          </w:p>
        </w:tc>
      </w:tr>
      <w:tr w:rsidR="007D23C3" w:rsidRPr="00F971D2" w14:paraId="1D494850" w14:textId="77777777" w:rsidTr="007D23C3">
        <w:trPr>
          <w:trHeight w:val="150"/>
          <w:jc w:val="center"/>
        </w:trPr>
        <w:tc>
          <w:tcPr>
            <w:tcW w:w="2228" w:type="dxa"/>
            <w:shd w:val="clear" w:color="auto" w:fill="auto"/>
            <w:vAlign w:val="center"/>
          </w:tcPr>
          <w:p w14:paraId="74457E11" w14:textId="77777777" w:rsidR="007D23C3" w:rsidRPr="00F971D2" w:rsidRDefault="007D23C3" w:rsidP="007D23C3">
            <w:pPr>
              <w:pStyle w:val="Prrafodelista"/>
              <w:spacing w:line="240" w:lineRule="auto"/>
              <w:ind w:left="0"/>
              <w:rPr>
                <w:b/>
                <w:lang w:val="es-DO"/>
              </w:rPr>
            </w:pPr>
            <w:r w:rsidRPr="00F971D2">
              <w:rPr>
                <w:b/>
                <w:lang w:val="es-DO"/>
              </w:rPr>
              <w:t>Total</w:t>
            </w:r>
          </w:p>
        </w:tc>
        <w:tc>
          <w:tcPr>
            <w:tcW w:w="1463" w:type="dxa"/>
            <w:vAlign w:val="center"/>
          </w:tcPr>
          <w:p w14:paraId="29024C89" w14:textId="546A82D2" w:rsidR="007D23C3" w:rsidRPr="00F971D2" w:rsidRDefault="007D23C3" w:rsidP="007D23C3">
            <w:pPr>
              <w:pStyle w:val="Prrafodelista"/>
              <w:spacing w:line="240" w:lineRule="auto"/>
              <w:ind w:left="0"/>
              <w:jc w:val="center"/>
              <w:rPr>
                <w:b/>
                <w:lang w:val="es-DO"/>
              </w:rPr>
            </w:pPr>
            <w:r>
              <w:rPr>
                <w:b/>
              </w:rPr>
              <w:t>5</w:t>
            </w:r>
          </w:p>
        </w:tc>
        <w:tc>
          <w:tcPr>
            <w:tcW w:w="1390" w:type="dxa"/>
            <w:vAlign w:val="center"/>
          </w:tcPr>
          <w:p w14:paraId="583EEF12" w14:textId="74A14ECA" w:rsidR="007D23C3" w:rsidRPr="00F971D2" w:rsidRDefault="007D23C3" w:rsidP="007D23C3">
            <w:pPr>
              <w:pStyle w:val="Prrafodelista"/>
              <w:spacing w:line="240" w:lineRule="auto"/>
              <w:ind w:left="0"/>
              <w:jc w:val="center"/>
              <w:rPr>
                <w:b/>
                <w:lang w:val="es-DO"/>
              </w:rPr>
            </w:pPr>
            <w:r>
              <w:rPr>
                <w:b/>
              </w:rPr>
              <w:t>5</w:t>
            </w:r>
          </w:p>
        </w:tc>
        <w:tc>
          <w:tcPr>
            <w:tcW w:w="863" w:type="dxa"/>
            <w:vAlign w:val="center"/>
          </w:tcPr>
          <w:p w14:paraId="01667470" w14:textId="3EC91885" w:rsidR="007D23C3" w:rsidRPr="00F971D2" w:rsidRDefault="007D23C3" w:rsidP="007D23C3">
            <w:pPr>
              <w:pStyle w:val="Prrafodelista"/>
              <w:spacing w:line="240" w:lineRule="auto"/>
              <w:ind w:left="0"/>
              <w:jc w:val="center"/>
              <w:rPr>
                <w:b/>
                <w:lang w:val="es-DO"/>
              </w:rPr>
            </w:pPr>
            <w:r>
              <w:rPr>
                <w:b/>
              </w:rPr>
              <w:t>10</w:t>
            </w:r>
          </w:p>
        </w:tc>
        <w:tc>
          <w:tcPr>
            <w:tcW w:w="1523" w:type="dxa"/>
            <w:vAlign w:val="center"/>
          </w:tcPr>
          <w:p w14:paraId="528D9992" w14:textId="006F3760" w:rsidR="007D23C3" w:rsidRPr="00F971D2" w:rsidRDefault="007D23C3" w:rsidP="007D23C3">
            <w:pPr>
              <w:pStyle w:val="Prrafodelista"/>
              <w:spacing w:line="240" w:lineRule="auto"/>
              <w:ind w:left="0"/>
              <w:jc w:val="center"/>
              <w:rPr>
                <w:b/>
                <w:lang w:val="es-DO"/>
              </w:rPr>
            </w:pPr>
            <w:r>
              <w:rPr>
                <w:b/>
              </w:rPr>
              <w:t>100</w:t>
            </w:r>
            <w:r w:rsidRPr="00662DCB">
              <w:rPr>
                <w:b/>
              </w:rPr>
              <w:t>%</w:t>
            </w:r>
          </w:p>
        </w:tc>
      </w:tr>
    </w:tbl>
    <w:p w14:paraId="2357E54C" w14:textId="32EBFD9D" w:rsidR="00B37A57" w:rsidRPr="00F971D2" w:rsidRDefault="00364C46" w:rsidP="006C6C7F">
      <w:pPr>
        <w:spacing w:line="360" w:lineRule="auto"/>
        <w:jc w:val="both"/>
        <w:rPr>
          <w:rFonts w:eastAsia="Calibri"/>
          <w:bCs/>
          <w:i/>
          <w:iCs/>
          <w:noProof/>
          <w:sz w:val="22"/>
          <w:szCs w:val="22"/>
          <w:lang w:val="es-DO"/>
        </w:rPr>
      </w:pPr>
      <w:r w:rsidRPr="00F971D2">
        <w:rPr>
          <w:rFonts w:eastAsia="Calibri"/>
          <w:bCs/>
          <w:i/>
          <w:iCs/>
          <w:noProof/>
          <w:sz w:val="22"/>
          <w:szCs w:val="22"/>
          <w:lang w:val="es-DO"/>
        </w:rPr>
        <w:t xml:space="preserve">  </w:t>
      </w:r>
      <w:r w:rsidR="002265BC" w:rsidRPr="00F971D2">
        <w:rPr>
          <w:rFonts w:eastAsia="Calibri"/>
          <w:bCs/>
          <w:i/>
          <w:iCs/>
          <w:noProof/>
          <w:sz w:val="22"/>
          <w:szCs w:val="22"/>
          <w:lang w:val="es-DO"/>
        </w:rPr>
        <w:t xml:space="preserve">  </w:t>
      </w:r>
      <w:r w:rsidR="005F5A51" w:rsidRPr="00F971D2">
        <w:rPr>
          <w:rFonts w:eastAsia="Calibri"/>
          <w:bCs/>
          <w:i/>
          <w:iCs/>
          <w:noProof/>
          <w:sz w:val="22"/>
          <w:szCs w:val="22"/>
          <w:lang w:val="es-DO"/>
        </w:rPr>
        <w:t xml:space="preserve">  </w:t>
      </w:r>
      <w:r w:rsidR="00B37A57" w:rsidRPr="00F971D2">
        <w:rPr>
          <w:rFonts w:eastAsia="Calibri"/>
          <w:bCs/>
          <w:i/>
          <w:iCs/>
          <w:noProof/>
          <w:sz w:val="22"/>
          <w:szCs w:val="22"/>
          <w:lang w:val="es-DO"/>
        </w:rPr>
        <w:t>Fuente: Departamento RR.HH.</w:t>
      </w:r>
    </w:p>
    <w:p w14:paraId="1E02AD01" w14:textId="49D55C5A" w:rsidR="00800547" w:rsidRDefault="00B37A57" w:rsidP="00CB12DB">
      <w:pPr>
        <w:spacing w:line="360" w:lineRule="auto"/>
        <w:jc w:val="both"/>
        <w:rPr>
          <w:rFonts w:eastAsia="Calibri"/>
          <w:noProof/>
          <w:lang w:val="es-DO"/>
        </w:rPr>
      </w:pPr>
      <w:r w:rsidRPr="00F971D2">
        <w:rPr>
          <w:rFonts w:eastAsia="Calibri"/>
          <w:b/>
          <w:bCs/>
          <w:noProof/>
          <w:lang w:val="es-DO"/>
        </w:rPr>
        <w:t>Capacitación y Desarrollo</w:t>
      </w:r>
      <w:r w:rsidR="00DA058C">
        <w:rPr>
          <w:rFonts w:eastAsia="Calibri"/>
          <w:b/>
          <w:bCs/>
          <w:noProof/>
          <w:lang w:val="es-DO"/>
        </w:rPr>
        <w:t>.</w:t>
      </w:r>
      <w:r w:rsidRPr="00F971D2">
        <w:rPr>
          <w:rFonts w:eastAsia="Calibri"/>
          <w:noProof/>
          <w:lang w:val="es-DO"/>
        </w:rPr>
        <w:t xml:space="preserve"> Se realizó la Detección de Necesidades de Capacitación, juntamente con el Instituto Nacional de Administración Pública (INAP), a partir de cuyos resultados se diseñó el plan de capacitación institucional para el año 202</w:t>
      </w:r>
      <w:r w:rsidR="00CC2B86">
        <w:rPr>
          <w:rFonts w:eastAsia="Calibri"/>
          <w:noProof/>
          <w:lang w:val="es-DO"/>
        </w:rPr>
        <w:t>3</w:t>
      </w:r>
      <w:r w:rsidRPr="00F971D2">
        <w:rPr>
          <w:rFonts w:eastAsia="Calibri"/>
          <w:noProof/>
          <w:lang w:val="es-DO"/>
        </w:rPr>
        <w:t xml:space="preserve">. </w:t>
      </w:r>
    </w:p>
    <w:p w14:paraId="177F919A" w14:textId="03A02CBA" w:rsidR="002557AD" w:rsidRDefault="005E43E0" w:rsidP="00CB12DB">
      <w:pPr>
        <w:spacing w:line="360" w:lineRule="auto"/>
        <w:jc w:val="both"/>
        <w:rPr>
          <w:rFonts w:eastAsia="Calibri"/>
          <w:noProof/>
          <w:lang w:val="es-DO"/>
        </w:rPr>
      </w:pPr>
      <w:r>
        <w:rPr>
          <w:rFonts w:eastAsia="Calibri"/>
          <w:noProof/>
          <w:lang w:val="es-DO"/>
        </w:rPr>
        <w:t xml:space="preserve">En el </w:t>
      </w:r>
      <w:r w:rsidR="00B37A57" w:rsidRPr="00F971D2">
        <w:rPr>
          <w:rFonts w:eastAsia="Calibri"/>
          <w:noProof/>
          <w:lang w:val="es-DO"/>
        </w:rPr>
        <w:t>transcurso del añ</w:t>
      </w:r>
      <w:r>
        <w:rPr>
          <w:rFonts w:eastAsia="Calibri"/>
          <w:noProof/>
          <w:lang w:val="es-DO"/>
        </w:rPr>
        <w:t>o</w:t>
      </w:r>
      <w:r w:rsidR="00B37A57" w:rsidRPr="00F971D2">
        <w:rPr>
          <w:rFonts w:eastAsia="Calibri"/>
          <w:noProof/>
          <w:lang w:val="es-DO"/>
        </w:rPr>
        <w:t xml:space="preserve"> se desarrollaron veinti</w:t>
      </w:r>
      <w:r w:rsidR="00B7196E">
        <w:rPr>
          <w:rFonts w:eastAsia="Calibri"/>
          <w:noProof/>
          <w:lang w:val="es-DO"/>
        </w:rPr>
        <w:t>siete</w:t>
      </w:r>
      <w:r w:rsidR="00B37A57" w:rsidRPr="00F971D2">
        <w:rPr>
          <w:rFonts w:eastAsia="Calibri"/>
          <w:noProof/>
          <w:lang w:val="es-DO"/>
        </w:rPr>
        <w:t xml:space="preserve"> (2</w:t>
      </w:r>
      <w:r w:rsidR="00B7196E">
        <w:rPr>
          <w:rFonts w:eastAsia="Calibri"/>
          <w:noProof/>
          <w:lang w:val="es-DO"/>
        </w:rPr>
        <w:t>7</w:t>
      </w:r>
      <w:r w:rsidR="00B37A57" w:rsidRPr="00F971D2">
        <w:rPr>
          <w:rFonts w:eastAsia="Calibri"/>
          <w:noProof/>
          <w:lang w:val="es-DO"/>
        </w:rPr>
        <w:t>) actividades formativas</w:t>
      </w:r>
      <w:r w:rsidR="008316A4">
        <w:rPr>
          <w:rFonts w:eastAsia="Calibri"/>
          <w:noProof/>
          <w:lang w:val="es-DO"/>
        </w:rPr>
        <w:t>,</w:t>
      </w:r>
      <w:r w:rsidR="00174903">
        <w:rPr>
          <w:rFonts w:eastAsia="Calibri"/>
          <w:noProof/>
          <w:lang w:val="es-DO"/>
        </w:rPr>
        <w:t xml:space="preserve"> abarcando temas </w:t>
      </w:r>
      <w:r w:rsidR="009D3E65">
        <w:rPr>
          <w:rFonts w:eastAsia="Calibri"/>
          <w:noProof/>
          <w:lang w:val="es-DO"/>
        </w:rPr>
        <w:t>de planificaci</w:t>
      </w:r>
      <w:r w:rsidR="000244C5">
        <w:rPr>
          <w:rFonts w:eastAsia="Calibri"/>
          <w:noProof/>
          <w:lang w:val="es-DO"/>
        </w:rPr>
        <w:t>ó</w:t>
      </w:r>
      <w:r w:rsidR="009D3E65">
        <w:rPr>
          <w:rFonts w:eastAsia="Calibri"/>
          <w:noProof/>
          <w:lang w:val="es-DO"/>
        </w:rPr>
        <w:t>n,</w:t>
      </w:r>
      <w:r w:rsidR="000244C5">
        <w:rPr>
          <w:rFonts w:eastAsia="Calibri"/>
          <w:noProof/>
          <w:lang w:val="es-DO"/>
        </w:rPr>
        <w:t xml:space="preserve"> gestión d</w:t>
      </w:r>
      <w:r w:rsidR="008F56AB">
        <w:rPr>
          <w:rFonts w:eastAsia="Calibri"/>
          <w:noProof/>
          <w:lang w:val="es-DO"/>
        </w:rPr>
        <w:t>ocumental y archivística, política</w:t>
      </w:r>
      <w:r w:rsidR="005D08FD">
        <w:rPr>
          <w:rFonts w:eastAsia="Calibri"/>
          <w:noProof/>
          <w:lang w:val="es-DO"/>
        </w:rPr>
        <w:t>s</w:t>
      </w:r>
      <w:r w:rsidR="008F56AB">
        <w:rPr>
          <w:rFonts w:eastAsia="Calibri"/>
          <w:noProof/>
          <w:lang w:val="es-DO"/>
        </w:rPr>
        <w:t xml:space="preserve"> públicas</w:t>
      </w:r>
      <w:r w:rsidR="005D08FD">
        <w:rPr>
          <w:rFonts w:eastAsia="Calibri"/>
          <w:noProof/>
          <w:lang w:val="es-DO"/>
        </w:rPr>
        <w:t xml:space="preserve">, programas de oficina, </w:t>
      </w:r>
      <w:r w:rsidR="00C8755B">
        <w:rPr>
          <w:rFonts w:eastAsia="Calibri"/>
          <w:noProof/>
          <w:lang w:val="es-DO"/>
        </w:rPr>
        <w:t xml:space="preserve">almacen y control de inventario, </w:t>
      </w:r>
      <w:r w:rsidR="00877FAF">
        <w:rPr>
          <w:rFonts w:eastAsia="Calibri"/>
          <w:noProof/>
          <w:lang w:val="es-DO"/>
        </w:rPr>
        <w:t>control interno</w:t>
      </w:r>
      <w:r w:rsidR="006254D6">
        <w:rPr>
          <w:rFonts w:eastAsia="Calibri"/>
          <w:noProof/>
          <w:lang w:val="es-DO"/>
        </w:rPr>
        <w:t xml:space="preserve">, riesgos, finanzas, </w:t>
      </w:r>
      <w:r w:rsidR="005F0904">
        <w:rPr>
          <w:rFonts w:eastAsia="Calibri"/>
          <w:noProof/>
          <w:lang w:val="es-DO"/>
        </w:rPr>
        <w:t xml:space="preserve">liderazgo, transparencia, </w:t>
      </w:r>
      <w:r w:rsidR="009D3E65">
        <w:rPr>
          <w:rFonts w:eastAsia="Calibri"/>
          <w:noProof/>
          <w:lang w:val="es-DO"/>
        </w:rPr>
        <w:t xml:space="preserve"> </w:t>
      </w:r>
      <w:r w:rsidR="00174903">
        <w:rPr>
          <w:rFonts w:eastAsia="Calibri"/>
          <w:noProof/>
          <w:lang w:val="es-DO"/>
        </w:rPr>
        <w:t xml:space="preserve">protocolo gubernamental, </w:t>
      </w:r>
      <w:r w:rsidR="00D51AC2">
        <w:rPr>
          <w:rFonts w:eastAsia="Calibri"/>
          <w:noProof/>
          <w:lang w:val="es-DO"/>
        </w:rPr>
        <w:t>anticorrupción</w:t>
      </w:r>
      <w:r w:rsidR="00C8755B">
        <w:rPr>
          <w:rFonts w:eastAsia="Calibri"/>
          <w:noProof/>
          <w:lang w:val="es-DO"/>
        </w:rPr>
        <w:t>, mejora de procesos, entre otros</w:t>
      </w:r>
      <w:r w:rsidR="00C62EE0">
        <w:rPr>
          <w:rFonts w:eastAsia="Calibri"/>
          <w:noProof/>
          <w:lang w:val="es-DO"/>
        </w:rPr>
        <w:t>.</w:t>
      </w:r>
    </w:p>
    <w:p w14:paraId="1AA1E80F" w14:textId="0435989B" w:rsidR="00AB6C53" w:rsidRDefault="00CD0750" w:rsidP="00CB12DB">
      <w:pPr>
        <w:spacing w:line="360" w:lineRule="auto"/>
        <w:jc w:val="both"/>
        <w:rPr>
          <w:rFonts w:eastAsia="Calibri"/>
          <w:noProof/>
          <w:lang w:val="es-DO"/>
        </w:rPr>
      </w:pPr>
      <w:r>
        <w:rPr>
          <w:rFonts w:eastAsia="Calibri"/>
          <w:b/>
          <w:bCs/>
          <w:noProof/>
          <w:lang w:val="es-DO"/>
        </w:rPr>
        <w:t xml:space="preserve">Evaluación </w:t>
      </w:r>
      <w:r w:rsidR="00B37A57" w:rsidRPr="002557AD">
        <w:rPr>
          <w:rFonts w:eastAsia="Calibri"/>
          <w:b/>
          <w:bCs/>
          <w:noProof/>
          <w:lang w:val="es-DO"/>
        </w:rPr>
        <w:t>de</w:t>
      </w:r>
      <w:r>
        <w:rPr>
          <w:rFonts w:eastAsia="Calibri"/>
          <w:b/>
          <w:bCs/>
          <w:noProof/>
          <w:lang w:val="es-DO"/>
        </w:rPr>
        <w:t>l</w:t>
      </w:r>
      <w:r w:rsidR="00B37A57" w:rsidRPr="002557AD">
        <w:rPr>
          <w:rFonts w:eastAsia="Calibri"/>
          <w:b/>
          <w:bCs/>
          <w:noProof/>
          <w:lang w:val="es-DO"/>
        </w:rPr>
        <w:t xml:space="preserve"> Desempeño</w:t>
      </w:r>
      <w:r w:rsidR="00CC3DD2" w:rsidRPr="002557AD">
        <w:rPr>
          <w:rFonts w:eastAsia="Calibri"/>
          <w:b/>
          <w:bCs/>
          <w:noProof/>
          <w:lang w:val="es-DO"/>
        </w:rPr>
        <w:t>.</w:t>
      </w:r>
      <w:r w:rsidR="00B37A57" w:rsidRPr="002557AD">
        <w:rPr>
          <w:rFonts w:eastAsia="Calibri"/>
          <w:noProof/>
          <w:lang w:val="es-DO"/>
        </w:rPr>
        <w:t xml:space="preserve"> A inicios del año 202</w:t>
      </w:r>
      <w:r w:rsidR="0093203D">
        <w:rPr>
          <w:rFonts w:eastAsia="Calibri"/>
          <w:noProof/>
          <w:lang w:val="es-DO"/>
        </w:rPr>
        <w:t>3</w:t>
      </w:r>
      <w:r w:rsidR="00B37A57" w:rsidRPr="002557AD">
        <w:rPr>
          <w:rFonts w:eastAsia="Calibri"/>
          <w:noProof/>
          <w:lang w:val="es-DO"/>
        </w:rPr>
        <w:t xml:space="preserve">, se realizó la evaluación del desempeño </w:t>
      </w:r>
      <w:r w:rsidR="001D66A0">
        <w:rPr>
          <w:rFonts w:eastAsia="Calibri"/>
          <w:noProof/>
          <w:lang w:val="es-DO"/>
        </w:rPr>
        <w:t xml:space="preserve">por resultados, </w:t>
      </w:r>
      <w:r w:rsidR="00B37A57" w:rsidRPr="002557AD">
        <w:rPr>
          <w:rFonts w:eastAsia="Calibri"/>
          <w:noProof/>
          <w:lang w:val="es-DO"/>
        </w:rPr>
        <w:t>correspondiente a</w:t>
      </w:r>
      <w:r>
        <w:rPr>
          <w:rFonts w:eastAsia="Calibri"/>
          <w:noProof/>
          <w:lang w:val="es-DO"/>
        </w:rPr>
        <w:t xml:space="preserve"> </w:t>
      </w:r>
      <w:r w:rsidR="00B37A57" w:rsidRPr="002557AD">
        <w:rPr>
          <w:rFonts w:eastAsia="Calibri"/>
          <w:noProof/>
          <w:lang w:val="es-DO"/>
        </w:rPr>
        <w:t>l</w:t>
      </w:r>
      <w:r>
        <w:rPr>
          <w:rFonts w:eastAsia="Calibri"/>
          <w:noProof/>
          <w:lang w:val="es-DO"/>
        </w:rPr>
        <w:t>a</w:t>
      </w:r>
      <w:r w:rsidR="00B37A57" w:rsidRPr="002557AD">
        <w:rPr>
          <w:rFonts w:eastAsia="Calibri"/>
          <w:noProof/>
          <w:lang w:val="es-DO"/>
        </w:rPr>
        <w:t xml:space="preserve"> </w:t>
      </w:r>
      <w:r>
        <w:rPr>
          <w:rFonts w:eastAsia="Calibri"/>
          <w:noProof/>
          <w:lang w:val="es-DO"/>
        </w:rPr>
        <w:t xml:space="preserve">gestión del </w:t>
      </w:r>
      <w:r w:rsidR="00B37A57" w:rsidRPr="002557AD">
        <w:rPr>
          <w:rFonts w:eastAsia="Calibri"/>
          <w:noProof/>
          <w:lang w:val="es-DO"/>
        </w:rPr>
        <w:t>año 202</w:t>
      </w:r>
      <w:r w:rsidR="001D66A0">
        <w:rPr>
          <w:rFonts w:eastAsia="Calibri"/>
          <w:noProof/>
          <w:lang w:val="es-DO"/>
        </w:rPr>
        <w:t xml:space="preserve">2, </w:t>
      </w:r>
      <w:r w:rsidR="00A6499E">
        <w:rPr>
          <w:rFonts w:eastAsia="Calibri"/>
          <w:noProof/>
          <w:lang w:val="es-DO"/>
        </w:rPr>
        <w:t xml:space="preserve">basada en acuerdos </w:t>
      </w:r>
      <w:r w:rsidR="00B37A57" w:rsidRPr="002557AD">
        <w:rPr>
          <w:rFonts w:eastAsia="Calibri"/>
          <w:noProof/>
          <w:lang w:val="es-DO"/>
        </w:rPr>
        <w:t>de desempeño, cuyos resultados se presentan a continuación:</w:t>
      </w:r>
    </w:p>
    <w:p w14:paraId="197BDED0" w14:textId="77777777" w:rsidR="009549C6" w:rsidRPr="00800547" w:rsidRDefault="009549C6" w:rsidP="00CB12DB">
      <w:pPr>
        <w:spacing w:line="360" w:lineRule="auto"/>
        <w:jc w:val="both"/>
        <w:rPr>
          <w:rFonts w:eastAsia="Calibri"/>
          <w:noProof/>
          <w:lang w:val="es-D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610"/>
        <w:gridCol w:w="2637"/>
      </w:tblGrid>
      <w:tr w:rsidR="00CC3DD2" w:rsidRPr="007E0136" w14:paraId="1111EF9E" w14:textId="77777777" w:rsidTr="006372B1">
        <w:trPr>
          <w:trHeight w:val="256"/>
        </w:trPr>
        <w:tc>
          <w:tcPr>
            <w:tcW w:w="7910" w:type="dxa"/>
            <w:gridSpan w:val="3"/>
            <w:shd w:val="clear" w:color="auto" w:fill="2F5496"/>
          </w:tcPr>
          <w:p w14:paraId="693E2B59" w14:textId="08706A03" w:rsidR="00B37A57" w:rsidRPr="00CC3DD2" w:rsidRDefault="00B37A57" w:rsidP="003F1932">
            <w:pPr>
              <w:jc w:val="center"/>
              <w:rPr>
                <w:b/>
                <w:bCs/>
                <w:color w:val="FFFFFF" w:themeColor="background1"/>
                <w:lang w:val="es-DO"/>
              </w:rPr>
            </w:pPr>
            <w:r w:rsidRPr="00CC3DD2">
              <w:rPr>
                <w:b/>
                <w:bCs/>
                <w:color w:val="FFFFFF" w:themeColor="background1"/>
                <w:lang w:val="es-DO"/>
              </w:rPr>
              <w:t>Resultados Evaluación del Desempeño año 202</w:t>
            </w:r>
            <w:r w:rsidR="00A6499E">
              <w:rPr>
                <w:b/>
                <w:bCs/>
                <w:color w:val="FFFFFF" w:themeColor="background1"/>
                <w:lang w:val="es-DO"/>
              </w:rPr>
              <w:t>2</w:t>
            </w:r>
          </w:p>
        </w:tc>
      </w:tr>
      <w:tr w:rsidR="00CC3DD2" w:rsidRPr="00CC3DD2" w14:paraId="0BCB2C24" w14:textId="77777777" w:rsidTr="006372B1">
        <w:trPr>
          <w:trHeight w:val="289"/>
        </w:trPr>
        <w:tc>
          <w:tcPr>
            <w:tcW w:w="2663" w:type="dxa"/>
            <w:shd w:val="clear" w:color="auto" w:fill="2F5496"/>
          </w:tcPr>
          <w:p w14:paraId="782244A8" w14:textId="77777777" w:rsidR="00B37A57" w:rsidRPr="00CC3DD2" w:rsidRDefault="00B37A57" w:rsidP="003F1932">
            <w:pPr>
              <w:jc w:val="center"/>
              <w:rPr>
                <w:b/>
                <w:bCs/>
                <w:color w:val="FFFFFF" w:themeColor="background1"/>
                <w:lang w:val="es-DO"/>
              </w:rPr>
            </w:pPr>
            <w:r w:rsidRPr="00CC3DD2">
              <w:rPr>
                <w:b/>
                <w:bCs/>
                <w:color w:val="FFFFFF" w:themeColor="background1"/>
                <w:lang w:val="es-DO"/>
              </w:rPr>
              <w:t>Evaluados por sexo</w:t>
            </w:r>
          </w:p>
        </w:tc>
        <w:tc>
          <w:tcPr>
            <w:tcW w:w="2610" w:type="dxa"/>
            <w:shd w:val="clear" w:color="auto" w:fill="2F5496"/>
          </w:tcPr>
          <w:p w14:paraId="55B0CD14" w14:textId="77777777" w:rsidR="00B37A57" w:rsidRPr="00CC3DD2" w:rsidRDefault="00B37A57" w:rsidP="003F1932">
            <w:pPr>
              <w:jc w:val="center"/>
              <w:rPr>
                <w:b/>
                <w:bCs/>
                <w:color w:val="FFFFFF" w:themeColor="background1"/>
                <w:lang w:val="es-DO"/>
              </w:rPr>
            </w:pPr>
            <w:r w:rsidRPr="00CC3DD2">
              <w:rPr>
                <w:b/>
                <w:bCs/>
                <w:color w:val="FFFFFF" w:themeColor="background1"/>
                <w:lang w:val="es-DO"/>
              </w:rPr>
              <w:t>Cantidad</w:t>
            </w:r>
          </w:p>
        </w:tc>
        <w:tc>
          <w:tcPr>
            <w:tcW w:w="2637" w:type="dxa"/>
            <w:shd w:val="clear" w:color="auto" w:fill="2F5496"/>
          </w:tcPr>
          <w:p w14:paraId="7AB84F67" w14:textId="77777777" w:rsidR="00B37A57" w:rsidRPr="00CC3DD2" w:rsidRDefault="00B37A57" w:rsidP="003F1932">
            <w:pPr>
              <w:jc w:val="center"/>
              <w:rPr>
                <w:b/>
                <w:bCs/>
                <w:color w:val="FFFFFF" w:themeColor="background1"/>
                <w:lang w:val="es-DO"/>
              </w:rPr>
            </w:pPr>
            <w:r w:rsidRPr="00CC3DD2">
              <w:rPr>
                <w:b/>
                <w:bCs/>
                <w:color w:val="FFFFFF" w:themeColor="background1"/>
                <w:lang w:val="es-DO"/>
              </w:rPr>
              <w:t>Porcentaje</w:t>
            </w:r>
          </w:p>
        </w:tc>
      </w:tr>
      <w:tr w:rsidR="005C40FF" w:rsidRPr="00F971D2" w14:paraId="57DD03C6" w14:textId="77777777" w:rsidTr="006372B1">
        <w:trPr>
          <w:trHeight w:val="263"/>
        </w:trPr>
        <w:tc>
          <w:tcPr>
            <w:tcW w:w="2663" w:type="dxa"/>
            <w:shd w:val="clear" w:color="auto" w:fill="auto"/>
          </w:tcPr>
          <w:p w14:paraId="0C690F2A" w14:textId="77777777" w:rsidR="005C40FF" w:rsidRPr="00F971D2" w:rsidRDefault="005C40FF" w:rsidP="005C40FF">
            <w:pPr>
              <w:spacing w:after="0" w:line="360" w:lineRule="auto"/>
              <w:jc w:val="both"/>
              <w:rPr>
                <w:rFonts w:eastAsia="Calibri"/>
                <w:b/>
                <w:bCs/>
                <w:noProof/>
                <w:lang w:val="es-DO"/>
              </w:rPr>
            </w:pPr>
            <w:r w:rsidRPr="00F971D2">
              <w:rPr>
                <w:rFonts w:eastAsia="Calibri"/>
                <w:b/>
                <w:bCs/>
                <w:noProof/>
                <w:lang w:val="es-DO"/>
              </w:rPr>
              <w:t>Femenino</w:t>
            </w:r>
          </w:p>
        </w:tc>
        <w:tc>
          <w:tcPr>
            <w:tcW w:w="2610" w:type="dxa"/>
            <w:shd w:val="clear" w:color="auto" w:fill="auto"/>
          </w:tcPr>
          <w:p w14:paraId="35776692" w14:textId="0F486EAE" w:rsidR="005C40FF" w:rsidRPr="005C40FF" w:rsidRDefault="005C40FF" w:rsidP="005C40FF">
            <w:pPr>
              <w:spacing w:after="0" w:line="360" w:lineRule="auto"/>
              <w:jc w:val="center"/>
              <w:rPr>
                <w:rFonts w:eastAsia="Calibri"/>
                <w:noProof/>
                <w:lang w:val="es-DO"/>
              </w:rPr>
            </w:pPr>
            <w:r w:rsidRPr="005C40FF">
              <w:t>44</w:t>
            </w:r>
          </w:p>
        </w:tc>
        <w:tc>
          <w:tcPr>
            <w:tcW w:w="2637" w:type="dxa"/>
            <w:shd w:val="clear" w:color="auto" w:fill="auto"/>
          </w:tcPr>
          <w:p w14:paraId="40A6BE3D" w14:textId="465EEA78" w:rsidR="005C40FF" w:rsidRPr="005C40FF" w:rsidRDefault="005C40FF" w:rsidP="005C40FF">
            <w:pPr>
              <w:spacing w:after="0" w:line="360" w:lineRule="auto"/>
              <w:jc w:val="center"/>
              <w:rPr>
                <w:rFonts w:eastAsia="Calibri"/>
                <w:noProof/>
                <w:lang w:val="es-DO"/>
              </w:rPr>
            </w:pPr>
            <w:r w:rsidRPr="005C40FF">
              <w:t>49%</w:t>
            </w:r>
          </w:p>
        </w:tc>
      </w:tr>
      <w:tr w:rsidR="005C40FF" w:rsidRPr="00F971D2" w14:paraId="347E0C98" w14:textId="77777777" w:rsidTr="006372B1">
        <w:trPr>
          <w:trHeight w:val="256"/>
        </w:trPr>
        <w:tc>
          <w:tcPr>
            <w:tcW w:w="2663" w:type="dxa"/>
            <w:shd w:val="clear" w:color="auto" w:fill="auto"/>
          </w:tcPr>
          <w:p w14:paraId="54E6A60F" w14:textId="77777777" w:rsidR="005C40FF" w:rsidRPr="00F971D2" w:rsidRDefault="005C40FF" w:rsidP="005C40FF">
            <w:pPr>
              <w:spacing w:after="0" w:line="360" w:lineRule="auto"/>
              <w:jc w:val="both"/>
              <w:rPr>
                <w:rFonts w:eastAsia="Calibri"/>
                <w:b/>
                <w:bCs/>
                <w:noProof/>
                <w:lang w:val="es-DO"/>
              </w:rPr>
            </w:pPr>
            <w:r w:rsidRPr="00F971D2">
              <w:rPr>
                <w:rFonts w:eastAsia="Calibri"/>
                <w:b/>
                <w:bCs/>
                <w:noProof/>
                <w:lang w:val="es-DO"/>
              </w:rPr>
              <w:t>Masculino</w:t>
            </w:r>
          </w:p>
        </w:tc>
        <w:tc>
          <w:tcPr>
            <w:tcW w:w="2610" w:type="dxa"/>
            <w:shd w:val="clear" w:color="auto" w:fill="auto"/>
          </w:tcPr>
          <w:p w14:paraId="2F7D7334" w14:textId="72BAC90B" w:rsidR="005C40FF" w:rsidRPr="005C40FF" w:rsidRDefault="005C40FF" w:rsidP="005C40FF">
            <w:pPr>
              <w:spacing w:after="0" w:line="360" w:lineRule="auto"/>
              <w:jc w:val="center"/>
              <w:rPr>
                <w:rFonts w:eastAsia="Calibri"/>
                <w:noProof/>
                <w:lang w:val="es-DO"/>
              </w:rPr>
            </w:pPr>
            <w:r w:rsidRPr="005C40FF">
              <w:t>45</w:t>
            </w:r>
          </w:p>
        </w:tc>
        <w:tc>
          <w:tcPr>
            <w:tcW w:w="2637" w:type="dxa"/>
            <w:shd w:val="clear" w:color="auto" w:fill="auto"/>
          </w:tcPr>
          <w:p w14:paraId="7AB95EFD" w14:textId="0E5C922C" w:rsidR="005C40FF" w:rsidRPr="005C40FF" w:rsidRDefault="005C40FF" w:rsidP="005C40FF">
            <w:pPr>
              <w:spacing w:after="0" w:line="360" w:lineRule="auto"/>
              <w:jc w:val="center"/>
              <w:rPr>
                <w:rFonts w:eastAsia="Calibri"/>
                <w:noProof/>
                <w:lang w:val="es-DO"/>
              </w:rPr>
            </w:pPr>
            <w:r w:rsidRPr="005C40FF">
              <w:t>51%</w:t>
            </w:r>
          </w:p>
        </w:tc>
      </w:tr>
      <w:tr w:rsidR="005C40FF" w:rsidRPr="00F971D2" w14:paraId="4653971B" w14:textId="77777777" w:rsidTr="006372B1">
        <w:trPr>
          <w:trHeight w:val="263"/>
        </w:trPr>
        <w:tc>
          <w:tcPr>
            <w:tcW w:w="2663" w:type="dxa"/>
            <w:shd w:val="clear" w:color="auto" w:fill="auto"/>
          </w:tcPr>
          <w:p w14:paraId="62B5E049" w14:textId="77777777" w:rsidR="005C40FF" w:rsidRPr="00F971D2" w:rsidRDefault="005C40FF" w:rsidP="005C40FF">
            <w:pPr>
              <w:spacing w:after="0" w:line="360" w:lineRule="auto"/>
              <w:jc w:val="both"/>
              <w:rPr>
                <w:rFonts w:eastAsia="Calibri"/>
                <w:b/>
                <w:bCs/>
                <w:noProof/>
                <w:lang w:val="es-DO"/>
              </w:rPr>
            </w:pPr>
            <w:r w:rsidRPr="00F971D2">
              <w:rPr>
                <w:rFonts w:eastAsia="Calibri"/>
                <w:b/>
                <w:bCs/>
                <w:noProof/>
                <w:lang w:val="es-DO"/>
              </w:rPr>
              <w:t>Total</w:t>
            </w:r>
          </w:p>
        </w:tc>
        <w:tc>
          <w:tcPr>
            <w:tcW w:w="2610" w:type="dxa"/>
            <w:shd w:val="clear" w:color="auto" w:fill="auto"/>
          </w:tcPr>
          <w:p w14:paraId="766A2BC7" w14:textId="5E22715B" w:rsidR="005C40FF" w:rsidRPr="005C40FF" w:rsidRDefault="005C40FF" w:rsidP="005C40FF">
            <w:pPr>
              <w:spacing w:after="0" w:line="360" w:lineRule="auto"/>
              <w:jc w:val="center"/>
              <w:rPr>
                <w:rFonts w:eastAsia="Calibri"/>
                <w:b/>
                <w:bCs/>
                <w:noProof/>
                <w:lang w:val="es-DO"/>
              </w:rPr>
            </w:pPr>
            <w:r w:rsidRPr="005C40FF">
              <w:rPr>
                <w:b/>
                <w:bCs/>
              </w:rPr>
              <w:t>89</w:t>
            </w:r>
          </w:p>
        </w:tc>
        <w:tc>
          <w:tcPr>
            <w:tcW w:w="2637" w:type="dxa"/>
            <w:shd w:val="clear" w:color="auto" w:fill="auto"/>
          </w:tcPr>
          <w:p w14:paraId="621E7AA3" w14:textId="3B53AD7D" w:rsidR="005C40FF" w:rsidRPr="005C40FF" w:rsidRDefault="005C40FF" w:rsidP="005C40FF">
            <w:pPr>
              <w:spacing w:after="0" w:line="360" w:lineRule="auto"/>
              <w:jc w:val="center"/>
              <w:rPr>
                <w:rFonts w:eastAsia="Calibri"/>
                <w:b/>
                <w:bCs/>
                <w:noProof/>
                <w:lang w:val="es-DO"/>
              </w:rPr>
            </w:pPr>
            <w:r w:rsidRPr="005C40FF">
              <w:rPr>
                <w:b/>
                <w:bCs/>
              </w:rPr>
              <w:t>100%</w:t>
            </w:r>
          </w:p>
        </w:tc>
      </w:tr>
      <w:tr w:rsidR="00CC3DD2" w:rsidRPr="00CC3DD2" w14:paraId="79930588" w14:textId="77777777" w:rsidTr="006372B1">
        <w:trPr>
          <w:trHeight w:val="263"/>
        </w:trPr>
        <w:tc>
          <w:tcPr>
            <w:tcW w:w="2663" w:type="dxa"/>
            <w:shd w:val="clear" w:color="auto" w:fill="2F5496"/>
          </w:tcPr>
          <w:p w14:paraId="0FD8C320" w14:textId="77777777" w:rsidR="00B37A57" w:rsidRPr="00CC3DD2" w:rsidRDefault="00B37A57" w:rsidP="003F1932">
            <w:pPr>
              <w:jc w:val="center"/>
              <w:rPr>
                <w:b/>
                <w:bCs/>
                <w:color w:val="FFFFFF" w:themeColor="background1"/>
                <w:lang w:val="es-DO"/>
              </w:rPr>
            </w:pPr>
            <w:r w:rsidRPr="00CC3DD2">
              <w:rPr>
                <w:b/>
                <w:bCs/>
                <w:color w:val="FFFFFF" w:themeColor="background1"/>
                <w:lang w:val="es-DO"/>
              </w:rPr>
              <w:t>Grupo Ocupacional</w:t>
            </w:r>
          </w:p>
        </w:tc>
        <w:tc>
          <w:tcPr>
            <w:tcW w:w="2610" w:type="dxa"/>
            <w:shd w:val="clear" w:color="auto" w:fill="2F5496"/>
          </w:tcPr>
          <w:p w14:paraId="09C24DB6" w14:textId="77777777" w:rsidR="00B37A57" w:rsidRPr="00CC3DD2" w:rsidRDefault="00B37A57" w:rsidP="00800547">
            <w:pPr>
              <w:jc w:val="center"/>
              <w:rPr>
                <w:b/>
                <w:bCs/>
                <w:color w:val="FFFFFF" w:themeColor="background1"/>
                <w:lang w:val="es-DO"/>
              </w:rPr>
            </w:pPr>
            <w:r w:rsidRPr="00CC3DD2">
              <w:rPr>
                <w:b/>
                <w:bCs/>
                <w:color w:val="FFFFFF" w:themeColor="background1"/>
                <w:lang w:val="es-DO"/>
              </w:rPr>
              <w:t>Cantidad</w:t>
            </w:r>
          </w:p>
        </w:tc>
        <w:tc>
          <w:tcPr>
            <w:tcW w:w="2637" w:type="dxa"/>
            <w:shd w:val="clear" w:color="auto" w:fill="2F5496"/>
          </w:tcPr>
          <w:p w14:paraId="7E2C0399" w14:textId="77777777" w:rsidR="00B37A57" w:rsidRPr="00CC3DD2" w:rsidRDefault="00B37A57" w:rsidP="00800547">
            <w:pPr>
              <w:jc w:val="center"/>
              <w:rPr>
                <w:b/>
                <w:bCs/>
                <w:color w:val="FFFFFF" w:themeColor="background1"/>
                <w:lang w:val="es-DO"/>
              </w:rPr>
            </w:pPr>
            <w:r w:rsidRPr="00CC3DD2">
              <w:rPr>
                <w:b/>
                <w:bCs/>
                <w:color w:val="FFFFFF" w:themeColor="background1"/>
                <w:lang w:val="es-DO"/>
              </w:rPr>
              <w:t>Porcentaje</w:t>
            </w:r>
          </w:p>
        </w:tc>
      </w:tr>
      <w:tr w:rsidR="00F418FB" w:rsidRPr="00F971D2" w14:paraId="11C33995" w14:textId="77777777" w:rsidTr="006372B1">
        <w:trPr>
          <w:trHeight w:val="263"/>
        </w:trPr>
        <w:tc>
          <w:tcPr>
            <w:tcW w:w="2663" w:type="dxa"/>
            <w:shd w:val="clear" w:color="auto" w:fill="auto"/>
          </w:tcPr>
          <w:p w14:paraId="1848237A" w14:textId="77777777" w:rsidR="00F418FB" w:rsidRPr="00F971D2" w:rsidRDefault="00F418FB" w:rsidP="00F418FB">
            <w:pPr>
              <w:spacing w:after="0" w:line="360" w:lineRule="auto"/>
              <w:jc w:val="both"/>
              <w:rPr>
                <w:rFonts w:eastAsia="Calibri"/>
                <w:b/>
                <w:bCs/>
                <w:noProof/>
                <w:lang w:val="es-DO"/>
              </w:rPr>
            </w:pPr>
            <w:r w:rsidRPr="00F971D2">
              <w:rPr>
                <w:rFonts w:eastAsia="Calibri"/>
                <w:b/>
                <w:bCs/>
                <w:noProof/>
                <w:lang w:val="es-DO"/>
              </w:rPr>
              <w:t>I</w:t>
            </w:r>
          </w:p>
        </w:tc>
        <w:tc>
          <w:tcPr>
            <w:tcW w:w="2610" w:type="dxa"/>
            <w:shd w:val="clear" w:color="auto" w:fill="auto"/>
          </w:tcPr>
          <w:p w14:paraId="2285B68B" w14:textId="3D33C95B" w:rsidR="00F418FB" w:rsidRPr="00F418FB" w:rsidRDefault="00F418FB" w:rsidP="00F418FB">
            <w:pPr>
              <w:spacing w:after="0" w:line="360" w:lineRule="auto"/>
              <w:jc w:val="center"/>
              <w:rPr>
                <w:rFonts w:eastAsia="Calibri"/>
                <w:noProof/>
                <w:lang w:val="es-DO"/>
              </w:rPr>
            </w:pPr>
            <w:r w:rsidRPr="00F418FB">
              <w:t>21</w:t>
            </w:r>
          </w:p>
        </w:tc>
        <w:tc>
          <w:tcPr>
            <w:tcW w:w="2637" w:type="dxa"/>
            <w:shd w:val="clear" w:color="auto" w:fill="auto"/>
          </w:tcPr>
          <w:p w14:paraId="7EB8C750" w14:textId="1EDA4D8B" w:rsidR="00F418FB" w:rsidRPr="00F418FB" w:rsidRDefault="00F418FB" w:rsidP="00F418FB">
            <w:pPr>
              <w:spacing w:after="0" w:line="360" w:lineRule="auto"/>
              <w:jc w:val="center"/>
              <w:rPr>
                <w:rFonts w:eastAsia="Calibri"/>
                <w:noProof/>
                <w:lang w:val="es-DO"/>
              </w:rPr>
            </w:pPr>
            <w:r w:rsidRPr="00F418FB">
              <w:t>24%</w:t>
            </w:r>
          </w:p>
        </w:tc>
      </w:tr>
      <w:tr w:rsidR="00F418FB" w:rsidRPr="00F971D2" w14:paraId="2D7D1618" w14:textId="77777777" w:rsidTr="006372B1">
        <w:trPr>
          <w:trHeight w:val="263"/>
        </w:trPr>
        <w:tc>
          <w:tcPr>
            <w:tcW w:w="2663" w:type="dxa"/>
            <w:shd w:val="clear" w:color="auto" w:fill="auto"/>
          </w:tcPr>
          <w:p w14:paraId="0984C3CD" w14:textId="77777777" w:rsidR="00F418FB" w:rsidRPr="00F971D2" w:rsidRDefault="00F418FB" w:rsidP="00F418FB">
            <w:pPr>
              <w:spacing w:after="0" w:line="360" w:lineRule="auto"/>
              <w:jc w:val="both"/>
              <w:rPr>
                <w:rFonts w:eastAsia="Calibri"/>
                <w:b/>
                <w:bCs/>
                <w:noProof/>
                <w:lang w:val="es-DO"/>
              </w:rPr>
            </w:pPr>
            <w:r w:rsidRPr="00F971D2">
              <w:rPr>
                <w:rFonts w:eastAsia="Calibri"/>
                <w:b/>
                <w:bCs/>
                <w:noProof/>
                <w:lang w:val="es-DO"/>
              </w:rPr>
              <w:t>II</w:t>
            </w:r>
          </w:p>
        </w:tc>
        <w:tc>
          <w:tcPr>
            <w:tcW w:w="2610" w:type="dxa"/>
            <w:shd w:val="clear" w:color="auto" w:fill="auto"/>
          </w:tcPr>
          <w:p w14:paraId="45584B91" w14:textId="4B5E3773" w:rsidR="00F418FB" w:rsidRPr="00F418FB" w:rsidRDefault="00F418FB" w:rsidP="00F418FB">
            <w:pPr>
              <w:spacing w:after="0" w:line="360" w:lineRule="auto"/>
              <w:jc w:val="center"/>
              <w:rPr>
                <w:rFonts w:eastAsia="Calibri"/>
                <w:noProof/>
                <w:lang w:val="es-DO"/>
              </w:rPr>
            </w:pPr>
            <w:r w:rsidRPr="00F418FB">
              <w:t>8</w:t>
            </w:r>
          </w:p>
        </w:tc>
        <w:tc>
          <w:tcPr>
            <w:tcW w:w="2637" w:type="dxa"/>
            <w:shd w:val="clear" w:color="auto" w:fill="auto"/>
          </w:tcPr>
          <w:p w14:paraId="6757C713" w14:textId="33DDAB61" w:rsidR="00F418FB" w:rsidRPr="00F418FB" w:rsidRDefault="00F418FB" w:rsidP="00F418FB">
            <w:pPr>
              <w:spacing w:after="0" w:line="360" w:lineRule="auto"/>
              <w:jc w:val="center"/>
              <w:rPr>
                <w:rFonts w:eastAsia="Calibri"/>
                <w:noProof/>
                <w:lang w:val="es-DO"/>
              </w:rPr>
            </w:pPr>
            <w:r w:rsidRPr="00F418FB">
              <w:t>9%</w:t>
            </w:r>
          </w:p>
        </w:tc>
      </w:tr>
      <w:tr w:rsidR="00F418FB" w:rsidRPr="00F971D2" w14:paraId="5E6853BD" w14:textId="77777777" w:rsidTr="006372B1">
        <w:trPr>
          <w:trHeight w:val="256"/>
        </w:trPr>
        <w:tc>
          <w:tcPr>
            <w:tcW w:w="2663" w:type="dxa"/>
            <w:shd w:val="clear" w:color="auto" w:fill="auto"/>
          </w:tcPr>
          <w:p w14:paraId="32C569AA" w14:textId="77777777" w:rsidR="00F418FB" w:rsidRPr="00F971D2" w:rsidRDefault="00F418FB" w:rsidP="00F418FB">
            <w:pPr>
              <w:spacing w:after="0" w:line="360" w:lineRule="auto"/>
              <w:jc w:val="both"/>
              <w:rPr>
                <w:rFonts w:eastAsia="Calibri"/>
                <w:b/>
                <w:bCs/>
                <w:noProof/>
                <w:lang w:val="es-DO"/>
              </w:rPr>
            </w:pPr>
            <w:r w:rsidRPr="00F971D2">
              <w:rPr>
                <w:rFonts w:eastAsia="Calibri"/>
                <w:b/>
                <w:bCs/>
                <w:noProof/>
                <w:lang w:val="es-DO"/>
              </w:rPr>
              <w:t>III</w:t>
            </w:r>
          </w:p>
        </w:tc>
        <w:tc>
          <w:tcPr>
            <w:tcW w:w="2610" w:type="dxa"/>
            <w:shd w:val="clear" w:color="auto" w:fill="auto"/>
          </w:tcPr>
          <w:p w14:paraId="5A737B85" w14:textId="76393663" w:rsidR="00F418FB" w:rsidRPr="00F418FB" w:rsidRDefault="00F418FB" w:rsidP="00F418FB">
            <w:pPr>
              <w:spacing w:after="0" w:line="360" w:lineRule="auto"/>
              <w:jc w:val="center"/>
              <w:rPr>
                <w:rFonts w:eastAsia="Calibri"/>
                <w:noProof/>
                <w:lang w:val="es-DO"/>
              </w:rPr>
            </w:pPr>
            <w:r w:rsidRPr="00F418FB">
              <w:t>4</w:t>
            </w:r>
          </w:p>
        </w:tc>
        <w:tc>
          <w:tcPr>
            <w:tcW w:w="2637" w:type="dxa"/>
            <w:shd w:val="clear" w:color="auto" w:fill="auto"/>
          </w:tcPr>
          <w:p w14:paraId="1B567236" w14:textId="703621EF" w:rsidR="00F418FB" w:rsidRPr="00F418FB" w:rsidRDefault="00F418FB" w:rsidP="00F418FB">
            <w:pPr>
              <w:spacing w:after="0" w:line="360" w:lineRule="auto"/>
              <w:jc w:val="center"/>
              <w:rPr>
                <w:rFonts w:eastAsia="Calibri"/>
                <w:noProof/>
                <w:lang w:val="es-DO"/>
              </w:rPr>
            </w:pPr>
            <w:r w:rsidRPr="00F418FB">
              <w:t>4%</w:t>
            </w:r>
          </w:p>
        </w:tc>
      </w:tr>
      <w:tr w:rsidR="00F418FB" w:rsidRPr="00F971D2" w14:paraId="26BC6536" w14:textId="77777777" w:rsidTr="006372B1">
        <w:trPr>
          <w:trHeight w:val="263"/>
        </w:trPr>
        <w:tc>
          <w:tcPr>
            <w:tcW w:w="2663" w:type="dxa"/>
            <w:shd w:val="clear" w:color="auto" w:fill="auto"/>
          </w:tcPr>
          <w:p w14:paraId="6361567F" w14:textId="77777777" w:rsidR="00F418FB" w:rsidRPr="00F971D2" w:rsidRDefault="00F418FB" w:rsidP="00F418FB">
            <w:pPr>
              <w:spacing w:after="0" w:line="360" w:lineRule="auto"/>
              <w:jc w:val="both"/>
              <w:rPr>
                <w:rFonts w:eastAsia="Calibri"/>
                <w:b/>
                <w:bCs/>
                <w:noProof/>
                <w:lang w:val="es-DO"/>
              </w:rPr>
            </w:pPr>
            <w:r w:rsidRPr="00F971D2">
              <w:rPr>
                <w:rFonts w:eastAsia="Calibri"/>
                <w:b/>
                <w:bCs/>
                <w:noProof/>
                <w:lang w:val="es-DO"/>
              </w:rPr>
              <w:t>IV</w:t>
            </w:r>
          </w:p>
        </w:tc>
        <w:tc>
          <w:tcPr>
            <w:tcW w:w="2610" w:type="dxa"/>
            <w:shd w:val="clear" w:color="auto" w:fill="auto"/>
          </w:tcPr>
          <w:p w14:paraId="28402200" w14:textId="68B5AAD8" w:rsidR="00F418FB" w:rsidRPr="00F418FB" w:rsidRDefault="00F418FB" w:rsidP="00F418FB">
            <w:pPr>
              <w:spacing w:after="0" w:line="360" w:lineRule="auto"/>
              <w:jc w:val="center"/>
              <w:rPr>
                <w:rFonts w:eastAsia="Calibri"/>
                <w:noProof/>
                <w:lang w:val="es-DO"/>
              </w:rPr>
            </w:pPr>
            <w:r w:rsidRPr="00F418FB">
              <w:t>39</w:t>
            </w:r>
          </w:p>
        </w:tc>
        <w:tc>
          <w:tcPr>
            <w:tcW w:w="2637" w:type="dxa"/>
            <w:shd w:val="clear" w:color="auto" w:fill="auto"/>
          </w:tcPr>
          <w:p w14:paraId="3F652800" w14:textId="6080E640" w:rsidR="00F418FB" w:rsidRPr="00F418FB" w:rsidRDefault="00F418FB" w:rsidP="00F418FB">
            <w:pPr>
              <w:spacing w:after="0" w:line="360" w:lineRule="auto"/>
              <w:jc w:val="center"/>
              <w:rPr>
                <w:rFonts w:eastAsia="Calibri"/>
                <w:noProof/>
                <w:lang w:val="es-DO"/>
              </w:rPr>
            </w:pPr>
            <w:r w:rsidRPr="00F418FB">
              <w:t>44%</w:t>
            </w:r>
          </w:p>
        </w:tc>
      </w:tr>
      <w:tr w:rsidR="00F418FB" w:rsidRPr="00F971D2" w14:paraId="04238BD5" w14:textId="77777777" w:rsidTr="006372B1">
        <w:trPr>
          <w:trHeight w:val="263"/>
        </w:trPr>
        <w:tc>
          <w:tcPr>
            <w:tcW w:w="2663" w:type="dxa"/>
            <w:shd w:val="clear" w:color="auto" w:fill="auto"/>
          </w:tcPr>
          <w:p w14:paraId="2483A0F6" w14:textId="77777777" w:rsidR="00F418FB" w:rsidRPr="00F971D2" w:rsidRDefault="00F418FB" w:rsidP="00F418FB">
            <w:pPr>
              <w:spacing w:after="0" w:line="360" w:lineRule="auto"/>
              <w:jc w:val="both"/>
              <w:rPr>
                <w:rFonts w:eastAsia="Calibri"/>
                <w:b/>
                <w:bCs/>
                <w:noProof/>
                <w:lang w:val="es-DO"/>
              </w:rPr>
            </w:pPr>
            <w:r w:rsidRPr="00F971D2">
              <w:rPr>
                <w:rFonts w:eastAsia="Calibri"/>
                <w:b/>
                <w:bCs/>
                <w:noProof/>
                <w:lang w:val="es-DO"/>
              </w:rPr>
              <w:t>V</w:t>
            </w:r>
          </w:p>
        </w:tc>
        <w:tc>
          <w:tcPr>
            <w:tcW w:w="2610" w:type="dxa"/>
            <w:shd w:val="clear" w:color="auto" w:fill="auto"/>
          </w:tcPr>
          <w:p w14:paraId="68C2B6C3" w14:textId="540218DB" w:rsidR="00F418FB" w:rsidRPr="00F418FB" w:rsidRDefault="00F418FB" w:rsidP="00F418FB">
            <w:pPr>
              <w:spacing w:after="0" w:line="360" w:lineRule="auto"/>
              <w:jc w:val="center"/>
              <w:rPr>
                <w:rFonts w:eastAsia="Calibri"/>
                <w:noProof/>
                <w:lang w:val="es-DO"/>
              </w:rPr>
            </w:pPr>
            <w:r w:rsidRPr="00F418FB">
              <w:t>17</w:t>
            </w:r>
          </w:p>
        </w:tc>
        <w:tc>
          <w:tcPr>
            <w:tcW w:w="2637" w:type="dxa"/>
            <w:shd w:val="clear" w:color="auto" w:fill="auto"/>
          </w:tcPr>
          <w:p w14:paraId="10EA35ED" w14:textId="2F1E0770" w:rsidR="00F418FB" w:rsidRPr="00F418FB" w:rsidRDefault="00F418FB" w:rsidP="00F418FB">
            <w:pPr>
              <w:spacing w:after="0" w:line="360" w:lineRule="auto"/>
              <w:jc w:val="center"/>
              <w:rPr>
                <w:rFonts w:eastAsia="Calibri"/>
                <w:noProof/>
                <w:lang w:val="es-DO"/>
              </w:rPr>
            </w:pPr>
            <w:r w:rsidRPr="00F418FB">
              <w:t>19%</w:t>
            </w:r>
          </w:p>
        </w:tc>
      </w:tr>
      <w:tr w:rsidR="00F418FB" w:rsidRPr="00F971D2" w14:paraId="1225198B" w14:textId="77777777" w:rsidTr="006372B1">
        <w:trPr>
          <w:trHeight w:val="229"/>
        </w:trPr>
        <w:tc>
          <w:tcPr>
            <w:tcW w:w="2663" w:type="dxa"/>
            <w:shd w:val="clear" w:color="auto" w:fill="auto"/>
            <w:vAlign w:val="bottom"/>
          </w:tcPr>
          <w:p w14:paraId="62B82FD6" w14:textId="77777777" w:rsidR="00F418FB" w:rsidRPr="00F971D2" w:rsidRDefault="00F418FB" w:rsidP="00F418FB">
            <w:pPr>
              <w:spacing w:after="0" w:line="360" w:lineRule="auto"/>
              <w:jc w:val="both"/>
              <w:rPr>
                <w:rFonts w:eastAsia="Calibri"/>
                <w:b/>
                <w:bCs/>
                <w:noProof/>
                <w:lang w:val="es-DO"/>
              </w:rPr>
            </w:pPr>
            <w:r w:rsidRPr="00F971D2">
              <w:rPr>
                <w:rFonts w:eastAsia="Calibri"/>
                <w:b/>
                <w:bCs/>
                <w:noProof/>
                <w:lang w:val="es-DO"/>
              </w:rPr>
              <w:t>Total</w:t>
            </w:r>
          </w:p>
        </w:tc>
        <w:tc>
          <w:tcPr>
            <w:tcW w:w="2610" w:type="dxa"/>
            <w:shd w:val="clear" w:color="auto" w:fill="auto"/>
            <w:vAlign w:val="bottom"/>
          </w:tcPr>
          <w:p w14:paraId="4F100D31" w14:textId="3CE62EC5" w:rsidR="00F418FB" w:rsidRPr="00F418FB" w:rsidRDefault="00F418FB" w:rsidP="00F418FB">
            <w:pPr>
              <w:spacing w:after="0" w:line="360" w:lineRule="auto"/>
              <w:jc w:val="center"/>
              <w:rPr>
                <w:rFonts w:eastAsia="Calibri"/>
                <w:b/>
                <w:bCs/>
                <w:noProof/>
                <w:lang w:val="es-DO"/>
              </w:rPr>
            </w:pPr>
            <w:r w:rsidRPr="00F418FB">
              <w:rPr>
                <w:b/>
                <w:bCs/>
              </w:rPr>
              <w:t>89</w:t>
            </w:r>
          </w:p>
        </w:tc>
        <w:tc>
          <w:tcPr>
            <w:tcW w:w="2637" w:type="dxa"/>
            <w:shd w:val="clear" w:color="auto" w:fill="auto"/>
            <w:vAlign w:val="bottom"/>
          </w:tcPr>
          <w:p w14:paraId="35D6F295" w14:textId="36B79D31" w:rsidR="00F418FB" w:rsidRPr="00F418FB" w:rsidRDefault="00F418FB" w:rsidP="00F418FB">
            <w:pPr>
              <w:spacing w:after="0" w:line="360" w:lineRule="auto"/>
              <w:jc w:val="center"/>
              <w:rPr>
                <w:rFonts w:eastAsia="Calibri"/>
                <w:b/>
                <w:bCs/>
                <w:noProof/>
                <w:lang w:val="es-DO"/>
              </w:rPr>
            </w:pPr>
            <w:r w:rsidRPr="00F418FB">
              <w:rPr>
                <w:b/>
                <w:bCs/>
              </w:rPr>
              <w:t>100%</w:t>
            </w:r>
          </w:p>
        </w:tc>
      </w:tr>
    </w:tbl>
    <w:p w14:paraId="3451B40D" w14:textId="77777777" w:rsidR="00B37A57" w:rsidRDefault="00B37A57" w:rsidP="00800547">
      <w:pPr>
        <w:spacing w:line="360" w:lineRule="auto"/>
        <w:jc w:val="both"/>
        <w:rPr>
          <w:rFonts w:eastAsia="Calibri"/>
          <w:bCs/>
          <w:i/>
          <w:iCs/>
          <w:noProof/>
          <w:sz w:val="22"/>
          <w:szCs w:val="22"/>
          <w:lang w:val="es-DO"/>
        </w:rPr>
      </w:pPr>
      <w:r w:rsidRPr="00F971D2">
        <w:rPr>
          <w:rFonts w:eastAsia="Calibri"/>
          <w:bCs/>
          <w:i/>
          <w:iCs/>
          <w:noProof/>
          <w:sz w:val="22"/>
          <w:szCs w:val="22"/>
          <w:lang w:val="es-DO"/>
        </w:rPr>
        <w:t>Fuente: Departamento RR.HH.</w:t>
      </w:r>
    </w:p>
    <w:p w14:paraId="4A8FB195" w14:textId="77777777" w:rsidR="0027326F" w:rsidRPr="00CA6048" w:rsidRDefault="0027326F" w:rsidP="00800547">
      <w:pPr>
        <w:spacing w:line="360" w:lineRule="auto"/>
        <w:jc w:val="both"/>
        <w:rPr>
          <w:rFonts w:eastAsia="Calibri"/>
          <w:bCs/>
          <w:noProof/>
          <w:lang w:val="es-DO"/>
        </w:rPr>
      </w:pPr>
    </w:p>
    <w:tbl>
      <w:tblPr>
        <w:tblW w:w="7884"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122"/>
        <w:gridCol w:w="2835"/>
        <w:gridCol w:w="2927"/>
      </w:tblGrid>
      <w:tr w:rsidR="007D07D4" w:rsidRPr="007E0136" w14:paraId="524B07B4" w14:textId="77777777" w:rsidTr="0055454B">
        <w:trPr>
          <w:trHeight w:val="411"/>
          <w:jc w:val="center"/>
        </w:trPr>
        <w:tc>
          <w:tcPr>
            <w:tcW w:w="7884" w:type="dxa"/>
            <w:gridSpan w:val="3"/>
            <w:tcBorders>
              <w:top w:val="single" w:sz="4" w:space="0" w:color="auto"/>
              <w:left w:val="single" w:sz="4" w:space="0" w:color="auto"/>
              <w:bottom w:val="single" w:sz="4" w:space="0" w:color="auto"/>
              <w:right w:val="single" w:sz="4" w:space="0" w:color="auto"/>
            </w:tcBorders>
            <w:shd w:val="clear" w:color="auto" w:fill="2F5496"/>
          </w:tcPr>
          <w:p w14:paraId="3D75264C" w14:textId="66043701" w:rsidR="00B37A57" w:rsidRPr="007D07D4" w:rsidRDefault="00B37A57" w:rsidP="003F1932">
            <w:pPr>
              <w:jc w:val="center"/>
              <w:rPr>
                <w:b/>
                <w:bCs/>
                <w:color w:val="FFFFFF" w:themeColor="background1"/>
                <w:lang w:val="es-DO"/>
              </w:rPr>
            </w:pPr>
            <w:r w:rsidRPr="007D07D4">
              <w:rPr>
                <w:b/>
                <w:bCs/>
                <w:color w:val="FFFFFF" w:themeColor="background1"/>
                <w:lang w:val="es-DO"/>
              </w:rPr>
              <w:t>Resultados Evaluación del Desempeño año 202</w:t>
            </w:r>
            <w:r w:rsidR="008931A3">
              <w:rPr>
                <w:b/>
                <w:bCs/>
                <w:color w:val="FFFFFF" w:themeColor="background1"/>
                <w:lang w:val="es-DO"/>
              </w:rPr>
              <w:t>2</w:t>
            </w:r>
          </w:p>
        </w:tc>
      </w:tr>
      <w:tr w:rsidR="00E5406D" w:rsidRPr="007D07D4" w14:paraId="1B8A1046" w14:textId="77777777" w:rsidTr="00E5406D">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2F5496"/>
          </w:tcPr>
          <w:p w14:paraId="237352EB" w14:textId="77777777" w:rsidR="00E5406D" w:rsidRPr="007D07D4" w:rsidRDefault="00E5406D" w:rsidP="003F1932">
            <w:pPr>
              <w:jc w:val="center"/>
              <w:rPr>
                <w:b/>
                <w:bCs/>
                <w:color w:val="FFFFFF" w:themeColor="background1"/>
                <w:lang w:val="es-DO"/>
              </w:rPr>
            </w:pPr>
            <w:r w:rsidRPr="007D07D4">
              <w:rPr>
                <w:b/>
                <w:bCs/>
                <w:color w:val="FFFFFF" w:themeColor="background1"/>
                <w:lang w:val="es-DO"/>
              </w:rPr>
              <w:t>Grupo</w:t>
            </w:r>
          </w:p>
          <w:p w14:paraId="1A40C2A3" w14:textId="77777777" w:rsidR="00E5406D" w:rsidRPr="007D07D4" w:rsidRDefault="00E5406D" w:rsidP="003F1932">
            <w:pPr>
              <w:jc w:val="center"/>
              <w:rPr>
                <w:b/>
                <w:bCs/>
                <w:color w:val="FFFFFF" w:themeColor="background1"/>
                <w:lang w:val="es-DO"/>
              </w:rPr>
            </w:pPr>
            <w:r w:rsidRPr="007D07D4">
              <w:rPr>
                <w:b/>
                <w:bCs/>
                <w:color w:val="FFFFFF" w:themeColor="background1"/>
                <w:lang w:val="es-DO"/>
              </w:rPr>
              <w:t xml:space="preserve">ocupacional </w:t>
            </w:r>
          </w:p>
        </w:tc>
        <w:tc>
          <w:tcPr>
            <w:tcW w:w="2835" w:type="dxa"/>
            <w:tcBorders>
              <w:top w:val="single" w:sz="4" w:space="0" w:color="auto"/>
              <w:left w:val="single" w:sz="4" w:space="0" w:color="auto"/>
              <w:bottom w:val="single" w:sz="4" w:space="0" w:color="auto"/>
              <w:right w:val="single" w:sz="4" w:space="0" w:color="auto"/>
            </w:tcBorders>
            <w:shd w:val="clear" w:color="auto" w:fill="2F5496"/>
          </w:tcPr>
          <w:p w14:paraId="006EF127" w14:textId="77777777" w:rsidR="00E5406D" w:rsidRPr="007D07D4" w:rsidRDefault="00E5406D" w:rsidP="003F1932">
            <w:pPr>
              <w:jc w:val="center"/>
              <w:rPr>
                <w:b/>
                <w:bCs/>
                <w:color w:val="FFFFFF" w:themeColor="background1"/>
                <w:lang w:val="es-DO"/>
              </w:rPr>
            </w:pPr>
            <w:r w:rsidRPr="007D07D4">
              <w:rPr>
                <w:b/>
                <w:bCs/>
                <w:color w:val="FFFFFF" w:themeColor="background1"/>
                <w:lang w:val="es-DO"/>
              </w:rPr>
              <w:t>Superior al Promedio</w:t>
            </w:r>
          </w:p>
          <w:p w14:paraId="3B260EC1" w14:textId="77777777" w:rsidR="00E5406D" w:rsidRPr="007D07D4" w:rsidRDefault="00E5406D" w:rsidP="003F1932">
            <w:pPr>
              <w:jc w:val="center"/>
              <w:rPr>
                <w:b/>
                <w:bCs/>
                <w:color w:val="FFFFFF" w:themeColor="background1"/>
                <w:lang w:val="es-DO"/>
              </w:rPr>
            </w:pPr>
            <w:r w:rsidRPr="007D07D4">
              <w:rPr>
                <w:b/>
                <w:bCs/>
                <w:color w:val="FFFFFF" w:themeColor="background1"/>
                <w:lang w:val="es-DO"/>
              </w:rPr>
              <w:t>85% a 94%</w:t>
            </w:r>
          </w:p>
        </w:tc>
        <w:tc>
          <w:tcPr>
            <w:tcW w:w="2927" w:type="dxa"/>
            <w:tcBorders>
              <w:top w:val="single" w:sz="4" w:space="0" w:color="auto"/>
              <w:left w:val="single" w:sz="4" w:space="0" w:color="auto"/>
              <w:bottom w:val="single" w:sz="4" w:space="0" w:color="auto"/>
              <w:right w:val="single" w:sz="4" w:space="0" w:color="auto"/>
            </w:tcBorders>
            <w:shd w:val="clear" w:color="auto" w:fill="2F5496"/>
          </w:tcPr>
          <w:p w14:paraId="3E10D4B0" w14:textId="77777777" w:rsidR="00E5406D" w:rsidRPr="007D07D4" w:rsidRDefault="00E5406D" w:rsidP="003F1932">
            <w:pPr>
              <w:jc w:val="center"/>
              <w:rPr>
                <w:b/>
                <w:bCs/>
                <w:color w:val="FFFFFF" w:themeColor="background1"/>
                <w:lang w:val="es-DO"/>
              </w:rPr>
            </w:pPr>
            <w:r w:rsidRPr="007D07D4">
              <w:rPr>
                <w:b/>
                <w:bCs/>
                <w:color w:val="FFFFFF" w:themeColor="background1"/>
                <w:lang w:val="es-DO"/>
              </w:rPr>
              <w:t>Sobresaliente</w:t>
            </w:r>
          </w:p>
          <w:p w14:paraId="26BC2953" w14:textId="77777777" w:rsidR="00E5406D" w:rsidRPr="007D07D4" w:rsidRDefault="00E5406D" w:rsidP="003F1932">
            <w:pPr>
              <w:jc w:val="center"/>
              <w:rPr>
                <w:b/>
                <w:bCs/>
                <w:color w:val="FFFFFF" w:themeColor="background1"/>
                <w:lang w:val="es-DO"/>
              </w:rPr>
            </w:pPr>
            <w:r w:rsidRPr="007D07D4">
              <w:rPr>
                <w:b/>
                <w:bCs/>
                <w:color w:val="FFFFFF" w:themeColor="background1"/>
                <w:lang w:val="es-DO"/>
              </w:rPr>
              <w:t>95% a 100%</w:t>
            </w:r>
          </w:p>
        </w:tc>
      </w:tr>
      <w:tr w:rsidR="00E5406D" w:rsidRPr="00F971D2" w14:paraId="51A8D683" w14:textId="77777777" w:rsidTr="00E5406D">
        <w:trPr>
          <w:trHeight w:val="16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A9F0CF9" w14:textId="77777777" w:rsidR="00E5406D" w:rsidRPr="00F971D2" w:rsidRDefault="00E5406D" w:rsidP="00865D3E">
            <w:pPr>
              <w:spacing w:after="0" w:line="360" w:lineRule="auto"/>
              <w:jc w:val="both"/>
              <w:rPr>
                <w:rFonts w:eastAsia="Calibri"/>
                <w:b/>
                <w:bCs/>
                <w:noProof/>
                <w:lang w:val="es-DO"/>
              </w:rPr>
            </w:pPr>
            <w:r w:rsidRPr="00F971D2">
              <w:rPr>
                <w:rFonts w:eastAsia="Calibri"/>
                <w:b/>
                <w:bCs/>
                <w:noProof/>
                <w:lang w:val="es-DO"/>
              </w:rPr>
              <w:t>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B8236E" w14:textId="1B659BF1" w:rsidR="00E5406D" w:rsidRPr="00C43F41" w:rsidRDefault="00E5406D" w:rsidP="00865D3E">
            <w:pPr>
              <w:spacing w:after="0" w:line="360" w:lineRule="auto"/>
              <w:jc w:val="center"/>
              <w:rPr>
                <w:rFonts w:eastAsia="Calibri"/>
                <w:noProof/>
                <w:lang w:val="es-DO"/>
              </w:rPr>
            </w:pPr>
            <w:r w:rsidRPr="00C43F41">
              <w:rPr>
                <w:rStyle w:val="normaltextrun"/>
              </w:rPr>
              <w:t>3</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4633F0C7" w14:textId="67A92B55" w:rsidR="00E5406D" w:rsidRPr="00C43F41" w:rsidRDefault="00E5406D" w:rsidP="00865D3E">
            <w:pPr>
              <w:spacing w:after="0" w:line="360" w:lineRule="auto"/>
              <w:jc w:val="center"/>
              <w:rPr>
                <w:rFonts w:eastAsia="Calibri"/>
                <w:noProof/>
                <w:lang w:val="es-DO"/>
              </w:rPr>
            </w:pPr>
            <w:r w:rsidRPr="00C43F41">
              <w:rPr>
                <w:rStyle w:val="normaltextrun"/>
              </w:rPr>
              <w:t>18</w:t>
            </w:r>
          </w:p>
        </w:tc>
      </w:tr>
      <w:tr w:rsidR="00E5406D" w:rsidRPr="00F971D2" w14:paraId="037F1E81" w14:textId="77777777" w:rsidTr="00E5406D">
        <w:trPr>
          <w:trHeight w:val="16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53A3FB9" w14:textId="77777777" w:rsidR="00E5406D" w:rsidRPr="00F971D2" w:rsidRDefault="00E5406D" w:rsidP="00865D3E">
            <w:pPr>
              <w:spacing w:after="0" w:line="360" w:lineRule="auto"/>
              <w:jc w:val="both"/>
              <w:rPr>
                <w:rFonts w:eastAsia="Calibri"/>
                <w:b/>
                <w:bCs/>
                <w:noProof/>
                <w:lang w:val="es-DO"/>
              </w:rPr>
            </w:pPr>
            <w:r w:rsidRPr="00F971D2">
              <w:rPr>
                <w:rFonts w:eastAsia="Calibri"/>
                <w:b/>
                <w:bCs/>
                <w:noProof/>
                <w:lang w:val="es-DO"/>
              </w:rPr>
              <w:t>II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1E990E" w14:textId="1F0A1158" w:rsidR="00E5406D" w:rsidRPr="00C43F41" w:rsidRDefault="00E5406D" w:rsidP="00865D3E">
            <w:pPr>
              <w:spacing w:after="0" w:line="360" w:lineRule="auto"/>
              <w:jc w:val="center"/>
              <w:rPr>
                <w:rFonts w:eastAsia="Calibri"/>
                <w:noProof/>
                <w:lang w:val="es-DO"/>
              </w:rPr>
            </w:pPr>
            <w:r w:rsidRPr="00C43F41">
              <w:rPr>
                <w:rStyle w:val="normaltextrun"/>
              </w:rPr>
              <w:t>1</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FE29BC9" w14:textId="48FEE7D3" w:rsidR="00E5406D" w:rsidRPr="00C43F41" w:rsidRDefault="00E5406D" w:rsidP="00865D3E">
            <w:pPr>
              <w:spacing w:after="0" w:line="360" w:lineRule="auto"/>
              <w:jc w:val="center"/>
              <w:rPr>
                <w:rFonts w:eastAsia="Calibri"/>
                <w:noProof/>
                <w:lang w:val="es-DO"/>
              </w:rPr>
            </w:pPr>
            <w:r w:rsidRPr="00C43F41">
              <w:rPr>
                <w:rStyle w:val="normaltextrun"/>
              </w:rPr>
              <w:t>7</w:t>
            </w:r>
          </w:p>
        </w:tc>
      </w:tr>
      <w:tr w:rsidR="00E5406D" w:rsidRPr="00F971D2" w14:paraId="29FEC753" w14:textId="77777777" w:rsidTr="00E5406D">
        <w:trPr>
          <w:trHeight w:val="163"/>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EC1DBFB" w14:textId="77777777" w:rsidR="00E5406D" w:rsidRPr="00F971D2" w:rsidRDefault="00E5406D" w:rsidP="00865D3E">
            <w:pPr>
              <w:spacing w:after="0" w:line="360" w:lineRule="auto"/>
              <w:jc w:val="both"/>
              <w:rPr>
                <w:rFonts w:eastAsia="Calibri"/>
                <w:b/>
                <w:bCs/>
                <w:noProof/>
                <w:lang w:val="es-DO"/>
              </w:rPr>
            </w:pPr>
            <w:r w:rsidRPr="00F971D2">
              <w:rPr>
                <w:rFonts w:eastAsia="Calibri"/>
                <w:b/>
                <w:bCs/>
                <w:noProof/>
                <w:lang w:val="es-DO"/>
              </w:rPr>
              <w:t>III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9492F8" w14:textId="77777777" w:rsidR="00E5406D" w:rsidRPr="00C43F41" w:rsidRDefault="00E5406D" w:rsidP="00865D3E">
            <w:pPr>
              <w:spacing w:after="0" w:line="360" w:lineRule="auto"/>
              <w:jc w:val="center"/>
              <w:rPr>
                <w:rFonts w:eastAsia="Calibri"/>
                <w:noProof/>
                <w:lang w:val="es-DO"/>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FD7199E" w14:textId="6F9195C0" w:rsidR="00E5406D" w:rsidRPr="00C43F41" w:rsidRDefault="00E5406D" w:rsidP="00865D3E">
            <w:pPr>
              <w:spacing w:after="0" w:line="360" w:lineRule="auto"/>
              <w:jc w:val="center"/>
              <w:rPr>
                <w:rFonts w:eastAsia="Calibri"/>
                <w:noProof/>
                <w:lang w:val="es-DO"/>
              </w:rPr>
            </w:pPr>
            <w:r w:rsidRPr="00C43F41">
              <w:rPr>
                <w:rStyle w:val="normaltextrun"/>
              </w:rPr>
              <w:t>4</w:t>
            </w:r>
          </w:p>
        </w:tc>
      </w:tr>
      <w:tr w:rsidR="00E5406D" w:rsidRPr="00F971D2" w14:paraId="12375B6C" w14:textId="77777777" w:rsidTr="00E5406D">
        <w:trPr>
          <w:trHeight w:val="16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E31779F" w14:textId="77777777" w:rsidR="00E5406D" w:rsidRPr="00F971D2" w:rsidRDefault="00E5406D" w:rsidP="00865D3E">
            <w:pPr>
              <w:spacing w:after="0" w:line="360" w:lineRule="auto"/>
              <w:jc w:val="both"/>
              <w:rPr>
                <w:rFonts w:eastAsia="Calibri"/>
                <w:b/>
                <w:bCs/>
                <w:noProof/>
                <w:lang w:val="es-DO"/>
              </w:rPr>
            </w:pPr>
            <w:r w:rsidRPr="00F971D2">
              <w:rPr>
                <w:rFonts w:eastAsia="Calibri"/>
                <w:b/>
                <w:bCs/>
                <w:noProof/>
                <w:lang w:val="es-DO"/>
              </w:rPr>
              <w:t>IV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71E929" w14:textId="6ACB7D51" w:rsidR="00E5406D" w:rsidRPr="00C43F41" w:rsidRDefault="00E5406D" w:rsidP="00865D3E">
            <w:pPr>
              <w:spacing w:after="0" w:line="360" w:lineRule="auto"/>
              <w:jc w:val="center"/>
              <w:rPr>
                <w:rFonts w:eastAsia="Calibri"/>
                <w:noProof/>
                <w:lang w:val="es-DO"/>
              </w:rPr>
            </w:pPr>
            <w:r w:rsidRPr="00C43F41">
              <w:rPr>
                <w:rStyle w:val="normaltextrun"/>
              </w:rPr>
              <w:t>6</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20AC514" w14:textId="06057422" w:rsidR="00E5406D" w:rsidRPr="00C43F41" w:rsidRDefault="00E5406D" w:rsidP="00865D3E">
            <w:pPr>
              <w:spacing w:after="0" w:line="360" w:lineRule="auto"/>
              <w:jc w:val="center"/>
              <w:rPr>
                <w:rFonts w:eastAsia="Calibri"/>
                <w:noProof/>
                <w:lang w:val="es-DO"/>
              </w:rPr>
            </w:pPr>
            <w:r w:rsidRPr="00C43F41">
              <w:rPr>
                <w:rStyle w:val="normaltextrun"/>
              </w:rPr>
              <w:t>33</w:t>
            </w:r>
          </w:p>
        </w:tc>
      </w:tr>
      <w:tr w:rsidR="00E5406D" w:rsidRPr="00F971D2" w14:paraId="65EA343A" w14:textId="77777777" w:rsidTr="00E5406D">
        <w:trPr>
          <w:trHeight w:val="16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0BAF8D3" w14:textId="77777777" w:rsidR="00E5406D" w:rsidRPr="00F971D2" w:rsidRDefault="00E5406D" w:rsidP="00865D3E">
            <w:pPr>
              <w:spacing w:after="0" w:line="360" w:lineRule="auto"/>
              <w:jc w:val="both"/>
              <w:rPr>
                <w:rFonts w:eastAsia="Calibri"/>
                <w:b/>
                <w:bCs/>
                <w:noProof/>
                <w:lang w:val="es-DO"/>
              </w:rPr>
            </w:pPr>
            <w:r w:rsidRPr="00F971D2">
              <w:rPr>
                <w:rFonts w:eastAsia="Calibri"/>
                <w:b/>
                <w:bCs/>
                <w:noProof/>
                <w:lang w:val="es-DO"/>
              </w:rPr>
              <w:t>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FAFE76" w14:textId="62C27D66" w:rsidR="00E5406D" w:rsidRPr="00E5406D" w:rsidRDefault="00E5406D" w:rsidP="00865D3E">
            <w:pPr>
              <w:spacing w:after="0" w:line="360" w:lineRule="auto"/>
              <w:jc w:val="center"/>
              <w:rPr>
                <w:rStyle w:val="normaltextrun"/>
              </w:rPr>
            </w:pPr>
            <w:r w:rsidRPr="00C43F41">
              <w:rPr>
                <w:rStyle w:val="normaltextrun"/>
              </w:rPr>
              <w:t>3</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100C74B" w14:textId="09F14E02" w:rsidR="00E5406D" w:rsidRPr="00C43F41" w:rsidRDefault="00E5406D" w:rsidP="00865D3E">
            <w:pPr>
              <w:spacing w:after="0" w:line="360" w:lineRule="auto"/>
              <w:jc w:val="center"/>
              <w:rPr>
                <w:rFonts w:eastAsia="Calibri"/>
                <w:noProof/>
                <w:lang w:val="es-DO"/>
              </w:rPr>
            </w:pPr>
            <w:r w:rsidRPr="00C43F41">
              <w:rPr>
                <w:rStyle w:val="normaltextrun"/>
              </w:rPr>
              <w:t>14</w:t>
            </w:r>
          </w:p>
        </w:tc>
      </w:tr>
      <w:tr w:rsidR="00E5406D" w:rsidRPr="00F971D2" w14:paraId="03DCF8B6" w14:textId="77777777" w:rsidTr="00E5406D">
        <w:trPr>
          <w:trHeight w:val="16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4E286CF" w14:textId="77777777" w:rsidR="00E5406D" w:rsidRPr="00F971D2" w:rsidRDefault="00E5406D" w:rsidP="00865D3E">
            <w:pPr>
              <w:spacing w:after="0" w:line="360" w:lineRule="auto"/>
              <w:jc w:val="both"/>
              <w:rPr>
                <w:rFonts w:eastAsia="Calibri"/>
                <w:b/>
                <w:bCs/>
                <w:noProof/>
                <w:lang w:val="es-DO"/>
              </w:rPr>
            </w:pPr>
            <w:r w:rsidRPr="00F971D2">
              <w:rPr>
                <w:rFonts w:eastAsia="Calibri"/>
                <w:b/>
                <w:bCs/>
                <w:noProof/>
                <w:lang w:val="es-DO"/>
              </w:rPr>
              <w:t>Total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E1499EF" w14:textId="03588063" w:rsidR="00E5406D" w:rsidRPr="00C43F41" w:rsidRDefault="00E5406D" w:rsidP="00865D3E">
            <w:pPr>
              <w:spacing w:after="0" w:line="360" w:lineRule="auto"/>
              <w:jc w:val="center"/>
              <w:rPr>
                <w:rFonts w:eastAsia="Calibri"/>
                <w:b/>
                <w:bCs/>
                <w:noProof/>
                <w:lang w:val="es-DO"/>
              </w:rPr>
            </w:pPr>
            <w:r w:rsidRPr="00C43F41">
              <w:rPr>
                <w:rStyle w:val="normaltextrun"/>
                <w:b/>
                <w:bCs/>
              </w:rPr>
              <w:t>13</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7625ED6" w14:textId="006B717F" w:rsidR="00E5406D" w:rsidRPr="00C43F41" w:rsidRDefault="00E5406D" w:rsidP="00865D3E">
            <w:pPr>
              <w:spacing w:after="0" w:line="360" w:lineRule="auto"/>
              <w:jc w:val="center"/>
              <w:rPr>
                <w:rFonts w:eastAsia="Calibri"/>
                <w:b/>
                <w:bCs/>
                <w:noProof/>
                <w:lang w:val="es-DO"/>
              </w:rPr>
            </w:pPr>
            <w:r w:rsidRPr="00C43F41">
              <w:rPr>
                <w:rStyle w:val="normaltextrun"/>
                <w:b/>
                <w:bCs/>
              </w:rPr>
              <w:t>76</w:t>
            </w:r>
          </w:p>
        </w:tc>
      </w:tr>
    </w:tbl>
    <w:p w14:paraId="4F3DFDBD" w14:textId="77777777" w:rsidR="00B37A57" w:rsidRDefault="00B37A57" w:rsidP="00B37A57">
      <w:pPr>
        <w:spacing w:line="360" w:lineRule="auto"/>
        <w:jc w:val="both"/>
        <w:rPr>
          <w:rFonts w:eastAsia="Calibri"/>
          <w:bCs/>
          <w:i/>
          <w:iCs/>
          <w:noProof/>
          <w:sz w:val="22"/>
          <w:szCs w:val="22"/>
          <w:lang w:val="es-DO"/>
        </w:rPr>
      </w:pPr>
      <w:r w:rsidRPr="00421217">
        <w:rPr>
          <w:rFonts w:eastAsia="Calibri"/>
          <w:bCs/>
          <w:i/>
          <w:iCs/>
          <w:noProof/>
          <w:sz w:val="22"/>
          <w:szCs w:val="22"/>
          <w:lang w:val="es-DO"/>
        </w:rPr>
        <w:t>Fuente: Departamento RR.HH.</w:t>
      </w:r>
    </w:p>
    <w:p w14:paraId="183B0184" w14:textId="77777777" w:rsidR="00464B5F" w:rsidRDefault="00464B5F" w:rsidP="00B37A57">
      <w:pPr>
        <w:spacing w:line="360" w:lineRule="auto"/>
        <w:jc w:val="both"/>
        <w:rPr>
          <w:rFonts w:eastAsia="Calibri"/>
          <w:bCs/>
          <w:noProof/>
          <w:lang w:val="es-DO"/>
        </w:rPr>
      </w:pPr>
    </w:p>
    <w:p w14:paraId="556EE2D6" w14:textId="77777777" w:rsidR="00464B5F" w:rsidRDefault="00464B5F" w:rsidP="00B37A57">
      <w:pPr>
        <w:spacing w:line="360" w:lineRule="auto"/>
        <w:jc w:val="both"/>
        <w:rPr>
          <w:rFonts w:eastAsia="Calibri"/>
          <w:bCs/>
          <w:noProof/>
          <w:lang w:val="es-DO"/>
        </w:rPr>
      </w:pPr>
    </w:p>
    <w:p w14:paraId="3570A918" w14:textId="77777777" w:rsidR="00464B5F" w:rsidRDefault="00464B5F" w:rsidP="00B37A57">
      <w:pPr>
        <w:spacing w:line="360" w:lineRule="auto"/>
        <w:jc w:val="both"/>
        <w:rPr>
          <w:rFonts w:eastAsia="Calibri"/>
          <w:bCs/>
          <w:noProof/>
          <w:lang w:val="es-DO"/>
        </w:rPr>
      </w:pPr>
    </w:p>
    <w:p w14:paraId="17F6F502" w14:textId="77777777" w:rsidR="00464B5F" w:rsidRPr="00464B5F" w:rsidRDefault="00464B5F" w:rsidP="00B37A57">
      <w:pPr>
        <w:spacing w:line="360" w:lineRule="auto"/>
        <w:jc w:val="both"/>
        <w:rPr>
          <w:rFonts w:eastAsia="Calibri"/>
          <w:bCs/>
          <w:noProof/>
          <w:lang w:val="es-DO"/>
        </w:rPr>
      </w:pPr>
    </w:p>
    <w:p w14:paraId="5211F831" w14:textId="1BE5EE70" w:rsidR="00B37A57" w:rsidRPr="00F971D2" w:rsidRDefault="00E10D41" w:rsidP="003C7864">
      <w:pPr>
        <w:spacing w:line="360" w:lineRule="auto"/>
        <w:jc w:val="center"/>
        <w:rPr>
          <w:rFonts w:eastAsia="Calibri"/>
          <w:noProof/>
          <w:lang w:val="es-DO"/>
        </w:rPr>
      </w:pPr>
      <w:r>
        <w:rPr>
          <w:rFonts w:eastAsia="Calibri"/>
          <w:noProof/>
          <w:lang w:val="es-DO"/>
        </w:rPr>
        <w:drawing>
          <wp:inline distT="0" distB="0" distL="0" distR="0" wp14:anchorId="6085040A" wp14:editId="04968E73">
            <wp:extent cx="5001895" cy="2919663"/>
            <wp:effectExtent l="0" t="0" r="8255" b="0"/>
            <wp:docPr id="349809419" name="Imagen 349809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4267" cy="2938559"/>
                    </a:xfrm>
                    <a:prstGeom prst="rect">
                      <a:avLst/>
                    </a:prstGeom>
                    <a:noFill/>
                  </pic:spPr>
                </pic:pic>
              </a:graphicData>
            </a:graphic>
          </wp:inline>
        </w:drawing>
      </w:r>
    </w:p>
    <w:p w14:paraId="1A19F92D" w14:textId="77777777" w:rsidR="00AF4743" w:rsidRDefault="00AF4743" w:rsidP="00CB12DB">
      <w:pPr>
        <w:spacing w:line="360" w:lineRule="auto"/>
        <w:jc w:val="both"/>
        <w:rPr>
          <w:rFonts w:eastAsia="Calibri"/>
          <w:noProof/>
          <w:lang w:val="es-DO"/>
        </w:rPr>
      </w:pPr>
    </w:p>
    <w:p w14:paraId="36D79C4F" w14:textId="1EE38960" w:rsidR="00CE6EEA" w:rsidRPr="00F971D2" w:rsidRDefault="00CE6EEA" w:rsidP="00CB12DB">
      <w:pPr>
        <w:spacing w:line="360" w:lineRule="auto"/>
        <w:jc w:val="both"/>
        <w:rPr>
          <w:rFonts w:eastAsia="Calibri"/>
          <w:noProof/>
          <w:lang w:val="es-DO"/>
        </w:rPr>
      </w:pPr>
      <w:r w:rsidRPr="00F971D2">
        <w:rPr>
          <w:rFonts w:eastAsia="Calibri"/>
          <w:noProof/>
          <w:lang w:val="es-DO"/>
        </w:rPr>
        <w:t>Como se puede apreciar en el gráfico, el 8</w:t>
      </w:r>
      <w:r w:rsidR="00F01370">
        <w:rPr>
          <w:rFonts w:eastAsia="Calibri"/>
          <w:noProof/>
          <w:lang w:val="es-DO"/>
        </w:rPr>
        <w:t>6</w:t>
      </w:r>
      <w:r w:rsidRPr="00F971D2">
        <w:rPr>
          <w:rFonts w:eastAsia="Calibri"/>
          <w:noProof/>
          <w:lang w:val="es-DO"/>
        </w:rPr>
        <w:t xml:space="preserve">% de los colaboradores obtuvieron una calificación sobresaliente, el </w:t>
      </w:r>
      <w:r w:rsidR="005A0A1C" w:rsidRPr="005A0A1C">
        <w:rPr>
          <w:rFonts w:eastAsia="Calibri"/>
          <w:noProof/>
          <w:lang w:val="es-DO"/>
        </w:rPr>
        <w:t xml:space="preserve">14% fue superior al promedio, mientras que no </w:t>
      </w:r>
      <w:r w:rsidR="00EA6ED1">
        <w:rPr>
          <w:rFonts w:eastAsia="Calibri"/>
          <w:noProof/>
          <w:lang w:val="es-DO"/>
        </w:rPr>
        <w:t>hubo</w:t>
      </w:r>
      <w:r w:rsidR="005A0A1C" w:rsidRPr="005A0A1C">
        <w:rPr>
          <w:rFonts w:eastAsia="Calibri"/>
          <w:noProof/>
          <w:lang w:val="es-DO"/>
        </w:rPr>
        <w:t xml:space="preserve"> calificaciones promedio </w:t>
      </w:r>
      <w:r w:rsidR="00EA6ED1">
        <w:rPr>
          <w:rFonts w:eastAsia="Calibri"/>
          <w:noProof/>
          <w:lang w:val="es-DO"/>
        </w:rPr>
        <w:t xml:space="preserve">ni </w:t>
      </w:r>
      <w:r w:rsidRPr="00F971D2">
        <w:rPr>
          <w:rFonts w:eastAsia="Calibri"/>
          <w:noProof/>
          <w:lang w:val="es-DO"/>
        </w:rPr>
        <w:t>por debajo del promedio o desempeño insatisfactorio, lo que significa que la mayoría de los colaboradores logró cumplir con las metas establecidas en sus acuerdos de desempeño.</w:t>
      </w:r>
    </w:p>
    <w:p w14:paraId="0841A341" w14:textId="14340B5C" w:rsidR="001F24C8" w:rsidRDefault="00B37A57" w:rsidP="00CB12DB">
      <w:pPr>
        <w:spacing w:line="360" w:lineRule="auto"/>
        <w:jc w:val="both"/>
        <w:rPr>
          <w:rFonts w:eastAsia="Calibri"/>
          <w:noProof/>
          <w:lang w:val="es-DO"/>
        </w:rPr>
      </w:pPr>
      <w:r w:rsidRPr="00F971D2">
        <w:rPr>
          <w:rFonts w:eastAsia="Calibri"/>
          <w:noProof/>
          <w:lang w:val="es-DO"/>
        </w:rPr>
        <w:t>Luego de conclu</w:t>
      </w:r>
      <w:r w:rsidR="00D71C2C">
        <w:rPr>
          <w:rFonts w:eastAsia="Calibri"/>
          <w:noProof/>
          <w:lang w:val="es-DO"/>
        </w:rPr>
        <w:t>í</w:t>
      </w:r>
      <w:r w:rsidRPr="00F971D2">
        <w:rPr>
          <w:rFonts w:eastAsia="Calibri"/>
          <w:noProof/>
          <w:lang w:val="es-DO"/>
        </w:rPr>
        <w:t>das las evaluaciones correspondientes al año 202</w:t>
      </w:r>
      <w:r w:rsidR="00CE6EEA">
        <w:rPr>
          <w:rFonts w:eastAsia="Calibri"/>
          <w:noProof/>
          <w:lang w:val="es-DO"/>
        </w:rPr>
        <w:t>2</w:t>
      </w:r>
      <w:r w:rsidRPr="00F971D2">
        <w:rPr>
          <w:rFonts w:eastAsia="Calibri"/>
          <w:noProof/>
          <w:lang w:val="es-DO"/>
        </w:rPr>
        <w:t>, se realizar</w:t>
      </w:r>
      <w:r w:rsidR="00CE6EEA">
        <w:rPr>
          <w:rFonts w:eastAsia="Calibri"/>
          <w:noProof/>
          <w:lang w:val="es-DO"/>
        </w:rPr>
        <w:t>on</w:t>
      </w:r>
      <w:r w:rsidRPr="00F971D2">
        <w:rPr>
          <w:rFonts w:eastAsia="Calibri"/>
          <w:noProof/>
          <w:lang w:val="es-DO"/>
        </w:rPr>
        <w:t xml:space="preserve"> los acuerdos de desempeño para el año 202</w:t>
      </w:r>
      <w:r w:rsidR="009F56A3">
        <w:rPr>
          <w:rFonts w:eastAsia="Calibri"/>
          <w:noProof/>
          <w:lang w:val="es-DO"/>
        </w:rPr>
        <w:t>3</w:t>
      </w:r>
      <w:r w:rsidRPr="00F971D2">
        <w:rPr>
          <w:rFonts w:eastAsia="Calibri"/>
          <w:noProof/>
          <w:lang w:val="es-DO"/>
        </w:rPr>
        <w:t xml:space="preserve">, quedando firmados </w:t>
      </w:r>
      <w:r w:rsidR="00B22ED0" w:rsidRPr="007E0136">
        <w:rPr>
          <w:lang w:val="es-DO"/>
        </w:rPr>
        <w:t>89</w:t>
      </w:r>
      <w:r w:rsidRPr="00F971D2">
        <w:rPr>
          <w:rFonts w:eastAsia="Calibri"/>
          <w:noProof/>
          <w:lang w:val="es-DO"/>
        </w:rPr>
        <w:t xml:space="preserve"> acuerdos, según se detalla a continua</w:t>
      </w:r>
      <w:r w:rsidR="007D07D4">
        <w:rPr>
          <w:rFonts w:eastAsia="Calibri"/>
          <w:noProof/>
          <w:lang w:val="es-DO"/>
        </w:rPr>
        <w:t>c</w:t>
      </w:r>
      <w:r w:rsidRPr="00F971D2">
        <w:rPr>
          <w:rFonts w:eastAsia="Calibri"/>
          <w:noProof/>
          <w:lang w:val="es-DO"/>
        </w:rPr>
        <w:t>ión:</w:t>
      </w:r>
    </w:p>
    <w:p w14:paraId="4B054007" w14:textId="77777777" w:rsidR="00464B5F" w:rsidRDefault="00464B5F" w:rsidP="00CB12DB">
      <w:pPr>
        <w:spacing w:line="360" w:lineRule="auto"/>
        <w:jc w:val="both"/>
        <w:rPr>
          <w:rFonts w:eastAsia="Calibri"/>
          <w:noProof/>
          <w:lang w:val="es-DO"/>
        </w:rPr>
      </w:pPr>
    </w:p>
    <w:p w14:paraId="08BC377B" w14:textId="77777777" w:rsidR="00464B5F" w:rsidRDefault="00464B5F" w:rsidP="00CB12DB">
      <w:pPr>
        <w:spacing w:line="360" w:lineRule="auto"/>
        <w:jc w:val="both"/>
        <w:rPr>
          <w:rFonts w:eastAsia="Calibri"/>
          <w:noProof/>
          <w:lang w:val="es-DO"/>
        </w:rPr>
      </w:pPr>
    </w:p>
    <w:p w14:paraId="6F1830D2" w14:textId="77777777" w:rsidR="00464B5F" w:rsidRDefault="00464B5F" w:rsidP="00CB12DB">
      <w:pPr>
        <w:spacing w:line="360" w:lineRule="auto"/>
        <w:jc w:val="both"/>
        <w:rPr>
          <w:rFonts w:eastAsia="Calibri"/>
          <w:noProof/>
          <w:lang w:val="es-DO"/>
        </w:rPr>
      </w:pPr>
    </w:p>
    <w:p w14:paraId="78098C97" w14:textId="77777777" w:rsidR="00464B5F" w:rsidRDefault="00464B5F" w:rsidP="00CB12DB">
      <w:pPr>
        <w:spacing w:line="360" w:lineRule="auto"/>
        <w:jc w:val="both"/>
        <w:rPr>
          <w:rFonts w:eastAsia="Calibri"/>
          <w:noProof/>
          <w:lang w:val="es-DO"/>
        </w:rPr>
      </w:pPr>
    </w:p>
    <w:p w14:paraId="2EC2004A" w14:textId="77777777" w:rsidR="007E570F" w:rsidRDefault="007E570F" w:rsidP="00CB12DB">
      <w:pPr>
        <w:spacing w:line="360" w:lineRule="auto"/>
        <w:jc w:val="both"/>
        <w:rPr>
          <w:rFonts w:eastAsia="Calibri"/>
          <w:noProof/>
          <w:lang w:val="es-DO"/>
        </w:rPr>
      </w:pP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1466"/>
        <w:gridCol w:w="1463"/>
        <w:gridCol w:w="863"/>
        <w:gridCol w:w="1076"/>
      </w:tblGrid>
      <w:tr w:rsidR="007D07D4" w:rsidRPr="007D07D4" w14:paraId="709A3497" w14:textId="77777777" w:rsidTr="007B59E5">
        <w:trPr>
          <w:trHeight w:val="306"/>
          <w:jc w:val="center"/>
        </w:trPr>
        <w:tc>
          <w:tcPr>
            <w:tcW w:w="7742" w:type="dxa"/>
            <w:gridSpan w:val="5"/>
            <w:shd w:val="clear" w:color="auto" w:fill="2F5496"/>
          </w:tcPr>
          <w:p w14:paraId="723B8640" w14:textId="04D1ACB2" w:rsidR="00B37A57" w:rsidRPr="007D07D4" w:rsidRDefault="00B37A57" w:rsidP="00474CBF">
            <w:pPr>
              <w:spacing w:line="240" w:lineRule="auto"/>
              <w:jc w:val="center"/>
              <w:rPr>
                <w:b/>
                <w:bCs/>
                <w:color w:val="FFFFFF" w:themeColor="background1"/>
                <w:lang w:val="es-DO"/>
              </w:rPr>
            </w:pPr>
            <w:r w:rsidRPr="007D07D4">
              <w:rPr>
                <w:b/>
                <w:bCs/>
                <w:color w:val="FFFFFF" w:themeColor="background1"/>
                <w:lang w:val="es-DO"/>
              </w:rPr>
              <w:t>Acuerdos de Desempeño año 202</w:t>
            </w:r>
            <w:r w:rsidR="0087052D">
              <w:rPr>
                <w:b/>
                <w:bCs/>
                <w:color w:val="FFFFFF" w:themeColor="background1"/>
                <w:lang w:val="es-DO"/>
              </w:rPr>
              <w:t>3</w:t>
            </w:r>
          </w:p>
        </w:tc>
      </w:tr>
      <w:tr w:rsidR="007D07D4" w:rsidRPr="007D07D4" w14:paraId="72C68B00" w14:textId="77777777" w:rsidTr="00CB4E37">
        <w:trPr>
          <w:trHeight w:val="285"/>
          <w:jc w:val="center"/>
        </w:trPr>
        <w:tc>
          <w:tcPr>
            <w:tcW w:w="2874" w:type="dxa"/>
            <w:shd w:val="clear" w:color="auto" w:fill="2F5496"/>
          </w:tcPr>
          <w:p w14:paraId="66E0820F" w14:textId="77777777" w:rsidR="00B37A57" w:rsidRPr="007D07D4" w:rsidRDefault="00B37A57" w:rsidP="00474CBF">
            <w:pPr>
              <w:spacing w:line="240" w:lineRule="auto"/>
              <w:jc w:val="center"/>
              <w:rPr>
                <w:b/>
                <w:bCs/>
                <w:color w:val="FFFFFF" w:themeColor="background1"/>
                <w:lang w:val="es-DO"/>
              </w:rPr>
            </w:pPr>
            <w:r w:rsidRPr="007D07D4">
              <w:rPr>
                <w:b/>
                <w:bCs/>
                <w:color w:val="FFFFFF" w:themeColor="background1"/>
                <w:lang w:val="es-DO"/>
              </w:rPr>
              <w:t>Grupo Ocupacional</w:t>
            </w:r>
          </w:p>
        </w:tc>
        <w:tc>
          <w:tcPr>
            <w:tcW w:w="1466" w:type="dxa"/>
            <w:shd w:val="clear" w:color="auto" w:fill="2F5496"/>
          </w:tcPr>
          <w:p w14:paraId="4DEA675E" w14:textId="77777777" w:rsidR="00B37A57" w:rsidRPr="007D07D4" w:rsidRDefault="00B37A57" w:rsidP="00474CBF">
            <w:pPr>
              <w:spacing w:line="240" w:lineRule="auto"/>
              <w:jc w:val="center"/>
              <w:rPr>
                <w:b/>
                <w:bCs/>
                <w:color w:val="FFFFFF" w:themeColor="background1"/>
                <w:lang w:val="es-DO"/>
              </w:rPr>
            </w:pPr>
            <w:r w:rsidRPr="007D07D4">
              <w:rPr>
                <w:b/>
                <w:bCs/>
                <w:color w:val="FFFFFF" w:themeColor="background1"/>
                <w:lang w:val="es-DO"/>
              </w:rPr>
              <w:t>Femenino</w:t>
            </w:r>
          </w:p>
        </w:tc>
        <w:tc>
          <w:tcPr>
            <w:tcW w:w="1463" w:type="dxa"/>
            <w:shd w:val="clear" w:color="auto" w:fill="2F5496"/>
          </w:tcPr>
          <w:p w14:paraId="348C6CE5" w14:textId="77777777" w:rsidR="00B37A57" w:rsidRPr="007D07D4" w:rsidRDefault="00B37A57" w:rsidP="00474CBF">
            <w:pPr>
              <w:spacing w:line="240" w:lineRule="auto"/>
              <w:jc w:val="center"/>
              <w:rPr>
                <w:b/>
                <w:bCs/>
                <w:color w:val="FFFFFF" w:themeColor="background1"/>
                <w:lang w:val="es-DO"/>
              </w:rPr>
            </w:pPr>
            <w:r w:rsidRPr="007D07D4">
              <w:rPr>
                <w:b/>
                <w:bCs/>
                <w:color w:val="FFFFFF" w:themeColor="background1"/>
                <w:lang w:val="es-DO"/>
              </w:rPr>
              <w:t>Masculino</w:t>
            </w:r>
          </w:p>
        </w:tc>
        <w:tc>
          <w:tcPr>
            <w:tcW w:w="863" w:type="dxa"/>
            <w:shd w:val="clear" w:color="auto" w:fill="2F5496"/>
          </w:tcPr>
          <w:p w14:paraId="0A3A6EAD" w14:textId="77777777" w:rsidR="00B37A57" w:rsidRPr="007D07D4" w:rsidRDefault="00B37A57" w:rsidP="00474CBF">
            <w:pPr>
              <w:spacing w:line="240" w:lineRule="auto"/>
              <w:jc w:val="center"/>
              <w:rPr>
                <w:b/>
                <w:bCs/>
                <w:color w:val="FFFFFF" w:themeColor="background1"/>
                <w:lang w:val="es-DO"/>
              </w:rPr>
            </w:pPr>
            <w:r w:rsidRPr="007D07D4">
              <w:rPr>
                <w:b/>
                <w:bCs/>
                <w:color w:val="FFFFFF" w:themeColor="background1"/>
                <w:lang w:val="es-DO"/>
              </w:rPr>
              <w:t>Total</w:t>
            </w:r>
          </w:p>
        </w:tc>
        <w:tc>
          <w:tcPr>
            <w:tcW w:w="1076" w:type="dxa"/>
            <w:shd w:val="clear" w:color="auto" w:fill="2F5496"/>
          </w:tcPr>
          <w:p w14:paraId="7EB4A262" w14:textId="77777777" w:rsidR="00B37A57" w:rsidRPr="007D07D4" w:rsidRDefault="00B37A57" w:rsidP="00474CBF">
            <w:pPr>
              <w:spacing w:line="240" w:lineRule="auto"/>
              <w:jc w:val="center"/>
              <w:rPr>
                <w:b/>
                <w:bCs/>
                <w:color w:val="FFFFFF" w:themeColor="background1"/>
                <w:lang w:val="es-DO"/>
              </w:rPr>
            </w:pPr>
            <w:r w:rsidRPr="007D07D4">
              <w:rPr>
                <w:b/>
                <w:bCs/>
                <w:color w:val="FFFFFF" w:themeColor="background1"/>
                <w:lang w:val="es-DO"/>
              </w:rPr>
              <w:t>%</w:t>
            </w:r>
          </w:p>
        </w:tc>
      </w:tr>
      <w:tr w:rsidR="00CB4E37" w:rsidRPr="00F971D2" w14:paraId="7186FA1C" w14:textId="77777777" w:rsidTr="00CB4E37">
        <w:trPr>
          <w:jc w:val="center"/>
        </w:trPr>
        <w:tc>
          <w:tcPr>
            <w:tcW w:w="2874" w:type="dxa"/>
            <w:shd w:val="clear" w:color="auto" w:fill="auto"/>
          </w:tcPr>
          <w:p w14:paraId="45CF7383" w14:textId="77777777" w:rsidR="00CB4E37" w:rsidRPr="00F971D2" w:rsidRDefault="00CB4E37" w:rsidP="00307D52">
            <w:pPr>
              <w:numPr>
                <w:ilvl w:val="0"/>
                <w:numId w:val="9"/>
              </w:numPr>
              <w:spacing w:after="100" w:line="240" w:lineRule="auto"/>
              <w:ind w:left="454" w:hanging="425"/>
              <w:jc w:val="both"/>
              <w:rPr>
                <w:rFonts w:eastAsia="Calibri"/>
                <w:noProof/>
                <w:lang w:val="es-DO"/>
              </w:rPr>
            </w:pPr>
            <w:bookmarkStart w:id="19" w:name="_Hlk107844509"/>
            <w:r w:rsidRPr="00F971D2">
              <w:rPr>
                <w:rFonts w:eastAsia="Calibri"/>
                <w:noProof/>
                <w:lang w:val="es-DO"/>
              </w:rPr>
              <w:t>Servicios Generales</w:t>
            </w:r>
          </w:p>
        </w:tc>
        <w:tc>
          <w:tcPr>
            <w:tcW w:w="1466" w:type="dxa"/>
            <w:shd w:val="clear" w:color="auto" w:fill="auto"/>
          </w:tcPr>
          <w:p w14:paraId="428F53D0" w14:textId="2FE29B12" w:rsidR="00CB4E37" w:rsidRPr="00F971D2" w:rsidRDefault="00CB4E37" w:rsidP="00CB4E37">
            <w:pPr>
              <w:spacing w:after="0" w:line="360" w:lineRule="auto"/>
              <w:jc w:val="center"/>
              <w:rPr>
                <w:rFonts w:eastAsia="Calibri"/>
                <w:noProof/>
                <w:lang w:val="es-DO"/>
              </w:rPr>
            </w:pPr>
            <w:r w:rsidRPr="00E45BDF">
              <w:t>9</w:t>
            </w:r>
          </w:p>
        </w:tc>
        <w:tc>
          <w:tcPr>
            <w:tcW w:w="1463" w:type="dxa"/>
            <w:shd w:val="clear" w:color="auto" w:fill="auto"/>
          </w:tcPr>
          <w:p w14:paraId="0F8F29A2" w14:textId="445D7E07" w:rsidR="00CB4E37" w:rsidRPr="00F971D2" w:rsidRDefault="00CB4E37" w:rsidP="00CB4E37">
            <w:pPr>
              <w:spacing w:after="0" w:line="360" w:lineRule="auto"/>
              <w:jc w:val="center"/>
              <w:rPr>
                <w:rFonts w:eastAsia="Calibri"/>
                <w:noProof/>
                <w:lang w:val="es-DO"/>
              </w:rPr>
            </w:pPr>
            <w:r w:rsidRPr="00E45BDF">
              <w:t>12</w:t>
            </w:r>
          </w:p>
        </w:tc>
        <w:tc>
          <w:tcPr>
            <w:tcW w:w="863" w:type="dxa"/>
            <w:shd w:val="clear" w:color="auto" w:fill="auto"/>
          </w:tcPr>
          <w:p w14:paraId="023CE1E1" w14:textId="36550AC8" w:rsidR="00CB4E37" w:rsidRPr="00F971D2" w:rsidRDefault="00CB4E37" w:rsidP="00CB4E37">
            <w:pPr>
              <w:spacing w:after="0" w:line="360" w:lineRule="auto"/>
              <w:jc w:val="center"/>
              <w:rPr>
                <w:rFonts w:eastAsia="Calibri"/>
                <w:noProof/>
                <w:lang w:val="es-DO"/>
              </w:rPr>
            </w:pPr>
            <w:r w:rsidRPr="00E45BDF">
              <w:t>21</w:t>
            </w:r>
          </w:p>
        </w:tc>
        <w:tc>
          <w:tcPr>
            <w:tcW w:w="1076" w:type="dxa"/>
            <w:shd w:val="clear" w:color="auto" w:fill="auto"/>
          </w:tcPr>
          <w:p w14:paraId="74B226CA" w14:textId="1EC0E0F4" w:rsidR="00CB4E37" w:rsidRPr="00F971D2" w:rsidRDefault="00CB4E37" w:rsidP="00CB4E37">
            <w:pPr>
              <w:spacing w:after="0" w:line="360" w:lineRule="auto"/>
              <w:jc w:val="center"/>
              <w:rPr>
                <w:rFonts w:eastAsia="Calibri"/>
                <w:noProof/>
                <w:lang w:val="es-DO"/>
              </w:rPr>
            </w:pPr>
            <w:r w:rsidRPr="00E45BDF">
              <w:t>2</w:t>
            </w:r>
            <w:r>
              <w:t>4</w:t>
            </w:r>
            <w:r w:rsidRPr="00E45BDF">
              <w:t>%</w:t>
            </w:r>
          </w:p>
        </w:tc>
      </w:tr>
      <w:tr w:rsidR="00CB4E37" w:rsidRPr="00F971D2" w14:paraId="188FB107" w14:textId="77777777" w:rsidTr="00CB4E37">
        <w:trPr>
          <w:jc w:val="center"/>
        </w:trPr>
        <w:tc>
          <w:tcPr>
            <w:tcW w:w="2874" w:type="dxa"/>
            <w:shd w:val="clear" w:color="auto" w:fill="auto"/>
          </w:tcPr>
          <w:p w14:paraId="6235F623" w14:textId="77777777" w:rsidR="00CB4E37" w:rsidRPr="00F971D2" w:rsidRDefault="00CB4E37" w:rsidP="00307D52">
            <w:pPr>
              <w:numPr>
                <w:ilvl w:val="0"/>
                <w:numId w:val="9"/>
              </w:numPr>
              <w:spacing w:after="100" w:line="240" w:lineRule="auto"/>
              <w:ind w:left="454" w:hanging="436"/>
              <w:rPr>
                <w:rFonts w:eastAsia="Calibri"/>
                <w:noProof/>
                <w:lang w:val="es-DO"/>
              </w:rPr>
            </w:pPr>
            <w:r w:rsidRPr="00F971D2">
              <w:rPr>
                <w:rFonts w:eastAsia="Calibri"/>
                <w:noProof/>
                <w:lang w:val="es-DO"/>
              </w:rPr>
              <w:t>Supervisión y Apoyo</w:t>
            </w:r>
          </w:p>
        </w:tc>
        <w:tc>
          <w:tcPr>
            <w:tcW w:w="1466" w:type="dxa"/>
            <w:shd w:val="clear" w:color="auto" w:fill="auto"/>
          </w:tcPr>
          <w:p w14:paraId="4B308131" w14:textId="21A9C33A" w:rsidR="00CB4E37" w:rsidRPr="00F971D2" w:rsidRDefault="00CB4E37" w:rsidP="00CB4E37">
            <w:pPr>
              <w:spacing w:after="0" w:line="360" w:lineRule="auto"/>
              <w:jc w:val="center"/>
              <w:rPr>
                <w:rFonts w:eastAsia="Calibri"/>
                <w:noProof/>
                <w:lang w:val="es-DO"/>
              </w:rPr>
            </w:pPr>
            <w:r w:rsidRPr="00E45BDF">
              <w:t>4</w:t>
            </w:r>
          </w:p>
        </w:tc>
        <w:tc>
          <w:tcPr>
            <w:tcW w:w="1463" w:type="dxa"/>
            <w:shd w:val="clear" w:color="auto" w:fill="auto"/>
          </w:tcPr>
          <w:p w14:paraId="1ED924E5" w14:textId="5F5677A6" w:rsidR="00CB4E37" w:rsidRPr="00F971D2" w:rsidRDefault="00CB4E37" w:rsidP="00CB4E37">
            <w:pPr>
              <w:spacing w:after="0" w:line="360" w:lineRule="auto"/>
              <w:jc w:val="center"/>
              <w:rPr>
                <w:rFonts w:eastAsia="Calibri"/>
                <w:noProof/>
                <w:lang w:val="es-DO"/>
              </w:rPr>
            </w:pPr>
            <w:r w:rsidRPr="00E45BDF">
              <w:t>4</w:t>
            </w:r>
          </w:p>
        </w:tc>
        <w:tc>
          <w:tcPr>
            <w:tcW w:w="863" w:type="dxa"/>
            <w:shd w:val="clear" w:color="auto" w:fill="auto"/>
          </w:tcPr>
          <w:p w14:paraId="0B6934D8" w14:textId="0F882B6C" w:rsidR="00CB4E37" w:rsidRPr="00F971D2" w:rsidRDefault="00CB4E37" w:rsidP="00CB4E37">
            <w:pPr>
              <w:spacing w:after="0" w:line="360" w:lineRule="auto"/>
              <w:jc w:val="center"/>
              <w:rPr>
                <w:rFonts w:eastAsia="Calibri"/>
                <w:noProof/>
                <w:lang w:val="es-DO"/>
              </w:rPr>
            </w:pPr>
            <w:r w:rsidRPr="00E45BDF">
              <w:t>8</w:t>
            </w:r>
          </w:p>
        </w:tc>
        <w:tc>
          <w:tcPr>
            <w:tcW w:w="1076" w:type="dxa"/>
            <w:shd w:val="clear" w:color="auto" w:fill="auto"/>
          </w:tcPr>
          <w:p w14:paraId="5E1CF92A" w14:textId="0C28BCD0" w:rsidR="00CB4E37" w:rsidRPr="00F971D2" w:rsidRDefault="00CB4E37" w:rsidP="00CB4E37">
            <w:pPr>
              <w:spacing w:after="0" w:line="360" w:lineRule="auto"/>
              <w:jc w:val="center"/>
              <w:rPr>
                <w:rFonts w:eastAsia="Calibri"/>
                <w:noProof/>
                <w:lang w:val="es-DO"/>
              </w:rPr>
            </w:pPr>
            <w:r w:rsidRPr="00E45BDF">
              <w:t>9%</w:t>
            </w:r>
          </w:p>
        </w:tc>
      </w:tr>
      <w:tr w:rsidR="00CB4E37" w:rsidRPr="00F971D2" w14:paraId="58D813F3" w14:textId="77777777" w:rsidTr="00CB4E37">
        <w:trPr>
          <w:jc w:val="center"/>
        </w:trPr>
        <w:tc>
          <w:tcPr>
            <w:tcW w:w="2874" w:type="dxa"/>
            <w:shd w:val="clear" w:color="auto" w:fill="auto"/>
          </w:tcPr>
          <w:p w14:paraId="5B871B2E" w14:textId="77777777" w:rsidR="00CB4E37" w:rsidRPr="00F971D2" w:rsidRDefault="00CB4E37" w:rsidP="00307D52">
            <w:pPr>
              <w:numPr>
                <w:ilvl w:val="0"/>
                <w:numId w:val="9"/>
              </w:numPr>
              <w:spacing w:after="100" w:line="240" w:lineRule="auto"/>
              <w:ind w:left="454" w:hanging="436"/>
              <w:jc w:val="both"/>
              <w:rPr>
                <w:rFonts w:eastAsia="Calibri"/>
                <w:noProof/>
                <w:lang w:val="es-DO"/>
              </w:rPr>
            </w:pPr>
            <w:bookmarkStart w:id="20" w:name="_Hlk107844614"/>
            <w:r w:rsidRPr="00F971D2">
              <w:rPr>
                <w:rFonts w:eastAsia="Calibri"/>
                <w:noProof/>
                <w:lang w:val="es-DO"/>
              </w:rPr>
              <w:t>Técnicos</w:t>
            </w:r>
          </w:p>
        </w:tc>
        <w:tc>
          <w:tcPr>
            <w:tcW w:w="1466" w:type="dxa"/>
            <w:shd w:val="clear" w:color="auto" w:fill="auto"/>
          </w:tcPr>
          <w:p w14:paraId="692A920B" w14:textId="5DDA8795" w:rsidR="00CB4E37" w:rsidRPr="00F971D2" w:rsidRDefault="00CB4E37" w:rsidP="00CB4E37">
            <w:pPr>
              <w:spacing w:after="0" w:line="360" w:lineRule="auto"/>
              <w:jc w:val="center"/>
              <w:rPr>
                <w:rFonts w:eastAsia="Calibri"/>
                <w:noProof/>
                <w:lang w:val="es-DO"/>
              </w:rPr>
            </w:pPr>
            <w:r w:rsidRPr="00E45BDF">
              <w:t>1</w:t>
            </w:r>
          </w:p>
        </w:tc>
        <w:tc>
          <w:tcPr>
            <w:tcW w:w="1463" w:type="dxa"/>
            <w:shd w:val="clear" w:color="auto" w:fill="auto"/>
          </w:tcPr>
          <w:p w14:paraId="2131A423" w14:textId="70C37E4B" w:rsidR="00CB4E37" w:rsidRPr="00F971D2" w:rsidRDefault="00CB4E37" w:rsidP="00CB4E37">
            <w:pPr>
              <w:spacing w:after="0" w:line="360" w:lineRule="auto"/>
              <w:jc w:val="center"/>
              <w:rPr>
                <w:rFonts w:eastAsia="Calibri"/>
                <w:noProof/>
                <w:lang w:val="es-DO"/>
              </w:rPr>
            </w:pPr>
            <w:r w:rsidRPr="00E45BDF">
              <w:t>3</w:t>
            </w:r>
          </w:p>
        </w:tc>
        <w:tc>
          <w:tcPr>
            <w:tcW w:w="863" w:type="dxa"/>
            <w:shd w:val="clear" w:color="auto" w:fill="auto"/>
          </w:tcPr>
          <w:p w14:paraId="08729B06" w14:textId="6C641A2D" w:rsidR="00CB4E37" w:rsidRPr="00F971D2" w:rsidRDefault="00CB4E37" w:rsidP="00CB4E37">
            <w:pPr>
              <w:spacing w:after="0" w:line="360" w:lineRule="auto"/>
              <w:jc w:val="center"/>
              <w:rPr>
                <w:rFonts w:eastAsia="Calibri"/>
                <w:noProof/>
                <w:lang w:val="es-DO"/>
              </w:rPr>
            </w:pPr>
            <w:r w:rsidRPr="00E45BDF">
              <w:t>4</w:t>
            </w:r>
          </w:p>
        </w:tc>
        <w:tc>
          <w:tcPr>
            <w:tcW w:w="1076" w:type="dxa"/>
            <w:shd w:val="clear" w:color="auto" w:fill="auto"/>
          </w:tcPr>
          <w:p w14:paraId="2FB1F385" w14:textId="614E8AED" w:rsidR="00CB4E37" w:rsidRPr="00F971D2" w:rsidRDefault="00CB4E37" w:rsidP="00CB4E37">
            <w:pPr>
              <w:spacing w:after="0" w:line="360" w:lineRule="auto"/>
              <w:jc w:val="center"/>
              <w:rPr>
                <w:rFonts w:eastAsia="Calibri"/>
                <w:noProof/>
                <w:lang w:val="es-DO"/>
              </w:rPr>
            </w:pPr>
            <w:r w:rsidRPr="00E45BDF">
              <w:t>4%</w:t>
            </w:r>
          </w:p>
        </w:tc>
      </w:tr>
      <w:bookmarkEnd w:id="20"/>
      <w:tr w:rsidR="00CB4E37" w:rsidRPr="00F971D2" w14:paraId="6D815D50" w14:textId="77777777" w:rsidTr="00CB4E37">
        <w:trPr>
          <w:jc w:val="center"/>
        </w:trPr>
        <w:tc>
          <w:tcPr>
            <w:tcW w:w="2874" w:type="dxa"/>
            <w:shd w:val="clear" w:color="auto" w:fill="auto"/>
          </w:tcPr>
          <w:p w14:paraId="74823AEC" w14:textId="77777777" w:rsidR="00CB4E37" w:rsidRPr="00F971D2" w:rsidRDefault="00CB4E37" w:rsidP="00307D52">
            <w:pPr>
              <w:numPr>
                <w:ilvl w:val="0"/>
                <w:numId w:val="9"/>
              </w:numPr>
              <w:spacing w:after="100" w:line="240" w:lineRule="auto"/>
              <w:ind w:left="454" w:hanging="436"/>
              <w:jc w:val="both"/>
              <w:rPr>
                <w:rFonts w:eastAsia="Calibri"/>
                <w:noProof/>
                <w:lang w:val="es-DO"/>
              </w:rPr>
            </w:pPr>
            <w:r w:rsidRPr="00F971D2">
              <w:rPr>
                <w:rFonts w:eastAsia="Calibri"/>
                <w:noProof/>
                <w:lang w:val="es-DO"/>
              </w:rPr>
              <w:t>Profesionales</w:t>
            </w:r>
          </w:p>
        </w:tc>
        <w:tc>
          <w:tcPr>
            <w:tcW w:w="1466" w:type="dxa"/>
            <w:shd w:val="clear" w:color="auto" w:fill="auto"/>
          </w:tcPr>
          <w:p w14:paraId="431B7448" w14:textId="09B12E24" w:rsidR="00CB4E37" w:rsidRPr="00F971D2" w:rsidRDefault="00CB4E37" w:rsidP="00CB4E37">
            <w:pPr>
              <w:spacing w:after="0" w:line="360" w:lineRule="auto"/>
              <w:jc w:val="center"/>
              <w:rPr>
                <w:rFonts w:eastAsia="Calibri"/>
                <w:noProof/>
                <w:lang w:val="es-DO"/>
              </w:rPr>
            </w:pPr>
            <w:r w:rsidRPr="00E45BDF">
              <w:t>25</w:t>
            </w:r>
          </w:p>
        </w:tc>
        <w:tc>
          <w:tcPr>
            <w:tcW w:w="1463" w:type="dxa"/>
            <w:shd w:val="clear" w:color="auto" w:fill="auto"/>
          </w:tcPr>
          <w:p w14:paraId="0F48D470" w14:textId="5AE26B94" w:rsidR="00CB4E37" w:rsidRPr="00F971D2" w:rsidRDefault="00CB4E37" w:rsidP="00CB4E37">
            <w:pPr>
              <w:spacing w:after="0" w:line="360" w:lineRule="auto"/>
              <w:jc w:val="center"/>
              <w:rPr>
                <w:rFonts w:eastAsia="Calibri"/>
                <w:noProof/>
                <w:lang w:val="es-DO"/>
              </w:rPr>
            </w:pPr>
            <w:r w:rsidRPr="00E45BDF">
              <w:t>14</w:t>
            </w:r>
          </w:p>
        </w:tc>
        <w:tc>
          <w:tcPr>
            <w:tcW w:w="863" w:type="dxa"/>
            <w:shd w:val="clear" w:color="auto" w:fill="auto"/>
          </w:tcPr>
          <w:p w14:paraId="780A7DD6" w14:textId="06A377D8" w:rsidR="00CB4E37" w:rsidRPr="00F971D2" w:rsidRDefault="00CB4E37" w:rsidP="00CB4E37">
            <w:pPr>
              <w:spacing w:after="0" w:line="360" w:lineRule="auto"/>
              <w:jc w:val="center"/>
              <w:rPr>
                <w:rFonts w:eastAsia="Calibri"/>
                <w:noProof/>
                <w:lang w:val="es-DO"/>
              </w:rPr>
            </w:pPr>
            <w:r w:rsidRPr="00E45BDF">
              <w:t>39</w:t>
            </w:r>
          </w:p>
        </w:tc>
        <w:tc>
          <w:tcPr>
            <w:tcW w:w="1076" w:type="dxa"/>
            <w:shd w:val="clear" w:color="auto" w:fill="auto"/>
          </w:tcPr>
          <w:p w14:paraId="458A80F0" w14:textId="44D132D9" w:rsidR="00CB4E37" w:rsidRPr="00F971D2" w:rsidRDefault="00CB4E37" w:rsidP="00CB4E37">
            <w:pPr>
              <w:spacing w:after="0" w:line="360" w:lineRule="auto"/>
              <w:jc w:val="center"/>
              <w:rPr>
                <w:rFonts w:eastAsia="Calibri"/>
                <w:noProof/>
                <w:lang w:val="es-DO"/>
              </w:rPr>
            </w:pPr>
            <w:r w:rsidRPr="00E45BDF">
              <w:t>4</w:t>
            </w:r>
            <w:r>
              <w:t>4</w:t>
            </w:r>
            <w:r w:rsidRPr="00E45BDF">
              <w:t>%</w:t>
            </w:r>
          </w:p>
        </w:tc>
      </w:tr>
      <w:tr w:rsidR="00CB4E37" w:rsidRPr="00F971D2" w14:paraId="02796A01" w14:textId="77777777" w:rsidTr="00CB4E37">
        <w:trPr>
          <w:jc w:val="center"/>
        </w:trPr>
        <w:tc>
          <w:tcPr>
            <w:tcW w:w="2874" w:type="dxa"/>
            <w:shd w:val="clear" w:color="auto" w:fill="auto"/>
          </w:tcPr>
          <w:p w14:paraId="16E5B602" w14:textId="77777777" w:rsidR="00CB4E37" w:rsidRPr="00F971D2" w:rsidRDefault="00CB4E37" w:rsidP="00307D52">
            <w:pPr>
              <w:numPr>
                <w:ilvl w:val="0"/>
                <w:numId w:val="9"/>
              </w:numPr>
              <w:spacing w:after="100" w:line="240" w:lineRule="auto"/>
              <w:ind w:left="454" w:hanging="436"/>
              <w:jc w:val="both"/>
              <w:rPr>
                <w:rFonts w:eastAsia="Calibri"/>
                <w:noProof/>
                <w:lang w:val="es-DO"/>
              </w:rPr>
            </w:pPr>
            <w:r w:rsidRPr="00F971D2">
              <w:rPr>
                <w:rFonts w:eastAsia="Calibri"/>
                <w:noProof/>
                <w:lang w:val="es-DO"/>
              </w:rPr>
              <w:t>Dirección</w:t>
            </w:r>
          </w:p>
        </w:tc>
        <w:tc>
          <w:tcPr>
            <w:tcW w:w="1466" w:type="dxa"/>
            <w:shd w:val="clear" w:color="auto" w:fill="auto"/>
          </w:tcPr>
          <w:p w14:paraId="05842C98" w14:textId="543B45CD" w:rsidR="00CB4E37" w:rsidRPr="00F971D2" w:rsidRDefault="00CB4E37" w:rsidP="00CB4E37">
            <w:pPr>
              <w:spacing w:after="0" w:line="360" w:lineRule="auto"/>
              <w:jc w:val="center"/>
              <w:rPr>
                <w:rFonts w:eastAsia="Calibri"/>
                <w:noProof/>
                <w:lang w:val="es-DO"/>
              </w:rPr>
            </w:pPr>
            <w:r w:rsidRPr="00E45BDF">
              <w:t>5</w:t>
            </w:r>
          </w:p>
        </w:tc>
        <w:tc>
          <w:tcPr>
            <w:tcW w:w="1463" w:type="dxa"/>
            <w:shd w:val="clear" w:color="auto" w:fill="auto"/>
          </w:tcPr>
          <w:p w14:paraId="3AAF69BC" w14:textId="518040D2" w:rsidR="00CB4E37" w:rsidRPr="00F971D2" w:rsidRDefault="00CB4E37" w:rsidP="00CB4E37">
            <w:pPr>
              <w:spacing w:after="0" w:line="360" w:lineRule="auto"/>
              <w:jc w:val="center"/>
              <w:rPr>
                <w:rFonts w:eastAsia="Calibri"/>
                <w:noProof/>
                <w:lang w:val="es-DO"/>
              </w:rPr>
            </w:pPr>
            <w:r w:rsidRPr="00E45BDF">
              <w:t>12</w:t>
            </w:r>
          </w:p>
        </w:tc>
        <w:tc>
          <w:tcPr>
            <w:tcW w:w="863" w:type="dxa"/>
            <w:shd w:val="clear" w:color="auto" w:fill="auto"/>
          </w:tcPr>
          <w:p w14:paraId="767812B5" w14:textId="7ABFDF54" w:rsidR="00CB4E37" w:rsidRPr="00F971D2" w:rsidRDefault="00CB4E37" w:rsidP="00CB4E37">
            <w:pPr>
              <w:spacing w:after="0" w:line="360" w:lineRule="auto"/>
              <w:jc w:val="center"/>
              <w:rPr>
                <w:rFonts w:eastAsia="Calibri"/>
                <w:noProof/>
                <w:lang w:val="es-DO"/>
              </w:rPr>
            </w:pPr>
            <w:r w:rsidRPr="00E45BDF">
              <w:t>17</w:t>
            </w:r>
          </w:p>
        </w:tc>
        <w:tc>
          <w:tcPr>
            <w:tcW w:w="1076" w:type="dxa"/>
            <w:shd w:val="clear" w:color="auto" w:fill="auto"/>
          </w:tcPr>
          <w:p w14:paraId="7772998B" w14:textId="0458325B" w:rsidR="00CB4E37" w:rsidRPr="00F971D2" w:rsidRDefault="00CB4E37" w:rsidP="00CB4E37">
            <w:pPr>
              <w:spacing w:after="0" w:line="360" w:lineRule="auto"/>
              <w:jc w:val="center"/>
              <w:rPr>
                <w:rFonts w:eastAsia="Calibri"/>
                <w:noProof/>
                <w:lang w:val="es-DO"/>
              </w:rPr>
            </w:pPr>
            <w:r w:rsidRPr="00E45BDF">
              <w:t>19%</w:t>
            </w:r>
          </w:p>
        </w:tc>
      </w:tr>
      <w:tr w:rsidR="00CB4E37" w:rsidRPr="00F971D2" w14:paraId="29951E8C" w14:textId="77777777" w:rsidTr="00CB4E37">
        <w:trPr>
          <w:jc w:val="center"/>
        </w:trPr>
        <w:tc>
          <w:tcPr>
            <w:tcW w:w="2874" w:type="dxa"/>
            <w:shd w:val="clear" w:color="auto" w:fill="auto"/>
          </w:tcPr>
          <w:p w14:paraId="06E44943" w14:textId="77777777" w:rsidR="00CB4E37" w:rsidRPr="00F971D2" w:rsidRDefault="00CB4E37" w:rsidP="00CB4E37">
            <w:pPr>
              <w:spacing w:after="0" w:line="360" w:lineRule="auto"/>
              <w:jc w:val="both"/>
              <w:rPr>
                <w:rFonts w:eastAsia="Calibri"/>
                <w:b/>
                <w:bCs/>
                <w:noProof/>
                <w:lang w:val="es-DO"/>
              </w:rPr>
            </w:pPr>
            <w:r w:rsidRPr="00F971D2">
              <w:rPr>
                <w:rFonts w:eastAsia="Calibri"/>
                <w:noProof/>
                <w:lang w:val="es-DO"/>
              </w:rPr>
              <w:t>Libre Nombramiento</w:t>
            </w:r>
          </w:p>
        </w:tc>
        <w:tc>
          <w:tcPr>
            <w:tcW w:w="1466" w:type="dxa"/>
            <w:shd w:val="clear" w:color="auto" w:fill="auto"/>
          </w:tcPr>
          <w:p w14:paraId="7EDB38D9" w14:textId="6E297948" w:rsidR="00CB4E37" w:rsidRPr="00F971D2" w:rsidRDefault="00CB4E37" w:rsidP="00CB4E37">
            <w:pPr>
              <w:spacing w:after="0" w:line="360" w:lineRule="auto"/>
              <w:jc w:val="center"/>
              <w:rPr>
                <w:rFonts w:eastAsia="Calibri"/>
                <w:noProof/>
                <w:lang w:val="es-DO"/>
              </w:rPr>
            </w:pPr>
            <w:r w:rsidRPr="00E45BDF">
              <w:t>1</w:t>
            </w:r>
          </w:p>
        </w:tc>
        <w:tc>
          <w:tcPr>
            <w:tcW w:w="1463" w:type="dxa"/>
            <w:shd w:val="clear" w:color="auto" w:fill="auto"/>
          </w:tcPr>
          <w:p w14:paraId="3B20E5CB" w14:textId="5CCE531E" w:rsidR="00CB4E37" w:rsidRPr="00F971D2" w:rsidRDefault="00CB4E37" w:rsidP="00CB4E37">
            <w:pPr>
              <w:spacing w:after="0" w:line="360" w:lineRule="auto"/>
              <w:jc w:val="center"/>
              <w:rPr>
                <w:rFonts w:eastAsia="Calibri"/>
                <w:noProof/>
                <w:lang w:val="es-DO"/>
              </w:rPr>
            </w:pPr>
            <w:r w:rsidRPr="00E45BDF">
              <w:t>1</w:t>
            </w:r>
          </w:p>
        </w:tc>
        <w:tc>
          <w:tcPr>
            <w:tcW w:w="863" w:type="dxa"/>
            <w:shd w:val="clear" w:color="auto" w:fill="auto"/>
          </w:tcPr>
          <w:p w14:paraId="781C68F2" w14:textId="25168171" w:rsidR="00CB4E37" w:rsidRPr="00F971D2" w:rsidRDefault="00CB4E37" w:rsidP="00CB4E37">
            <w:pPr>
              <w:spacing w:after="0" w:line="360" w:lineRule="auto"/>
              <w:jc w:val="center"/>
              <w:rPr>
                <w:rFonts w:eastAsia="Calibri"/>
                <w:noProof/>
                <w:lang w:val="es-DO"/>
              </w:rPr>
            </w:pPr>
            <w:r w:rsidRPr="00E45BDF">
              <w:t>1</w:t>
            </w:r>
          </w:p>
        </w:tc>
        <w:tc>
          <w:tcPr>
            <w:tcW w:w="1076" w:type="dxa"/>
            <w:shd w:val="clear" w:color="auto" w:fill="auto"/>
          </w:tcPr>
          <w:p w14:paraId="74F301B3" w14:textId="58D00D92" w:rsidR="00CB4E37" w:rsidRPr="00F971D2" w:rsidRDefault="00CB4E37" w:rsidP="00CB4E37">
            <w:pPr>
              <w:spacing w:after="0" w:line="360" w:lineRule="auto"/>
              <w:jc w:val="center"/>
              <w:rPr>
                <w:rFonts w:eastAsia="Calibri"/>
                <w:noProof/>
                <w:lang w:val="es-DO"/>
              </w:rPr>
            </w:pPr>
            <w:r w:rsidRPr="00E45BDF">
              <w:t>-</w:t>
            </w:r>
          </w:p>
        </w:tc>
      </w:tr>
      <w:tr w:rsidR="00CB4E37" w:rsidRPr="00F971D2" w14:paraId="5680CC76" w14:textId="77777777" w:rsidTr="00CB4E37">
        <w:trPr>
          <w:jc w:val="center"/>
        </w:trPr>
        <w:tc>
          <w:tcPr>
            <w:tcW w:w="2874" w:type="dxa"/>
            <w:shd w:val="clear" w:color="auto" w:fill="auto"/>
          </w:tcPr>
          <w:p w14:paraId="58C1B7B3" w14:textId="77777777" w:rsidR="00CB4E37" w:rsidRPr="00F971D2" w:rsidRDefault="00CB4E37" w:rsidP="00CB4E37">
            <w:pPr>
              <w:spacing w:after="0" w:line="360" w:lineRule="auto"/>
              <w:jc w:val="both"/>
              <w:rPr>
                <w:rFonts w:eastAsia="Calibri"/>
                <w:b/>
                <w:bCs/>
                <w:noProof/>
                <w:lang w:val="es-DO"/>
              </w:rPr>
            </w:pPr>
            <w:r w:rsidRPr="00F971D2">
              <w:rPr>
                <w:rFonts w:eastAsia="Calibri"/>
                <w:noProof/>
                <w:lang w:val="es-DO"/>
              </w:rPr>
              <w:t>De Confianza</w:t>
            </w:r>
          </w:p>
        </w:tc>
        <w:tc>
          <w:tcPr>
            <w:tcW w:w="1466" w:type="dxa"/>
            <w:shd w:val="clear" w:color="auto" w:fill="auto"/>
          </w:tcPr>
          <w:p w14:paraId="1AB13BE0" w14:textId="29FEA683" w:rsidR="00CB4E37" w:rsidRPr="00F971D2" w:rsidRDefault="00CB4E37" w:rsidP="00CB4E37">
            <w:pPr>
              <w:spacing w:after="0" w:line="360" w:lineRule="auto"/>
              <w:jc w:val="center"/>
              <w:rPr>
                <w:rFonts w:eastAsia="Calibri"/>
                <w:noProof/>
                <w:lang w:val="es-DO"/>
              </w:rPr>
            </w:pPr>
            <w:r w:rsidRPr="00E45BDF">
              <w:t>-</w:t>
            </w:r>
          </w:p>
        </w:tc>
        <w:tc>
          <w:tcPr>
            <w:tcW w:w="1463" w:type="dxa"/>
            <w:shd w:val="clear" w:color="auto" w:fill="auto"/>
          </w:tcPr>
          <w:p w14:paraId="1C52BECB" w14:textId="16F8C8B2" w:rsidR="00CB4E37" w:rsidRPr="00F971D2" w:rsidRDefault="00CB4E37" w:rsidP="00CB4E37">
            <w:pPr>
              <w:spacing w:after="0" w:line="360" w:lineRule="auto"/>
              <w:jc w:val="center"/>
              <w:rPr>
                <w:rFonts w:eastAsia="Calibri"/>
                <w:noProof/>
                <w:lang w:val="es-DO"/>
              </w:rPr>
            </w:pPr>
            <w:r w:rsidRPr="00E45BDF">
              <w:t>-</w:t>
            </w:r>
          </w:p>
        </w:tc>
        <w:tc>
          <w:tcPr>
            <w:tcW w:w="863" w:type="dxa"/>
            <w:shd w:val="clear" w:color="auto" w:fill="auto"/>
          </w:tcPr>
          <w:p w14:paraId="2D6E30FD" w14:textId="3CFC25FE" w:rsidR="00CB4E37" w:rsidRPr="00F971D2" w:rsidRDefault="00CB4E37" w:rsidP="00CB4E37">
            <w:pPr>
              <w:spacing w:after="0" w:line="360" w:lineRule="auto"/>
              <w:jc w:val="center"/>
              <w:rPr>
                <w:rFonts w:eastAsia="Calibri"/>
                <w:noProof/>
                <w:lang w:val="es-DO"/>
              </w:rPr>
            </w:pPr>
            <w:r w:rsidRPr="00E45BDF">
              <w:t>-</w:t>
            </w:r>
          </w:p>
        </w:tc>
        <w:tc>
          <w:tcPr>
            <w:tcW w:w="1076" w:type="dxa"/>
            <w:shd w:val="clear" w:color="auto" w:fill="auto"/>
          </w:tcPr>
          <w:p w14:paraId="775A1912" w14:textId="2F9BF8F3" w:rsidR="00CB4E37" w:rsidRPr="00F971D2" w:rsidRDefault="00CB4E37" w:rsidP="00CB4E37">
            <w:pPr>
              <w:spacing w:after="0" w:line="360" w:lineRule="auto"/>
              <w:jc w:val="center"/>
              <w:rPr>
                <w:rFonts w:eastAsia="Calibri"/>
                <w:noProof/>
                <w:lang w:val="es-DO"/>
              </w:rPr>
            </w:pPr>
            <w:r w:rsidRPr="00E45BDF">
              <w:t>-</w:t>
            </w:r>
          </w:p>
        </w:tc>
      </w:tr>
      <w:tr w:rsidR="00CB4E37" w:rsidRPr="0087052D" w14:paraId="494EB958" w14:textId="77777777" w:rsidTr="007B59E5">
        <w:trPr>
          <w:trHeight w:val="226"/>
          <w:jc w:val="center"/>
        </w:trPr>
        <w:tc>
          <w:tcPr>
            <w:tcW w:w="2874" w:type="dxa"/>
            <w:shd w:val="clear" w:color="auto" w:fill="auto"/>
          </w:tcPr>
          <w:p w14:paraId="2630ADB3" w14:textId="77777777" w:rsidR="00CB4E37" w:rsidRPr="0087052D" w:rsidRDefault="00CB4E37" w:rsidP="00CB4E37">
            <w:pPr>
              <w:spacing w:after="0" w:line="360" w:lineRule="auto"/>
              <w:jc w:val="both"/>
              <w:rPr>
                <w:rFonts w:eastAsia="Calibri"/>
                <w:b/>
                <w:bCs/>
                <w:noProof/>
                <w:lang w:val="es-DO"/>
              </w:rPr>
            </w:pPr>
            <w:r w:rsidRPr="0087052D">
              <w:rPr>
                <w:rFonts w:eastAsia="Calibri"/>
                <w:b/>
                <w:bCs/>
                <w:noProof/>
                <w:lang w:val="es-DO"/>
              </w:rPr>
              <w:t>Total</w:t>
            </w:r>
          </w:p>
        </w:tc>
        <w:tc>
          <w:tcPr>
            <w:tcW w:w="1466" w:type="dxa"/>
            <w:shd w:val="clear" w:color="auto" w:fill="auto"/>
          </w:tcPr>
          <w:p w14:paraId="348475E8" w14:textId="5A4F4B92" w:rsidR="00CB4E37" w:rsidRPr="0087052D" w:rsidRDefault="00CB4E37" w:rsidP="00CB4E37">
            <w:pPr>
              <w:spacing w:after="0" w:line="360" w:lineRule="auto"/>
              <w:jc w:val="center"/>
              <w:rPr>
                <w:rFonts w:eastAsia="Calibri"/>
                <w:b/>
                <w:bCs/>
                <w:noProof/>
                <w:lang w:val="es-DO"/>
              </w:rPr>
            </w:pPr>
            <w:r w:rsidRPr="0087052D">
              <w:rPr>
                <w:b/>
                <w:bCs/>
              </w:rPr>
              <w:t>44</w:t>
            </w:r>
          </w:p>
        </w:tc>
        <w:tc>
          <w:tcPr>
            <w:tcW w:w="1463" w:type="dxa"/>
            <w:shd w:val="clear" w:color="auto" w:fill="auto"/>
          </w:tcPr>
          <w:p w14:paraId="58AC22DE" w14:textId="089E20AB" w:rsidR="00CB4E37" w:rsidRPr="0087052D" w:rsidRDefault="00CB4E37" w:rsidP="00CB4E37">
            <w:pPr>
              <w:spacing w:after="0" w:line="360" w:lineRule="auto"/>
              <w:jc w:val="center"/>
              <w:rPr>
                <w:rFonts w:eastAsia="Calibri"/>
                <w:b/>
                <w:bCs/>
                <w:noProof/>
                <w:lang w:val="es-DO"/>
              </w:rPr>
            </w:pPr>
            <w:r w:rsidRPr="0087052D">
              <w:rPr>
                <w:b/>
                <w:bCs/>
              </w:rPr>
              <w:t>45</w:t>
            </w:r>
          </w:p>
        </w:tc>
        <w:tc>
          <w:tcPr>
            <w:tcW w:w="863" w:type="dxa"/>
            <w:shd w:val="clear" w:color="auto" w:fill="auto"/>
          </w:tcPr>
          <w:p w14:paraId="5EC27377" w14:textId="0BC6F3A2" w:rsidR="00CB4E37" w:rsidRPr="0087052D" w:rsidRDefault="00CB4E37" w:rsidP="00CB4E37">
            <w:pPr>
              <w:spacing w:after="0" w:line="360" w:lineRule="auto"/>
              <w:jc w:val="center"/>
              <w:rPr>
                <w:rFonts w:eastAsia="Calibri"/>
                <w:b/>
                <w:bCs/>
                <w:noProof/>
                <w:lang w:val="es-DO"/>
              </w:rPr>
            </w:pPr>
            <w:r w:rsidRPr="0087052D">
              <w:rPr>
                <w:b/>
                <w:bCs/>
              </w:rPr>
              <w:t>89</w:t>
            </w:r>
          </w:p>
        </w:tc>
        <w:tc>
          <w:tcPr>
            <w:tcW w:w="1076" w:type="dxa"/>
            <w:shd w:val="clear" w:color="auto" w:fill="auto"/>
          </w:tcPr>
          <w:p w14:paraId="64D48DBF" w14:textId="653CA2C9" w:rsidR="00CB4E37" w:rsidRPr="0087052D" w:rsidRDefault="00CB4E37" w:rsidP="00CB4E37">
            <w:pPr>
              <w:spacing w:after="0" w:line="360" w:lineRule="auto"/>
              <w:jc w:val="center"/>
              <w:rPr>
                <w:rFonts w:eastAsia="Calibri"/>
                <w:b/>
                <w:bCs/>
                <w:noProof/>
                <w:lang w:val="es-DO"/>
              </w:rPr>
            </w:pPr>
            <w:r w:rsidRPr="0087052D">
              <w:rPr>
                <w:b/>
                <w:bCs/>
              </w:rPr>
              <w:t>100%</w:t>
            </w:r>
          </w:p>
        </w:tc>
      </w:tr>
    </w:tbl>
    <w:bookmarkEnd w:id="19"/>
    <w:p w14:paraId="6C294074" w14:textId="77777777" w:rsidR="00B37A57" w:rsidRPr="00F971D2" w:rsidRDefault="00B37A57" w:rsidP="00B37A57">
      <w:pPr>
        <w:spacing w:line="360" w:lineRule="auto"/>
        <w:jc w:val="both"/>
        <w:rPr>
          <w:rFonts w:eastAsia="Calibri"/>
          <w:bCs/>
          <w:i/>
          <w:iCs/>
          <w:noProof/>
          <w:lang w:val="es-DO"/>
        </w:rPr>
      </w:pPr>
      <w:r w:rsidRPr="00F971D2">
        <w:rPr>
          <w:rFonts w:eastAsia="Calibri"/>
          <w:bCs/>
          <w:i/>
          <w:iCs/>
          <w:noProof/>
          <w:lang w:val="es-DO"/>
        </w:rPr>
        <w:t xml:space="preserve">    Fuente: Departamento RR.HH.</w:t>
      </w:r>
    </w:p>
    <w:p w14:paraId="2F2B0AAC" w14:textId="77777777" w:rsidR="00CA60BE" w:rsidRDefault="00CA60BE" w:rsidP="00CB12DB">
      <w:pPr>
        <w:spacing w:line="360" w:lineRule="auto"/>
        <w:jc w:val="both"/>
        <w:rPr>
          <w:rFonts w:eastAsia="Calibri"/>
          <w:bCs/>
          <w:noProof/>
          <w:lang w:val="es-DO"/>
        </w:rPr>
      </w:pPr>
    </w:p>
    <w:p w14:paraId="3FB83066" w14:textId="6479C943" w:rsidR="0040280C" w:rsidRDefault="0040280C" w:rsidP="00CB12DB">
      <w:pPr>
        <w:spacing w:line="360" w:lineRule="auto"/>
        <w:jc w:val="both"/>
        <w:rPr>
          <w:rFonts w:eastAsia="Calibri"/>
          <w:noProof/>
          <w:lang w:val="es-DO"/>
        </w:rPr>
      </w:pPr>
      <w:r>
        <w:rPr>
          <w:rFonts w:eastAsia="Calibri"/>
          <w:bCs/>
          <w:noProof/>
          <w:lang w:val="es-DO"/>
        </w:rPr>
        <w:t>En el</w:t>
      </w:r>
      <w:r w:rsidRPr="00CE6EEA">
        <w:rPr>
          <w:rFonts w:eastAsia="Calibri"/>
          <w:bCs/>
          <w:noProof/>
          <w:lang w:val="es-DO"/>
        </w:rPr>
        <w:t xml:space="preserve"> mes de diciembre </w:t>
      </w:r>
      <w:r>
        <w:rPr>
          <w:rFonts w:eastAsia="Calibri"/>
          <w:bCs/>
          <w:noProof/>
          <w:lang w:val="es-DO"/>
        </w:rPr>
        <w:t xml:space="preserve">se </w:t>
      </w:r>
      <w:r w:rsidRPr="00CE6EEA">
        <w:rPr>
          <w:rFonts w:eastAsia="Calibri"/>
          <w:bCs/>
          <w:noProof/>
          <w:lang w:val="es-DO"/>
        </w:rPr>
        <w:t>iniciar</w:t>
      </w:r>
      <w:r>
        <w:rPr>
          <w:rFonts w:eastAsia="Calibri"/>
          <w:bCs/>
          <w:noProof/>
          <w:lang w:val="es-DO"/>
        </w:rPr>
        <w:t>á</w:t>
      </w:r>
      <w:r w:rsidRPr="00CE6EEA">
        <w:rPr>
          <w:rFonts w:eastAsia="Calibri"/>
          <w:bCs/>
          <w:noProof/>
          <w:lang w:val="es-DO"/>
        </w:rPr>
        <w:t xml:space="preserve"> el proceso de evaluación del desempeño correspondiente al año 2023</w:t>
      </w:r>
      <w:r>
        <w:rPr>
          <w:rFonts w:eastAsia="Calibri"/>
          <w:bCs/>
          <w:noProof/>
          <w:lang w:val="es-DO"/>
        </w:rPr>
        <w:t xml:space="preserve">, así como la </w:t>
      </w:r>
      <w:r w:rsidRPr="00CE6EEA">
        <w:rPr>
          <w:rFonts w:eastAsia="Calibri"/>
          <w:bCs/>
          <w:noProof/>
          <w:lang w:val="es-DO"/>
        </w:rPr>
        <w:t xml:space="preserve">elaboración de los nuevos acuerdos de desempeño para el año 2024, </w:t>
      </w:r>
      <w:r>
        <w:rPr>
          <w:rFonts w:eastAsia="Calibri"/>
          <w:bCs/>
          <w:noProof/>
          <w:lang w:val="es-DO"/>
        </w:rPr>
        <w:t xml:space="preserve">tal y </w:t>
      </w:r>
      <w:r w:rsidRPr="00CE6EEA">
        <w:rPr>
          <w:rFonts w:eastAsia="Calibri"/>
          <w:bCs/>
          <w:noProof/>
          <w:lang w:val="es-DO"/>
        </w:rPr>
        <w:t>como lo indica la circular del Ministerio de Administración Pública No</w:t>
      </w:r>
      <w:r>
        <w:rPr>
          <w:rFonts w:eastAsia="Calibri"/>
          <w:bCs/>
          <w:noProof/>
          <w:lang w:val="es-DO"/>
        </w:rPr>
        <w:t xml:space="preserve">. </w:t>
      </w:r>
      <w:r w:rsidRPr="00CE6EEA">
        <w:rPr>
          <w:rFonts w:eastAsia="Calibri"/>
          <w:bCs/>
          <w:noProof/>
          <w:lang w:val="es-DO"/>
        </w:rPr>
        <w:t>017428</w:t>
      </w:r>
      <w:r>
        <w:rPr>
          <w:rFonts w:eastAsia="Calibri"/>
          <w:bCs/>
          <w:noProof/>
          <w:lang w:val="es-DO"/>
        </w:rPr>
        <w:t>,</w:t>
      </w:r>
      <w:r w:rsidRPr="00CE6EEA">
        <w:rPr>
          <w:rFonts w:eastAsia="Calibri"/>
          <w:bCs/>
          <w:noProof/>
          <w:lang w:val="es-DO"/>
        </w:rPr>
        <w:t xml:space="preserve"> de fecha 17 de octubre 2023</w:t>
      </w:r>
      <w:r>
        <w:rPr>
          <w:rFonts w:eastAsia="Calibri"/>
          <w:bCs/>
          <w:noProof/>
          <w:lang w:val="es-DO"/>
        </w:rPr>
        <w:t xml:space="preserve">, </w:t>
      </w:r>
      <w:r w:rsidRPr="00F971D2">
        <w:rPr>
          <w:rFonts w:eastAsia="Calibri"/>
          <w:noProof/>
          <w:lang w:val="es-DO"/>
        </w:rPr>
        <w:t>alineados al Plan Operativo Anual (POA) de las distintas unidades organizativas.</w:t>
      </w:r>
    </w:p>
    <w:p w14:paraId="2A3B48C7" w14:textId="14C2C386" w:rsidR="00716AF5" w:rsidRDefault="00B37A57" w:rsidP="00CB12DB">
      <w:pPr>
        <w:spacing w:line="360" w:lineRule="auto"/>
        <w:jc w:val="both"/>
        <w:rPr>
          <w:rFonts w:eastAsia="Calibri"/>
          <w:noProof/>
          <w:lang w:val="es-DO"/>
        </w:rPr>
      </w:pPr>
      <w:r w:rsidRPr="00635BFD">
        <w:rPr>
          <w:rFonts w:eastAsia="Calibri"/>
          <w:b/>
          <w:bCs/>
          <w:noProof/>
          <w:lang w:val="es-DO"/>
        </w:rPr>
        <w:t>Registro,</w:t>
      </w:r>
      <w:r w:rsidRPr="00223C6B">
        <w:rPr>
          <w:rFonts w:eastAsia="Calibri"/>
          <w:b/>
          <w:bCs/>
          <w:noProof/>
          <w:lang w:val="es-DO"/>
        </w:rPr>
        <w:t xml:space="preserve"> Control y Nómina</w:t>
      </w:r>
      <w:r w:rsidR="00DA058C" w:rsidRPr="00223C6B">
        <w:rPr>
          <w:rFonts w:eastAsia="Calibri"/>
          <w:b/>
          <w:bCs/>
          <w:noProof/>
          <w:lang w:val="es-DO"/>
        </w:rPr>
        <w:t>.</w:t>
      </w:r>
      <w:r w:rsidRPr="00223C6B">
        <w:rPr>
          <w:rFonts w:eastAsia="Calibri"/>
          <w:noProof/>
          <w:lang w:val="es-DO"/>
        </w:rPr>
        <w:t xml:space="preserve"> </w:t>
      </w:r>
      <w:r w:rsidR="00827501">
        <w:rPr>
          <w:rFonts w:eastAsia="Calibri"/>
          <w:noProof/>
          <w:lang w:val="es-DO"/>
        </w:rPr>
        <w:t xml:space="preserve">Al finalizar el año </w:t>
      </w:r>
      <w:r w:rsidRPr="00223C6B">
        <w:rPr>
          <w:rFonts w:eastAsia="Calibri"/>
          <w:noProof/>
          <w:lang w:val="es-DO"/>
        </w:rPr>
        <w:t xml:space="preserve">la institución cuenta con una nómina fija conformada por </w:t>
      </w:r>
      <w:r w:rsidR="005C5ED7">
        <w:rPr>
          <w:rFonts w:eastAsia="Calibri"/>
          <w:noProof/>
          <w:lang w:val="es-DO"/>
        </w:rPr>
        <w:t>8</w:t>
      </w:r>
      <w:r w:rsidR="009A79C6">
        <w:rPr>
          <w:rFonts w:eastAsia="Calibri"/>
          <w:noProof/>
          <w:lang w:val="es-DO"/>
        </w:rPr>
        <w:t>7</w:t>
      </w:r>
      <w:r w:rsidRPr="00223C6B">
        <w:rPr>
          <w:rFonts w:eastAsia="Calibri"/>
          <w:noProof/>
          <w:lang w:val="es-DO"/>
        </w:rPr>
        <w:t xml:space="preserve"> colaboradores</w:t>
      </w:r>
      <w:r w:rsidR="00A05CFA">
        <w:rPr>
          <w:rFonts w:eastAsia="Calibri"/>
          <w:noProof/>
          <w:lang w:val="es-DO"/>
        </w:rPr>
        <w:t xml:space="preserve"> </w:t>
      </w:r>
      <w:r w:rsidR="00C070FC">
        <w:rPr>
          <w:rFonts w:eastAsia="Calibri"/>
          <w:noProof/>
          <w:lang w:val="es-DO"/>
        </w:rPr>
        <w:t xml:space="preserve">y </w:t>
      </w:r>
      <w:r w:rsidR="00C070FC" w:rsidRPr="005C5ED7">
        <w:rPr>
          <w:rFonts w:eastAsia="Calibri"/>
          <w:noProof/>
          <w:lang w:val="es-DO"/>
        </w:rPr>
        <w:t>4</w:t>
      </w:r>
      <w:r w:rsidR="00F44459">
        <w:rPr>
          <w:rFonts w:eastAsia="Calibri"/>
          <w:noProof/>
          <w:lang w:val="es-DO"/>
        </w:rPr>
        <w:t>3</w:t>
      </w:r>
      <w:r w:rsidRPr="005C5ED7">
        <w:rPr>
          <w:rFonts w:eastAsia="Calibri"/>
          <w:noProof/>
          <w:lang w:val="es-DO"/>
        </w:rPr>
        <w:t xml:space="preserve"> </w:t>
      </w:r>
      <w:r w:rsidR="00A05CFA">
        <w:rPr>
          <w:rFonts w:eastAsia="Calibri"/>
          <w:noProof/>
          <w:lang w:val="es-DO"/>
        </w:rPr>
        <w:t xml:space="preserve">colaboradores </w:t>
      </w:r>
      <w:r w:rsidRPr="005C5ED7">
        <w:rPr>
          <w:rFonts w:eastAsia="Calibri"/>
          <w:noProof/>
          <w:lang w:val="es-DO"/>
        </w:rPr>
        <w:t>pertenec</w:t>
      </w:r>
      <w:r w:rsidR="00415C39">
        <w:rPr>
          <w:rFonts w:eastAsia="Calibri"/>
          <w:noProof/>
          <w:lang w:val="es-DO"/>
        </w:rPr>
        <w:t>ientes</w:t>
      </w:r>
      <w:r w:rsidRPr="005C5ED7">
        <w:rPr>
          <w:rFonts w:eastAsia="Calibri"/>
          <w:noProof/>
          <w:lang w:val="es-DO"/>
        </w:rPr>
        <w:t xml:space="preserve"> a</w:t>
      </w:r>
      <w:r w:rsidR="003D1943">
        <w:rPr>
          <w:rFonts w:eastAsia="Calibri"/>
          <w:noProof/>
          <w:lang w:val="es-DO"/>
        </w:rPr>
        <w:t>l Departamento de S</w:t>
      </w:r>
      <w:r w:rsidRPr="005C5ED7">
        <w:rPr>
          <w:rFonts w:eastAsia="Calibri"/>
          <w:noProof/>
          <w:lang w:val="es-DO"/>
        </w:rPr>
        <w:t>eguridad</w:t>
      </w:r>
      <w:r w:rsidR="00C31B5B">
        <w:rPr>
          <w:rFonts w:eastAsia="Calibri"/>
          <w:noProof/>
          <w:lang w:val="es-DO"/>
        </w:rPr>
        <w:t>.</w:t>
      </w:r>
    </w:p>
    <w:p w14:paraId="78F17D1D" w14:textId="77777777" w:rsidR="00CA60BE" w:rsidRDefault="00CA60BE" w:rsidP="00CB12DB">
      <w:pPr>
        <w:spacing w:line="360" w:lineRule="auto"/>
        <w:jc w:val="both"/>
        <w:rPr>
          <w:rFonts w:eastAsia="Calibri"/>
          <w:noProof/>
          <w:lang w:val="es-DO"/>
        </w:rPr>
      </w:pPr>
    </w:p>
    <w:p w14:paraId="6FCCE663" w14:textId="77777777" w:rsidR="007E570F" w:rsidRDefault="007E570F" w:rsidP="00CB12DB">
      <w:pPr>
        <w:spacing w:line="360" w:lineRule="auto"/>
        <w:jc w:val="both"/>
        <w:rPr>
          <w:rFonts w:eastAsia="Calibri"/>
          <w:noProof/>
          <w:lang w:val="es-DO"/>
        </w:rPr>
      </w:pPr>
    </w:p>
    <w:p w14:paraId="3B0A952B" w14:textId="77777777" w:rsidR="007E570F" w:rsidRDefault="007E570F" w:rsidP="00CB12DB">
      <w:pPr>
        <w:spacing w:line="360" w:lineRule="auto"/>
        <w:jc w:val="both"/>
        <w:rPr>
          <w:rFonts w:eastAsia="Calibri"/>
          <w:noProof/>
          <w:lang w:val="es-DO"/>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7"/>
        <w:gridCol w:w="1463"/>
        <w:gridCol w:w="863"/>
        <w:gridCol w:w="1076"/>
      </w:tblGrid>
      <w:tr w:rsidR="00674D31" w:rsidRPr="00674D31" w14:paraId="6073E7F6" w14:textId="77777777" w:rsidTr="001A4E84">
        <w:trPr>
          <w:trHeight w:val="269"/>
          <w:jc w:val="center"/>
        </w:trPr>
        <w:tc>
          <w:tcPr>
            <w:tcW w:w="7796" w:type="dxa"/>
            <w:gridSpan w:val="5"/>
            <w:shd w:val="clear" w:color="auto" w:fill="2F5496"/>
            <w:vAlign w:val="bottom"/>
          </w:tcPr>
          <w:p w14:paraId="46590725" w14:textId="77777777" w:rsidR="00674D31" w:rsidRPr="00674D31" w:rsidRDefault="00674D31" w:rsidP="006B055A">
            <w:pPr>
              <w:spacing w:line="240" w:lineRule="auto"/>
              <w:jc w:val="center"/>
              <w:rPr>
                <w:rFonts w:eastAsia="Calibri"/>
                <w:b/>
                <w:bCs/>
                <w:noProof/>
                <w:color w:val="FFFFFF" w:themeColor="background1"/>
                <w:lang w:val="es-DO"/>
              </w:rPr>
            </w:pPr>
            <w:r w:rsidRPr="00674D31">
              <w:rPr>
                <w:rFonts w:eastAsia="Calibri"/>
                <w:b/>
                <w:bCs/>
                <w:noProof/>
                <w:color w:val="FFFFFF" w:themeColor="background1"/>
                <w:lang w:val="es-DO"/>
              </w:rPr>
              <w:t>Registro de Empleados Fijos</w:t>
            </w:r>
          </w:p>
        </w:tc>
      </w:tr>
      <w:tr w:rsidR="00674D31" w:rsidRPr="00674D31" w14:paraId="21C8AE22" w14:textId="77777777" w:rsidTr="001A4E84">
        <w:trPr>
          <w:trHeight w:val="285"/>
          <w:jc w:val="center"/>
        </w:trPr>
        <w:tc>
          <w:tcPr>
            <w:tcW w:w="2977" w:type="dxa"/>
            <w:shd w:val="clear" w:color="auto" w:fill="2F5496"/>
          </w:tcPr>
          <w:p w14:paraId="5996BA2F" w14:textId="77777777" w:rsidR="00674D31" w:rsidRPr="00674D31" w:rsidRDefault="00674D31" w:rsidP="006B055A">
            <w:pPr>
              <w:spacing w:line="240" w:lineRule="auto"/>
              <w:jc w:val="center"/>
              <w:rPr>
                <w:rFonts w:eastAsia="Calibri"/>
                <w:b/>
                <w:bCs/>
                <w:noProof/>
                <w:color w:val="FFFFFF" w:themeColor="background1"/>
                <w:lang w:val="es-DO"/>
              </w:rPr>
            </w:pPr>
            <w:r w:rsidRPr="00674D31">
              <w:rPr>
                <w:rFonts w:eastAsia="Calibri"/>
                <w:b/>
                <w:bCs/>
                <w:noProof/>
                <w:color w:val="FFFFFF" w:themeColor="background1"/>
                <w:lang w:val="es-DO"/>
              </w:rPr>
              <w:t>Grupo Ocupacional</w:t>
            </w:r>
          </w:p>
        </w:tc>
        <w:tc>
          <w:tcPr>
            <w:tcW w:w="1417" w:type="dxa"/>
            <w:shd w:val="clear" w:color="auto" w:fill="2F5496"/>
          </w:tcPr>
          <w:p w14:paraId="0671738C" w14:textId="77777777" w:rsidR="00674D31" w:rsidRPr="00674D31" w:rsidRDefault="00674D31" w:rsidP="006B055A">
            <w:pPr>
              <w:spacing w:line="240" w:lineRule="auto"/>
              <w:jc w:val="center"/>
              <w:rPr>
                <w:rFonts w:eastAsia="Calibri"/>
                <w:b/>
                <w:bCs/>
                <w:noProof/>
                <w:color w:val="FFFFFF" w:themeColor="background1"/>
                <w:lang w:val="es-DO"/>
              </w:rPr>
            </w:pPr>
            <w:r w:rsidRPr="00674D31">
              <w:rPr>
                <w:rFonts w:eastAsia="Calibri"/>
                <w:b/>
                <w:bCs/>
                <w:noProof/>
                <w:color w:val="FFFFFF" w:themeColor="background1"/>
                <w:lang w:val="es-DO"/>
              </w:rPr>
              <w:t>Femenino</w:t>
            </w:r>
          </w:p>
        </w:tc>
        <w:tc>
          <w:tcPr>
            <w:tcW w:w="1463" w:type="dxa"/>
            <w:shd w:val="clear" w:color="auto" w:fill="2F5496"/>
          </w:tcPr>
          <w:p w14:paraId="496A6680" w14:textId="77777777" w:rsidR="00674D31" w:rsidRPr="00674D31" w:rsidRDefault="00674D31" w:rsidP="006B055A">
            <w:pPr>
              <w:spacing w:line="240" w:lineRule="auto"/>
              <w:jc w:val="center"/>
              <w:rPr>
                <w:rFonts w:eastAsia="Calibri"/>
                <w:b/>
                <w:bCs/>
                <w:noProof/>
                <w:color w:val="FFFFFF" w:themeColor="background1"/>
                <w:lang w:val="es-DO"/>
              </w:rPr>
            </w:pPr>
            <w:r w:rsidRPr="00674D31">
              <w:rPr>
                <w:rFonts w:eastAsia="Calibri"/>
                <w:b/>
                <w:bCs/>
                <w:noProof/>
                <w:color w:val="FFFFFF" w:themeColor="background1"/>
                <w:lang w:val="es-DO"/>
              </w:rPr>
              <w:t>Masculino</w:t>
            </w:r>
          </w:p>
        </w:tc>
        <w:tc>
          <w:tcPr>
            <w:tcW w:w="863" w:type="dxa"/>
            <w:shd w:val="clear" w:color="auto" w:fill="2F5496"/>
          </w:tcPr>
          <w:p w14:paraId="11EB0F86" w14:textId="77777777" w:rsidR="00674D31" w:rsidRPr="00674D31" w:rsidRDefault="00674D31" w:rsidP="006B055A">
            <w:pPr>
              <w:spacing w:line="240" w:lineRule="auto"/>
              <w:jc w:val="center"/>
              <w:rPr>
                <w:rFonts w:eastAsia="Calibri"/>
                <w:b/>
                <w:bCs/>
                <w:noProof/>
                <w:color w:val="FFFFFF" w:themeColor="background1"/>
                <w:lang w:val="es-DO"/>
              </w:rPr>
            </w:pPr>
            <w:r w:rsidRPr="00674D31">
              <w:rPr>
                <w:rFonts w:eastAsia="Calibri"/>
                <w:b/>
                <w:bCs/>
                <w:noProof/>
                <w:color w:val="FFFFFF" w:themeColor="background1"/>
                <w:lang w:val="es-DO"/>
              </w:rPr>
              <w:t>Total</w:t>
            </w:r>
          </w:p>
        </w:tc>
        <w:tc>
          <w:tcPr>
            <w:tcW w:w="1076" w:type="dxa"/>
            <w:shd w:val="clear" w:color="auto" w:fill="2F5496"/>
          </w:tcPr>
          <w:p w14:paraId="01BF450D" w14:textId="77777777" w:rsidR="00674D31" w:rsidRPr="00674D31" w:rsidRDefault="00674D31" w:rsidP="006B055A">
            <w:pPr>
              <w:spacing w:line="240" w:lineRule="auto"/>
              <w:jc w:val="center"/>
              <w:rPr>
                <w:rFonts w:eastAsia="Calibri"/>
                <w:b/>
                <w:bCs/>
                <w:noProof/>
                <w:color w:val="FFFFFF" w:themeColor="background1"/>
                <w:lang w:val="es-DO"/>
              </w:rPr>
            </w:pPr>
            <w:r w:rsidRPr="00674D31">
              <w:rPr>
                <w:rFonts w:eastAsia="Calibri"/>
                <w:b/>
                <w:bCs/>
                <w:noProof/>
                <w:color w:val="FFFFFF" w:themeColor="background1"/>
                <w:lang w:val="es-DO"/>
              </w:rPr>
              <w:t>%</w:t>
            </w:r>
          </w:p>
        </w:tc>
      </w:tr>
      <w:tr w:rsidR="00674D31" w:rsidRPr="00674D31" w14:paraId="24D8CFD2" w14:textId="77777777" w:rsidTr="001A4E84">
        <w:trPr>
          <w:jc w:val="center"/>
        </w:trPr>
        <w:tc>
          <w:tcPr>
            <w:tcW w:w="2977" w:type="dxa"/>
            <w:shd w:val="clear" w:color="auto" w:fill="auto"/>
          </w:tcPr>
          <w:p w14:paraId="2ACD20DA" w14:textId="77777777" w:rsidR="00674D31" w:rsidRPr="00674D31" w:rsidRDefault="00674D31" w:rsidP="006B055A">
            <w:pPr>
              <w:numPr>
                <w:ilvl w:val="0"/>
                <w:numId w:val="41"/>
              </w:numPr>
              <w:spacing w:line="240" w:lineRule="auto"/>
              <w:ind w:left="318" w:hanging="318"/>
              <w:contextualSpacing/>
              <w:jc w:val="both"/>
              <w:rPr>
                <w:rFonts w:eastAsia="Calibri"/>
                <w:noProof/>
                <w:lang w:val="es-DO"/>
              </w:rPr>
            </w:pPr>
            <w:r w:rsidRPr="00674D31">
              <w:rPr>
                <w:rFonts w:eastAsia="Calibri"/>
                <w:noProof/>
                <w:lang w:val="es-DO"/>
              </w:rPr>
              <w:t>Servicios Generales</w:t>
            </w:r>
          </w:p>
        </w:tc>
        <w:tc>
          <w:tcPr>
            <w:tcW w:w="1417" w:type="dxa"/>
          </w:tcPr>
          <w:p w14:paraId="1A721527" w14:textId="1A44FD54" w:rsidR="00674D31" w:rsidRPr="00674D31" w:rsidRDefault="005E0D2A" w:rsidP="006B055A">
            <w:pPr>
              <w:spacing w:line="240" w:lineRule="auto"/>
              <w:jc w:val="center"/>
              <w:rPr>
                <w:rFonts w:eastAsia="Calibri"/>
                <w:noProof/>
                <w:lang w:val="es-DO"/>
              </w:rPr>
            </w:pPr>
            <w:r>
              <w:rPr>
                <w:rFonts w:eastAsia="Calibri"/>
                <w:noProof/>
                <w:lang w:val="es-DO"/>
              </w:rPr>
              <w:t>7</w:t>
            </w:r>
          </w:p>
        </w:tc>
        <w:tc>
          <w:tcPr>
            <w:tcW w:w="1463" w:type="dxa"/>
          </w:tcPr>
          <w:p w14:paraId="25A2375C" w14:textId="71E79F9D" w:rsidR="00674D31" w:rsidRPr="00674D31" w:rsidRDefault="00674D31" w:rsidP="006B055A">
            <w:pPr>
              <w:spacing w:line="240" w:lineRule="auto"/>
              <w:jc w:val="center"/>
              <w:rPr>
                <w:rFonts w:eastAsia="Calibri"/>
                <w:noProof/>
                <w:lang w:val="es-DO"/>
              </w:rPr>
            </w:pPr>
            <w:r w:rsidRPr="00674D31">
              <w:rPr>
                <w:rFonts w:eastAsia="Calibri"/>
                <w:noProof/>
                <w:lang w:val="es-DO"/>
              </w:rPr>
              <w:t>1</w:t>
            </w:r>
            <w:r w:rsidR="00554D32">
              <w:rPr>
                <w:rFonts w:eastAsia="Calibri"/>
                <w:noProof/>
                <w:lang w:val="es-DO"/>
              </w:rPr>
              <w:t>1</w:t>
            </w:r>
          </w:p>
        </w:tc>
        <w:tc>
          <w:tcPr>
            <w:tcW w:w="863" w:type="dxa"/>
          </w:tcPr>
          <w:p w14:paraId="5B32951E" w14:textId="54F55A83" w:rsidR="00674D31" w:rsidRPr="00674D31" w:rsidRDefault="00121B89" w:rsidP="006B055A">
            <w:pPr>
              <w:spacing w:line="240" w:lineRule="auto"/>
              <w:jc w:val="center"/>
              <w:rPr>
                <w:rFonts w:eastAsia="Calibri"/>
                <w:noProof/>
                <w:lang w:val="es-DO"/>
              </w:rPr>
            </w:pPr>
            <w:r>
              <w:rPr>
                <w:rFonts w:eastAsia="Calibri"/>
                <w:noProof/>
                <w:lang w:val="es-DO"/>
              </w:rPr>
              <w:t>1</w:t>
            </w:r>
            <w:r w:rsidR="003D68E9">
              <w:rPr>
                <w:rFonts w:eastAsia="Calibri"/>
                <w:noProof/>
                <w:lang w:val="es-DO"/>
              </w:rPr>
              <w:t>8</w:t>
            </w:r>
          </w:p>
        </w:tc>
        <w:tc>
          <w:tcPr>
            <w:tcW w:w="1076" w:type="dxa"/>
          </w:tcPr>
          <w:p w14:paraId="3E8F91CA" w14:textId="1676C0D5" w:rsidR="00674D31" w:rsidRPr="00674D31" w:rsidRDefault="00674D31" w:rsidP="006B055A">
            <w:pPr>
              <w:spacing w:line="240" w:lineRule="auto"/>
              <w:jc w:val="center"/>
              <w:rPr>
                <w:rFonts w:eastAsia="Calibri"/>
                <w:noProof/>
                <w:lang w:val="es-DO"/>
              </w:rPr>
            </w:pPr>
            <w:r w:rsidRPr="00674D31">
              <w:rPr>
                <w:rFonts w:eastAsia="Calibri"/>
                <w:noProof/>
                <w:lang w:val="es-DO"/>
              </w:rPr>
              <w:t>2</w:t>
            </w:r>
            <w:r w:rsidR="00205E47">
              <w:rPr>
                <w:rFonts w:eastAsia="Calibri"/>
                <w:noProof/>
                <w:lang w:val="es-DO"/>
              </w:rPr>
              <w:t>1</w:t>
            </w:r>
            <w:r w:rsidRPr="00674D31">
              <w:rPr>
                <w:rFonts w:eastAsia="Calibri"/>
                <w:noProof/>
                <w:lang w:val="es-DO"/>
              </w:rPr>
              <w:t>%</w:t>
            </w:r>
          </w:p>
        </w:tc>
      </w:tr>
      <w:tr w:rsidR="00674D31" w:rsidRPr="00674D31" w14:paraId="046E513B" w14:textId="77777777" w:rsidTr="001A4E84">
        <w:trPr>
          <w:jc w:val="center"/>
        </w:trPr>
        <w:tc>
          <w:tcPr>
            <w:tcW w:w="2977" w:type="dxa"/>
            <w:shd w:val="clear" w:color="auto" w:fill="auto"/>
          </w:tcPr>
          <w:p w14:paraId="2CA9722C" w14:textId="77777777" w:rsidR="00674D31" w:rsidRPr="00674D31" w:rsidRDefault="00674D31" w:rsidP="006B055A">
            <w:pPr>
              <w:numPr>
                <w:ilvl w:val="0"/>
                <w:numId w:val="41"/>
              </w:numPr>
              <w:spacing w:line="240" w:lineRule="auto"/>
              <w:ind w:left="318" w:hanging="337"/>
              <w:contextualSpacing/>
              <w:rPr>
                <w:rFonts w:eastAsia="Calibri"/>
                <w:noProof/>
                <w:lang w:val="es-DO"/>
              </w:rPr>
            </w:pPr>
            <w:r w:rsidRPr="00674D31">
              <w:rPr>
                <w:rFonts w:eastAsia="Calibri"/>
                <w:noProof/>
                <w:lang w:val="es-DO"/>
              </w:rPr>
              <w:t>Supervisión y Apoyo</w:t>
            </w:r>
          </w:p>
        </w:tc>
        <w:tc>
          <w:tcPr>
            <w:tcW w:w="1417" w:type="dxa"/>
          </w:tcPr>
          <w:p w14:paraId="7B8DD560" w14:textId="1A74EF10" w:rsidR="00674D31" w:rsidRPr="00674D31" w:rsidRDefault="00877033" w:rsidP="006B055A">
            <w:pPr>
              <w:spacing w:line="240" w:lineRule="auto"/>
              <w:jc w:val="center"/>
              <w:rPr>
                <w:rFonts w:eastAsia="Calibri"/>
                <w:noProof/>
                <w:lang w:val="es-DO"/>
              </w:rPr>
            </w:pPr>
            <w:r>
              <w:rPr>
                <w:rFonts w:eastAsia="Calibri"/>
                <w:noProof/>
                <w:lang w:val="es-DO"/>
              </w:rPr>
              <w:t>6</w:t>
            </w:r>
          </w:p>
        </w:tc>
        <w:tc>
          <w:tcPr>
            <w:tcW w:w="1463" w:type="dxa"/>
          </w:tcPr>
          <w:p w14:paraId="0B3FCA73" w14:textId="5B93A382" w:rsidR="00674D31" w:rsidRPr="00674D31" w:rsidRDefault="00517E8B" w:rsidP="006B055A">
            <w:pPr>
              <w:spacing w:line="240" w:lineRule="auto"/>
              <w:jc w:val="center"/>
              <w:rPr>
                <w:rFonts w:eastAsia="Calibri"/>
                <w:noProof/>
                <w:lang w:val="es-DO"/>
              </w:rPr>
            </w:pPr>
            <w:r>
              <w:rPr>
                <w:rFonts w:eastAsia="Calibri"/>
                <w:noProof/>
                <w:lang w:val="es-DO"/>
              </w:rPr>
              <w:t>4</w:t>
            </w:r>
          </w:p>
        </w:tc>
        <w:tc>
          <w:tcPr>
            <w:tcW w:w="863" w:type="dxa"/>
          </w:tcPr>
          <w:p w14:paraId="294659F2" w14:textId="08FBA98F" w:rsidR="00674D31" w:rsidRPr="00674D31" w:rsidRDefault="00121B89" w:rsidP="006B055A">
            <w:pPr>
              <w:spacing w:line="240" w:lineRule="auto"/>
              <w:jc w:val="center"/>
              <w:rPr>
                <w:rFonts w:eastAsia="Calibri"/>
                <w:noProof/>
                <w:lang w:val="es-DO"/>
              </w:rPr>
            </w:pPr>
            <w:r>
              <w:rPr>
                <w:rFonts w:eastAsia="Calibri"/>
                <w:noProof/>
                <w:lang w:val="es-DO"/>
              </w:rPr>
              <w:t>1</w:t>
            </w:r>
            <w:r w:rsidR="003D68E9">
              <w:rPr>
                <w:rFonts w:eastAsia="Calibri"/>
                <w:noProof/>
                <w:lang w:val="es-DO"/>
              </w:rPr>
              <w:t>0</w:t>
            </w:r>
          </w:p>
        </w:tc>
        <w:tc>
          <w:tcPr>
            <w:tcW w:w="1076" w:type="dxa"/>
          </w:tcPr>
          <w:p w14:paraId="0AF56D49" w14:textId="213170E1" w:rsidR="00674D31" w:rsidRPr="00674D31" w:rsidRDefault="00B2288B" w:rsidP="006B055A">
            <w:pPr>
              <w:spacing w:line="240" w:lineRule="auto"/>
              <w:jc w:val="center"/>
              <w:rPr>
                <w:rFonts w:eastAsia="Calibri"/>
                <w:noProof/>
                <w:lang w:val="es-DO"/>
              </w:rPr>
            </w:pPr>
            <w:r>
              <w:rPr>
                <w:rFonts w:eastAsia="Calibri"/>
                <w:noProof/>
                <w:lang w:val="es-DO"/>
              </w:rPr>
              <w:t>1</w:t>
            </w:r>
            <w:r w:rsidR="001C2DD1">
              <w:rPr>
                <w:rFonts w:eastAsia="Calibri"/>
                <w:noProof/>
                <w:lang w:val="es-DO"/>
              </w:rPr>
              <w:t>2</w:t>
            </w:r>
            <w:r w:rsidR="00674D31" w:rsidRPr="00674D31">
              <w:rPr>
                <w:rFonts w:eastAsia="Calibri"/>
                <w:noProof/>
                <w:lang w:val="es-DO"/>
              </w:rPr>
              <w:t>%</w:t>
            </w:r>
          </w:p>
        </w:tc>
      </w:tr>
      <w:tr w:rsidR="00674D31" w:rsidRPr="00674D31" w14:paraId="3D10AAA2" w14:textId="77777777" w:rsidTr="001A4E84">
        <w:trPr>
          <w:jc w:val="center"/>
        </w:trPr>
        <w:tc>
          <w:tcPr>
            <w:tcW w:w="2977" w:type="dxa"/>
            <w:shd w:val="clear" w:color="auto" w:fill="auto"/>
          </w:tcPr>
          <w:p w14:paraId="172EF165" w14:textId="77777777" w:rsidR="00674D31" w:rsidRPr="00674D31" w:rsidRDefault="00674D31" w:rsidP="006B055A">
            <w:pPr>
              <w:numPr>
                <w:ilvl w:val="0"/>
                <w:numId w:val="41"/>
              </w:numPr>
              <w:spacing w:line="240" w:lineRule="auto"/>
              <w:ind w:left="459" w:hanging="459"/>
              <w:contextualSpacing/>
              <w:rPr>
                <w:rFonts w:eastAsia="Calibri"/>
                <w:noProof/>
                <w:lang w:val="es-DO"/>
              </w:rPr>
            </w:pPr>
            <w:r w:rsidRPr="00674D31">
              <w:rPr>
                <w:rFonts w:eastAsia="Calibri"/>
                <w:noProof/>
                <w:lang w:val="es-DO"/>
              </w:rPr>
              <w:t>Técnicos</w:t>
            </w:r>
          </w:p>
        </w:tc>
        <w:tc>
          <w:tcPr>
            <w:tcW w:w="1417" w:type="dxa"/>
          </w:tcPr>
          <w:p w14:paraId="7EEF6290" w14:textId="5222CCFB" w:rsidR="00674D31" w:rsidRPr="00674D31" w:rsidRDefault="00517E8B" w:rsidP="006B055A">
            <w:pPr>
              <w:spacing w:line="240" w:lineRule="auto"/>
              <w:jc w:val="center"/>
              <w:rPr>
                <w:rFonts w:eastAsia="Calibri"/>
                <w:noProof/>
                <w:lang w:val="es-DO"/>
              </w:rPr>
            </w:pPr>
            <w:r>
              <w:rPr>
                <w:rFonts w:eastAsia="Calibri"/>
                <w:noProof/>
                <w:lang w:val="es-DO"/>
              </w:rPr>
              <w:t>4</w:t>
            </w:r>
          </w:p>
        </w:tc>
        <w:tc>
          <w:tcPr>
            <w:tcW w:w="1463" w:type="dxa"/>
          </w:tcPr>
          <w:p w14:paraId="40A53B54" w14:textId="42108A2C" w:rsidR="00674D31" w:rsidRPr="00674D31" w:rsidRDefault="003D68E9" w:rsidP="006B055A">
            <w:pPr>
              <w:spacing w:line="240" w:lineRule="auto"/>
              <w:jc w:val="center"/>
              <w:rPr>
                <w:rFonts w:eastAsia="Calibri"/>
                <w:noProof/>
                <w:lang w:val="es-DO"/>
              </w:rPr>
            </w:pPr>
            <w:r>
              <w:rPr>
                <w:rFonts w:eastAsia="Calibri"/>
                <w:noProof/>
                <w:lang w:val="es-DO"/>
              </w:rPr>
              <w:t>5</w:t>
            </w:r>
          </w:p>
        </w:tc>
        <w:tc>
          <w:tcPr>
            <w:tcW w:w="863" w:type="dxa"/>
          </w:tcPr>
          <w:p w14:paraId="1DE1D9AA" w14:textId="3EDD1C5A" w:rsidR="00674D31" w:rsidRPr="00674D31" w:rsidRDefault="004334A5" w:rsidP="006B055A">
            <w:pPr>
              <w:spacing w:line="240" w:lineRule="auto"/>
              <w:jc w:val="center"/>
              <w:rPr>
                <w:rFonts w:eastAsia="Calibri"/>
                <w:noProof/>
                <w:lang w:val="es-DO"/>
              </w:rPr>
            </w:pPr>
            <w:r>
              <w:rPr>
                <w:rFonts w:eastAsia="Calibri"/>
                <w:noProof/>
                <w:lang w:val="es-DO"/>
              </w:rPr>
              <w:t>9</w:t>
            </w:r>
          </w:p>
        </w:tc>
        <w:tc>
          <w:tcPr>
            <w:tcW w:w="1076" w:type="dxa"/>
          </w:tcPr>
          <w:p w14:paraId="7C68018E" w14:textId="70A9A29A" w:rsidR="00674D31" w:rsidRPr="00674D31" w:rsidRDefault="001C2DD1" w:rsidP="006B055A">
            <w:pPr>
              <w:spacing w:line="240" w:lineRule="auto"/>
              <w:jc w:val="center"/>
              <w:rPr>
                <w:rFonts w:eastAsia="Calibri"/>
                <w:noProof/>
                <w:lang w:val="es-DO"/>
              </w:rPr>
            </w:pPr>
            <w:r>
              <w:rPr>
                <w:rFonts w:eastAsia="Calibri"/>
                <w:noProof/>
                <w:lang w:val="es-DO"/>
              </w:rPr>
              <w:t>10</w:t>
            </w:r>
            <w:r w:rsidR="00674D31" w:rsidRPr="00674D31">
              <w:rPr>
                <w:rFonts w:eastAsia="Calibri"/>
                <w:noProof/>
                <w:lang w:val="es-DO"/>
              </w:rPr>
              <w:t>%</w:t>
            </w:r>
          </w:p>
        </w:tc>
      </w:tr>
      <w:tr w:rsidR="00674D31" w:rsidRPr="00674D31" w14:paraId="06020EEE" w14:textId="77777777" w:rsidTr="001A4E84">
        <w:trPr>
          <w:jc w:val="center"/>
        </w:trPr>
        <w:tc>
          <w:tcPr>
            <w:tcW w:w="2977" w:type="dxa"/>
            <w:shd w:val="clear" w:color="auto" w:fill="auto"/>
          </w:tcPr>
          <w:p w14:paraId="436EE10B" w14:textId="77777777" w:rsidR="00674D31" w:rsidRPr="00674D31" w:rsidRDefault="00674D31" w:rsidP="006B055A">
            <w:pPr>
              <w:numPr>
                <w:ilvl w:val="0"/>
                <w:numId w:val="41"/>
              </w:numPr>
              <w:spacing w:line="240" w:lineRule="auto"/>
              <w:ind w:left="459" w:hanging="459"/>
              <w:contextualSpacing/>
              <w:rPr>
                <w:rFonts w:eastAsia="Calibri"/>
                <w:noProof/>
                <w:lang w:val="es-DO"/>
              </w:rPr>
            </w:pPr>
            <w:r w:rsidRPr="00674D31">
              <w:rPr>
                <w:rFonts w:eastAsia="Calibri"/>
                <w:noProof/>
                <w:lang w:val="es-DO"/>
              </w:rPr>
              <w:t>Profesionales</w:t>
            </w:r>
          </w:p>
        </w:tc>
        <w:tc>
          <w:tcPr>
            <w:tcW w:w="1417" w:type="dxa"/>
          </w:tcPr>
          <w:p w14:paraId="0FBC34D2" w14:textId="201E4FA0" w:rsidR="00674D31" w:rsidRPr="00674D31" w:rsidRDefault="00F82C4E" w:rsidP="006B055A">
            <w:pPr>
              <w:spacing w:line="240" w:lineRule="auto"/>
              <w:jc w:val="center"/>
              <w:rPr>
                <w:rFonts w:eastAsia="Calibri"/>
                <w:noProof/>
                <w:lang w:val="es-DO"/>
              </w:rPr>
            </w:pPr>
            <w:r>
              <w:rPr>
                <w:rFonts w:eastAsia="Calibri"/>
                <w:noProof/>
                <w:lang w:val="es-DO"/>
              </w:rPr>
              <w:t>19</w:t>
            </w:r>
          </w:p>
        </w:tc>
        <w:tc>
          <w:tcPr>
            <w:tcW w:w="1463" w:type="dxa"/>
          </w:tcPr>
          <w:p w14:paraId="42431D41" w14:textId="5E3A1ED3" w:rsidR="00674D31" w:rsidRPr="00674D31" w:rsidRDefault="00674D31" w:rsidP="006B055A">
            <w:pPr>
              <w:spacing w:line="240" w:lineRule="auto"/>
              <w:jc w:val="center"/>
              <w:rPr>
                <w:rFonts w:eastAsia="Calibri"/>
                <w:noProof/>
                <w:lang w:val="es-DO"/>
              </w:rPr>
            </w:pPr>
            <w:r w:rsidRPr="00674D31">
              <w:rPr>
                <w:rFonts w:eastAsia="Calibri"/>
                <w:noProof/>
                <w:lang w:val="es-DO"/>
              </w:rPr>
              <w:t>1</w:t>
            </w:r>
            <w:r w:rsidR="003D68E9">
              <w:rPr>
                <w:rFonts w:eastAsia="Calibri"/>
                <w:noProof/>
                <w:lang w:val="es-DO"/>
              </w:rPr>
              <w:t>1</w:t>
            </w:r>
          </w:p>
        </w:tc>
        <w:tc>
          <w:tcPr>
            <w:tcW w:w="863" w:type="dxa"/>
          </w:tcPr>
          <w:p w14:paraId="23C60C99" w14:textId="57DAA92B" w:rsidR="00674D31" w:rsidRPr="00674D31" w:rsidRDefault="00674D31" w:rsidP="006B055A">
            <w:pPr>
              <w:spacing w:line="240" w:lineRule="auto"/>
              <w:jc w:val="center"/>
              <w:rPr>
                <w:rFonts w:eastAsia="Calibri"/>
                <w:noProof/>
                <w:lang w:val="es-DO"/>
              </w:rPr>
            </w:pPr>
            <w:r w:rsidRPr="00674D31">
              <w:rPr>
                <w:rFonts w:eastAsia="Calibri"/>
                <w:noProof/>
                <w:lang w:val="es-DO"/>
              </w:rPr>
              <w:t>3</w:t>
            </w:r>
            <w:r w:rsidR="004334A5">
              <w:rPr>
                <w:rFonts w:eastAsia="Calibri"/>
                <w:noProof/>
                <w:lang w:val="es-DO"/>
              </w:rPr>
              <w:t>0</w:t>
            </w:r>
          </w:p>
        </w:tc>
        <w:tc>
          <w:tcPr>
            <w:tcW w:w="1076" w:type="dxa"/>
          </w:tcPr>
          <w:p w14:paraId="7FDE1615" w14:textId="32324BFE" w:rsidR="00674D31" w:rsidRPr="00674D31" w:rsidRDefault="00674D31" w:rsidP="006B055A">
            <w:pPr>
              <w:spacing w:line="240" w:lineRule="auto"/>
              <w:jc w:val="center"/>
              <w:rPr>
                <w:rFonts w:eastAsia="Calibri"/>
                <w:noProof/>
                <w:lang w:val="es-DO"/>
              </w:rPr>
            </w:pPr>
            <w:r w:rsidRPr="00674D31">
              <w:rPr>
                <w:rFonts w:eastAsia="Calibri"/>
                <w:noProof/>
                <w:lang w:val="es-DO"/>
              </w:rPr>
              <w:t>3</w:t>
            </w:r>
            <w:r w:rsidR="00114827">
              <w:rPr>
                <w:rFonts w:eastAsia="Calibri"/>
                <w:noProof/>
                <w:lang w:val="es-DO"/>
              </w:rPr>
              <w:t>5</w:t>
            </w:r>
            <w:r w:rsidRPr="00674D31">
              <w:rPr>
                <w:rFonts w:eastAsia="Calibri"/>
                <w:noProof/>
                <w:lang w:val="es-DO"/>
              </w:rPr>
              <w:t>%</w:t>
            </w:r>
          </w:p>
        </w:tc>
      </w:tr>
      <w:tr w:rsidR="00674D31" w:rsidRPr="00674D31" w14:paraId="35312CF4" w14:textId="77777777" w:rsidTr="001A4E84">
        <w:trPr>
          <w:jc w:val="center"/>
        </w:trPr>
        <w:tc>
          <w:tcPr>
            <w:tcW w:w="2977" w:type="dxa"/>
            <w:shd w:val="clear" w:color="auto" w:fill="auto"/>
          </w:tcPr>
          <w:p w14:paraId="18037823" w14:textId="77777777" w:rsidR="00674D31" w:rsidRPr="00674D31" w:rsidRDefault="00674D31" w:rsidP="006B055A">
            <w:pPr>
              <w:numPr>
                <w:ilvl w:val="0"/>
                <w:numId w:val="41"/>
              </w:numPr>
              <w:spacing w:line="240" w:lineRule="auto"/>
              <w:ind w:left="318" w:hanging="337"/>
              <w:contextualSpacing/>
              <w:rPr>
                <w:rFonts w:eastAsia="Calibri"/>
                <w:noProof/>
                <w:lang w:val="es-DO"/>
              </w:rPr>
            </w:pPr>
            <w:r w:rsidRPr="00674D31">
              <w:rPr>
                <w:rFonts w:eastAsia="Calibri"/>
                <w:noProof/>
                <w:lang w:val="es-DO"/>
              </w:rPr>
              <w:t>Dirección</w:t>
            </w:r>
          </w:p>
        </w:tc>
        <w:tc>
          <w:tcPr>
            <w:tcW w:w="1417" w:type="dxa"/>
          </w:tcPr>
          <w:p w14:paraId="5824889E"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4</w:t>
            </w:r>
          </w:p>
        </w:tc>
        <w:tc>
          <w:tcPr>
            <w:tcW w:w="1463" w:type="dxa"/>
          </w:tcPr>
          <w:p w14:paraId="0C99EE31"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12</w:t>
            </w:r>
          </w:p>
        </w:tc>
        <w:tc>
          <w:tcPr>
            <w:tcW w:w="863" w:type="dxa"/>
          </w:tcPr>
          <w:p w14:paraId="08538AA5"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16</w:t>
            </w:r>
          </w:p>
        </w:tc>
        <w:tc>
          <w:tcPr>
            <w:tcW w:w="1076" w:type="dxa"/>
          </w:tcPr>
          <w:p w14:paraId="07FAA24E"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18%</w:t>
            </w:r>
          </w:p>
        </w:tc>
      </w:tr>
      <w:tr w:rsidR="00674D31" w:rsidRPr="00674D31" w14:paraId="0FAE2ECF" w14:textId="77777777" w:rsidTr="001A4E84">
        <w:trPr>
          <w:jc w:val="center"/>
        </w:trPr>
        <w:tc>
          <w:tcPr>
            <w:tcW w:w="2977" w:type="dxa"/>
            <w:shd w:val="clear" w:color="auto" w:fill="auto"/>
          </w:tcPr>
          <w:p w14:paraId="3A966355" w14:textId="77777777" w:rsidR="00674D31" w:rsidRPr="00674D31" w:rsidRDefault="00674D31" w:rsidP="006B055A">
            <w:pPr>
              <w:spacing w:line="240" w:lineRule="auto"/>
              <w:jc w:val="both"/>
              <w:rPr>
                <w:rFonts w:eastAsia="Calibri"/>
                <w:b/>
                <w:bCs/>
                <w:noProof/>
                <w:lang w:val="es-DO"/>
              </w:rPr>
            </w:pPr>
            <w:r w:rsidRPr="00674D31">
              <w:rPr>
                <w:rFonts w:eastAsia="Calibri"/>
                <w:noProof/>
                <w:lang w:val="es-DO"/>
              </w:rPr>
              <w:t>Libre Nombramiento</w:t>
            </w:r>
          </w:p>
        </w:tc>
        <w:tc>
          <w:tcPr>
            <w:tcW w:w="1417" w:type="dxa"/>
          </w:tcPr>
          <w:p w14:paraId="366D93CA"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1</w:t>
            </w:r>
          </w:p>
        </w:tc>
        <w:tc>
          <w:tcPr>
            <w:tcW w:w="1463" w:type="dxa"/>
          </w:tcPr>
          <w:p w14:paraId="24CB730B"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1</w:t>
            </w:r>
          </w:p>
        </w:tc>
        <w:tc>
          <w:tcPr>
            <w:tcW w:w="863" w:type="dxa"/>
          </w:tcPr>
          <w:p w14:paraId="2C092B7D"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2</w:t>
            </w:r>
          </w:p>
        </w:tc>
        <w:tc>
          <w:tcPr>
            <w:tcW w:w="1076" w:type="dxa"/>
          </w:tcPr>
          <w:p w14:paraId="76D6209D"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2%</w:t>
            </w:r>
          </w:p>
        </w:tc>
      </w:tr>
      <w:tr w:rsidR="00674D31" w:rsidRPr="00674D31" w14:paraId="41973CCE" w14:textId="77777777" w:rsidTr="001A4E84">
        <w:trPr>
          <w:jc w:val="center"/>
        </w:trPr>
        <w:tc>
          <w:tcPr>
            <w:tcW w:w="2977" w:type="dxa"/>
            <w:shd w:val="clear" w:color="auto" w:fill="auto"/>
          </w:tcPr>
          <w:p w14:paraId="284673C6" w14:textId="77777777" w:rsidR="00674D31" w:rsidRPr="00674D31" w:rsidRDefault="00674D31" w:rsidP="006B055A">
            <w:pPr>
              <w:spacing w:line="240" w:lineRule="auto"/>
              <w:jc w:val="both"/>
              <w:rPr>
                <w:rFonts w:eastAsia="Calibri"/>
                <w:b/>
                <w:bCs/>
                <w:noProof/>
                <w:lang w:val="es-DO"/>
              </w:rPr>
            </w:pPr>
            <w:r w:rsidRPr="00674D31">
              <w:rPr>
                <w:rFonts w:eastAsia="Calibri"/>
                <w:noProof/>
                <w:lang w:val="es-DO"/>
              </w:rPr>
              <w:t>De Confianza</w:t>
            </w:r>
          </w:p>
        </w:tc>
        <w:tc>
          <w:tcPr>
            <w:tcW w:w="1417" w:type="dxa"/>
          </w:tcPr>
          <w:p w14:paraId="31D42BBA"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1</w:t>
            </w:r>
          </w:p>
        </w:tc>
        <w:tc>
          <w:tcPr>
            <w:tcW w:w="1463" w:type="dxa"/>
          </w:tcPr>
          <w:p w14:paraId="339E4C46"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1</w:t>
            </w:r>
          </w:p>
        </w:tc>
        <w:tc>
          <w:tcPr>
            <w:tcW w:w="863" w:type="dxa"/>
          </w:tcPr>
          <w:p w14:paraId="5AE0DAC4"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2</w:t>
            </w:r>
          </w:p>
        </w:tc>
        <w:tc>
          <w:tcPr>
            <w:tcW w:w="1076" w:type="dxa"/>
          </w:tcPr>
          <w:p w14:paraId="7F357A06" w14:textId="77777777" w:rsidR="00674D31" w:rsidRPr="00674D31" w:rsidRDefault="00674D31" w:rsidP="006B055A">
            <w:pPr>
              <w:spacing w:line="240" w:lineRule="auto"/>
              <w:jc w:val="center"/>
              <w:rPr>
                <w:rFonts w:eastAsia="Calibri"/>
                <w:noProof/>
                <w:lang w:val="es-DO"/>
              </w:rPr>
            </w:pPr>
            <w:r w:rsidRPr="00674D31">
              <w:rPr>
                <w:rFonts w:eastAsia="Calibri"/>
                <w:noProof/>
                <w:lang w:val="es-DO"/>
              </w:rPr>
              <w:t>2%</w:t>
            </w:r>
          </w:p>
        </w:tc>
      </w:tr>
      <w:tr w:rsidR="00674D31" w:rsidRPr="00674D31" w14:paraId="42E5F8D1" w14:textId="77777777" w:rsidTr="001A4E84">
        <w:trPr>
          <w:jc w:val="center"/>
        </w:trPr>
        <w:tc>
          <w:tcPr>
            <w:tcW w:w="2977" w:type="dxa"/>
            <w:shd w:val="clear" w:color="auto" w:fill="auto"/>
          </w:tcPr>
          <w:p w14:paraId="620471CB" w14:textId="77777777" w:rsidR="00674D31" w:rsidRPr="00674D31" w:rsidRDefault="00674D31" w:rsidP="006B055A">
            <w:pPr>
              <w:spacing w:line="240" w:lineRule="auto"/>
              <w:jc w:val="both"/>
              <w:rPr>
                <w:rFonts w:eastAsia="Calibri"/>
                <w:b/>
                <w:bCs/>
                <w:noProof/>
                <w:lang w:val="es-DO"/>
              </w:rPr>
            </w:pPr>
            <w:r w:rsidRPr="00674D31">
              <w:rPr>
                <w:rFonts w:eastAsia="Calibri"/>
                <w:b/>
                <w:bCs/>
                <w:noProof/>
                <w:lang w:val="es-DO"/>
              </w:rPr>
              <w:t>Total</w:t>
            </w:r>
          </w:p>
        </w:tc>
        <w:tc>
          <w:tcPr>
            <w:tcW w:w="1417" w:type="dxa"/>
          </w:tcPr>
          <w:p w14:paraId="5F8E531C" w14:textId="509201A0" w:rsidR="00674D31" w:rsidRPr="00674D31" w:rsidRDefault="00674D31" w:rsidP="006B055A">
            <w:pPr>
              <w:spacing w:line="240" w:lineRule="auto"/>
              <w:jc w:val="center"/>
              <w:rPr>
                <w:rFonts w:eastAsia="Calibri"/>
                <w:b/>
                <w:bCs/>
                <w:noProof/>
                <w:lang w:val="es-DO"/>
              </w:rPr>
            </w:pPr>
            <w:r w:rsidRPr="00674D31">
              <w:rPr>
                <w:rFonts w:eastAsia="Calibri"/>
                <w:b/>
                <w:bCs/>
                <w:noProof/>
                <w:lang w:val="es-DO"/>
              </w:rPr>
              <w:t>4</w:t>
            </w:r>
            <w:r w:rsidR="00B423AC">
              <w:rPr>
                <w:rFonts w:eastAsia="Calibri"/>
                <w:b/>
                <w:bCs/>
                <w:noProof/>
                <w:lang w:val="es-DO"/>
              </w:rPr>
              <w:t>2</w:t>
            </w:r>
          </w:p>
        </w:tc>
        <w:tc>
          <w:tcPr>
            <w:tcW w:w="1463" w:type="dxa"/>
          </w:tcPr>
          <w:p w14:paraId="72173542" w14:textId="5B20CAF6" w:rsidR="00674D31" w:rsidRPr="00674D31" w:rsidRDefault="00674D31" w:rsidP="006B055A">
            <w:pPr>
              <w:spacing w:line="240" w:lineRule="auto"/>
              <w:jc w:val="center"/>
              <w:rPr>
                <w:rFonts w:eastAsia="Calibri"/>
                <w:b/>
                <w:bCs/>
                <w:noProof/>
                <w:lang w:val="es-DO"/>
              </w:rPr>
            </w:pPr>
            <w:r w:rsidRPr="00674D31">
              <w:rPr>
                <w:rFonts w:eastAsia="Calibri"/>
                <w:b/>
                <w:bCs/>
                <w:noProof/>
                <w:lang w:val="es-DO"/>
              </w:rPr>
              <w:t>4</w:t>
            </w:r>
            <w:r w:rsidR="003D68E9">
              <w:rPr>
                <w:rFonts w:eastAsia="Calibri"/>
                <w:b/>
                <w:bCs/>
                <w:noProof/>
                <w:lang w:val="es-DO"/>
              </w:rPr>
              <w:t>5</w:t>
            </w:r>
          </w:p>
        </w:tc>
        <w:tc>
          <w:tcPr>
            <w:tcW w:w="863" w:type="dxa"/>
          </w:tcPr>
          <w:p w14:paraId="7F6307E1" w14:textId="4EEA2E36" w:rsidR="00674D31" w:rsidRPr="00674D31" w:rsidRDefault="00C25930" w:rsidP="006B055A">
            <w:pPr>
              <w:spacing w:line="240" w:lineRule="auto"/>
              <w:jc w:val="center"/>
              <w:rPr>
                <w:rFonts w:eastAsia="Calibri"/>
                <w:b/>
                <w:bCs/>
                <w:noProof/>
                <w:lang w:val="es-DO"/>
              </w:rPr>
            </w:pPr>
            <w:r>
              <w:rPr>
                <w:rFonts w:eastAsia="Calibri"/>
                <w:b/>
                <w:bCs/>
                <w:noProof/>
                <w:lang w:val="es-DO"/>
              </w:rPr>
              <w:t>8</w:t>
            </w:r>
            <w:r w:rsidR="004334A5">
              <w:rPr>
                <w:rFonts w:eastAsia="Calibri"/>
                <w:b/>
                <w:bCs/>
                <w:noProof/>
                <w:lang w:val="es-DO"/>
              </w:rPr>
              <w:t>7</w:t>
            </w:r>
          </w:p>
        </w:tc>
        <w:tc>
          <w:tcPr>
            <w:tcW w:w="1076" w:type="dxa"/>
          </w:tcPr>
          <w:p w14:paraId="153239F4" w14:textId="77777777" w:rsidR="00674D31" w:rsidRPr="00674D31" w:rsidRDefault="00674D31" w:rsidP="006B055A">
            <w:pPr>
              <w:spacing w:line="240" w:lineRule="auto"/>
              <w:jc w:val="center"/>
              <w:rPr>
                <w:rFonts w:eastAsia="Calibri"/>
                <w:b/>
                <w:bCs/>
                <w:noProof/>
                <w:lang w:val="es-DO"/>
              </w:rPr>
            </w:pPr>
            <w:r w:rsidRPr="00674D31">
              <w:rPr>
                <w:rFonts w:eastAsia="Calibri"/>
                <w:b/>
                <w:bCs/>
                <w:noProof/>
                <w:lang w:val="es-DO"/>
              </w:rPr>
              <w:t>100%</w:t>
            </w:r>
          </w:p>
        </w:tc>
      </w:tr>
    </w:tbl>
    <w:p w14:paraId="0B874617" w14:textId="77777777" w:rsidR="00674D31" w:rsidRPr="00674D31" w:rsidRDefault="00674D31" w:rsidP="00674D31">
      <w:pPr>
        <w:spacing w:line="360" w:lineRule="auto"/>
        <w:jc w:val="both"/>
        <w:rPr>
          <w:rFonts w:cstheme="minorBidi"/>
          <w:i/>
          <w:iCs/>
          <w:sz w:val="20"/>
          <w:szCs w:val="20"/>
          <w:lang w:val="es-DO"/>
        </w:rPr>
      </w:pPr>
      <w:r w:rsidRPr="00674D31">
        <w:rPr>
          <w:rFonts w:cstheme="minorBidi"/>
          <w:i/>
          <w:iCs/>
          <w:sz w:val="20"/>
          <w:szCs w:val="20"/>
          <w:lang w:val="es-DO"/>
        </w:rPr>
        <w:t>Fuente: Departamento RR.HH.</w:t>
      </w:r>
    </w:p>
    <w:p w14:paraId="6B8F35AB" w14:textId="77777777" w:rsidR="00CA60BE" w:rsidRDefault="00CA60BE" w:rsidP="00593F49">
      <w:pPr>
        <w:spacing w:line="360" w:lineRule="auto"/>
        <w:jc w:val="both"/>
        <w:rPr>
          <w:rFonts w:eastAsia="Calibri"/>
          <w:b/>
          <w:bCs/>
          <w:noProof/>
          <w:lang w:val="es-DO"/>
        </w:rPr>
      </w:pPr>
    </w:p>
    <w:p w14:paraId="161A8899" w14:textId="4AB3B763" w:rsidR="00FA65B8" w:rsidRPr="00FA65B8" w:rsidRDefault="00FA65B8" w:rsidP="00593F49">
      <w:pPr>
        <w:spacing w:line="360" w:lineRule="auto"/>
        <w:jc w:val="both"/>
        <w:rPr>
          <w:rFonts w:eastAsia="Calibri"/>
          <w:bCs/>
          <w:noProof/>
          <w:lang w:val="es-DO"/>
        </w:rPr>
      </w:pPr>
      <w:r w:rsidRPr="00FA65B8">
        <w:rPr>
          <w:rFonts w:eastAsia="Calibri"/>
          <w:b/>
          <w:bCs/>
          <w:noProof/>
          <w:lang w:val="es-DO"/>
        </w:rPr>
        <w:t>Bienestar Organizacional, Salud Ocupacional y Relaciones Laborales</w:t>
      </w:r>
      <w:r w:rsidRPr="00FA65B8">
        <w:rPr>
          <w:rFonts w:eastAsia="Calibri"/>
          <w:bCs/>
          <w:noProof/>
          <w:lang w:val="es-DO"/>
        </w:rPr>
        <w:t>.</w:t>
      </w:r>
    </w:p>
    <w:p w14:paraId="12F71340" w14:textId="1636CF35" w:rsidR="00FA65B8" w:rsidRPr="00FA65B8" w:rsidRDefault="00FA65B8" w:rsidP="00593F49">
      <w:pPr>
        <w:numPr>
          <w:ilvl w:val="0"/>
          <w:numId w:val="8"/>
        </w:numPr>
        <w:spacing w:line="360" w:lineRule="auto"/>
        <w:ind w:left="426"/>
        <w:jc w:val="both"/>
        <w:rPr>
          <w:rFonts w:eastAsia="Calibri"/>
          <w:bCs/>
          <w:noProof/>
          <w:lang w:val="es-DO"/>
        </w:rPr>
      </w:pPr>
      <w:r w:rsidRPr="00FA65B8">
        <w:rPr>
          <w:rFonts w:eastAsia="Calibri"/>
          <w:bCs/>
          <w:noProof/>
          <w:lang w:val="es-DO"/>
        </w:rPr>
        <w:t xml:space="preserve">Se realizó el pago de </w:t>
      </w:r>
      <w:r w:rsidR="00726B10">
        <w:rPr>
          <w:rFonts w:eastAsia="Calibri"/>
          <w:bCs/>
          <w:noProof/>
          <w:lang w:val="es-DO"/>
        </w:rPr>
        <w:t>trece</w:t>
      </w:r>
      <w:r w:rsidRPr="00FA65B8">
        <w:rPr>
          <w:rFonts w:eastAsia="Calibri"/>
          <w:bCs/>
          <w:noProof/>
          <w:lang w:val="es-DO"/>
        </w:rPr>
        <w:t xml:space="preserve"> (</w:t>
      </w:r>
      <w:r w:rsidR="00101EAD">
        <w:rPr>
          <w:rFonts w:eastAsia="Calibri"/>
          <w:bCs/>
          <w:noProof/>
          <w:lang w:val="es-DO"/>
        </w:rPr>
        <w:t>13</w:t>
      </w:r>
      <w:r w:rsidRPr="00FA65B8">
        <w:rPr>
          <w:rFonts w:eastAsia="Calibri"/>
          <w:bCs/>
          <w:noProof/>
          <w:lang w:val="es-DO"/>
        </w:rPr>
        <w:t>) indemnizaciones y derechos adquiridos.</w:t>
      </w:r>
    </w:p>
    <w:p w14:paraId="2BAA4489" w14:textId="79A5802F" w:rsidR="00FA65B8" w:rsidRPr="00FA65B8" w:rsidRDefault="00FA65B8" w:rsidP="00593F49">
      <w:pPr>
        <w:numPr>
          <w:ilvl w:val="0"/>
          <w:numId w:val="8"/>
        </w:numPr>
        <w:spacing w:line="360" w:lineRule="auto"/>
        <w:ind w:left="426"/>
        <w:jc w:val="both"/>
        <w:rPr>
          <w:rFonts w:eastAsia="Calibri"/>
          <w:bCs/>
          <w:noProof/>
          <w:lang w:val="es-DO"/>
        </w:rPr>
      </w:pPr>
      <w:r w:rsidRPr="00FA65B8">
        <w:rPr>
          <w:rFonts w:eastAsia="Calibri"/>
          <w:bCs/>
          <w:noProof/>
          <w:lang w:val="es-DO"/>
        </w:rPr>
        <w:t>Se desarrollaron c</w:t>
      </w:r>
      <w:r w:rsidR="0095474F">
        <w:rPr>
          <w:rFonts w:eastAsia="Calibri"/>
          <w:bCs/>
          <w:noProof/>
          <w:lang w:val="es-DO"/>
        </w:rPr>
        <w:t>inc</w:t>
      </w:r>
      <w:r w:rsidRPr="00FA65B8">
        <w:rPr>
          <w:rFonts w:eastAsia="Calibri"/>
          <w:bCs/>
          <w:noProof/>
          <w:lang w:val="es-DO"/>
        </w:rPr>
        <w:t>o (</w:t>
      </w:r>
      <w:r w:rsidR="0095474F">
        <w:rPr>
          <w:rFonts w:eastAsia="Calibri"/>
          <w:bCs/>
          <w:noProof/>
          <w:lang w:val="es-DO"/>
        </w:rPr>
        <w:t>5</w:t>
      </w:r>
      <w:r w:rsidRPr="00FA65B8">
        <w:rPr>
          <w:rFonts w:eastAsia="Calibri"/>
          <w:bCs/>
          <w:noProof/>
          <w:lang w:val="es-DO"/>
        </w:rPr>
        <w:t>) actividades para promover la integración y fortalecer las relaciones interpersonales.</w:t>
      </w:r>
    </w:p>
    <w:p w14:paraId="3E13FDC8" w14:textId="77777777" w:rsidR="00FA65B8" w:rsidRPr="00FA65B8" w:rsidRDefault="00FA65B8" w:rsidP="00593F49">
      <w:pPr>
        <w:numPr>
          <w:ilvl w:val="0"/>
          <w:numId w:val="8"/>
        </w:numPr>
        <w:spacing w:line="360" w:lineRule="auto"/>
        <w:ind w:left="426"/>
        <w:jc w:val="both"/>
        <w:rPr>
          <w:rFonts w:eastAsia="Calibri"/>
          <w:bCs/>
          <w:noProof/>
          <w:lang w:val="es-DO"/>
        </w:rPr>
      </w:pPr>
      <w:r w:rsidRPr="00FA65B8">
        <w:rPr>
          <w:rFonts w:eastAsia="Calibri"/>
          <w:bCs/>
          <w:noProof/>
          <w:lang w:val="es-DO"/>
        </w:rPr>
        <w:t>Como parte del programa de Responsabilidad Social, el día 20 de febrero 2023, se entregaron dos bolsas de tapas plásticas para contribuir con la Fundación Amigos Contra el Cáncer Infantil, siendo esto un hermoso gesto de solidaridad que nos une a todos los colaboradores para una causa en común.</w:t>
      </w:r>
    </w:p>
    <w:p w14:paraId="1FFBBC79" w14:textId="77777777" w:rsidR="00FA65B8" w:rsidRPr="00FA65B8" w:rsidRDefault="00FA65B8" w:rsidP="00593F49">
      <w:pPr>
        <w:numPr>
          <w:ilvl w:val="0"/>
          <w:numId w:val="8"/>
        </w:numPr>
        <w:spacing w:line="360" w:lineRule="auto"/>
        <w:ind w:left="426"/>
        <w:jc w:val="both"/>
        <w:rPr>
          <w:rFonts w:eastAsia="Calibri"/>
          <w:bCs/>
          <w:noProof/>
          <w:lang w:val="es-DO"/>
        </w:rPr>
      </w:pPr>
      <w:r w:rsidRPr="00FA65B8">
        <w:rPr>
          <w:rFonts w:eastAsia="Calibri"/>
          <w:bCs/>
          <w:noProof/>
          <w:lang w:val="es-DO"/>
        </w:rPr>
        <w:t>Cumpliendo con las normativas vigentes, en el mes de marzo se aplicó el nuevo incremento en el per cápita de dependientes adicionales, notificado por la Tesorería de la Seguridad Social (TSS).</w:t>
      </w:r>
    </w:p>
    <w:p w14:paraId="0DC8729E" w14:textId="23E24E02" w:rsidR="00605F3C" w:rsidRDefault="00FA65B8" w:rsidP="00593F49">
      <w:pPr>
        <w:numPr>
          <w:ilvl w:val="0"/>
          <w:numId w:val="8"/>
        </w:numPr>
        <w:spacing w:line="360" w:lineRule="auto"/>
        <w:ind w:left="426"/>
        <w:jc w:val="both"/>
        <w:rPr>
          <w:rFonts w:eastAsia="Calibri"/>
          <w:bCs/>
          <w:noProof/>
          <w:lang w:val="es-DO"/>
        </w:rPr>
      </w:pPr>
      <w:r w:rsidRPr="00FA65B8">
        <w:rPr>
          <w:rFonts w:eastAsia="Calibri"/>
          <w:bCs/>
          <w:noProof/>
          <w:lang w:val="es-DO"/>
        </w:rPr>
        <w:t xml:space="preserve">En cuanto a Salud Ocupacional, fueron realizadas </w:t>
      </w:r>
      <w:r w:rsidR="00A04BDD">
        <w:rPr>
          <w:rFonts w:eastAsia="Calibri"/>
          <w:bCs/>
          <w:noProof/>
          <w:lang w:val="es-DO"/>
        </w:rPr>
        <w:t>5</w:t>
      </w:r>
      <w:r w:rsidRPr="00FA65B8">
        <w:rPr>
          <w:rFonts w:eastAsia="Calibri"/>
          <w:bCs/>
          <w:noProof/>
          <w:lang w:val="es-DO"/>
        </w:rPr>
        <w:t xml:space="preserve"> jornadas-operativos de salud, que incluyeron: un operativo oftalmológico en conjunto con el Seguro Nacional de Salud (SENASA); una jornada de vacunación contra la influenza y el cólera, en conjunto con la Brigada de Apoyo y Servicio del Ejercito de la República Dominicana; un operativo odontológico con el Personal de </w:t>
      </w:r>
      <w:r w:rsidRPr="00FA65B8">
        <w:rPr>
          <w:rFonts w:eastAsia="Calibri"/>
          <w:bCs/>
          <w:noProof/>
          <w:lang w:val="es-ES"/>
        </w:rPr>
        <w:t>Punto Médico</w:t>
      </w:r>
      <w:r w:rsidRPr="00FA65B8">
        <w:rPr>
          <w:rFonts w:eastAsia="Calibri"/>
          <w:bCs/>
          <w:noProof/>
          <w:lang w:val="es-DO"/>
        </w:rPr>
        <w:t xml:space="preserve"> a través del Seguro Nacional de Salud (SENASA)</w:t>
      </w:r>
      <w:r w:rsidR="00B46022">
        <w:rPr>
          <w:rFonts w:eastAsia="Calibri"/>
          <w:bCs/>
          <w:noProof/>
          <w:lang w:val="es-DO"/>
        </w:rPr>
        <w:t>; un</w:t>
      </w:r>
      <w:r w:rsidR="00C95B7F">
        <w:rPr>
          <w:rFonts w:eastAsia="Calibri"/>
          <w:bCs/>
          <w:noProof/>
          <w:lang w:val="es-DO"/>
        </w:rPr>
        <w:t>a</w:t>
      </w:r>
      <w:r w:rsidR="00E24E79">
        <w:rPr>
          <w:rFonts w:eastAsia="Calibri"/>
          <w:bCs/>
          <w:noProof/>
          <w:lang w:val="es-DO"/>
        </w:rPr>
        <w:t xml:space="preserve"> </w:t>
      </w:r>
      <w:r w:rsidR="00C95B7F" w:rsidRPr="00C95B7F">
        <w:rPr>
          <w:rFonts w:eastAsia="Calibri"/>
          <w:bCs/>
          <w:noProof/>
          <w:lang w:val="es-DO"/>
        </w:rPr>
        <w:t>jornada de azúcar en equilibrio en conjunto con ARS MAPFRE</w:t>
      </w:r>
      <w:r w:rsidR="00843B7B">
        <w:rPr>
          <w:rFonts w:eastAsia="Calibri"/>
          <w:bCs/>
          <w:noProof/>
          <w:lang w:val="es-DO"/>
        </w:rPr>
        <w:t xml:space="preserve">; </w:t>
      </w:r>
      <w:r w:rsidR="00195A35" w:rsidRPr="00195A35">
        <w:rPr>
          <w:rFonts w:eastAsia="Calibri"/>
          <w:bCs/>
          <w:noProof/>
          <w:lang w:val="es-DO"/>
        </w:rPr>
        <w:t xml:space="preserve">un operativo de Prevención de Salud Femenina con el </w:t>
      </w:r>
      <w:r w:rsidR="0019292F">
        <w:rPr>
          <w:rFonts w:eastAsia="Calibri"/>
          <w:bCs/>
          <w:noProof/>
          <w:lang w:val="es-DO"/>
        </w:rPr>
        <w:t>P</w:t>
      </w:r>
      <w:r w:rsidR="00195A35" w:rsidRPr="00195A35">
        <w:rPr>
          <w:rFonts w:eastAsia="Calibri"/>
          <w:bCs/>
          <w:noProof/>
          <w:lang w:val="es-DO"/>
        </w:rPr>
        <w:t>oliclínico Centra Care</w:t>
      </w:r>
      <w:r w:rsidR="0019292F">
        <w:rPr>
          <w:rFonts w:eastAsia="Calibri"/>
          <w:bCs/>
          <w:noProof/>
          <w:lang w:val="es-DO"/>
        </w:rPr>
        <w:t xml:space="preserve">, como parte de </w:t>
      </w:r>
      <w:r w:rsidR="00195A35" w:rsidRPr="00195A35">
        <w:rPr>
          <w:rFonts w:eastAsia="Calibri"/>
          <w:bCs/>
          <w:noProof/>
          <w:lang w:val="es-DO"/>
        </w:rPr>
        <w:t xml:space="preserve">la campaña </w:t>
      </w:r>
      <w:r w:rsidR="0019292F">
        <w:rPr>
          <w:rFonts w:eastAsia="Calibri"/>
          <w:bCs/>
          <w:noProof/>
          <w:lang w:val="es-DO"/>
        </w:rPr>
        <w:t>de</w:t>
      </w:r>
      <w:r w:rsidR="00195A35" w:rsidRPr="00195A35">
        <w:rPr>
          <w:rFonts w:eastAsia="Calibri"/>
          <w:bCs/>
          <w:noProof/>
          <w:lang w:val="es-DO"/>
        </w:rPr>
        <w:t xml:space="preserve"> Lucha </w:t>
      </w:r>
      <w:r w:rsidR="0039786F">
        <w:rPr>
          <w:rFonts w:eastAsia="Calibri"/>
          <w:bCs/>
          <w:noProof/>
          <w:lang w:val="es-DO"/>
        </w:rPr>
        <w:t>c</w:t>
      </w:r>
      <w:r w:rsidR="0019292F">
        <w:rPr>
          <w:rFonts w:eastAsia="Calibri"/>
          <w:bCs/>
          <w:noProof/>
          <w:lang w:val="es-DO"/>
        </w:rPr>
        <w:t xml:space="preserve">ontra </w:t>
      </w:r>
      <w:r w:rsidR="00195A35" w:rsidRPr="00195A35">
        <w:rPr>
          <w:rFonts w:eastAsia="Calibri"/>
          <w:bCs/>
          <w:noProof/>
          <w:lang w:val="es-DO"/>
        </w:rPr>
        <w:t>el Cáncer de Mama</w:t>
      </w:r>
      <w:r w:rsidR="009309F9">
        <w:rPr>
          <w:rFonts w:eastAsia="Calibri"/>
          <w:bCs/>
          <w:noProof/>
          <w:lang w:val="es-DO"/>
        </w:rPr>
        <w:t xml:space="preserve">; </w:t>
      </w:r>
      <w:r w:rsidR="00856F27">
        <w:rPr>
          <w:rFonts w:eastAsia="Calibri"/>
          <w:bCs/>
          <w:noProof/>
          <w:lang w:val="es-DO"/>
        </w:rPr>
        <w:t xml:space="preserve">una </w:t>
      </w:r>
      <w:r w:rsidR="005965CC">
        <w:rPr>
          <w:rFonts w:eastAsia="Calibri"/>
          <w:bCs/>
          <w:noProof/>
          <w:lang w:val="es-DO"/>
        </w:rPr>
        <w:t>charla en apoyo a la</w:t>
      </w:r>
      <w:r w:rsidR="006815E2">
        <w:rPr>
          <w:rFonts w:eastAsia="Calibri"/>
          <w:bCs/>
          <w:noProof/>
          <w:lang w:val="es-DO"/>
        </w:rPr>
        <w:t xml:space="preserve"> no violencia a la mujer</w:t>
      </w:r>
      <w:r w:rsidR="009309F9" w:rsidRPr="00361152">
        <w:rPr>
          <w:rFonts w:eastAsia="Calibri"/>
          <w:bCs/>
          <w:noProof/>
          <w:lang w:val="es-DO"/>
        </w:rPr>
        <w:t xml:space="preserve"> y una </w:t>
      </w:r>
      <w:r w:rsidR="00361152">
        <w:rPr>
          <w:rFonts w:eastAsia="Calibri"/>
          <w:bCs/>
          <w:noProof/>
          <w:lang w:val="es-DO"/>
        </w:rPr>
        <w:t>c</w:t>
      </w:r>
      <w:r w:rsidR="009309F9" w:rsidRPr="009309F9">
        <w:rPr>
          <w:rFonts w:eastAsia="Calibri"/>
          <w:bCs/>
          <w:noProof/>
          <w:lang w:val="es-DO"/>
        </w:rPr>
        <w:t>harla</w:t>
      </w:r>
      <w:r w:rsidR="00361152">
        <w:rPr>
          <w:rFonts w:eastAsia="Calibri"/>
          <w:bCs/>
          <w:noProof/>
          <w:lang w:val="es-DO"/>
        </w:rPr>
        <w:t xml:space="preserve"> sobre</w:t>
      </w:r>
      <w:r w:rsidR="009309F9" w:rsidRPr="009309F9">
        <w:rPr>
          <w:rFonts w:eastAsia="Calibri"/>
          <w:bCs/>
          <w:noProof/>
          <w:lang w:val="es-DO"/>
        </w:rPr>
        <w:t xml:space="preserve"> Balance Familiar y Laboral</w:t>
      </w:r>
      <w:r w:rsidR="006815E2">
        <w:rPr>
          <w:rFonts w:eastAsia="Calibri"/>
          <w:bCs/>
          <w:noProof/>
          <w:lang w:val="es-DO"/>
        </w:rPr>
        <w:t>.</w:t>
      </w:r>
      <w:r w:rsidR="00195A35" w:rsidRPr="00195A35">
        <w:rPr>
          <w:rFonts w:eastAsia="Calibri"/>
          <w:bCs/>
          <w:noProof/>
          <w:lang w:val="es-DO"/>
        </w:rPr>
        <w:t xml:space="preserve"> </w:t>
      </w:r>
    </w:p>
    <w:p w14:paraId="50903944" w14:textId="314066D4" w:rsidR="00605F3C" w:rsidRDefault="00605F3C" w:rsidP="00593F49">
      <w:pPr>
        <w:numPr>
          <w:ilvl w:val="0"/>
          <w:numId w:val="8"/>
        </w:numPr>
        <w:spacing w:line="360" w:lineRule="auto"/>
        <w:ind w:left="426"/>
        <w:jc w:val="both"/>
        <w:rPr>
          <w:rFonts w:eastAsia="Calibri"/>
          <w:bCs/>
          <w:noProof/>
          <w:lang w:val="es-DO"/>
        </w:rPr>
      </w:pPr>
      <w:r w:rsidRPr="00605F3C">
        <w:rPr>
          <w:rFonts w:eastAsia="Calibri"/>
          <w:bCs/>
          <w:noProof/>
          <w:lang w:val="es-DO"/>
        </w:rPr>
        <w:t xml:space="preserve">Se </w:t>
      </w:r>
      <w:r>
        <w:rPr>
          <w:rFonts w:eastAsia="Calibri"/>
          <w:bCs/>
          <w:noProof/>
          <w:lang w:val="es-DO"/>
        </w:rPr>
        <w:t>llev</w:t>
      </w:r>
      <w:r w:rsidRPr="00605F3C">
        <w:rPr>
          <w:rFonts w:eastAsia="Calibri"/>
          <w:bCs/>
          <w:noProof/>
          <w:lang w:val="es-DO"/>
        </w:rPr>
        <w:t xml:space="preserve">ó </w:t>
      </w:r>
      <w:r>
        <w:rPr>
          <w:rFonts w:eastAsia="Calibri"/>
          <w:bCs/>
          <w:noProof/>
          <w:lang w:val="es-DO"/>
        </w:rPr>
        <w:t xml:space="preserve">a cabo </w:t>
      </w:r>
      <w:r w:rsidRPr="00605F3C">
        <w:rPr>
          <w:rFonts w:eastAsia="Calibri"/>
          <w:bCs/>
          <w:noProof/>
          <w:lang w:val="es-DO"/>
        </w:rPr>
        <w:t xml:space="preserve">el proceso de </w:t>
      </w:r>
      <w:r>
        <w:rPr>
          <w:rFonts w:eastAsia="Calibri"/>
          <w:bCs/>
          <w:noProof/>
          <w:lang w:val="es-DO"/>
        </w:rPr>
        <w:t xml:space="preserve">aplicación de </w:t>
      </w:r>
      <w:r w:rsidRPr="00605F3C">
        <w:rPr>
          <w:rFonts w:eastAsia="Calibri"/>
          <w:bCs/>
          <w:noProof/>
          <w:lang w:val="es-DO"/>
        </w:rPr>
        <w:t xml:space="preserve">Encuesta de Clima Laboral, </w:t>
      </w:r>
      <w:r>
        <w:rPr>
          <w:rFonts w:eastAsia="Calibri"/>
          <w:bCs/>
          <w:noProof/>
          <w:lang w:val="es-DO"/>
        </w:rPr>
        <w:t>lo que incluyó la impartici</w:t>
      </w:r>
      <w:r w:rsidR="00CE72CD">
        <w:rPr>
          <w:rFonts w:eastAsia="Calibri"/>
          <w:bCs/>
          <w:noProof/>
          <w:lang w:val="es-DO"/>
        </w:rPr>
        <w:t>ó</w:t>
      </w:r>
      <w:r>
        <w:rPr>
          <w:rFonts w:eastAsia="Calibri"/>
          <w:bCs/>
          <w:noProof/>
          <w:lang w:val="es-DO"/>
        </w:rPr>
        <w:t xml:space="preserve">n </w:t>
      </w:r>
      <w:r w:rsidR="00CE72CD">
        <w:rPr>
          <w:rFonts w:eastAsia="Calibri"/>
          <w:bCs/>
          <w:noProof/>
          <w:lang w:val="es-DO"/>
        </w:rPr>
        <w:t xml:space="preserve">de </w:t>
      </w:r>
      <w:r w:rsidR="00C00F26">
        <w:rPr>
          <w:rFonts w:eastAsia="Calibri"/>
          <w:bCs/>
          <w:noProof/>
          <w:lang w:val="es-DO"/>
        </w:rPr>
        <w:t>una</w:t>
      </w:r>
      <w:r w:rsidR="00CE72CD">
        <w:rPr>
          <w:rFonts w:eastAsia="Calibri"/>
          <w:bCs/>
          <w:noProof/>
          <w:lang w:val="es-DO"/>
        </w:rPr>
        <w:t xml:space="preserve"> charla sobr</w:t>
      </w:r>
      <w:r w:rsidR="00C00F26">
        <w:rPr>
          <w:rFonts w:eastAsia="Calibri"/>
          <w:bCs/>
          <w:noProof/>
          <w:lang w:val="es-DO"/>
        </w:rPr>
        <w:t>e</w:t>
      </w:r>
      <w:r w:rsidR="00CE72CD">
        <w:rPr>
          <w:rFonts w:eastAsia="Calibri"/>
          <w:bCs/>
          <w:noProof/>
          <w:lang w:val="es-DO"/>
        </w:rPr>
        <w:t xml:space="preserve"> el tema</w:t>
      </w:r>
      <w:r w:rsidR="00C00F26">
        <w:rPr>
          <w:rFonts w:eastAsia="Calibri"/>
          <w:bCs/>
          <w:noProof/>
          <w:lang w:val="es-DO"/>
        </w:rPr>
        <w:t xml:space="preserve"> por parte del </w:t>
      </w:r>
      <w:r w:rsidR="00C00F26" w:rsidRPr="00605F3C">
        <w:rPr>
          <w:rFonts w:eastAsia="Calibri"/>
          <w:bCs/>
          <w:noProof/>
          <w:lang w:val="es-DO"/>
        </w:rPr>
        <w:t>Ministerio de Administración Pública</w:t>
      </w:r>
      <w:r w:rsidR="00BC551C">
        <w:rPr>
          <w:rFonts w:eastAsia="Calibri"/>
          <w:bCs/>
          <w:noProof/>
          <w:lang w:val="es-DO"/>
        </w:rPr>
        <w:t xml:space="preserve"> y la aplicación de la misma </w:t>
      </w:r>
      <w:r w:rsidRPr="00605F3C">
        <w:rPr>
          <w:rFonts w:eastAsia="Calibri"/>
          <w:bCs/>
          <w:noProof/>
          <w:lang w:val="es-DO"/>
        </w:rPr>
        <w:t>desde el 19 de septiembre hasta el 16 de octubre</w:t>
      </w:r>
      <w:r w:rsidR="00BC551C">
        <w:rPr>
          <w:rFonts w:eastAsia="Calibri"/>
          <w:bCs/>
          <w:noProof/>
          <w:lang w:val="es-DO"/>
        </w:rPr>
        <w:t>,</w:t>
      </w:r>
      <w:r w:rsidRPr="00605F3C">
        <w:rPr>
          <w:rFonts w:eastAsia="Calibri"/>
          <w:bCs/>
          <w:noProof/>
          <w:lang w:val="es-DO"/>
        </w:rPr>
        <w:t xml:space="preserve"> para una población de 89 colaboradores, a través del Sistema de Encuesta de Clima para la Administración Pública (SECAP) del Ministerio de Administración Pública.</w:t>
      </w:r>
    </w:p>
    <w:p w14:paraId="5FA26252" w14:textId="77777777" w:rsidR="00B37A57" w:rsidRPr="00F971D2" w:rsidRDefault="00B37A57" w:rsidP="00593F49">
      <w:pPr>
        <w:numPr>
          <w:ilvl w:val="0"/>
          <w:numId w:val="7"/>
        </w:numPr>
        <w:spacing w:line="360" w:lineRule="auto"/>
        <w:ind w:left="426" w:hanging="426"/>
        <w:jc w:val="both"/>
        <w:rPr>
          <w:rFonts w:eastAsia="Calibri"/>
          <w:b/>
          <w:noProof/>
          <w:lang w:val="es-DO"/>
        </w:rPr>
      </w:pPr>
      <w:r w:rsidRPr="00F971D2">
        <w:rPr>
          <w:rFonts w:eastAsia="Calibri"/>
          <w:b/>
          <w:noProof/>
          <w:lang w:val="es-DO"/>
        </w:rPr>
        <w:t>Sistema de Monitoreo de la Administración Pública (SISMAP).</w:t>
      </w:r>
    </w:p>
    <w:p w14:paraId="73A2D11B" w14:textId="5522C23A" w:rsidR="00B37A57" w:rsidRPr="00F971D2" w:rsidRDefault="00B37A57" w:rsidP="00593F49">
      <w:pPr>
        <w:spacing w:line="360" w:lineRule="auto"/>
        <w:jc w:val="both"/>
        <w:rPr>
          <w:rFonts w:eastAsia="Calibri"/>
          <w:bCs/>
          <w:noProof/>
          <w:lang w:val="es-DO"/>
        </w:rPr>
      </w:pPr>
      <w:r w:rsidRPr="00F971D2">
        <w:rPr>
          <w:rFonts w:eastAsia="Calibri"/>
          <w:bCs/>
          <w:noProof/>
          <w:lang w:val="es-DO"/>
        </w:rPr>
        <w:t xml:space="preserve">A partir del 1º de septiembre del </w:t>
      </w:r>
      <w:r w:rsidR="00A1487B" w:rsidRPr="00F971D2">
        <w:rPr>
          <w:rFonts w:eastAsia="Calibri"/>
          <w:bCs/>
          <w:noProof/>
          <w:lang w:val="es-DO"/>
        </w:rPr>
        <w:t xml:space="preserve">año </w:t>
      </w:r>
      <w:r w:rsidRPr="00F971D2">
        <w:rPr>
          <w:rFonts w:eastAsia="Calibri"/>
          <w:bCs/>
          <w:noProof/>
          <w:lang w:val="es-DO"/>
        </w:rPr>
        <w:t>2021, el Ministerio de Administración Pública (MAP), mediante comunicación No.0026887, de fecha 30 de agosto</w:t>
      </w:r>
      <w:r w:rsidR="00167F0B">
        <w:rPr>
          <w:rFonts w:eastAsia="Calibri"/>
          <w:bCs/>
          <w:noProof/>
          <w:lang w:val="es-DO"/>
        </w:rPr>
        <w:t xml:space="preserve"> 2021</w:t>
      </w:r>
      <w:r w:rsidRPr="00F971D2">
        <w:rPr>
          <w:rFonts w:eastAsia="Calibri"/>
          <w:bCs/>
          <w:noProof/>
          <w:lang w:val="es-DO"/>
        </w:rPr>
        <w:t xml:space="preserve">, excluyó al FONPER del SISMAP, en virtud de que la institución se encuentra en un proceso de </w:t>
      </w:r>
      <w:r w:rsidR="00C2167C">
        <w:rPr>
          <w:rFonts w:eastAsia="Calibri"/>
          <w:bCs/>
          <w:noProof/>
          <w:lang w:val="es-DO"/>
        </w:rPr>
        <w:t>transform</w:t>
      </w:r>
      <w:r w:rsidRPr="00F971D2">
        <w:rPr>
          <w:rFonts w:eastAsia="Calibri"/>
          <w:bCs/>
          <w:noProof/>
          <w:lang w:val="es-DO"/>
        </w:rPr>
        <w:t>ación, lo que imposibilita la ejecución de algunos de sus indicadores.</w:t>
      </w:r>
    </w:p>
    <w:p w14:paraId="2ACBC168" w14:textId="77777777" w:rsidR="00167F0B" w:rsidRDefault="00167F0B" w:rsidP="00593F49">
      <w:pPr>
        <w:spacing w:line="360" w:lineRule="auto"/>
        <w:jc w:val="both"/>
        <w:rPr>
          <w:rFonts w:eastAsia="Calibri"/>
          <w:noProof/>
          <w:lang w:val="es-DO"/>
        </w:rPr>
      </w:pPr>
    </w:p>
    <w:p w14:paraId="759E7AC9" w14:textId="20BFE9C9" w:rsidR="003C7864" w:rsidRPr="00F971D2" w:rsidRDefault="006D0132" w:rsidP="00593F49">
      <w:pPr>
        <w:pStyle w:val="Ttulo2"/>
        <w:spacing w:after="160" w:line="360" w:lineRule="auto"/>
        <w:jc w:val="center"/>
        <w:rPr>
          <w:rFonts w:eastAsia="Calibri" w:cs="Times New Roman"/>
          <w:b/>
          <w:noProof/>
          <w:color w:val="767171"/>
          <w:szCs w:val="24"/>
          <w:lang w:val="es-DO"/>
        </w:rPr>
      </w:pPr>
      <w:bookmarkStart w:id="21" w:name="_Toc151991854"/>
      <w:r w:rsidRPr="00F971D2">
        <w:rPr>
          <w:rFonts w:eastAsia="Calibri" w:cs="Times New Roman"/>
          <w:b/>
          <w:noProof/>
          <w:color w:val="767171"/>
          <w:szCs w:val="24"/>
          <w:lang w:val="es-DO"/>
        </w:rPr>
        <w:t xml:space="preserve">4.3  </w:t>
      </w:r>
      <w:r w:rsidR="00CC0BB9" w:rsidRPr="00F971D2">
        <w:rPr>
          <w:rFonts w:eastAsia="Calibri" w:cs="Times New Roman"/>
          <w:b/>
          <w:noProof/>
          <w:color w:val="767171"/>
          <w:szCs w:val="24"/>
          <w:lang w:val="es-DO"/>
        </w:rPr>
        <w:t xml:space="preserve">Desempeño de los </w:t>
      </w:r>
      <w:r w:rsidR="007A5AFF" w:rsidRPr="00F971D2">
        <w:rPr>
          <w:rFonts w:eastAsia="Calibri" w:cs="Times New Roman"/>
          <w:b/>
          <w:noProof/>
          <w:color w:val="767171"/>
          <w:szCs w:val="24"/>
          <w:lang w:val="es-DO"/>
        </w:rPr>
        <w:t>Procesos Jurídicos</w:t>
      </w:r>
      <w:bookmarkEnd w:id="21"/>
    </w:p>
    <w:p w14:paraId="079B97AE" w14:textId="77777777" w:rsidR="000F03BF" w:rsidRPr="00F971D2" w:rsidRDefault="000F03BF" w:rsidP="00593F49">
      <w:pPr>
        <w:spacing w:line="360" w:lineRule="auto"/>
        <w:jc w:val="both"/>
        <w:rPr>
          <w:rFonts w:eastAsia="Calibri"/>
          <w:noProof/>
          <w:lang w:val="es-DO"/>
        </w:rPr>
      </w:pPr>
    </w:p>
    <w:p w14:paraId="4630C71D" w14:textId="61B81A22" w:rsidR="00581ACC" w:rsidRPr="00F971D2" w:rsidRDefault="00581ACC" w:rsidP="00593F49">
      <w:pPr>
        <w:spacing w:line="360" w:lineRule="auto"/>
        <w:jc w:val="both"/>
        <w:rPr>
          <w:rFonts w:eastAsia="Calibri"/>
          <w:noProof/>
          <w:lang w:val="es-DO"/>
        </w:rPr>
      </w:pPr>
      <w:r w:rsidRPr="00F971D2">
        <w:rPr>
          <w:rFonts w:eastAsia="Calibri"/>
          <w:noProof/>
          <w:lang w:val="es-DO"/>
        </w:rPr>
        <w:t>El Departamento Jurídico del FONPER es la unidad encargada de asesorar,</w:t>
      </w:r>
      <w:r w:rsidR="00C3755D" w:rsidRPr="00F971D2">
        <w:rPr>
          <w:rFonts w:eastAsia="Calibri"/>
          <w:noProof/>
          <w:lang w:val="es-DO"/>
        </w:rPr>
        <w:t xml:space="preserve"> </w:t>
      </w:r>
      <w:r w:rsidR="0008681A" w:rsidRPr="00F971D2">
        <w:rPr>
          <w:rFonts w:eastAsia="Calibri"/>
          <w:noProof/>
          <w:lang w:val="es-DO"/>
        </w:rPr>
        <w:t>responder</w:t>
      </w:r>
      <w:r w:rsidRPr="00F971D2">
        <w:rPr>
          <w:rFonts w:eastAsia="Calibri"/>
          <w:noProof/>
          <w:lang w:val="es-DO"/>
        </w:rPr>
        <w:t xml:space="preserve"> consultas y emitir opiniones que le sean requeridas sobre asuntos </w:t>
      </w:r>
      <w:r w:rsidR="00874636" w:rsidRPr="00F971D2">
        <w:rPr>
          <w:rFonts w:eastAsia="Calibri"/>
          <w:noProof/>
          <w:lang w:val="es-DO"/>
        </w:rPr>
        <w:t>de</w:t>
      </w:r>
      <w:r w:rsidRPr="00F971D2">
        <w:rPr>
          <w:rFonts w:eastAsia="Calibri"/>
          <w:noProof/>
          <w:lang w:val="es-DO"/>
        </w:rPr>
        <w:t xml:space="preserve"> carácter jurídico y legal</w:t>
      </w:r>
      <w:r w:rsidR="00874636" w:rsidRPr="00F971D2">
        <w:rPr>
          <w:rFonts w:eastAsia="Calibri"/>
          <w:noProof/>
          <w:lang w:val="es-DO"/>
        </w:rPr>
        <w:t>, as</w:t>
      </w:r>
      <w:r w:rsidR="007D4896" w:rsidRPr="00F971D2">
        <w:rPr>
          <w:rFonts w:eastAsia="Calibri"/>
          <w:noProof/>
          <w:lang w:val="es-DO"/>
        </w:rPr>
        <w:t>í</w:t>
      </w:r>
      <w:r w:rsidR="00874636" w:rsidRPr="00F971D2">
        <w:rPr>
          <w:rFonts w:eastAsia="Calibri"/>
          <w:noProof/>
          <w:lang w:val="es-DO"/>
        </w:rPr>
        <w:t xml:space="preserve"> como </w:t>
      </w:r>
      <w:r w:rsidRPr="00F971D2">
        <w:rPr>
          <w:rFonts w:eastAsia="Calibri"/>
          <w:noProof/>
          <w:lang w:val="es-DO"/>
        </w:rPr>
        <w:t>procurar que las actuaciones y decisiones que adopte la institución, tanto a través del Consejo de Directores como de la Presidencia, sean realizadas conforme al marco legal y constitucional. A su vez, tiene la responsabilidad de mantener actualizad</w:t>
      </w:r>
      <w:r w:rsidR="002378AF" w:rsidRPr="00F971D2">
        <w:rPr>
          <w:rFonts w:eastAsia="Calibri"/>
          <w:noProof/>
          <w:lang w:val="es-DO"/>
        </w:rPr>
        <w:t>o</w:t>
      </w:r>
      <w:r w:rsidRPr="00F971D2">
        <w:rPr>
          <w:rFonts w:eastAsia="Calibri"/>
          <w:noProof/>
          <w:lang w:val="es-DO"/>
        </w:rPr>
        <w:t xml:space="preserve"> al FONPER en lo concerniente a promulgaciones, cambios o modificaciones de las leyes, decretos, sentencias u otras disposiciones que puedan guardar relación </w:t>
      </w:r>
      <w:r w:rsidR="002378AF" w:rsidRPr="00F971D2">
        <w:rPr>
          <w:rFonts w:eastAsia="Calibri"/>
          <w:noProof/>
          <w:lang w:val="es-DO"/>
        </w:rPr>
        <w:t>con su accionar.</w:t>
      </w:r>
      <w:r w:rsidRPr="00F971D2">
        <w:rPr>
          <w:rFonts w:eastAsia="Calibri"/>
          <w:noProof/>
          <w:lang w:val="es-DO"/>
        </w:rPr>
        <w:t xml:space="preserve">  </w:t>
      </w:r>
    </w:p>
    <w:p w14:paraId="14C44BA5" w14:textId="5844AD72" w:rsidR="00581ACC" w:rsidRDefault="00581ACC" w:rsidP="00593F49">
      <w:pPr>
        <w:spacing w:line="360" w:lineRule="auto"/>
        <w:jc w:val="both"/>
        <w:rPr>
          <w:rFonts w:eastAsia="Calibri"/>
          <w:noProof/>
          <w:lang w:val="es-DO"/>
        </w:rPr>
      </w:pPr>
      <w:r w:rsidRPr="00F971D2">
        <w:rPr>
          <w:rFonts w:eastAsia="Calibri"/>
          <w:noProof/>
          <w:lang w:val="es-DO"/>
        </w:rPr>
        <w:t>El desempeño de</w:t>
      </w:r>
      <w:r w:rsidR="00E13E46" w:rsidRPr="00F971D2">
        <w:rPr>
          <w:rFonts w:eastAsia="Calibri"/>
          <w:noProof/>
          <w:lang w:val="es-DO"/>
        </w:rPr>
        <w:t xml:space="preserve"> </w:t>
      </w:r>
      <w:r w:rsidRPr="00F971D2">
        <w:rPr>
          <w:rFonts w:eastAsia="Calibri"/>
          <w:noProof/>
          <w:lang w:val="es-DO"/>
        </w:rPr>
        <w:t>l</w:t>
      </w:r>
      <w:r w:rsidR="00E13E46" w:rsidRPr="00F971D2">
        <w:rPr>
          <w:rFonts w:eastAsia="Calibri"/>
          <w:noProof/>
          <w:lang w:val="es-DO"/>
        </w:rPr>
        <w:t xml:space="preserve">os procesos </w:t>
      </w:r>
      <w:r w:rsidR="003E5059" w:rsidRPr="00F971D2">
        <w:rPr>
          <w:rFonts w:eastAsia="Calibri"/>
          <w:noProof/>
          <w:lang w:val="es-DO"/>
        </w:rPr>
        <w:t>j</w:t>
      </w:r>
      <w:r w:rsidRPr="00F971D2">
        <w:rPr>
          <w:rFonts w:eastAsia="Calibri"/>
          <w:noProof/>
          <w:lang w:val="es-DO"/>
        </w:rPr>
        <w:t>urídico</w:t>
      </w:r>
      <w:r w:rsidR="003E5059" w:rsidRPr="00F971D2">
        <w:rPr>
          <w:rFonts w:eastAsia="Calibri"/>
          <w:noProof/>
          <w:lang w:val="es-DO"/>
        </w:rPr>
        <w:t>s</w:t>
      </w:r>
      <w:r w:rsidRPr="00F971D2">
        <w:rPr>
          <w:rFonts w:eastAsia="Calibri"/>
          <w:noProof/>
          <w:lang w:val="es-DO"/>
        </w:rPr>
        <w:t xml:space="preserve"> durante el año 202</w:t>
      </w:r>
      <w:r w:rsidR="004116A0">
        <w:rPr>
          <w:rFonts w:eastAsia="Calibri"/>
          <w:noProof/>
          <w:lang w:val="es-DO"/>
        </w:rPr>
        <w:t>3</w:t>
      </w:r>
      <w:r w:rsidRPr="00F971D2">
        <w:rPr>
          <w:rFonts w:eastAsia="Calibri"/>
          <w:noProof/>
          <w:lang w:val="es-DO"/>
        </w:rPr>
        <w:t>, abarcó l</w:t>
      </w:r>
      <w:r w:rsidR="003E5059" w:rsidRPr="00F971D2">
        <w:rPr>
          <w:rFonts w:eastAsia="Calibri"/>
          <w:noProof/>
          <w:lang w:val="es-DO"/>
        </w:rPr>
        <w:t>a</w:t>
      </w:r>
      <w:r w:rsidR="00170E86" w:rsidRPr="00F971D2">
        <w:rPr>
          <w:rFonts w:eastAsia="Calibri"/>
          <w:noProof/>
          <w:lang w:val="es-DO"/>
        </w:rPr>
        <w:t>s siguientes ejecutorias</w:t>
      </w:r>
      <w:r w:rsidRPr="00F971D2">
        <w:rPr>
          <w:rFonts w:eastAsia="Calibri"/>
          <w:noProof/>
          <w:lang w:val="es-DO"/>
        </w:rPr>
        <w:t>:</w:t>
      </w:r>
    </w:p>
    <w:p w14:paraId="38638860" w14:textId="04070869" w:rsidR="00581ACC" w:rsidRPr="00F971D2" w:rsidRDefault="00581ACC" w:rsidP="00593F49">
      <w:pPr>
        <w:spacing w:line="360" w:lineRule="auto"/>
        <w:jc w:val="both"/>
        <w:rPr>
          <w:rFonts w:eastAsia="Calibri"/>
          <w:b/>
          <w:bCs/>
          <w:noProof/>
          <w:lang w:val="es-DO"/>
        </w:rPr>
      </w:pPr>
      <w:r w:rsidRPr="00F971D2">
        <w:rPr>
          <w:rFonts w:eastAsia="Calibri"/>
          <w:b/>
          <w:bCs/>
          <w:noProof/>
          <w:lang w:val="es-DO"/>
        </w:rPr>
        <w:t>Procesos de Compras y Contrataciones.</w:t>
      </w:r>
    </w:p>
    <w:p w14:paraId="7225C581" w14:textId="52D172DA" w:rsidR="0070160C" w:rsidRDefault="00581ACC" w:rsidP="00182294">
      <w:pPr>
        <w:pStyle w:val="Prrafodelista"/>
        <w:numPr>
          <w:ilvl w:val="0"/>
          <w:numId w:val="21"/>
        </w:numPr>
        <w:spacing w:line="360" w:lineRule="auto"/>
        <w:ind w:left="284" w:hanging="284"/>
        <w:jc w:val="both"/>
        <w:rPr>
          <w:rFonts w:eastAsia="Calibri"/>
          <w:noProof/>
          <w:lang w:val="es-DO"/>
        </w:rPr>
      </w:pPr>
      <w:r w:rsidRPr="007730BC">
        <w:rPr>
          <w:rFonts w:eastAsia="Calibri"/>
          <w:noProof/>
          <w:lang w:val="es-DO"/>
        </w:rPr>
        <w:t xml:space="preserve">Participó como asesor en </w:t>
      </w:r>
      <w:r w:rsidR="00F708AD" w:rsidRPr="007730BC">
        <w:rPr>
          <w:rFonts w:eastAsia="Calibri"/>
          <w:noProof/>
          <w:lang w:val="es-ES"/>
        </w:rPr>
        <w:t xml:space="preserve">nueve (9) procesos de contratación por comparación de precios, un (1) proceso de licitación pública nacional, un (1) </w:t>
      </w:r>
      <w:r w:rsidR="00F708AD" w:rsidRPr="007730BC">
        <w:rPr>
          <w:rFonts w:eastAsia="Calibri"/>
          <w:bCs/>
          <w:noProof/>
          <w:lang w:val="es-ES"/>
        </w:rPr>
        <w:t xml:space="preserve">proceso de excepción por obras científicas, técnicas y artísticas y un (1) </w:t>
      </w:r>
      <w:r w:rsidR="00F708AD" w:rsidRPr="007730BC">
        <w:rPr>
          <w:rFonts w:eastAsia="Calibri"/>
          <w:noProof/>
          <w:lang w:val="es-ES"/>
        </w:rPr>
        <w:t>Proceso Especial de Excepción por Proveedor Único</w:t>
      </w:r>
      <w:r w:rsidRPr="007730BC">
        <w:rPr>
          <w:rFonts w:eastAsia="Calibri"/>
          <w:noProof/>
          <w:lang w:val="es-DO"/>
        </w:rPr>
        <w:t xml:space="preserve">, </w:t>
      </w:r>
      <w:r w:rsidR="00A60E6C" w:rsidRPr="007730BC">
        <w:rPr>
          <w:rFonts w:eastAsia="Calibri"/>
          <w:noProof/>
          <w:lang w:val="es-DO"/>
        </w:rPr>
        <w:t>en los que</w:t>
      </w:r>
      <w:r w:rsidR="00CC5B05" w:rsidRPr="007730BC">
        <w:rPr>
          <w:rFonts w:eastAsia="Calibri"/>
          <w:noProof/>
          <w:lang w:val="es-DO"/>
        </w:rPr>
        <w:t xml:space="preserve"> se avoc</w:t>
      </w:r>
      <w:r w:rsidR="00D95F4F" w:rsidRPr="007730BC">
        <w:rPr>
          <w:rFonts w:eastAsia="Calibri"/>
          <w:noProof/>
          <w:lang w:val="es-DO"/>
        </w:rPr>
        <w:t>ó</w:t>
      </w:r>
      <w:r w:rsidR="00CC5B05" w:rsidRPr="007730BC">
        <w:rPr>
          <w:rFonts w:eastAsia="Calibri"/>
          <w:noProof/>
          <w:lang w:val="es-DO"/>
        </w:rPr>
        <w:t xml:space="preserve"> a</w:t>
      </w:r>
      <w:r w:rsidRPr="007730BC">
        <w:rPr>
          <w:rFonts w:eastAsia="Calibri"/>
          <w:noProof/>
          <w:lang w:val="es-DO"/>
        </w:rPr>
        <w:t xml:space="preserve"> revisar </w:t>
      </w:r>
      <w:r w:rsidR="008B70FD" w:rsidRPr="007730BC">
        <w:rPr>
          <w:rFonts w:eastAsia="Calibri"/>
          <w:noProof/>
          <w:lang w:val="es-DO"/>
        </w:rPr>
        <w:t>trece (</w:t>
      </w:r>
      <w:r w:rsidR="005350AF" w:rsidRPr="007730BC">
        <w:rPr>
          <w:rFonts w:eastAsia="Calibri"/>
          <w:noProof/>
          <w:lang w:val="es-DO"/>
        </w:rPr>
        <w:t>1</w:t>
      </w:r>
      <w:r w:rsidR="00E90220" w:rsidRPr="007730BC">
        <w:rPr>
          <w:rFonts w:eastAsia="Calibri"/>
          <w:noProof/>
          <w:lang w:val="es-DO"/>
        </w:rPr>
        <w:t>2</w:t>
      </w:r>
      <w:r w:rsidR="005350AF" w:rsidRPr="007730BC">
        <w:rPr>
          <w:rFonts w:eastAsia="Calibri"/>
          <w:noProof/>
          <w:lang w:val="es-DO"/>
        </w:rPr>
        <w:t xml:space="preserve">) </w:t>
      </w:r>
      <w:r w:rsidRPr="007730BC">
        <w:rPr>
          <w:rFonts w:eastAsia="Calibri"/>
          <w:noProof/>
          <w:lang w:val="es-DO"/>
        </w:rPr>
        <w:t xml:space="preserve">pliegos de condiciones y </w:t>
      </w:r>
      <w:r w:rsidR="00387088" w:rsidRPr="007730BC">
        <w:rPr>
          <w:rFonts w:eastAsia="Calibri"/>
          <w:noProof/>
          <w:lang w:val="es-DO"/>
        </w:rPr>
        <w:t xml:space="preserve">a la redacción de </w:t>
      </w:r>
      <w:r w:rsidR="004C334B" w:rsidRPr="007730BC">
        <w:rPr>
          <w:rFonts w:eastAsia="Calibri"/>
          <w:noProof/>
          <w:lang w:val="es-DO"/>
        </w:rPr>
        <w:t>setenta y un</w:t>
      </w:r>
      <w:r w:rsidR="00387088" w:rsidRPr="007730BC">
        <w:rPr>
          <w:rFonts w:eastAsia="Calibri"/>
          <w:noProof/>
          <w:lang w:val="es-DO"/>
        </w:rPr>
        <w:t xml:space="preserve"> (</w:t>
      </w:r>
      <w:r w:rsidR="004C334B" w:rsidRPr="007730BC">
        <w:rPr>
          <w:rFonts w:eastAsia="Calibri"/>
          <w:noProof/>
          <w:lang w:val="es-DO"/>
        </w:rPr>
        <w:t>71</w:t>
      </w:r>
      <w:r w:rsidR="00387088" w:rsidRPr="007730BC">
        <w:rPr>
          <w:rFonts w:eastAsia="Calibri"/>
          <w:noProof/>
          <w:lang w:val="es-DO"/>
        </w:rPr>
        <w:t xml:space="preserve">) actas y resoluciones que adoptó </w:t>
      </w:r>
      <w:r w:rsidRPr="007730BC">
        <w:rPr>
          <w:rFonts w:eastAsia="Calibri"/>
          <w:noProof/>
          <w:lang w:val="es-DO"/>
        </w:rPr>
        <w:t>el Comité</w:t>
      </w:r>
      <w:r w:rsidR="00D95F4F" w:rsidRPr="007730BC">
        <w:rPr>
          <w:rFonts w:eastAsia="Calibri"/>
          <w:noProof/>
          <w:lang w:val="es-DO"/>
        </w:rPr>
        <w:t xml:space="preserve"> de Compras y Contrataciones</w:t>
      </w:r>
      <w:r w:rsidR="009C3901" w:rsidRPr="007730BC">
        <w:rPr>
          <w:rFonts w:eastAsia="Calibri"/>
          <w:noProof/>
          <w:lang w:val="es-DO"/>
        </w:rPr>
        <w:t>, en el marco de lo dispuesto por la Ley 340-06, el reglamento de aplicación y las normativas y resoluciones dictadas por la Dirección General de Contrataciones Públicas (“DGCP”).</w:t>
      </w:r>
    </w:p>
    <w:p w14:paraId="40FF9F26" w14:textId="77777777" w:rsidR="00C64B33" w:rsidRDefault="00C64B33" w:rsidP="00C64B33">
      <w:pPr>
        <w:pStyle w:val="Prrafodelista"/>
        <w:spacing w:line="360" w:lineRule="auto"/>
        <w:ind w:left="284"/>
        <w:jc w:val="both"/>
        <w:rPr>
          <w:rFonts w:eastAsia="Calibri"/>
          <w:noProof/>
          <w:lang w:val="es-DO"/>
        </w:rPr>
      </w:pPr>
    </w:p>
    <w:p w14:paraId="10C3A256" w14:textId="77777777" w:rsidR="00C64B33" w:rsidRPr="007730BC" w:rsidRDefault="00C64B33" w:rsidP="00C64B33">
      <w:pPr>
        <w:pStyle w:val="Prrafodelista"/>
        <w:spacing w:line="360" w:lineRule="auto"/>
        <w:ind w:left="284"/>
        <w:jc w:val="both"/>
        <w:rPr>
          <w:rFonts w:eastAsia="Calibri"/>
          <w:noProof/>
          <w:lang w:val="es-DO"/>
        </w:rPr>
      </w:pPr>
    </w:p>
    <w:p w14:paraId="57E51C65" w14:textId="1333B75C" w:rsidR="0009194A" w:rsidRPr="0009194A" w:rsidRDefault="00A44440" w:rsidP="00593F49">
      <w:pPr>
        <w:pStyle w:val="Prrafodelista"/>
        <w:numPr>
          <w:ilvl w:val="0"/>
          <w:numId w:val="21"/>
        </w:numPr>
        <w:spacing w:line="360" w:lineRule="auto"/>
        <w:ind w:left="284" w:hanging="284"/>
        <w:jc w:val="both"/>
        <w:rPr>
          <w:rFonts w:eastAsia="Calibri"/>
          <w:noProof/>
          <w:lang w:val="es-DO"/>
        </w:rPr>
      </w:pPr>
      <w:r w:rsidRPr="00F971D2">
        <w:rPr>
          <w:rFonts w:eastAsia="Calibri"/>
          <w:noProof/>
          <w:lang w:val="es-DO"/>
        </w:rPr>
        <w:t>Además</w:t>
      </w:r>
      <w:r w:rsidR="008D2F84" w:rsidRPr="00F971D2">
        <w:rPr>
          <w:rFonts w:eastAsia="Calibri"/>
          <w:noProof/>
          <w:lang w:val="es-DO"/>
        </w:rPr>
        <w:t xml:space="preserve">, </w:t>
      </w:r>
      <w:r w:rsidR="0009194A">
        <w:rPr>
          <w:rFonts w:eastAsia="Calibri"/>
          <w:noProof/>
          <w:lang w:val="es-DO"/>
        </w:rPr>
        <w:t>p</w:t>
      </w:r>
      <w:r w:rsidR="0009194A" w:rsidRPr="0009194A">
        <w:rPr>
          <w:rFonts w:eastAsia="Calibri"/>
          <w:noProof/>
          <w:lang w:val="es-DO"/>
        </w:rPr>
        <w:t xml:space="preserve">reparó cinco (5) respuestas a impugnaciones realizadas por distintos oferentes, </w:t>
      </w:r>
      <w:r w:rsidR="0085523B">
        <w:rPr>
          <w:rFonts w:eastAsia="Calibri"/>
          <w:noProof/>
          <w:lang w:val="es-DO"/>
        </w:rPr>
        <w:t xml:space="preserve">de </w:t>
      </w:r>
      <w:r w:rsidR="0009194A" w:rsidRPr="0009194A">
        <w:rPr>
          <w:rFonts w:eastAsia="Calibri"/>
          <w:noProof/>
          <w:lang w:val="es-DO"/>
        </w:rPr>
        <w:t xml:space="preserve">cuyas decisiones </w:t>
      </w:r>
      <w:r w:rsidR="0085523B">
        <w:rPr>
          <w:rFonts w:eastAsia="Calibri"/>
          <w:noProof/>
          <w:lang w:val="es-DO"/>
        </w:rPr>
        <w:t xml:space="preserve">no se tiene </w:t>
      </w:r>
      <w:r w:rsidR="0009194A" w:rsidRPr="0009194A">
        <w:rPr>
          <w:rFonts w:eastAsia="Calibri"/>
          <w:noProof/>
          <w:lang w:val="es-DO"/>
        </w:rPr>
        <w:t xml:space="preserve">conocimiento </w:t>
      </w:r>
      <w:r w:rsidR="0085523B">
        <w:rPr>
          <w:rFonts w:eastAsia="Calibri"/>
          <w:noProof/>
          <w:lang w:val="es-DO"/>
        </w:rPr>
        <w:t xml:space="preserve">que hayan sido </w:t>
      </w:r>
      <w:r w:rsidR="0009194A" w:rsidRPr="0009194A">
        <w:rPr>
          <w:rFonts w:eastAsia="Calibri"/>
          <w:noProof/>
          <w:lang w:val="es-DO"/>
        </w:rPr>
        <w:t>apeladas por ante la DGCP o el Tribunal Superior Administrativo.</w:t>
      </w:r>
    </w:p>
    <w:p w14:paraId="67DD7CE1" w14:textId="77777777" w:rsidR="00581ACC" w:rsidRPr="00F971D2" w:rsidRDefault="00581ACC" w:rsidP="00593F49">
      <w:pPr>
        <w:spacing w:line="360" w:lineRule="auto"/>
        <w:jc w:val="both"/>
        <w:rPr>
          <w:rFonts w:eastAsia="Calibri"/>
          <w:b/>
          <w:bCs/>
          <w:noProof/>
          <w:lang w:val="es-DO"/>
        </w:rPr>
      </w:pPr>
      <w:r w:rsidRPr="00F971D2">
        <w:rPr>
          <w:rFonts w:eastAsia="Calibri"/>
          <w:b/>
          <w:bCs/>
          <w:noProof/>
          <w:lang w:val="es-DO"/>
        </w:rPr>
        <w:t>Redacción y registro de Contratos y Convenios.</w:t>
      </w:r>
    </w:p>
    <w:p w14:paraId="7CFA066C" w14:textId="776B4B09" w:rsidR="00581ACC" w:rsidRDefault="00581ACC" w:rsidP="00593F49">
      <w:pPr>
        <w:pStyle w:val="Prrafodelista"/>
        <w:numPr>
          <w:ilvl w:val="0"/>
          <w:numId w:val="21"/>
        </w:numPr>
        <w:spacing w:line="360" w:lineRule="auto"/>
        <w:ind w:left="284" w:hanging="284"/>
        <w:jc w:val="both"/>
        <w:rPr>
          <w:rFonts w:eastAsia="Calibri"/>
          <w:noProof/>
          <w:lang w:val="es-DO"/>
        </w:rPr>
      </w:pPr>
      <w:r w:rsidRPr="00F971D2">
        <w:rPr>
          <w:rFonts w:eastAsia="Calibri"/>
          <w:noProof/>
          <w:lang w:val="es-DO"/>
        </w:rPr>
        <w:t>Redactó</w:t>
      </w:r>
      <w:r w:rsidR="00174CFA" w:rsidRPr="00F971D2">
        <w:rPr>
          <w:rFonts w:eastAsia="Calibri"/>
          <w:noProof/>
          <w:lang w:val="es-DO"/>
        </w:rPr>
        <w:t xml:space="preserve">, </w:t>
      </w:r>
      <w:r w:rsidRPr="00F971D2">
        <w:rPr>
          <w:rFonts w:eastAsia="Calibri"/>
          <w:noProof/>
          <w:lang w:val="es-DO"/>
        </w:rPr>
        <w:t>revisó</w:t>
      </w:r>
      <w:r w:rsidR="00174CFA" w:rsidRPr="00F971D2">
        <w:rPr>
          <w:rFonts w:eastAsia="Calibri"/>
          <w:noProof/>
          <w:lang w:val="es-DO"/>
        </w:rPr>
        <w:t xml:space="preserve"> y registró por ante la Contraloría General de la República, </w:t>
      </w:r>
      <w:r w:rsidRPr="00F971D2">
        <w:rPr>
          <w:rFonts w:eastAsia="Calibri"/>
          <w:noProof/>
          <w:lang w:val="es-DO"/>
        </w:rPr>
        <w:t>cincuenta y s</w:t>
      </w:r>
      <w:r w:rsidR="00F318EA">
        <w:rPr>
          <w:rFonts w:eastAsia="Calibri"/>
          <w:noProof/>
          <w:lang w:val="es-DO"/>
        </w:rPr>
        <w:t>iete</w:t>
      </w:r>
      <w:r w:rsidRPr="00F971D2">
        <w:rPr>
          <w:rFonts w:eastAsia="Calibri"/>
          <w:noProof/>
          <w:lang w:val="es-DO"/>
        </w:rPr>
        <w:t xml:space="preserve"> (5</w:t>
      </w:r>
      <w:r w:rsidR="00F318EA">
        <w:rPr>
          <w:rFonts w:eastAsia="Calibri"/>
          <w:noProof/>
          <w:lang w:val="es-DO"/>
        </w:rPr>
        <w:t>7</w:t>
      </w:r>
      <w:r w:rsidRPr="00F971D2">
        <w:rPr>
          <w:rFonts w:eastAsia="Calibri"/>
          <w:noProof/>
          <w:lang w:val="es-DO"/>
        </w:rPr>
        <w:t>) contratos de obras, bienes y servicios</w:t>
      </w:r>
      <w:r w:rsidR="005C110B">
        <w:rPr>
          <w:rFonts w:eastAsia="Calibri"/>
          <w:noProof/>
          <w:lang w:val="es-DO"/>
        </w:rPr>
        <w:t>,</w:t>
      </w:r>
      <w:r w:rsidR="005C110B" w:rsidRPr="005C110B">
        <w:rPr>
          <w:rFonts w:ascii="Museo Sans 100" w:eastAsia="Times New Roman" w:hAnsi="Museo Sans 100" w:cstheme="minorHAnsi"/>
          <w:color w:val="auto"/>
          <w:spacing w:val="0"/>
          <w:sz w:val="22"/>
          <w:lang w:val="es-ES" w:eastAsia="es-ES"/>
        </w:rPr>
        <w:t xml:space="preserve"> </w:t>
      </w:r>
      <w:r w:rsidR="005C110B" w:rsidRPr="005C110B">
        <w:rPr>
          <w:rFonts w:eastAsia="Calibri"/>
          <w:noProof/>
          <w:lang w:val="es-ES"/>
        </w:rPr>
        <w:t>incluidas las enmiendas de algunos de ellos</w:t>
      </w:r>
      <w:r w:rsidRPr="00F971D2">
        <w:rPr>
          <w:rFonts w:eastAsia="Calibri"/>
          <w:noProof/>
          <w:lang w:val="es-DO"/>
        </w:rPr>
        <w:t>. Todos los contratos de obras correspondieron a adendas o enmiendas suscritos en la administración pasada.</w:t>
      </w:r>
    </w:p>
    <w:p w14:paraId="179BC82D" w14:textId="6DB1E83F" w:rsidR="00F671E4" w:rsidRDefault="000D52B0" w:rsidP="00593F49">
      <w:pPr>
        <w:pStyle w:val="Prrafodelista"/>
        <w:numPr>
          <w:ilvl w:val="0"/>
          <w:numId w:val="21"/>
        </w:numPr>
        <w:spacing w:line="360" w:lineRule="auto"/>
        <w:ind w:left="284" w:hanging="284"/>
        <w:jc w:val="both"/>
        <w:rPr>
          <w:rFonts w:eastAsia="Calibri"/>
          <w:noProof/>
          <w:lang w:val="es-DO"/>
        </w:rPr>
      </w:pPr>
      <w:r>
        <w:rPr>
          <w:rFonts w:eastAsia="Calibri"/>
          <w:noProof/>
          <w:lang w:val="es-DO"/>
        </w:rPr>
        <w:t xml:space="preserve">Se redactaron dos convenios interinstitucionales: </w:t>
      </w:r>
      <w:r w:rsidR="00EA16E0">
        <w:rPr>
          <w:rFonts w:eastAsia="Calibri"/>
          <w:noProof/>
          <w:lang w:val="es-DO"/>
        </w:rPr>
        <w:t xml:space="preserve">Uno </w:t>
      </w:r>
      <w:r w:rsidR="00F671E4" w:rsidRPr="00F671E4">
        <w:rPr>
          <w:rFonts w:eastAsia="Calibri"/>
          <w:noProof/>
          <w:lang w:val="es-DO"/>
        </w:rPr>
        <w:t xml:space="preserve">con el </w:t>
      </w:r>
      <w:r w:rsidR="00EA16E0">
        <w:rPr>
          <w:rFonts w:eastAsia="Calibri"/>
          <w:noProof/>
          <w:lang w:val="es-DO"/>
        </w:rPr>
        <w:t>Instituto de Formación T</w:t>
      </w:r>
      <w:r w:rsidR="00023F50">
        <w:rPr>
          <w:rFonts w:eastAsia="Calibri"/>
          <w:noProof/>
          <w:lang w:val="es-DO"/>
        </w:rPr>
        <w:t>é</w:t>
      </w:r>
      <w:r w:rsidR="00EA16E0">
        <w:rPr>
          <w:rFonts w:eastAsia="Calibri"/>
          <w:noProof/>
          <w:lang w:val="es-DO"/>
        </w:rPr>
        <w:t>cnico Profesional</w:t>
      </w:r>
      <w:r w:rsidR="00023F50">
        <w:rPr>
          <w:rFonts w:eastAsia="Calibri"/>
          <w:noProof/>
          <w:lang w:val="es-DO"/>
        </w:rPr>
        <w:t xml:space="preserve"> (</w:t>
      </w:r>
      <w:r w:rsidR="00F671E4" w:rsidRPr="00F671E4">
        <w:rPr>
          <w:rFonts w:eastAsia="Calibri"/>
          <w:noProof/>
          <w:lang w:val="es-DO"/>
        </w:rPr>
        <w:t>INFOTEP</w:t>
      </w:r>
      <w:r w:rsidR="00023F50">
        <w:rPr>
          <w:rFonts w:eastAsia="Calibri"/>
          <w:noProof/>
          <w:lang w:val="es-DO"/>
        </w:rPr>
        <w:t>),</w:t>
      </w:r>
      <w:r w:rsidR="00F671E4" w:rsidRPr="00F671E4">
        <w:rPr>
          <w:rFonts w:eastAsia="Calibri"/>
          <w:noProof/>
          <w:lang w:val="es-DO"/>
        </w:rPr>
        <w:t xml:space="preserve"> con el propósito de que éste apoye al FONPER en la capacitación técnica gerencial de los beneficiarios de l</w:t>
      </w:r>
      <w:r w:rsidR="00023F50">
        <w:rPr>
          <w:rFonts w:eastAsia="Calibri"/>
          <w:noProof/>
          <w:lang w:val="es-DO"/>
        </w:rPr>
        <w:t>o</w:t>
      </w:r>
      <w:r w:rsidR="00F671E4" w:rsidRPr="00F671E4">
        <w:rPr>
          <w:rFonts w:eastAsia="Calibri"/>
          <w:noProof/>
          <w:lang w:val="es-DO"/>
        </w:rPr>
        <w:t xml:space="preserve">s </w:t>
      </w:r>
      <w:r w:rsidR="00023F50">
        <w:rPr>
          <w:rFonts w:eastAsia="Calibri"/>
          <w:noProof/>
          <w:lang w:val="es-DO"/>
        </w:rPr>
        <w:t>proyectos</w:t>
      </w:r>
      <w:r w:rsidR="00F671E4" w:rsidRPr="00F671E4">
        <w:rPr>
          <w:rFonts w:eastAsia="Calibri"/>
          <w:noProof/>
          <w:lang w:val="es-DO"/>
        </w:rPr>
        <w:t xml:space="preserve"> que están siendo construid</w:t>
      </w:r>
      <w:r w:rsidR="00023F50">
        <w:rPr>
          <w:rFonts w:eastAsia="Calibri"/>
          <w:noProof/>
          <w:lang w:val="es-DO"/>
        </w:rPr>
        <w:t>o</w:t>
      </w:r>
      <w:r w:rsidR="00F671E4" w:rsidRPr="00F671E4">
        <w:rPr>
          <w:rFonts w:eastAsia="Calibri"/>
          <w:noProof/>
          <w:lang w:val="es-DO"/>
        </w:rPr>
        <w:t>s</w:t>
      </w:r>
      <w:r w:rsidR="00023F50">
        <w:rPr>
          <w:rFonts w:eastAsia="Calibri"/>
          <w:noProof/>
          <w:lang w:val="es-DO"/>
        </w:rPr>
        <w:t xml:space="preserve"> y equipados</w:t>
      </w:r>
      <w:r w:rsidR="00F671E4" w:rsidRPr="00F671E4">
        <w:rPr>
          <w:rFonts w:eastAsia="Calibri"/>
          <w:noProof/>
          <w:lang w:val="es-DO"/>
        </w:rPr>
        <w:t xml:space="preserve">, a saber: panaderías reposterías y </w:t>
      </w:r>
      <w:r w:rsidR="009D3335">
        <w:rPr>
          <w:rFonts w:eastAsia="Calibri"/>
          <w:noProof/>
          <w:lang w:val="es-DO"/>
        </w:rPr>
        <w:t xml:space="preserve">centros </w:t>
      </w:r>
      <w:r w:rsidR="00F671E4" w:rsidRPr="00F671E4">
        <w:rPr>
          <w:rFonts w:eastAsia="Calibri"/>
          <w:noProof/>
          <w:lang w:val="es-DO"/>
        </w:rPr>
        <w:t xml:space="preserve">textiles; y una enmienda al convenio interinstitucional tripartito con la Pontificia Universidad Católica Madre Y Maestra y la Fundación Madre </w:t>
      </w:r>
      <w:r w:rsidR="00FB040D">
        <w:rPr>
          <w:rFonts w:eastAsia="Calibri"/>
          <w:noProof/>
          <w:lang w:val="es-DO"/>
        </w:rPr>
        <w:t>y</w:t>
      </w:r>
      <w:r w:rsidR="00F671E4" w:rsidRPr="00F671E4">
        <w:rPr>
          <w:rFonts w:eastAsia="Calibri"/>
          <w:noProof/>
          <w:lang w:val="es-DO"/>
        </w:rPr>
        <w:t xml:space="preserve"> Maestra, Inc.</w:t>
      </w:r>
    </w:p>
    <w:p w14:paraId="5943E5B6" w14:textId="77777777" w:rsidR="00581ACC" w:rsidRPr="00F971D2" w:rsidRDefault="00581ACC" w:rsidP="00593F49">
      <w:pPr>
        <w:spacing w:line="360" w:lineRule="auto"/>
        <w:jc w:val="both"/>
        <w:rPr>
          <w:rFonts w:eastAsia="Calibri"/>
          <w:b/>
          <w:bCs/>
          <w:noProof/>
          <w:lang w:val="es-DO"/>
        </w:rPr>
      </w:pPr>
      <w:r w:rsidRPr="00F971D2">
        <w:rPr>
          <w:rFonts w:eastAsia="Calibri"/>
          <w:b/>
          <w:bCs/>
          <w:noProof/>
          <w:lang w:val="es-DO"/>
        </w:rPr>
        <w:t>Asuntos Corporativos.</w:t>
      </w:r>
    </w:p>
    <w:p w14:paraId="00DB005E" w14:textId="25DE8E00" w:rsidR="00581ACC" w:rsidRPr="00F971D2" w:rsidRDefault="00581ACC" w:rsidP="00593F49">
      <w:pPr>
        <w:pStyle w:val="Prrafodelista"/>
        <w:numPr>
          <w:ilvl w:val="0"/>
          <w:numId w:val="21"/>
        </w:numPr>
        <w:spacing w:line="360" w:lineRule="auto"/>
        <w:ind w:left="284" w:hanging="284"/>
        <w:jc w:val="both"/>
        <w:rPr>
          <w:rFonts w:eastAsia="Calibri"/>
          <w:noProof/>
          <w:lang w:val="es-DO"/>
        </w:rPr>
      </w:pPr>
      <w:r w:rsidRPr="00F971D2">
        <w:rPr>
          <w:rFonts w:eastAsia="Calibri"/>
          <w:noProof/>
          <w:lang w:val="es-DO"/>
        </w:rPr>
        <w:t xml:space="preserve">Participó conjuntamente con la Dirección de Gestión Patrimonial en </w:t>
      </w:r>
      <w:r w:rsidR="00551B3E">
        <w:rPr>
          <w:rFonts w:eastAsia="Calibri"/>
          <w:noProof/>
          <w:lang w:val="es-DO"/>
        </w:rPr>
        <w:t>veint</w:t>
      </w:r>
      <w:r w:rsidRPr="00F971D2">
        <w:rPr>
          <w:rFonts w:eastAsia="Calibri"/>
          <w:noProof/>
          <w:lang w:val="es-DO"/>
        </w:rPr>
        <w:t>e (</w:t>
      </w:r>
      <w:r w:rsidR="00551B3E">
        <w:rPr>
          <w:rFonts w:eastAsia="Calibri"/>
          <w:noProof/>
          <w:lang w:val="es-DO"/>
        </w:rPr>
        <w:t>20</w:t>
      </w:r>
      <w:r w:rsidRPr="00F971D2">
        <w:rPr>
          <w:rFonts w:eastAsia="Calibri"/>
          <w:noProof/>
          <w:lang w:val="es-DO"/>
        </w:rPr>
        <w:t xml:space="preserve">) consejos de administración y </w:t>
      </w:r>
      <w:r w:rsidR="00551B3E">
        <w:rPr>
          <w:rFonts w:eastAsia="Calibri"/>
          <w:noProof/>
          <w:lang w:val="es-DO"/>
        </w:rPr>
        <w:t>cuatro</w:t>
      </w:r>
      <w:r w:rsidRPr="00F971D2">
        <w:rPr>
          <w:rFonts w:eastAsia="Calibri"/>
          <w:noProof/>
          <w:lang w:val="es-DO"/>
        </w:rPr>
        <w:t xml:space="preserve"> (</w:t>
      </w:r>
      <w:r w:rsidR="00551B3E">
        <w:rPr>
          <w:rFonts w:eastAsia="Calibri"/>
          <w:noProof/>
          <w:lang w:val="es-DO"/>
        </w:rPr>
        <w:t>4</w:t>
      </w:r>
      <w:r w:rsidRPr="00F971D2">
        <w:rPr>
          <w:rFonts w:eastAsia="Calibri"/>
          <w:noProof/>
          <w:lang w:val="es-DO"/>
        </w:rPr>
        <w:t>) asambleas generales de accionistas de las empresas capitalizadas (EGEHAINA, EGEITABO, MOLINOS DEL OZAMA, LA TABACALERA, EDENORTE, EDESUR y EDEESTE),</w:t>
      </w:r>
      <w:r w:rsidR="00541527">
        <w:rPr>
          <w:rFonts w:eastAsia="Calibri"/>
          <w:noProof/>
          <w:lang w:val="es-DO"/>
        </w:rPr>
        <w:t xml:space="preserve"> revisando las actas correspondientes,</w:t>
      </w:r>
      <w:r w:rsidRPr="00F971D2">
        <w:rPr>
          <w:rFonts w:eastAsia="Calibri"/>
          <w:noProof/>
          <w:lang w:val="es-DO"/>
        </w:rPr>
        <w:t xml:space="preserve"> así como </w:t>
      </w:r>
      <w:r w:rsidR="00D66E8B">
        <w:rPr>
          <w:rFonts w:eastAsia="Calibri"/>
          <w:noProof/>
          <w:lang w:val="es-DO"/>
        </w:rPr>
        <w:t xml:space="preserve">también </w:t>
      </w:r>
      <w:r w:rsidRPr="00F971D2">
        <w:rPr>
          <w:rFonts w:eastAsia="Calibri"/>
          <w:noProof/>
          <w:lang w:val="es-DO"/>
        </w:rPr>
        <w:t>en reuniones de trabajo con los principales ejecutivos de las mismas</w:t>
      </w:r>
      <w:r w:rsidR="009E41D8" w:rsidRPr="00F971D2">
        <w:rPr>
          <w:rFonts w:eastAsia="Calibri"/>
          <w:noProof/>
          <w:lang w:val="es-DO"/>
        </w:rPr>
        <w:t xml:space="preserve">, en las que fueron emitidas opiniones sobre temas financieros, administrativos y legales </w:t>
      </w:r>
      <w:r w:rsidR="009E2AC2" w:rsidRPr="00F971D2">
        <w:rPr>
          <w:rFonts w:eastAsia="Calibri"/>
          <w:noProof/>
          <w:lang w:val="es-DO"/>
        </w:rPr>
        <w:t>referentes</w:t>
      </w:r>
      <w:r w:rsidR="009E41D8" w:rsidRPr="00F971D2">
        <w:rPr>
          <w:rFonts w:eastAsia="Calibri"/>
          <w:noProof/>
          <w:lang w:val="es-DO"/>
        </w:rPr>
        <w:t xml:space="preserve"> al desempeño de </w:t>
      </w:r>
      <w:r w:rsidR="009E2AC2" w:rsidRPr="00F971D2">
        <w:rPr>
          <w:rFonts w:eastAsia="Calibri"/>
          <w:noProof/>
          <w:lang w:val="es-DO"/>
        </w:rPr>
        <w:t>dich</w:t>
      </w:r>
      <w:r w:rsidR="009E41D8" w:rsidRPr="00F971D2">
        <w:rPr>
          <w:rFonts w:eastAsia="Calibri"/>
          <w:noProof/>
          <w:lang w:val="es-DO"/>
        </w:rPr>
        <w:t>as empresas</w:t>
      </w:r>
      <w:r w:rsidR="0008424F">
        <w:rPr>
          <w:rFonts w:eastAsia="Calibri"/>
          <w:noProof/>
          <w:lang w:val="es-DO"/>
        </w:rPr>
        <w:t xml:space="preserve">, </w:t>
      </w:r>
      <w:r w:rsidR="00EF4FBF">
        <w:rPr>
          <w:rFonts w:eastAsia="Calibri"/>
          <w:noProof/>
          <w:lang w:val="es-DO"/>
        </w:rPr>
        <w:t>permitien</w:t>
      </w:r>
      <w:r w:rsidR="0008424F">
        <w:rPr>
          <w:rFonts w:eastAsia="Calibri"/>
          <w:noProof/>
          <w:lang w:val="es-DO"/>
        </w:rPr>
        <w:t>do</w:t>
      </w:r>
      <w:r w:rsidR="0008424F" w:rsidRPr="0008424F">
        <w:rPr>
          <w:rFonts w:ascii="Museo Sans 100" w:eastAsia="Times New Roman" w:hAnsi="Museo Sans 100" w:cstheme="minorHAnsi"/>
          <w:color w:val="auto"/>
          <w:spacing w:val="0"/>
          <w:lang w:val="es-ES" w:eastAsia="es-ES"/>
        </w:rPr>
        <w:t xml:space="preserve"> </w:t>
      </w:r>
      <w:r w:rsidR="0008424F" w:rsidRPr="0008424F">
        <w:rPr>
          <w:rFonts w:eastAsia="Calibri"/>
          <w:noProof/>
          <w:lang w:val="es-ES"/>
        </w:rPr>
        <w:t>justificar la posición del FONPER en los órganos societarios de las mismas</w:t>
      </w:r>
      <w:r w:rsidR="0008424F">
        <w:rPr>
          <w:rFonts w:eastAsia="Calibri"/>
          <w:noProof/>
          <w:lang w:val="es-ES"/>
        </w:rPr>
        <w:t>.</w:t>
      </w:r>
    </w:p>
    <w:p w14:paraId="66372EA0" w14:textId="69396AC6" w:rsidR="00581ACC" w:rsidRPr="00F971D2" w:rsidRDefault="00581ACC" w:rsidP="00593F49">
      <w:pPr>
        <w:spacing w:line="360" w:lineRule="auto"/>
        <w:jc w:val="both"/>
        <w:rPr>
          <w:rFonts w:eastAsia="Calibri"/>
          <w:b/>
          <w:bCs/>
          <w:noProof/>
          <w:lang w:val="es-DO"/>
        </w:rPr>
      </w:pPr>
      <w:r w:rsidRPr="00F971D2">
        <w:rPr>
          <w:rFonts w:eastAsia="Calibri"/>
          <w:b/>
          <w:bCs/>
          <w:noProof/>
          <w:lang w:val="es-DO"/>
        </w:rPr>
        <w:t xml:space="preserve">Asuntos </w:t>
      </w:r>
      <w:r w:rsidR="003F54DD" w:rsidRPr="00F971D2">
        <w:rPr>
          <w:rFonts w:eastAsia="Calibri"/>
          <w:b/>
          <w:bCs/>
          <w:noProof/>
          <w:lang w:val="es-DO"/>
        </w:rPr>
        <w:t>I</w:t>
      </w:r>
      <w:r w:rsidRPr="00F971D2">
        <w:rPr>
          <w:rFonts w:eastAsia="Calibri"/>
          <w:b/>
          <w:bCs/>
          <w:noProof/>
          <w:lang w:val="es-DO"/>
        </w:rPr>
        <w:t>nstitucionales.</w:t>
      </w:r>
    </w:p>
    <w:p w14:paraId="4A2C4382" w14:textId="4C7A6789" w:rsidR="00505D25" w:rsidRPr="00505D25" w:rsidRDefault="00505D25" w:rsidP="00593F49">
      <w:pPr>
        <w:pStyle w:val="Prrafodelista"/>
        <w:numPr>
          <w:ilvl w:val="0"/>
          <w:numId w:val="21"/>
        </w:numPr>
        <w:spacing w:line="360" w:lineRule="auto"/>
        <w:ind w:left="284" w:hanging="284"/>
        <w:jc w:val="both"/>
        <w:rPr>
          <w:rFonts w:eastAsia="Calibri"/>
          <w:noProof/>
          <w:lang w:val="es-DO"/>
        </w:rPr>
      </w:pPr>
      <w:r w:rsidRPr="00505D25">
        <w:rPr>
          <w:rFonts w:eastAsia="Calibri"/>
          <w:noProof/>
          <w:lang w:val="es-DO"/>
        </w:rPr>
        <w:t xml:space="preserve">Participación y cooperación activa en la Comisión de </w:t>
      </w:r>
      <w:r>
        <w:rPr>
          <w:rFonts w:eastAsia="Calibri"/>
          <w:noProof/>
          <w:lang w:val="es-DO"/>
        </w:rPr>
        <w:t>S</w:t>
      </w:r>
      <w:r w:rsidRPr="00505D25">
        <w:rPr>
          <w:rFonts w:eastAsia="Calibri"/>
          <w:noProof/>
          <w:lang w:val="es-DO"/>
        </w:rPr>
        <w:t xml:space="preserve">eguimiento para la </w:t>
      </w:r>
      <w:r>
        <w:rPr>
          <w:rFonts w:eastAsia="Calibri"/>
          <w:noProof/>
          <w:lang w:val="es-DO"/>
        </w:rPr>
        <w:t>t</w:t>
      </w:r>
      <w:r w:rsidRPr="00505D25">
        <w:rPr>
          <w:rFonts w:eastAsia="Calibri"/>
          <w:noProof/>
          <w:lang w:val="es-DO"/>
        </w:rPr>
        <w:t>erminación y entrega de los proyectos iniciados y no terminados en la pasada gestión gubernamental 2016-2020.</w:t>
      </w:r>
    </w:p>
    <w:p w14:paraId="282E2AA9" w14:textId="430F7EBE" w:rsidR="00505D25" w:rsidRPr="00505D25" w:rsidRDefault="00505D25" w:rsidP="00593F49">
      <w:pPr>
        <w:pStyle w:val="Prrafodelista"/>
        <w:numPr>
          <w:ilvl w:val="0"/>
          <w:numId w:val="21"/>
        </w:numPr>
        <w:spacing w:line="360" w:lineRule="auto"/>
        <w:ind w:left="284" w:hanging="284"/>
        <w:jc w:val="both"/>
        <w:rPr>
          <w:rFonts w:eastAsia="Calibri"/>
          <w:noProof/>
          <w:lang w:val="es-DO"/>
        </w:rPr>
      </w:pPr>
      <w:r w:rsidRPr="00505D25">
        <w:rPr>
          <w:rFonts w:eastAsia="Calibri"/>
          <w:noProof/>
          <w:lang w:val="es-DO"/>
        </w:rPr>
        <w:t>Participación y cooperación activa en el suministro de informaciones y en las elaboraciones de certificaciones y remisiones con relación a las solicitudes de información solicitadas a través de la OAI.</w:t>
      </w:r>
    </w:p>
    <w:p w14:paraId="0E276D70" w14:textId="77ABD160" w:rsidR="00505D25" w:rsidRPr="00505D25" w:rsidRDefault="00505D25" w:rsidP="00593F49">
      <w:pPr>
        <w:pStyle w:val="Prrafodelista"/>
        <w:numPr>
          <w:ilvl w:val="0"/>
          <w:numId w:val="21"/>
        </w:numPr>
        <w:spacing w:line="360" w:lineRule="auto"/>
        <w:ind w:left="284" w:hanging="284"/>
        <w:jc w:val="both"/>
        <w:rPr>
          <w:rFonts w:eastAsia="Calibri"/>
          <w:noProof/>
          <w:lang w:val="es-DO"/>
        </w:rPr>
      </w:pPr>
      <w:r w:rsidRPr="00505D25">
        <w:rPr>
          <w:rFonts w:eastAsia="Calibri"/>
          <w:noProof/>
          <w:lang w:val="es-DO"/>
        </w:rPr>
        <w:t xml:space="preserve">Redacción de trece (13) descargos laborales de </w:t>
      </w:r>
      <w:r>
        <w:rPr>
          <w:rFonts w:eastAsia="Calibri"/>
          <w:noProof/>
          <w:lang w:val="es-DO"/>
        </w:rPr>
        <w:t>ex</w:t>
      </w:r>
      <w:r w:rsidRPr="00505D25">
        <w:rPr>
          <w:rFonts w:eastAsia="Calibri"/>
          <w:noProof/>
          <w:lang w:val="es-DO"/>
        </w:rPr>
        <w:t>colaboradores desvinculados por la institución.</w:t>
      </w:r>
    </w:p>
    <w:p w14:paraId="6314419B" w14:textId="77777777" w:rsidR="00505D25" w:rsidRPr="00505D25" w:rsidRDefault="00505D25" w:rsidP="00593F49">
      <w:pPr>
        <w:pStyle w:val="Prrafodelista"/>
        <w:numPr>
          <w:ilvl w:val="0"/>
          <w:numId w:val="21"/>
        </w:numPr>
        <w:spacing w:line="360" w:lineRule="auto"/>
        <w:ind w:left="284" w:hanging="284"/>
        <w:jc w:val="both"/>
        <w:rPr>
          <w:rFonts w:eastAsia="Calibri"/>
          <w:noProof/>
          <w:lang w:val="es-DO"/>
        </w:rPr>
      </w:pPr>
      <w:r w:rsidRPr="00505D25">
        <w:rPr>
          <w:rFonts w:eastAsia="Calibri"/>
          <w:noProof/>
          <w:lang w:val="es-DO"/>
        </w:rPr>
        <w:t>Participación en las sesiones del Consejo de Directores del FONPER, así como en la redacción de las actas correspondientes.</w:t>
      </w:r>
    </w:p>
    <w:p w14:paraId="12B311D4" w14:textId="77777777" w:rsidR="00505D25" w:rsidRPr="00505D25" w:rsidRDefault="00505D25" w:rsidP="00593F49">
      <w:pPr>
        <w:pStyle w:val="Prrafodelista"/>
        <w:numPr>
          <w:ilvl w:val="0"/>
          <w:numId w:val="21"/>
        </w:numPr>
        <w:spacing w:line="360" w:lineRule="auto"/>
        <w:ind w:left="284" w:hanging="284"/>
        <w:jc w:val="both"/>
        <w:rPr>
          <w:rFonts w:eastAsia="Calibri"/>
          <w:noProof/>
          <w:lang w:val="es-DO"/>
        </w:rPr>
      </w:pPr>
      <w:r w:rsidRPr="00505D25">
        <w:rPr>
          <w:rFonts w:eastAsia="Calibri"/>
          <w:noProof/>
          <w:lang w:val="es-DO"/>
        </w:rPr>
        <w:t>Emisión de diversas opiniones en el ámbito de los derechos de los colaboradores.</w:t>
      </w:r>
    </w:p>
    <w:p w14:paraId="2847A166" w14:textId="77777777" w:rsidR="00505D25" w:rsidRPr="00505D25" w:rsidRDefault="00505D25" w:rsidP="00593F49">
      <w:pPr>
        <w:pStyle w:val="Prrafodelista"/>
        <w:numPr>
          <w:ilvl w:val="0"/>
          <w:numId w:val="21"/>
        </w:numPr>
        <w:spacing w:line="360" w:lineRule="auto"/>
        <w:ind w:left="284" w:hanging="284"/>
        <w:jc w:val="both"/>
        <w:rPr>
          <w:rFonts w:eastAsia="Calibri"/>
          <w:noProof/>
          <w:lang w:val="es-DO"/>
        </w:rPr>
      </w:pPr>
      <w:r w:rsidRPr="00505D25">
        <w:rPr>
          <w:rFonts w:eastAsia="Calibri"/>
          <w:noProof/>
          <w:lang w:val="es-DO"/>
        </w:rPr>
        <w:t xml:space="preserve">Colaboración en la redacción del anteproyecto que crea el Centro Nacional de Empresas Públicas. </w:t>
      </w:r>
    </w:p>
    <w:p w14:paraId="4F8B2E41" w14:textId="77777777" w:rsidR="00581ACC" w:rsidRPr="00F971D2" w:rsidRDefault="00581ACC" w:rsidP="00593F49">
      <w:pPr>
        <w:spacing w:line="360" w:lineRule="auto"/>
        <w:jc w:val="both"/>
        <w:rPr>
          <w:rFonts w:eastAsia="Calibri"/>
          <w:b/>
          <w:bCs/>
          <w:noProof/>
          <w:lang w:val="es-DO"/>
        </w:rPr>
      </w:pPr>
      <w:r w:rsidRPr="00F971D2">
        <w:rPr>
          <w:rFonts w:eastAsia="Calibri"/>
          <w:b/>
          <w:bCs/>
          <w:noProof/>
          <w:lang w:val="es-DO"/>
        </w:rPr>
        <w:t>Litigios.</w:t>
      </w:r>
    </w:p>
    <w:p w14:paraId="4E4C1267" w14:textId="2C4DBD9F" w:rsidR="00B7755D" w:rsidRPr="00B7755D" w:rsidRDefault="00B7755D" w:rsidP="00593F49">
      <w:pPr>
        <w:pStyle w:val="Prrafodelista"/>
        <w:numPr>
          <w:ilvl w:val="0"/>
          <w:numId w:val="21"/>
        </w:numPr>
        <w:spacing w:line="360" w:lineRule="auto"/>
        <w:ind w:left="284" w:hanging="284"/>
        <w:jc w:val="both"/>
        <w:rPr>
          <w:rFonts w:eastAsia="Calibri"/>
          <w:noProof/>
          <w:lang w:val="es-DO"/>
        </w:rPr>
      </w:pPr>
      <w:r>
        <w:rPr>
          <w:rFonts w:eastAsia="Calibri"/>
          <w:noProof/>
          <w:lang w:val="es-DO"/>
        </w:rPr>
        <w:t>F</w:t>
      </w:r>
      <w:r w:rsidRPr="00B7755D">
        <w:rPr>
          <w:rFonts w:eastAsia="Calibri"/>
          <w:noProof/>
          <w:lang w:val="es-DO"/>
        </w:rPr>
        <w:t xml:space="preserve">ueron rescindidos tres (3) contratos de obras por incumplimiento contractual, siendo requerido por acto de alguacil la restitución de valores avanzados y el abono de daños y perjuicios. </w:t>
      </w:r>
    </w:p>
    <w:p w14:paraId="391A726F" w14:textId="2825A935" w:rsidR="00B7755D" w:rsidRPr="00B7755D" w:rsidRDefault="004B1DA3" w:rsidP="00593F49">
      <w:pPr>
        <w:pStyle w:val="Prrafodelista"/>
        <w:numPr>
          <w:ilvl w:val="0"/>
          <w:numId w:val="21"/>
        </w:numPr>
        <w:spacing w:line="360" w:lineRule="auto"/>
        <w:ind w:left="284" w:hanging="284"/>
        <w:jc w:val="both"/>
        <w:rPr>
          <w:rFonts w:eastAsia="Calibri"/>
          <w:noProof/>
          <w:lang w:val="es-DO"/>
        </w:rPr>
      </w:pPr>
      <w:r>
        <w:rPr>
          <w:rFonts w:eastAsia="Calibri"/>
          <w:noProof/>
          <w:lang w:val="es-DO"/>
        </w:rPr>
        <w:t>S</w:t>
      </w:r>
      <w:r w:rsidR="00B7755D" w:rsidRPr="00B7755D">
        <w:rPr>
          <w:rFonts w:eastAsia="Calibri"/>
          <w:noProof/>
          <w:lang w:val="es-DO"/>
        </w:rPr>
        <w:t>e concluyó al fondo en el recurso de apelación interpuesto por el señor Edward Veras contra la Sentencia Civil No. 98, dictada por la Primera Sala de la Cámara Civil y Comercial del Juzgado de Primera Instancia del D. N., haciéndose un escrito motivado para que dicho recurso sea rechazado. En este caso, el demandante reclama una indemnización de más de RD$4,000,000,000.00, por una supuesta revocación tácita del mandato para representar al FONPER en las querellas penales interpuestas contra ejecutivos de EGEHAINA y EGEITABO en agosto del 2012.</w:t>
      </w:r>
    </w:p>
    <w:p w14:paraId="6ED0A6B6" w14:textId="41AE2E71" w:rsidR="00B7755D" w:rsidRPr="009645EC" w:rsidRDefault="004B1DA3" w:rsidP="000D5C30">
      <w:pPr>
        <w:pStyle w:val="Prrafodelista"/>
        <w:numPr>
          <w:ilvl w:val="0"/>
          <w:numId w:val="21"/>
        </w:numPr>
        <w:spacing w:line="360" w:lineRule="auto"/>
        <w:ind w:left="284" w:hanging="284"/>
        <w:jc w:val="both"/>
        <w:rPr>
          <w:rFonts w:eastAsia="Calibri"/>
          <w:noProof/>
          <w:lang w:val="es-DO"/>
        </w:rPr>
      </w:pPr>
      <w:r>
        <w:rPr>
          <w:rFonts w:eastAsia="Calibri"/>
          <w:noProof/>
          <w:lang w:val="es-DO"/>
        </w:rPr>
        <w:t>S</w:t>
      </w:r>
      <w:r w:rsidR="00B7755D" w:rsidRPr="00B7755D">
        <w:rPr>
          <w:rFonts w:eastAsia="Calibri"/>
          <w:noProof/>
          <w:lang w:val="es-DO"/>
        </w:rPr>
        <w:t>e</w:t>
      </w:r>
      <w:r>
        <w:rPr>
          <w:rFonts w:eastAsia="Calibri"/>
          <w:noProof/>
          <w:lang w:val="es-DO"/>
        </w:rPr>
        <w:t xml:space="preserve"> </w:t>
      </w:r>
      <w:r w:rsidR="00B7755D" w:rsidRPr="00B7755D">
        <w:rPr>
          <w:rFonts w:eastAsia="Calibri"/>
          <w:noProof/>
          <w:lang w:val="es-DO"/>
        </w:rPr>
        <w:t>ha dado seguimiento a la denuncia-querella interpuesta por el FONPER en contra del señor Ángel Martínez por falsificación de documentos para retirar dos cheques. Fue emitida una orden de arresto por la Procuraduría Fiscal del Distrito Nacional</w:t>
      </w:r>
      <w:r w:rsidR="009645EC">
        <w:rPr>
          <w:rFonts w:eastAsia="Calibri"/>
          <w:noProof/>
          <w:lang w:val="es-DO"/>
        </w:rPr>
        <w:t>; s</w:t>
      </w:r>
      <w:r w:rsidR="00B7755D" w:rsidRPr="00B7755D">
        <w:rPr>
          <w:rFonts w:eastAsia="Calibri"/>
          <w:noProof/>
          <w:lang w:val="es-DO"/>
        </w:rPr>
        <w:t>in embargo, la misma no ha sido ejecutada por no conocerse el domicilio del querellado.</w:t>
      </w:r>
      <w:r w:rsidR="009645EC">
        <w:rPr>
          <w:rFonts w:eastAsia="Calibri"/>
          <w:noProof/>
          <w:lang w:val="es-DO"/>
        </w:rPr>
        <w:t xml:space="preserve"> </w:t>
      </w:r>
      <w:r w:rsidR="00B7755D" w:rsidRPr="009645EC">
        <w:rPr>
          <w:rFonts w:eastAsia="Calibri"/>
          <w:noProof/>
          <w:lang w:val="es-DO"/>
        </w:rPr>
        <w:t>El monto de los cheques fue recuperado con el descuento de las indemnizaciones que correspondían a la colaborad</w:t>
      </w:r>
      <w:r w:rsidR="009645EC">
        <w:rPr>
          <w:rFonts w:eastAsia="Calibri"/>
          <w:noProof/>
          <w:lang w:val="es-DO"/>
        </w:rPr>
        <w:t>ora</w:t>
      </w:r>
      <w:r w:rsidR="00B7755D" w:rsidRPr="009645EC">
        <w:rPr>
          <w:rFonts w:eastAsia="Calibri"/>
          <w:noProof/>
          <w:lang w:val="es-DO"/>
        </w:rPr>
        <w:t xml:space="preserve"> desvinculada por el error cometido.</w:t>
      </w:r>
    </w:p>
    <w:p w14:paraId="29DBD008" w14:textId="77777777" w:rsidR="00AE26D9" w:rsidRDefault="00AE26D9" w:rsidP="000D5C30">
      <w:pPr>
        <w:pStyle w:val="Prrafodelista"/>
        <w:spacing w:line="360" w:lineRule="auto"/>
        <w:ind w:left="372"/>
        <w:rPr>
          <w:rFonts w:eastAsia="Calibri"/>
          <w:b/>
          <w:noProof/>
          <w:lang w:val="es-DO"/>
        </w:rPr>
      </w:pPr>
    </w:p>
    <w:p w14:paraId="202F276C" w14:textId="77777777" w:rsidR="00BE7421" w:rsidRDefault="00BE7421" w:rsidP="000D5C30">
      <w:pPr>
        <w:pStyle w:val="Prrafodelista"/>
        <w:spacing w:line="360" w:lineRule="auto"/>
        <w:ind w:left="372"/>
        <w:rPr>
          <w:rFonts w:eastAsia="Calibri"/>
          <w:b/>
          <w:noProof/>
          <w:lang w:val="es-DO"/>
        </w:rPr>
      </w:pPr>
    </w:p>
    <w:p w14:paraId="55BBD362" w14:textId="48D279CD" w:rsidR="007A5AFF" w:rsidRDefault="006D0132" w:rsidP="000D5C30">
      <w:pPr>
        <w:pStyle w:val="Ttulo2"/>
        <w:spacing w:after="160" w:line="360" w:lineRule="auto"/>
        <w:jc w:val="center"/>
        <w:rPr>
          <w:rFonts w:eastAsia="Calibri" w:cs="Times New Roman"/>
          <w:b/>
          <w:noProof/>
          <w:color w:val="767171"/>
          <w:szCs w:val="24"/>
          <w:lang w:val="es-DO"/>
        </w:rPr>
      </w:pPr>
      <w:bookmarkStart w:id="22" w:name="_Toc151991855"/>
      <w:r w:rsidRPr="00F971D2">
        <w:rPr>
          <w:rFonts w:eastAsia="Calibri" w:cs="Times New Roman"/>
          <w:b/>
          <w:noProof/>
          <w:color w:val="767171"/>
          <w:szCs w:val="24"/>
          <w:lang w:val="es-DO"/>
        </w:rPr>
        <w:t xml:space="preserve">4.4  </w:t>
      </w:r>
      <w:r w:rsidR="000F03BF" w:rsidRPr="00F971D2">
        <w:rPr>
          <w:rFonts w:eastAsia="Calibri" w:cs="Times New Roman"/>
          <w:b/>
          <w:noProof/>
          <w:color w:val="767171"/>
          <w:szCs w:val="24"/>
          <w:lang w:val="es-DO"/>
        </w:rPr>
        <w:t xml:space="preserve">Desempeño de la </w:t>
      </w:r>
      <w:r w:rsidR="000F03BF" w:rsidRPr="00411E02">
        <w:rPr>
          <w:rFonts w:eastAsia="Calibri" w:cs="Times New Roman"/>
          <w:b/>
          <w:noProof/>
          <w:color w:val="767171"/>
          <w:szCs w:val="24"/>
          <w:lang w:val="es-DO"/>
        </w:rPr>
        <w:t>Tecnología</w:t>
      </w:r>
      <w:bookmarkEnd w:id="22"/>
    </w:p>
    <w:p w14:paraId="5989947C" w14:textId="77777777" w:rsidR="000D5C30" w:rsidRPr="000D5C30" w:rsidRDefault="000D5C30" w:rsidP="000D5C30">
      <w:pPr>
        <w:rPr>
          <w:lang w:val="es-DO"/>
        </w:rPr>
      </w:pPr>
    </w:p>
    <w:p w14:paraId="487EDEB4" w14:textId="360AD050" w:rsidR="004D1916" w:rsidRPr="004D1916" w:rsidRDefault="004D1916" w:rsidP="000D5C30">
      <w:pPr>
        <w:spacing w:line="360" w:lineRule="auto"/>
        <w:jc w:val="both"/>
        <w:rPr>
          <w:rFonts w:eastAsia="Calibri"/>
          <w:bCs/>
          <w:noProof/>
          <w:lang w:val="es-DO"/>
        </w:rPr>
      </w:pPr>
      <w:r w:rsidRPr="004D1916">
        <w:rPr>
          <w:rFonts w:eastAsia="Calibri"/>
          <w:bCs/>
          <w:noProof/>
          <w:lang w:val="es-DO"/>
        </w:rPr>
        <w:t>Con el propósito de fortalecer l</w:t>
      </w:r>
      <w:r w:rsidR="00D47301">
        <w:rPr>
          <w:rFonts w:eastAsia="Calibri"/>
          <w:bCs/>
          <w:noProof/>
          <w:lang w:val="es-DO"/>
        </w:rPr>
        <w:t>o</w:t>
      </w:r>
      <w:r w:rsidRPr="004D1916">
        <w:rPr>
          <w:rFonts w:eastAsia="Calibri"/>
          <w:bCs/>
          <w:noProof/>
          <w:lang w:val="es-DO"/>
        </w:rPr>
        <w:t xml:space="preserve">s aspectos tecnológicos, como recursos indispensables para el logro de los objetivos institucionales, el FONPER se ha enfocado en la adopción de las mejores prácticas, alineados al proceso de transformación y digitalización de todas sus operaciones, garantizando la operatividad y protección </w:t>
      </w:r>
      <w:r w:rsidR="00CB32EC">
        <w:rPr>
          <w:rFonts w:eastAsia="Calibri"/>
          <w:bCs/>
          <w:noProof/>
          <w:lang w:val="es-DO"/>
        </w:rPr>
        <w:t xml:space="preserve">eficiente </w:t>
      </w:r>
      <w:r w:rsidRPr="004D1916">
        <w:rPr>
          <w:rFonts w:eastAsia="Calibri"/>
          <w:bCs/>
          <w:noProof/>
          <w:lang w:val="es-DO"/>
        </w:rPr>
        <w:t>de sus sistemas y activos de información, para lo cual ha llevado a cabo las siguientes iniciativas:</w:t>
      </w:r>
    </w:p>
    <w:p w14:paraId="46327183" w14:textId="77777777" w:rsidR="004D1916" w:rsidRDefault="004D1916" w:rsidP="000D5C30">
      <w:pPr>
        <w:numPr>
          <w:ilvl w:val="0"/>
          <w:numId w:val="17"/>
        </w:numPr>
        <w:tabs>
          <w:tab w:val="clear" w:pos="720"/>
          <w:tab w:val="num" w:pos="709"/>
        </w:tabs>
        <w:spacing w:line="360" w:lineRule="auto"/>
        <w:ind w:left="426"/>
        <w:jc w:val="both"/>
        <w:rPr>
          <w:rFonts w:eastAsia="Calibri"/>
          <w:bCs/>
          <w:noProof/>
          <w:lang w:val="es-DO"/>
        </w:rPr>
      </w:pPr>
      <w:r w:rsidRPr="004D1916">
        <w:rPr>
          <w:rFonts w:eastAsia="Calibri"/>
          <w:bCs/>
          <w:noProof/>
          <w:lang w:val="es-DO"/>
        </w:rPr>
        <w:t>Fortalecimiento continuo de la ciberseguridad, garantizando la seguridad de la infraestructura y la información, evitando ataques cibernéticos dentro de la institución, tales como, Ransomware, Fishing, Spammers y demás ciber amenazas.</w:t>
      </w:r>
    </w:p>
    <w:p w14:paraId="4D8C77EE" w14:textId="77777777" w:rsidR="00EE5F7B" w:rsidRPr="004D1916" w:rsidRDefault="00EE5F7B" w:rsidP="00EE5F7B">
      <w:pPr>
        <w:spacing w:line="360" w:lineRule="auto"/>
        <w:ind w:left="426"/>
        <w:jc w:val="both"/>
        <w:rPr>
          <w:rFonts w:eastAsia="Calibri"/>
          <w:bCs/>
          <w:noProof/>
          <w:lang w:val="es-DO"/>
        </w:rPr>
      </w:pPr>
    </w:p>
    <w:p w14:paraId="283561C0" w14:textId="219AFE97" w:rsidR="008D6BC0" w:rsidRDefault="00E525A6" w:rsidP="000D5C30">
      <w:pPr>
        <w:numPr>
          <w:ilvl w:val="0"/>
          <w:numId w:val="17"/>
        </w:numPr>
        <w:spacing w:line="360" w:lineRule="auto"/>
        <w:ind w:left="426"/>
        <w:jc w:val="both"/>
        <w:rPr>
          <w:rFonts w:eastAsia="Calibri"/>
          <w:bCs/>
          <w:noProof/>
          <w:lang w:val="es-DO"/>
        </w:rPr>
      </w:pPr>
      <w:r w:rsidRPr="008D6BC0">
        <w:rPr>
          <w:rFonts w:eastAsia="Calibri"/>
          <w:bCs/>
          <w:noProof/>
          <w:lang w:val="es-ES"/>
        </w:rPr>
        <w:t>Actualización de licencias versión Microsoft 365 Business Standard</w:t>
      </w:r>
      <w:r w:rsidR="00424A05" w:rsidRPr="008D6BC0">
        <w:rPr>
          <w:rFonts w:eastAsia="Calibri"/>
          <w:bCs/>
          <w:noProof/>
          <w:lang w:val="es-ES"/>
        </w:rPr>
        <w:t>, la cual incluye las aplicaciones de Office</w:t>
      </w:r>
      <w:r w:rsidR="008D6BC0" w:rsidRPr="008D6BC0">
        <w:rPr>
          <w:rFonts w:eastAsia="Calibri"/>
          <w:bCs/>
          <w:noProof/>
          <w:lang w:val="es-ES"/>
        </w:rPr>
        <w:t xml:space="preserve"> (</w:t>
      </w:r>
      <w:r w:rsidR="008D6BC0" w:rsidRPr="008D6BC0">
        <w:rPr>
          <w:rFonts w:eastAsia="Calibri"/>
          <w:bCs/>
          <w:noProof/>
          <w:lang w:val="es-DO"/>
        </w:rPr>
        <w:t xml:space="preserve">Word, Excel, PowerPoint, Outlook, entre otras), </w:t>
      </w:r>
      <w:r w:rsidR="004D1916" w:rsidRPr="008D6BC0">
        <w:rPr>
          <w:rFonts w:eastAsia="Calibri"/>
          <w:bCs/>
          <w:noProof/>
          <w:lang w:val="es-DO"/>
        </w:rPr>
        <w:t>Microsoft 365</w:t>
      </w:r>
      <w:r w:rsidR="0064074C" w:rsidRPr="008D6BC0">
        <w:rPr>
          <w:rFonts w:eastAsia="Calibri"/>
          <w:bCs/>
          <w:noProof/>
          <w:lang w:val="es-DO"/>
        </w:rPr>
        <w:t>, sistema de seguridad de los correos</w:t>
      </w:r>
      <w:r w:rsidR="001B7AFE" w:rsidRPr="008D6BC0">
        <w:rPr>
          <w:rFonts w:eastAsia="Calibri"/>
          <w:bCs/>
          <w:noProof/>
          <w:lang w:val="es-DO"/>
        </w:rPr>
        <w:t xml:space="preserve">, </w:t>
      </w:r>
      <w:r w:rsidR="00CD4E41" w:rsidRPr="00CD4E41">
        <w:rPr>
          <w:rFonts w:eastAsia="Calibri"/>
          <w:bCs/>
          <w:noProof/>
          <w:lang w:val="es-DO"/>
        </w:rPr>
        <w:t>servicios de backup para Office 365</w:t>
      </w:r>
      <w:r w:rsidR="0050224F">
        <w:rPr>
          <w:rFonts w:eastAsia="Calibri"/>
          <w:bCs/>
          <w:noProof/>
          <w:lang w:val="es-DO"/>
        </w:rPr>
        <w:t xml:space="preserve"> y </w:t>
      </w:r>
      <w:r w:rsidR="004D1916" w:rsidRPr="008D6BC0">
        <w:rPr>
          <w:rFonts w:eastAsia="Calibri"/>
          <w:bCs/>
          <w:noProof/>
          <w:lang w:val="es-DO"/>
        </w:rPr>
        <w:t>File Server Extra Storage con</w:t>
      </w:r>
      <w:r w:rsidR="00810F87" w:rsidRPr="008D6BC0">
        <w:rPr>
          <w:rFonts w:eastAsia="Calibri"/>
          <w:bCs/>
          <w:noProof/>
          <w:lang w:val="es-DO"/>
        </w:rPr>
        <w:t xml:space="preserve"> </w:t>
      </w:r>
      <w:r w:rsidR="004D1916" w:rsidRPr="008D6BC0">
        <w:rPr>
          <w:rFonts w:eastAsia="Calibri"/>
          <w:bCs/>
          <w:noProof/>
          <w:lang w:val="es-DO"/>
        </w:rPr>
        <w:t>capacidad de 3TB</w:t>
      </w:r>
      <w:r w:rsidR="0050224F">
        <w:rPr>
          <w:rFonts w:eastAsia="Calibri"/>
          <w:bCs/>
          <w:noProof/>
          <w:lang w:val="es-DO"/>
        </w:rPr>
        <w:t>.</w:t>
      </w:r>
    </w:p>
    <w:p w14:paraId="13983098" w14:textId="38387296" w:rsidR="00EE32C1" w:rsidRDefault="00D40A8E" w:rsidP="000D5C30">
      <w:pPr>
        <w:numPr>
          <w:ilvl w:val="0"/>
          <w:numId w:val="17"/>
        </w:numPr>
        <w:spacing w:line="360" w:lineRule="auto"/>
        <w:ind w:left="426"/>
        <w:jc w:val="both"/>
        <w:rPr>
          <w:rFonts w:eastAsia="Calibri"/>
          <w:bCs/>
          <w:noProof/>
          <w:lang w:val="es-DO"/>
        </w:rPr>
      </w:pPr>
      <w:r w:rsidRPr="00D40A8E">
        <w:rPr>
          <w:rFonts w:eastAsia="Calibri"/>
          <w:bCs/>
          <w:noProof/>
          <w:lang w:val="es-ES"/>
        </w:rPr>
        <w:t>Instalación e implementación de una Red de Datos certificada con cableado estructurado para el Sistema de Monitoreo y vigilancia con 12MP de resolución</w:t>
      </w:r>
      <w:r>
        <w:rPr>
          <w:rFonts w:eastAsia="Calibri"/>
          <w:bCs/>
          <w:noProof/>
          <w:lang w:val="es-ES"/>
        </w:rPr>
        <w:t>,</w:t>
      </w:r>
      <w:r w:rsidRPr="00D40A8E">
        <w:rPr>
          <w:rFonts w:eastAsia="Calibri"/>
          <w:bCs/>
          <w:noProof/>
          <w:lang w:val="es-ES"/>
        </w:rPr>
        <w:t xml:space="preserve"> con puertos POE y tecnología IP</w:t>
      </w:r>
      <w:r>
        <w:rPr>
          <w:rFonts w:eastAsia="Calibri"/>
          <w:bCs/>
          <w:noProof/>
          <w:lang w:val="es-ES"/>
        </w:rPr>
        <w:t>.</w:t>
      </w:r>
    </w:p>
    <w:p w14:paraId="04099CFB" w14:textId="6890C0CD" w:rsidR="00436549" w:rsidRPr="00BC355F" w:rsidRDefault="00436549" w:rsidP="00F97F78">
      <w:pPr>
        <w:numPr>
          <w:ilvl w:val="0"/>
          <w:numId w:val="17"/>
        </w:numPr>
        <w:spacing w:line="360" w:lineRule="auto"/>
        <w:ind w:left="426"/>
        <w:jc w:val="both"/>
        <w:rPr>
          <w:rFonts w:eastAsia="Calibri"/>
          <w:bCs/>
          <w:noProof/>
          <w:lang w:val="es-ES"/>
        </w:rPr>
      </w:pPr>
      <w:r w:rsidRPr="00BC355F">
        <w:rPr>
          <w:rFonts w:eastAsia="Calibri"/>
          <w:bCs/>
          <w:noProof/>
          <w:lang w:val="es-ES"/>
        </w:rPr>
        <w:t>Reestructuración del Data Center</w:t>
      </w:r>
      <w:r w:rsidR="00BC355F" w:rsidRPr="00BC355F">
        <w:rPr>
          <w:rFonts w:eastAsia="Calibri"/>
          <w:bCs/>
          <w:noProof/>
          <w:lang w:val="es-ES"/>
        </w:rPr>
        <w:t>,</w:t>
      </w:r>
      <w:r w:rsidR="00BC2DA2" w:rsidRPr="00BC355F">
        <w:rPr>
          <w:rFonts w:eastAsia="Calibri"/>
          <w:bCs/>
          <w:noProof/>
          <w:lang w:val="es-ES"/>
        </w:rPr>
        <w:t xml:space="preserve"> </w:t>
      </w:r>
      <w:r w:rsidR="00FE1871" w:rsidRPr="00BC355F">
        <w:rPr>
          <w:rFonts w:eastAsia="Calibri"/>
          <w:bCs/>
          <w:noProof/>
          <w:lang w:val="es-ES"/>
        </w:rPr>
        <w:t xml:space="preserve">implementación de backup en el </w:t>
      </w:r>
      <w:r w:rsidR="00BC2DA2" w:rsidRPr="00BC355F">
        <w:rPr>
          <w:rFonts w:eastAsia="Calibri"/>
          <w:bCs/>
          <w:noProof/>
          <w:lang w:val="es-ES"/>
        </w:rPr>
        <w:t>mismo</w:t>
      </w:r>
      <w:r w:rsidR="00FE1871" w:rsidRPr="00BC355F">
        <w:rPr>
          <w:rFonts w:eastAsia="Calibri"/>
          <w:bCs/>
          <w:noProof/>
          <w:lang w:val="es-ES"/>
        </w:rPr>
        <w:t xml:space="preserve"> para mayor seguridad y prevención de riesgos</w:t>
      </w:r>
      <w:r w:rsidR="00BC355F" w:rsidRPr="00BC355F">
        <w:rPr>
          <w:rFonts w:eastAsia="Calibri"/>
          <w:bCs/>
          <w:noProof/>
          <w:lang w:val="es-ES"/>
        </w:rPr>
        <w:t xml:space="preserve"> e </w:t>
      </w:r>
      <w:r w:rsidR="00BC355F">
        <w:rPr>
          <w:rFonts w:eastAsia="Calibri"/>
          <w:bCs/>
          <w:noProof/>
          <w:lang w:val="es-ES"/>
        </w:rPr>
        <w:t>i</w:t>
      </w:r>
      <w:r w:rsidRPr="00BC355F">
        <w:rPr>
          <w:rFonts w:eastAsia="Calibri"/>
          <w:bCs/>
          <w:noProof/>
          <w:lang w:val="es-ES"/>
        </w:rPr>
        <w:t>nstalación de un nuevo UPS y reemplazo de baterías para garantizar la continuidad de servicio como respaldo energético.</w:t>
      </w:r>
    </w:p>
    <w:p w14:paraId="2911D4A2" w14:textId="1832E920" w:rsidR="00436549" w:rsidRPr="00436549" w:rsidRDefault="00436549" w:rsidP="00F97F78">
      <w:pPr>
        <w:numPr>
          <w:ilvl w:val="0"/>
          <w:numId w:val="17"/>
        </w:numPr>
        <w:spacing w:line="360" w:lineRule="auto"/>
        <w:ind w:left="426"/>
        <w:jc w:val="both"/>
        <w:rPr>
          <w:rFonts w:eastAsia="Calibri"/>
          <w:bCs/>
          <w:noProof/>
          <w:lang w:val="es-ES"/>
        </w:rPr>
      </w:pPr>
      <w:r>
        <w:rPr>
          <w:rFonts w:eastAsia="Calibri"/>
          <w:bCs/>
          <w:noProof/>
          <w:lang w:val="es-ES"/>
        </w:rPr>
        <w:t>I</w:t>
      </w:r>
      <w:r w:rsidRPr="00436549">
        <w:rPr>
          <w:rFonts w:eastAsia="Calibri"/>
          <w:bCs/>
          <w:noProof/>
          <w:lang w:val="es-ES"/>
        </w:rPr>
        <w:t xml:space="preserve">ncremento del nivel de seguridad física con la integración de un sistema de acceso biométrico. </w:t>
      </w:r>
    </w:p>
    <w:p w14:paraId="669F05E6" w14:textId="77777777" w:rsidR="00DE3B74" w:rsidRPr="005D0B85" w:rsidRDefault="00DE3B74" w:rsidP="00F97F78">
      <w:pPr>
        <w:numPr>
          <w:ilvl w:val="0"/>
          <w:numId w:val="17"/>
        </w:numPr>
        <w:spacing w:line="360" w:lineRule="auto"/>
        <w:ind w:left="426"/>
        <w:jc w:val="both"/>
        <w:rPr>
          <w:rFonts w:eastAsia="Calibri"/>
          <w:bCs/>
          <w:noProof/>
          <w:lang w:val="es-ES"/>
        </w:rPr>
      </w:pPr>
      <w:r w:rsidRPr="005D0B85">
        <w:rPr>
          <w:rFonts w:eastAsia="Calibri"/>
          <w:bCs/>
          <w:noProof/>
          <w:lang w:val="es-ES"/>
        </w:rPr>
        <w:t>Actualización de las políticas de control y acceso de los sistemas.</w:t>
      </w:r>
    </w:p>
    <w:p w14:paraId="7DB22A8F" w14:textId="77777777" w:rsidR="00DE3B74" w:rsidRPr="005D0B85" w:rsidRDefault="00DE3B74" w:rsidP="00F97F78">
      <w:pPr>
        <w:numPr>
          <w:ilvl w:val="0"/>
          <w:numId w:val="17"/>
        </w:numPr>
        <w:spacing w:line="360" w:lineRule="auto"/>
        <w:ind w:left="426"/>
        <w:jc w:val="both"/>
        <w:rPr>
          <w:rFonts w:eastAsia="Calibri"/>
          <w:bCs/>
          <w:noProof/>
          <w:lang w:val="es-ES"/>
        </w:rPr>
      </w:pPr>
      <w:r w:rsidRPr="005D0B85">
        <w:rPr>
          <w:rFonts w:eastAsia="Calibri"/>
          <w:bCs/>
          <w:noProof/>
          <w:lang w:val="es-ES"/>
        </w:rPr>
        <w:t xml:space="preserve">Adquisición de nuevos equipos de seguridad (Firewall) y software de monitoreo de redes e infraestructura. </w:t>
      </w:r>
    </w:p>
    <w:p w14:paraId="3717A045" w14:textId="2520047B" w:rsidR="00DE3B74" w:rsidRPr="005D0B85" w:rsidRDefault="00DE3B74" w:rsidP="00F97F78">
      <w:pPr>
        <w:numPr>
          <w:ilvl w:val="0"/>
          <w:numId w:val="17"/>
        </w:numPr>
        <w:spacing w:line="360" w:lineRule="auto"/>
        <w:ind w:left="426"/>
        <w:jc w:val="both"/>
        <w:rPr>
          <w:rFonts w:eastAsia="Calibri"/>
          <w:bCs/>
          <w:noProof/>
          <w:lang w:val="es-ES"/>
        </w:rPr>
      </w:pPr>
      <w:r w:rsidRPr="005D0B85">
        <w:rPr>
          <w:rFonts w:eastAsia="Calibri"/>
          <w:bCs/>
          <w:noProof/>
          <w:lang w:val="es-ES"/>
        </w:rPr>
        <w:t>Optimización de servicios en la nube</w:t>
      </w:r>
      <w:r w:rsidR="005D0B85">
        <w:rPr>
          <w:rFonts w:eastAsia="Calibri"/>
          <w:bCs/>
          <w:noProof/>
          <w:lang w:val="es-ES"/>
        </w:rPr>
        <w:t xml:space="preserve">, traducido </w:t>
      </w:r>
      <w:r w:rsidRPr="005D0B85">
        <w:rPr>
          <w:rFonts w:eastAsia="Calibri"/>
          <w:bCs/>
          <w:noProof/>
          <w:lang w:val="es-ES"/>
        </w:rPr>
        <w:t xml:space="preserve">en un ahorro de un 80% </w:t>
      </w:r>
      <w:r w:rsidR="00713EC4">
        <w:rPr>
          <w:rFonts w:eastAsia="Calibri"/>
          <w:bCs/>
          <w:noProof/>
          <w:lang w:val="es-ES"/>
        </w:rPr>
        <w:t>en</w:t>
      </w:r>
      <w:r w:rsidRPr="005D0B85">
        <w:rPr>
          <w:rFonts w:eastAsia="Calibri"/>
          <w:bCs/>
          <w:noProof/>
          <w:lang w:val="es-ES"/>
        </w:rPr>
        <w:t xml:space="preserve"> </w:t>
      </w:r>
      <w:r w:rsidR="000C63C3">
        <w:rPr>
          <w:rFonts w:eastAsia="Calibri"/>
          <w:bCs/>
          <w:noProof/>
          <w:lang w:val="es-ES"/>
        </w:rPr>
        <w:t xml:space="preserve">el </w:t>
      </w:r>
      <w:r w:rsidRPr="005D0B85">
        <w:rPr>
          <w:rFonts w:eastAsia="Calibri"/>
          <w:bCs/>
          <w:noProof/>
          <w:lang w:val="es-ES"/>
        </w:rPr>
        <w:t xml:space="preserve">costo </w:t>
      </w:r>
      <w:r w:rsidR="000C63C3" w:rsidRPr="005D0B85">
        <w:rPr>
          <w:rFonts w:eastAsia="Calibri"/>
          <w:bCs/>
          <w:noProof/>
          <w:lang w:val="es-ES"/>
        </w:rPr>
        <w:t xml:space="preserve">mensual </w:t>
      </w:r>
      <w:r w:rsidRPr="005D0B85">
        <w:rPr>
          <w:rFonts w:eastAsia="Calibri"/>
          <w:bCs/>
          <w:noProof/>
          <w:lang w:val="es-ES"/>
        </w:rPr>
        <w:t>por uso de esta infraestructura.</w:t>
      </w:r>
    </w:p>
    <w:p w14:paraId="0BB17FAB" w14:textId="532C08BC" w:rsidR="006462B4" w:rsidRDefault="006462B4" w:rsidP="00F97F78">
      <w:pPr>
        <w:numPr>
          <w:ilvl w:val="0"/>
          <w:numId w:val="17"/>
        </w:numPr>
        <w:spacing w:line="360" w:lineRule="auto"/>
        <w:ind w:left="426"/>
        <w:jc w:val="both"/>
        <w:rPr>
          <w:rFonts w:eastAsia="Calibri"/>
          <w:bCs/>
          <w:noProof/>
          <w:lang w:val="es-DO"/>
        </w:rPr>
      </w:pPr>
      <w:r>
        <w:rPr>
          <w:rFonts w:eastAsia="Calibri"/>
          <w:bCs/>
          <w:noProof/>
          <w:lang w:val="es-DO"/>
        </w:rPr>
        <w:t>Se implementó el servicio de rent</w:t>
      </w:r>
      <w:r w:rsidR="00911F56">
        <w:rPr>
          <w:rFonts w:eastAsia="Calibri"/>
          <w:bCs/>
          <w:noProof/>
          <w:lang w:val="es-DO"/>
        </w:rPr>
        <w:t>a de impresoras, representando un ahorro del 60%</w:t>
      </w:r>
      <w:r w:rsidR="003033A1">
        <w:rPr>
          <w:rFonts w:eastAsia="Calibri"/>
          <w:bCs/>
          <w:noProof/>
          <w:lang w:val="es-DO"/>
        </w:rPr>
        <w:t xml:space="preserve"> a</w:t>
      </w:r>
      <w:r w:rsidR="00FC3510">
        <w:rPr>
          <w:rFonts w:eastAsia="Calibri"/>
          <w:bCs/>
          <w:noProof/>
          <w:lang w:val="es-DO"/>
        </w:rPr>
        <w:t>n</w:t>
      </w:r>
      <w:r w:rsidR="003033A1">
        <w:rPr>
          <w:rFonts w:eastAsia="Calibri"/>
          <w:bCs/>
          <w:noProof/>
          <w:lang w:val="es-DO"/>
        </w:rPr>
        <w:t>ual en gastos por este concepto.</w:t>
      </w:r>
    </w:p>
    <w:p w14:paraId="37744F1A" w14:textId="0B1BCA36" w:rsidR="004D1916" w:rsidRDefault="004D1916" w:rsidP="00F97F78">
      <w:pPr>
        <w:numPr>
          <w:ilvl w:val="0"/>
          <w:numId w:val="17"/>
        </w:numPr>
        <w:spacing w:line="360" w:lineRule="auto"/>
        <w:ind w:left="426"/>
        <w:jc w:val="both"/>
        <w:rPr>
          <w:rFonts w:eastAsia="Calibri"/>
          <w:bCs/>
          <w:noProof/>
          <w:lang w:val="es-DO"/>
        </w:rPr>
      </w:pPr>
      <w:r w:rsidRPr="004D1916">
        <w:rPr>
          <w:rFonts w:eastAsia="Calibri"/>
          <w:bCs/>
          <w:noProof/>
          <w:lang w:val="es-DO"/>
        </w:rPr>
        <w:t xml:space="preserve">En cuanto al Soporte Técnico </w:t>
      </w:r>
      <w:r w:rsidR="003F64A6">
        <w:rPr>
          <w:rFonts w:eastAsia="Calibri"/>
          <w:bCs/>
          <w:noProof/>
          <w:lang w:val="es-DO"/>
        </w:rPr>
        <w:t>y Mesa de Ayuda</w:t>
      </w:r>
      <w:r w:rsidR="000A5F44">
        <w:rPr>
          <w:rFonts w:eastAsia="Calibri"/>
          <w:bCs/>
          <w:noProof/>
          <w:lang w:val="es-DO"/>
        </w:rPr>
        <w:t xml:space="preserve">, </w:t>
      </w:r>
      <w:r w:rsidR="005630E6">
        <w:rPr>
          <w:rFonts w:eastAsia="Calibri"/>
          <w:bCs/>
          <w:noProof/>
          <w:lang w:val="es-DO"/>
        </w:rPr>
        <w:t xml:space="preserve">se ha logrado eficientizar </w:t>
      </w:r>
      <w:r w:rsidR="00674040">
        <w:rPr>
          <w:rFonts w:eastAsia="Calibri"/>
          <w:bCs/>
          <w:noProof/>
          <w:lang w:val="es-DO"/>
        </w:rPr>
        <w:t>el servicio</w:t>
      </w:r>
      <w:r w:rsidR="000A5F44">
        <w:rPr>
          <w:rFonts w:eastAsia="Calibri"/>
          <w:bCs/>
          <w:noProof/>
          <w:lang w:val="es-DO"/>
        </w:rPr>
        <w:t xml:space="preserve"> </w:t>
      </w:r>
      <w:r w:rsidRPr="004D1916">
        <w:rPr>
          <w:rFonts w:eastAsia="Calibri"/>
          <w:bCs/>
          <w:noProof/>
          <w:lang w:val="es-DO"/>
        </w:rPr>
        <w:t>a los usuarios internos</w:t>
      </w:r>
      <w:r w:rsidR="008C360A">
        <w:rPr>
          <w:rFonts w:eastAsia="Calibri"/>
          <w:bCs/>
          <w:noProof/>
          <w:lang w:val="es-DO"/>
        </w:rPr>
        <w:t>, a traves de la implementacion de</w:t>
      </w:r>
      <w:r w:rsidR="002A1212">
        <w:rPr>
          <w:rFonts w:eastAsia="Calibri"/>
          <w:bCs/>
          <w:noProof/>
          <w:lang w:val="es-DO"/>
        </w:rPr>
        <w:t>l software de asistencia técnica para las áreas de Servicios General</w:t>
      </w:r>
      <w:r w:rsidR="00992578">
        <w:rPr>
          <w:rFonts w:eastAsia="Calibri"/>
          <w:bCs/>
          <w:noProof/>
          <w:lang w:val="es-DO"/>
        </w:rPr>
        <w:t xml:space="preserve">es, Archivo y Correspondencia y </w:t>
      </w:r>
      <w:r w:rsidRPr="004D1916">
        <w:rPr>
          <w:rFonts w:eastAsia="Calibri"/>
          <w:bCs/>
          <w:noProof/>
          <w:lang w:val="es-DO"/>
        </w:rPr>
        <w:t>TIC</w:t>
      </w:r>
      <w:r w:rsidR="00212526">
        <w:rPr>
          <w:rFonts w:eastAsia="Calibri"/>
          <w:bCs/>
          <w:noProof/>
          <w:lang w:val="es-DO"/>
        </w:rPr>
        <w:t xml:space="preserve">, logrando </w:t>
      </w:r>
      <w:r w:rsidRPr="004D1916">
        <w:rPr>
          <w:rFonts w:eastAsia="Calibri"/>
          <w:bCs/>
          <w:noProof/>
          <w:lang w:val="es-DO"/>
        </w:rPr>
        <w:t>satisfacer las necesidades en un 100%, y en un tiempo de respuesta de 1 hora y no mayor a las 24 horas.</w:t>
      </w:r>
    </w:p>
    <w:p w14:paraId="2B157936" w14:textId="7AA8C401" w:rsidR="004D1916" w:rsidRPr="004D1916" w:rsidRDefault="004D1916" w:rsidP="00F97F78">
      <w:pPr>
        <w:numPr>
          <w:ilvl w:val="0"/>
          <w:numId w:val="17"/>
        </w:numPr>
        <w:spacing w:line="360" w:lineRule="auto"/>
        <w:ind w:left="426"/>
        <w:jc w:val="both"/>
        <w:rPr>
          <w:rFonts w:eastAsia="Calibri"/>
          <w:bCs/>
          <w:noProof/>
          <w:lang w:val="es-DO"/>
        </w:rPr>
      </w:pPr>
      <w:r w:rsidRPr="004D1916">
        <w:rPr>
          <w:rFonts w:eastAsia="Calibri"/>
          <w:bCs/>
          <w:noProof/>
          <w:lang w:val="es-DO"/>
        </w:rPr>
        <w:t>En cuanto al Índice de Uso de TIC e Implementación de Gobierno Electrónico (ITICGE), aunque la institución ha realizado avances significativos en el uso de las TIC y el cumplimiento de las normas y lineamientos establecidos para la implementación de Gobierno Abierto, la OGTIC no ha realizado la evaluación de los mismos, por lo que aún presenta una puntuación de 76.15.</w:t>
      </w:r>
    </w:p>
    <w:p w14:paraId="52DDE37E" w14:textId="77777777" w:rsidR="00AE26D9" w:rsidRDefault="00AE26D9" w:rsidP="00D40A8E">
      <w:pPr>
        <w:spacing w:line="360" w:lineRule="auto"/>
        <w:jc w:val="both"/>
        <w:rPr>
          <w:rFonts w:eastAsia="Calibri"/>
          <w:b/>
          <w:noProof/>
          <w:lang w:val="es-DO"/>
        </w:rPr>
      </w:pPr>
    </w:p>
    <w:p w14:paraId="627403FF" w14:textId="5A663DA8" w:rsidR="000F03BF" w:rsidRPr="00F971D2" w:rsidRDefault="006D0132" w:rsidP="00497DB6">
      <w:pPr>
        <w:pStyle w:val="Ttulo2"/>
        <w:spacing w:after="160" w:line="360" w:lineRule="auto"/>
        <w:jc w:val="center"/>
        <w:rPr>
          <w:rFonts w:eastAsia="Calibri" w:cs="Times New Roman"/>
          <w:b/>
          <w:noProof/>
          <w:color w:val="767171"/>
          <w:szCs w:val="24"/>
          <w:lang w:val="es-DO"/>
        </w:rPr>
      </w:pPr>
      <w:bookmarkStart w:id="23" w:name="_Toc151991856"/>
      <w:r w:rsidRPr="00F971D2">
        <w:rPr>
          <w:rFonts w:eastAsia="Calibri" w:cs="Times New Roman"/>
          <w:b/>
          <w:noProof/>
          <w:color w:val="767171"/>
          <w:szCs w:val="24"/>
          <w:lang w:val="es-DO"/>
        </w:rPr>
        <w:t xml:space="preserve">4.5  </w:t>
      </w:r>
      <w:r w:rsidR="0024000F" w:rsidRPr="00F971D2">
        <w:rPr>
          <w:rFonts w:eastAsia="Calibri" w:cs="Times New Roman"/>
          <w:b/>
          <w:noProof/>
          <w:color w:val="767171"/>
          <w:szCs w:val="24"/>
          <w:lang w:val="es-DO"/>
        </w:rPr>
        <w:t>Desempeño del Sistema de Planificaci</w:t>
      </w:r>
      <w:r w:rsidR="0036323C" w:rsidRPr="00F971D2">
        <w:rPr>
          <w:rFonts w:eastAsia="Calibri" w:cs="Times New Roman"/>
          <w:b/>
          <w:noProof/>
          <w:color w:val="767171"/>
          <w:szCs w:val="24"/>
          <w:lang w:val="es-DO"/>
        </w:rPr>
        <w:t>ó</w:t>
      </w:r>
      <w:r w:rsidR="0024000F" w:rsidRPr="00F971D2">
        <w:rPr>
          <w:rFonts w:eastAsia="Calibri" w:cs="Times New Roman"/>
          <w:b/>
          <w:noProof/>
          <w:color w:val="767171"/>
          <w:szCs w:val="24"/>
          <w:lang w:val="es-DO"/>
        </w:rPr>
        <w:t>n y Desarrollo Institucional</w:t>
      </w:r>
      <w:r w:rsidR="006C1C04" w:rsidRPr="00F971D2">
        <w:rPr>
          <w:rFonts w:eastAsia="Calibri" w:cs="Times New Roman"/>
          <w:b/>
          <w:noProof/>
          <w:color w:val="767171"/>
          <w:szCs w:val="24"/>
          <w:lang w:val="es-DO"/>
        </w:rPr>
        <w:t>.</w:t>
      </w:r>
      <w:bookmarkEnd w:id="23"/>
    </w:p>
    <w:p w14:paraId="1D279B6C" w14:textId="77777777" w:rsidR="00611C6D" w:rsidRPr="00F971D2" w:rsidRDefault="00611C6D" w:rsidP="00497DB6">
      <w:pPr>
        <w:spacing w:line="360" w:lineRule="auto"/>
        <w:rPr>
          <w:rFonts w:eastAsia="Calibri"/>
          <w:b/>
          <w:noProof/>
          <w:lang w:val="es-DO"/>
        </w:rPr>
      </w:pPr>
    </w:p>
    <w:p w14:paraId="01231D06" w14:textId="19F72468" w:rsidR="00F86C84" w:rsidRDefault="00287A0F" w:rsidP="00F86C84">
      <w:pPr>
        <w:spacing w:line="360" w:lineRule="auto"/>
        <w:jc w:val="both"/>
        <w:rPr>
          <w:rFonts w:eastAsia="Calibri"/>
          <w:bCs/>
          <w:noProof/>
          <w:lang w:val="es-DO"/>
        </w:rPr>
      </w:pPr>
      <w:r>
        <w:rPr>
          <w:rFonts w:eastAsia="Calibri"/>
          <w:bCs/>
          <w:noProof/>
          <w:lang w:val="es-DO"/>
        </w:rPr>
        <w:t>L</w:t>
      </w:r>
      <w:r w:rsidR="00F86C84" w:rsidRPr="00F86C84">
        <w:rPr>
          <w:rFonts w:eastAsia="Calibri"/>
          <w:bCs/>
          <w:noProof/>
          <w:lang w:val="es-DO"/>
        </w:rPr>
        <w:t>as acciones puntuales desarrolladas en materia de planificación, se dirigieron básicamente a la preparación, monitoreo y evaluación de planes, sobre la base de las estrategias y objetivos trazados en el Plan Estratégico Institucional 2023-2026.</w:t>
      </w:r>
    </w:p>
    <w:p w14:paraId="2D1E7F1D" w14:textId="77777777" w:rsidR="00EB4C91" w:rsidRPr="00EB4C91" w:rsidRDefault="00EB4C91" w:rsidP="00EB4C91">
      <w:pPr>
        <w:numPr>
          <w:ilvl w:val="0"/>
          <w:numId w:val="19"/>
        </w:numPr>
        <w:spacing w:line="360" w:lineRule="auto"/>
        <w:ind w:left="426"/>
        <w:jc w:val="both"/>
        <w:rPr>
          <w:rFonts w:eastAsia="Calibri"/>
          <w:b/>
          <w:bCs/>
          <w:noProof/>
          <w:lang w:val="es-DO"/>
        </w:rPr>
      </w:pPr>
      <w:r w:rsidRPr="00EB4C91">
        <w:rPr>
          <w:rFonts w:eastAsia="Calibri"/>
          <w:b/>
          <w:bCs/>
          <w:noProof/>
          <w:lang w:val="es-DO"/>
        </w:rPr>
        <w:t>Plan Estratégico Institucional (PEI) 2023-2026.</w:t>
      </w:r>
    </w:p>
    <w:p w14:paraId="05FF5800" w14:textId="77777777" w:rsidR="00EB4C91" w:rsidRPr="00EB4C91" w:rsidRDefault="00EB4C91" w:rsidP="00EB4C91">
      <w:pPr>
        <w:spacing w:line="360" w:lineRule="auto"/>
        <w:jc w:val="both"/>
        <w:rPr>
          <w:rFonts w:eastAsia="Calibri"/>
          <w:bCs/>
          <w:noProof/>
          <w:lang w:val="es-DO"/>
        </w:rPr>
      </w:pPr>
      <w:r w:rsidRPr="00EB4C91">
        <w:rPr>
          <w:rFonts w:eastAsia="Calibri"/>
          <w:bCs/>
          <w:noProof/>
          <w:lang w:val="es-DO"/>
        </w:rPr>
        <w:t>En el mes de febrero, fue concluído el proceso de formulación del Plan Estratégico Institucional (PEI) 2023-2026, en el cual se definieron los lineamientos que dirigirán el quehacer de la institución  para los próximos 4 años. Este documento constituye el resultado de un esfuerzo colectivo, enriquecido con la participación del nivel directivo, mandos medios y técnicos especializados de la institución.</w:t>
      </w:r>
    </w:p>
    <w:p w14:paraId="2FDFB106" w14:textId="77777777" w:rsidR="00EB4C91" w:rsidRPr="00EB4C91" w:rsidRDefault="00EB4C91" w:rsidP="00EB4C91">
      <w:pPr>
        <w:spacing w:line="360" w:lineRule="auto"/>
        <w:jc w:val="both"/>
        <w:rPr>
          <w:rFonts w:eastAsia="Calibri"/>
          <w:bCs/>
          <w:noProof/>
          <w:lang w:val="es-DO"/>
        </w:rPr>
      </w:pPr>
      <w:r w:rsidRPr="00EB4C91">
        <w:rPr>
          <w:rFonts w:eastAsia="Calibri"/>
          <w:bCs/>
          <w:noProof/>
          <w:lang w:val="es-DO"/>
        </w:rPr>
        <w:t>Ha sido estructurado desde la perspectiva de sus roles sustantivos y alineado con la Estrategia Nacional de Desarrollo (END), el Plan Plurianual del Sector Público (PNPSP), los Objetivos de Desarrollo Sostenibles (ODS) y Metas Presidenciales.</w:t>
      </w:r>
    </w:p>
    <w:p w14:paraId="0FE4D99B" w14:textId="77777777" w:rsidR="00EE5F7B" w:rsidRDefault="00EE5F7B" w:rsidP="00EB4C91">
      <w:pPr>
        <w:spacing w:line="360" w:lineRule="auto"/>
        <w:jc w:val="both"/>
        <w:rPr>
          <w:rFonts w:eastAsia="Calibri"/>
          <w:b/>
          <w:bCs/>
          <w:noProof/>
          <w:lang w:val="es-DO"/>
        </w:rPr>
      </w:pPr>
    </w:p>
    <w:p w14:paraId="21215804" w14:textId="77777777" w:rsidR="00EE5F7B" w:rsidRDefault="00EE5F7B" w:rsidP="00EB4C91">
      <w:pPr>
        <w:spacing w:line="360" w:lineRule="auto"/>
        <w:jc w:val="both"/>
        <w:rPr>
          <w:rFonts w:eastAsia="Calibri"/>
          <w:b/>
          <w:bCs/>
          <w:noProof/>
          <w:lang w:val="es-DO"/>
        </w:rPr>
      </w:pPr>
    </w:p>
    <w:p w14:paraId="3396EF6C" w14:textId="597CBB11" w:rsidR="00EB4C91" w:rsidRPr="00EB4C91" w:rsidRDefault="00EB4C91" w:rsidP="00EB4C91">
      <w:pPr>
        <w:spacing w:line="360" w:lineRule="auto"/>
        <w:jc w:val="both"/>
        <w:rPr>
          <w:rFonts w:eastAsia="Calibri"/>
          <w:b/>
          <w:bCs/>
          <w:noProof/>
          <w:lang w:val="es-DO"/>
        </w:rPr>
      </w:pPr>
      <w:r w:rsidRPr="00EB4C91">
        <w:rPr>
          <w:rFonts w:eastAsia="Calibri"/>
          <w:b/>
          <w:bCs/>
          <w:noProof/>
          <w:lang w:val="es-DO"/>
        </w:rPr>
        <w:t>Plan Operativo Anual 2023.</w:t>
      </w:r>
    </w:p>
    <w:p w14:paraId="0BD350CF" w14:textId="7689A310" w:rsidR="00427416" w:rsidRDefault="00EB4C91" w:rsidP="00427416">
      <w:pPr>
        <w:spacing w:line="360" w:lineRule="auto"/>
        <w:jc w:val="both"/>
        <w:rPr>
          <w:rFonts w:eastAsia="Calibri"/>
          <w:bCs/>
          <w:noProof/>
          <w:lang w:val="es-ES"/>
        </w:rPr>
      </w:pPr>
      <w:r w:rsidRPr="00EB4C91">
        <w:rPr>
          <w:rFonts w:eastAsia="Calibri"/>
          <w:bCs/>
          <w:noProof/>
          <w:lang w:val="es-DO"/>
        </w:rPr>
        <w:t xml:space="preserve">A partir del PEI 2023-2026, fue preparado y aprobado el Plan Operativo Anual (POA) 2023, </w:t>
      </w:r>
      <w:r w:rsidRPr="00EB4C91">
        <w:rPr>
          <w:rFonts w:eastAsia="Calibri"/>
          <w:bCs/>
          <w:noProof/>
          <w:lang w:val="es-ES"/>
        </w:rPr>
        <w:t>conformado por tres ejes y objetivos estratégicos, con un total de cuarenta y cuatro (44) productos y cincuenta y nueve (59) indicadores, distribuidos de la siguiente manera:</w:t>
      </w:r>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4793"/>
        <w:gridCol w:w="1439"/>
        <w:gridCol w:w="1678"/>
      </w:tblGrid>
      <w:tr w:rsidR="00427416" w:rsidRPr="00427416" w14:paraId="0AC746FC" w14:textId="77777777" w:rsidTr="0045129B">
        <w:trPr>
          <w:trHeight w:val="539"/>
          <w:jc w:val="center"/>
        </w:trPr>
        <w:tc>
          <w:tcPr>
            <w:tcW w:w="4793" w:type="dxa"/>
            <w:tcBorders>
              <w:top w:val="single" w:sz="4" w:space="0" w:color="auto"/>
              <w:left w:val="single" w:sz="4" w:space="0" w:color="auto"/>
              <w:bottom w:val="single" w:sz="4" w:space="0" w:color="auto"/>
              <w:right w:val="single" w:sz="4" w:space="0" w:color="auto"/>
            </w:tcBorders>
            <w:shd w:val="clear" w:color="auto" w:fill="2F5496"/>
            <w:vAlign w:val="center"/>
          </w:tcPr>
          <w:p w14:paraId="44CFD184" w14:textId="77777777" w:rsidR="00427416" w:rsidRPr="00427416" w:rsidRDefault="00427416" w:rsidP="00427416">
            <w:pPr>
              <w:jc w:val="center"/>
              <w:rPr>
                <w:b/>
                <w:bCs/>
                <w:color w:val="FFFFFF" w:themeColor="background1"/>
                <w:lang w:val="es-DO"/>
              </w:rPr>
            </w:pPr>
            <w:r w:rsidRPr="00427416">
              <w:rPr>
                <w:b/>
                <w:bCs/>
                <w:color w:val="FFFFFF" w:themeColor="background1"/>
                <w:lang w:val="es-DO"/>
              </w:rPr>
              <w:t>Ejes Estratégicos</w:t>
            </w:r>
          </w:p>
        </w:tc>
        <w:tc>
          <w:tcPr>
            <w:tcW w:w="1439" w:type="dxa"/>
            <w:tcBorders>
              <w:top w:val="single" w:sz="4" w:space="0" w:color="auto"/>
              <w:left w:val="single" w:sz="4" w:space="0" w:color="auto"/>
              <w:bottom w:val="single" w:sz="4" w:space="0" w:color="auto"/>
              <w:right w:val="single" w:sz="4" w:space="0" w:color="auto"/>
            </w:tcBorders>
            <w:shd w:val="clear" w:color="auto" w:fill="2F5496"/>
            <w:vAlign w:val="center"/>
          </w:tcPr>
          <w:p w14:paraId="73A59742" w14:textId="77777777" w:rsidR="00427416" w:rsidRPr="00427416" w:rsidRDefault="00427416" w:rsidP="00427416">
            <w:pPr>
              <w:jc w:val="center"/>
              <w:rPr>
                <w:b/>
                <w:bCs/>
                <w:color w:val="FFFFFF" w:themeColor="background1"/>
                <w:lang w:val="es-DO"/>
              </w:rPr>
            </w:pPr>
            <w:r w:rsidRPr="00427416">
              <w:rPr>
                <w:b/>
                <w:bCs/>
                <w:color w:val="FFFFFF" w:themeColor="background1"/>
                <w:lang w:val="es-DO"/>
              </w:rPr>
              <w:t>Productos</w:t>
            </w:r>
          </w:p>
        </w:tc>
        <w:tc>
          <w:tcPr>
            <w:tcW w:w="1678" w:type="dxa"/>
            <w:tcBorders>
              <w:top w:val="single" w:sz="4" w:space="0" w:color="auto"/>
              <w:left w:val="single" w:sz="4" w:space="0" w:color="auto"/>
              <w:bottom w:val="single" w:sz="4" w:space="0" w:color="auto"/>
              <w:right w:val="single" w:sz="4" w:space="0" w:color="auto"/>
            </w:tcBorders>
            <w:shd w:val="clear" w:color="auto" w:fill="2F5496"/>
            <w:vAlign w:val="center"/>
          </w:tcPr>
          <w:p w14:paraId="32A8A4CE" w14:textId="77777777" w:rsidR="00427416" w:rsidRPr="00427416" w:rsidRDefault="00427416" w:rsidP="00427416">
            <w:pPr>
              <w:jc w:val="center"/>
              <w:rPr>
                <w:b/>
                <w:bCs/>
                <w:color w:val="FFFFFF" w:themeColor="background1"/>
                <w:lang w:val="es-DO"/>
              </w:rPr>
            </w:pPr>
            <w:r w:rsidRPr="00427416">
              <w:rPr>
                <w:b/>
                <w:bCs/>
                <w:color w:val="FFFFFF" w:themeColor="background1"/>
                <w:lang w:val="es-DO"/>
              </w:rPr>
              <w:t>Indicadores</w:t>
            </w:r>
          </w:p>
        </w:tc>
      </w:tr>
      <w:tr w:rsidR="00427416" w:rsidRPr="00427416" w14:paraId="40672047" w14:textId="77777777" w:rsidTr="0045129B">
        <w:trPr>
          <w:trHeight w:val="615"/>
          <w:jc w:val="center"/>
        </w:trPr>
        <w:tc>
          <w:tcPr>
            <w:tcW w:w="4793" w:type="dxa"/>
            <w:tcBorders>
              <w:top w:val="single" w:sz="4" w:space="0" w:color="auto"/>
              <w:left w:val="single" w:sz="4" w:space="0" w:color="auto"/>
              <w:bottom w:val="single" w:sz="4" w:space="0" w:color="auto"/>
              <w:right w:val="single" w:sz="4" w:space="0" w:color="auto"/>
            </w:tcBorders>
            <w:shd w:val="clear" w:color="auto" w:fill="auto"/>
          </w:tcPr>
          <w:p w14:paraId="19FAE45A" w14:textId="77777777" w:rsidR="00427416" w:rsidRPr="00427416" w:rsidRDefault="00427416" w:rsidP="00427416">
            <w:pPr>
              <w:spacing w:after="0" w:line="240" w:lineRule="auto"/>
              <w:ind w:left="68"/>
              <w:rPr>
                <w:rFonts w:eastAsia="Calibri"/>
                <w:noProof/>
                <w:lang w:val="es-ES"/>
              </w:rPr>
            </w:pPr>
            <w:r w:rsidRPr="00427416">
              <w:rPr>
                <w:rFonts w:eastAsia="Calibri"/>
                <w:noProof/>
                <w:lang w:val="es-ES"/>
              </w:rPr>
              <w:t>Eje Estratégico I:</w:t>
            </w:r>
          </w:p>
          <w:p w14:paraId="49170A04" w14:textId="77777777" w:rsidR="00427416" w:rsidRPr="00427416" w:rsidRDefault="00427416" w:rsidP="00427416">
            <w:pPr>
              <w:spacing w:after="0" w:line="240" w:lineRule="auto"/>
              <w:ind w:left="68"/>
              <w:rPr>
                <w:rFonts w:eastAsia="Calibri"/>
                <w:noProof/>
                <w:lang w:val="es-ES"/>
              </w:rPr>
            </w:pPr>
            <w:r w:rsidRPr="00427416">
              <w:rPr>
                <w:rFonts w:eastAsia="Calibri"/>
                <w:noProof/>
                <w:lang w:val="es-ES"/>
              </w:rPr>
              <w:t>Optimizar y mejorar la Gestión Patrimonial.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3E81392" w14:textId="77777777" w:rsidR="00427416" w:rsidRPr="00427416" w:rsidRDefault="00427416" w:rsidP="00427416">
            <w:pPr>
              <w:spacing w:after="0" w:line="240" w:lineRule="auto"/>
              <w:ind w:left="68"/>
              <w:jc w:val="center"/>
              <w:rPr>
                <w:rFonts w:eastAsia="Calibri"/>
                <w:noProof/>
                <w:lang w:val="es-ES"/>
              </w:rPr>
            </w:pPr>
            <w:r w:rsidRPr="00427416">
              <w:rPr>
                <w:rFonts w:eastAsia="Calibri"/>
                <w:noProof/>
                <w:lang w:val="es-ES"/>
              </w:rPr>
              <w:t>4</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494392E4" w14:textId="77777777" w:rsidR="00427416" w:rsidRPr="00427416" w:rsidRDefault="00427416" w:rsidP="00427416">
            <w:pPr>
              <w:spacing w:after="0" w:line="240" w:lineRule="auto"/>
              <w:ind w:left="68"/>
              <w:jc w:val="center"/>
              <w:rPr>
                <w:rFonts w:eastAsia="Calibri"/>
                <w:bCs/>
                <w:noProof/>
                <w:lang w:val="es-ES"/>
              </w:rPr>
            </w:pPr>
            <w:r w:rsidRPr="00427416">
              <w:rPr>
                <w:rFonts w:eastAsia="Calibri"/>
                <w:bCs/>
                <w:noProof/>
                <w:lang w:val="es-ES"/>
              </w:rPr>
              <w:t>5</w:t>
            </w:r>
          </w:p>
        </w:tc>
      </w:tr>
      <w:tr w:rsidR="00427416" w:rsidRPr="00427416" w14:paraId="04A66834" w14:textId="77777777" w:rsidTr="0045129B">
        <w:trPr>
          <w:trHeight w:val="560"/>
          <w:jc w:val="center"/>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F4E0967" w14:textId="77777777" w:rsidR="00427416" w:rsidRPr="00427416" w:rsidRDefault="00427416" w:rsidP="00427416">
            <w:pPr>
              <w:spacing w:after="0" w:line="240" w:lineRule="auto"/>
              <w:ind w:left="68"/>
              <w:rPr>
                <w:rFonts w:eastAsia="Calibri"/>
                <w:noProof/>
                <w:lang w:val="es-ES"/>
              </w:rPr>
            </w:pPr>
            <w:r w:rsidRPr="00427416">
              <w:rPr>
                <w:rFonts w:eastAsia="Calibri"/>
                <w:noProof/>
                <w:lang w:val="es-ES"/>
              </w:rPr>
              <w:t>Eje Estratégico II:</w:t>
            </w:r>
          </w:p>
          <w:p w14:paraId="7FCB8470" w14:textId="77777777" w:rsidR="00427416" w:rsidRPr="00427416" w:rsidRDefault="00427416" w:rsidP="00427416">
            <w:pPr>
              <w:spacing w:after="0" w:line="240" w:lineRule="auto"/>
              <w:ind w:left="68"/>
              <w:rPr>
                <w:rFonts w:eastAsia="Calibri"/>
                <w:noProof/>
                <w:lang w:val="es-ES"/>
              </w:rPr>
            </w:pPr>
            <w:r w:rsidRPr="00427416">
              <w:rPr>
                <w:rFonts w:eastAsia="Calibri"/>
                <w:noProof/>
                <w:lang w:val="es-ES"/>
              </w:rPr>
              <w:t>Inversión en Proyectos de Desarrollo</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3DA4BC97" w14:textId="77777777" w:rsidR="00427416" w:rsidRPr="00427416" w:rsidRDefault="00427416" w:rsidP="00427416">
            <w:pPr>
              <w:spacing w:after="0" w:line="240" w:lineRule="auto"/>
              <w:ind w:left="68"/>
              <w:jc w:val="center"/>
              <w:rPr>
                <w:rFonts w:eastAsia="Calibri"/>
                <w:noProof/>
                <w:lang w:val="es-ES"/>
              </w:rPr>
            </w:pPr>
            <w:r w:rsidRPr="00427416">
              <w:rPr>
                <w:rFonts w:eastAsia="Calibri"/>
                <w:noProof/>
                <w:lang w:val="es-ES"/>
              </w:rPr>
              <w:t>1</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73E3C917" w14:textId="77777777" w:rsidR="00427416" w:rsidRPr="00427416" w:rsidRDefault="00427416" w:rsidP="00427416">
            <w:pPr>
              <w:spacing w:after="0" w:line="240" w:lineRule="auto"/>
              <w:ind w:left="68"/>
              <w:jc w:val="center"/>
              <w:rPr>
                <w:rFonts w:eastAsia="Calibri"/>
                <w:bCs/>
                <w:noProof/>
                <w:lang w:val="es-ES"/>
              </w:rPr>
            </w:pPr>
            <w:r w:rsidRPr="00427416">
              <w:rPr>
                <w:rFonts w:eastAsia="Calibri"/>
                <w:bCs/>
                <w:noProof/>
                <w:lang w:val="es-ES"/>
              </w:rPr>
              <w:t>1</w:t>
            </w:r>
          </w:p>
        </w:tc>
      </w:tr>
      <w:tr w:rsidR="00427416" w:rsidRPr="00427416" w14:paraId="6D62973D" w14:textId="77777777" w:rsidTr="0045129B">
        <w:trPr>
          <w:trHeight w:val="554"/>
          <w:jc w:val="center"/>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EF83547" w14:textId="77777777" w:rsidR="00427416" w:rsidRPr="00427416" w:rsidRDefault="00427416" w:rsidP="00427416">
            <w:pPr>
              <w:spacing w:after="0" w:line="240" w:lineRule="auto"/>
              <w:ind w:left="68"/>
              <w:rPr>
                <w:rFonts w:eastAsia="Calibri"/>
                <w:noProof/>
                <w:lang w:val="es-ES"/>
              </w:rPr>
            </w:pPr>
            <w:r w:rsidRPr="00427416">
              <w:rPr>
                <w:rFonts w:eastAsia="Calibri"/>
                <w:noProof/>
                <w:lang w:val="es-ES"/>
              </w:rPr>
              <w:t>Eje Estratégico III:</w:t>
            </w:r>
          </w:p>
          <w:p w14:paraId="1320F34F" w14:textId="77777777" w:rsidR="00427416" w:rsidRPr="00427416" w:rsidRDefault="00427416" w:rsidP="00427416">
            <w:pPr>
              <w:spacing w:after="0" w:line="240" w:lineRule="auto"/>
              <w:ind w:left="68"/>
              <w:rPr>
                <w:rFonts w:eastAsia="Calibri"/>
                <w:noProof/>
                <w:lang w:val="es-ES"/>
              </w:rPr>
            </w:pPr>
            <w:r w:rsidRPr="00427416">
              <w:rPr>
                <w:rFonts w:eastAsia="Calibri"/>
                <w:noProof/>
                <w:lang w:val="es-ES"/>
              </w:rPr>
              <w:t>Fortalecimiento y Desarrollo Institucional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7222E3C1" w14:textId="77777777" w:rsidR="00427416" w:rsidRPr="00427416" w:rsidRDefault="00427416" w:rsidP="00427416">
            <w:pPr>
              <w:spacing w:after="0" w:line="240" w:lineRule="auto"/>
              <w:ind w:left="68"/>
              <w:jc w:val="center"/>
              <w:rPr>
                <w:rFonts w:eastAsia="Calibri"/>
                <w:noProof/>
                <w:lang w:val="es-ES"/>
              </w:rPr>
            </w:pPr>
            <w:r w:rsidRPr="00427416">
              <w:rPr>
                <w:rFonts w:eastAsia="Calibri"/>
                <w:noProof/>
                <w:lang w:val="es-ES"/>
              </w:rPr>
              <w:t>39</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3F885CF2" w14:textId="77777777" w:rsidR="00427416" w:rsidRPr="00427416" w:rsidRDefault="00427416" w:rsidP="00427416">
            <w:pPr>
              <w:spacing w:after="0" w:line="240" w:lineRule="auto"/>
              <w:ind w:left="68"/>
              <w:jc w:val="center"/>
              <w:rPr>
                <w:rFonts w:eastAsia="Calibri"/>
                <w:bCs/>
                <w:noProof/>
                <w:lang w:val="es-ES"/>
              </w:rPr>
            </w:pPr>
            <w:r w:rsidRPr="00427416">
              <w:rPr>
                <w:rFonts w:eastAsia="Calibri"/>
                <w:bCs/>
                <w:noProof/>
                <w:lang w:val="es-ES"/>
              </w:rPr>
              <w:t>53</w:t>
            </w:r>
          </w:p>
        </w:tc>
      </w:tr>
      <w:tr w:rsidR="00427416" w:rsidRPr="00427416" w14:paraId="497A8E56" w14:textId="77777777" w:rsidTr="0045129B">
        <w:trPr>
          <w:trHeight w:val="562"/>
          <w:jc w:val="center"/>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A50EB81" w14:textId="77777777" w:rsidR="00427416" w:rsidRPr="00427416" w:rsidRDefault="00427416" w:rsidP="00427416">
            <w:pPr>
              <w:spacing w:after="0" w:line="240" w:lineRule="auto"/>
              <w:ind w:left="68"/>
              <w:jc w:val="both"/>
              <w:rPr>
                <w:rFonts w:eastAsia="Calibri"/>
                <w:b/>
                <w:noProof/>
                <w:lang w:val="es-ES"/>
              </w:rPr>
            </w:pPr>
            <w:r w:rsidRPr="00427416">
              <w:rPr>
                <w:rFonts w:eastAsia="Calibri"/>
                <w:b/>
                <w:noProof/>
                <w:lang w:val="es-ES"/>
              </w:rPr>
              <w:t>Total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D67A6E2" w14:textId="77777777" w:rsidR="00427416" w:rsidRPr="00427416" w:rsidRDefault="00427416" w:rsidP="00427416">
            <w:pPr>
              <w:spacing w:after="0" w:line="240" w:lineRule="auto"/>
              <w:ind w:left="68"/>
              <w:jc w:val="center"/>
              <w:rPr>
                <w:rFonts w:eastAsia="Calibri"/>
                <w:b/>
                <w:noProof/>
                <w:lang w:val="es-ES"/>
              </w:rPr>
            </w:pPr>
            <w:r w:rsidRPr="00427416">
              <w:rPr>
                <w:rFonts w:eastAsia="Calibri"/>
                <w:b/>
                <w:noProof/>
                <w:lang w:val="es-ES"/>
              </w:rPr>
              <w:t>44</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5C79D8AF" w14:textId="77777777" w:rsidR="00427416" w:rsidRPr="00427416" w:rsidRDefault="00427416" w:rsidP="00427416">
            <w:pPr>
              <w:spacing w:after="0" w:line="240" w:lineRule="auto"/>
              <w:ind w:left="68"/>
              <w:jc w:val="center"/>
              <w:rPr>
                <w:rFonts w:eastAsia="Calibri"/>
                <w:b/>
                <w:noProof/>
                <w:lang w:val="es-ES"/>
              </w:rPr>
            </w:pPr>
            <w:r w:rsidRPr="00427416">
              <w:rPr>
                <w:rFonts w:eastAsia="Calibri"/>
                <w:b/>
                <w:noProof/>
                <w:lang w:val="es-ES"/>
              </w:rPr>
              <w:t>59</w:t>
            </w:r>
          </w:p>
        </w:tc>
      </w:tr>
    </w:tbl>
    <w:p w14:paraId="7DB34E22" w14:textId="77777777" w:rsidR="00427416" w:rsidRPr="00427416" w:rsidRDefault="00427416" w:rsidP="00427416">
      <w:pPr>
        <w:spacing w:line="360" w:lineRule="auto"/>
        <w:jc w:val="both"/>
        <w:rPr>
          <w:rFonts w:eastAsia="Calibri"/>
          <w:noProof/>
          <w:lang w:val="es-DO"/>
        </w:rPr>
      </w:pPr>
    </w:p>
    <w:p w14:paraId="1EFBB814" w14:textId="173A46F4" w:rsidR="0032699F" w:rsidRPr="0032699F" w:rsidRDefault="0032699F" w:rsidP="0032699F">
      <w:pPr>
        <w:spacing w:line="360" w:lineRule="auto"/>
        <w:jc w:val="both"/>
        <w:rPr>
          <w:rFonts w:eastAsia="Calibri"/>
          <w:bCs/>
          <w:noProof/>
          <w:lang w:val="es-DO"/>
        </w:rPr>
      </w:pPr>
      <w:r w:rsidRPr="0032699F">
        <w:rPr>
          <w:rFonts w:eastAsia="Calibri"/>
          <w:bCs/>
          <w:noProof/>
          <w:lang w:val="es-DO"/>
        </w:rPr>
        <w:t xml:space="preserve">Asimismo, fue evaluado </w:t>
      </w:r>
      <w:r w:rsidR="005A3EFB">
        <w:rPr>
          <w:rFonts w:eastAsia="Calibri"/>
          <w:bCs/>
          <w:noProof/>
          <w:lang w:val="es-DO"/>
        </w:rPr>
        <w:t xml:space="preserve">trimestralmente </w:t>
      </w:r>
      <w:r w:rsidRPr="0032699F">
        <w:rPr>
          <w:rFonts w:eastAsia="Calibri"/>
          <w:bCs/>
          <w:noProof/>
          <w:lang w:val="es-DO"/>
        </w:rPr>
        <w:t>el cumplimiento de las metas programadas en el POA 2023</w:t>
      </w:r>
      <w:r w:rsidR="00B03E81">
        <w:rPr>
          <w:rFonts w:eastAsia="Calibri"/>
          <w:bCs/>
          <w:noProof/>
          <w:lang w:val="es-DO"/>
        </w:rPr>
        <w:t>, alcanzando</w:t>
      </w:r>
      <w:r w:rsidRPr="0032699F">
        <w:rPr>
          <w:rFonts w:eastAsia="Calibri"/>
          <w:bCs/>
          <w:noProof/>
          <w:lang w:val="es-DO"/>
        </w:rPr>
        <w:t xml:space="preserve"> un desempeño institucional </w:t>
      </w:r>
      <w:r w:rsidR="00B03E81">
        <w:rPr>
          <w:rFonts w:eastAsia="Calibri"/>
          <w:bCs/>
          <w:noProof/>
          <w:lang w:val="es-DO"/>
        </w:rPr>
        <w:t xml:space="preserve">promedio </w:t>
      </w:r>
      <w:r w:rsidRPr="0032699F">
        <w:rPr>
          <w:rFonts w:eastAsia="Calibri"/>
          <w:bCs/>
          <w:noProof/>
          <w:lang w:val="es-DO"/>
        </w:rPr>
        <w:t xml:space="preserve">de </w:t>
      </w:r>
      <w:r w:rsidRPr="00EE726D">
        <w:rPr>
          <w:rFonts w:eastAsia="Calibri"/>
          <w:bCs/>
          <w:noProof/>
          <w:lang w:val="es-DO"/>
        </w:rPr>
        <w:t>99%</w:t>
      </w:r>
      <w:r w:rsidR="00B03E81">
        <w:rPr>
          <w:rFonts w:eastAsia="Calibri"/>
          <w:bCs/>
          <w:noProof/>
          <w:lang w:val="es-DO"/>
        </w:rPr>
        <w:t>.</w:t>
      </w:r>
    </w:p>
    <w:p w14:paraId="2521E404" w14:textId="6783FB71" w:rsidR="00253B67" w:rsidRDefault="004C0EA2" w:rsidP="004C0EA2">
      <w:pPr>
        <w:numPr>
          <w:ilvl w:val="0"/>
          <w:numId w:val="19"/>
        </w:numPr>
        <w:spacing w:line="360" w:lineRule="auto"/>
        <w:ind w:left="426"/>
        <w:jc w:val="both"/>
        <w:rPr>
          <w:rFonts w:eastAsia="Calibri"/>
          <w:b/>
          <w:bCs/>
          <w:noProof/>
          <w:lang w:val="es-DO"/>
        </w:rPr>
      </w:pPr>
      <w:r w:rsidRPr="004C0EA2">
        <w:rPr>
          <w:rFonts w:eastAsia="Calibri"/>
          <w:b/>
          <w:bCs/>
          <w:noProof/>
          <w:lang w:val="es-DO"/>
        </w:rPr>
        <w:t>Normas Básicas de Control Interno (NOBACI)</w:t>
      </w:r>
      <w:r w:rsidR="00361795">
        <w:rPr>
          <w:rFonts w:eastAsia="Calibri"/>
          <w:b/>
          <w:bCs/>
          <w:noProof/>
          <w:lang w:val="es-DO"/>
        </w:rPr>
        <w:t>.</w:t>
      </w:r>
    </w:p>
    <w:p w14:paraId="595D3AE2" w14:textId="5BFBEB76" w:rsidR="008E00D2" w:rsidRPr="00A54A77" w:rsidRDefault="008E00D2" w:rsidP="00A54A77">
      <w:pPr>
        <w:spacing w:line="360" w:lineRule="auto"/>
        <w:jc w:val="both"/>
        <w:rPr>
          <w:rFonts w:eastAsia="Calibri"/>
          <w:bCs/>
          <w:noProof/>
          <w:lang w:val="es-DO"/>
        </w:rPr>
      </w:pPr>
      <w:r w:rsidRPr="00A54A77">
        <w:rPr>
          <w:rFonts w:eastAsia="Calibri"/>
          <w:bCs/>
          <w:noProof/>
          <w:lang w:val="es-DO"/>
        </w:rPr>
        <w:t xml:space="preserve">Dando cumplimiento a las disposiciones de la Contraloría General de la República (CGR), </w:t>
      </w:r>
      <w:r w:rsidR="00A66BE2" w:rsidRPr="00A54A77">
        <w:rPr>
          <w:rFonts w:eastAsia="Calibri"/>
          <w:bCs/>
          <w:noProof/>
          <w:lang w:val="es-DO"/>
        </w:rPr>
        <w:t xml:space="preserve">el FONPER ha iniciado </w:t>
      </w:r>
      <w:r w:rsidR="00D66AE5" w:rsidRPr="00A54A77">
        <w:rPr>
          <w:rFonts w:eastAsia="Calibri"/>
          <w:bCs/>
          <w:noProof/>
          <w:lang w:val="es-DO"/>
        </w:rPr>
        <w:t xml:space="preserve">el proceso </w:t>
      </w:r>
      <w:r w:rsidRPr="00A54A77">
        <w:rPr>
          <w:rFonts w:eastAsia="Calibri"/>
          <w:bCs/>
          <w:noProof/>
          <w:lang w:val="es-DO"/>
        </w:rPr>
        <w:t>para la implementación de las NOBACI</w:t>
      </w:r>
      <w:r w:rsidR="00D66AE5" w:rsidRPr="00A54A77">
        <w:rPr>
          <w:rFonts w:eastAsia="Calibri"/>
          <w:bCs/>
          <w:noProof/>
          <w:lang w:val="es-DO"/>
        </w:rPr>
        <w:t xml:space="preserve">, </w:t>
      </w:r>
      <w:r w:rsidR="00A54A77" w:rsidRPr="00A54A77">
        <w:rPr>
          <w:rFonts w:eastAsia="Calibri"/>
          <w:bCs/>
          <w:noProof/>
          <w:lang w:val="es-DO"/>
        </w:rPr>
        <w:t>r</w:t>
      </w:r>
      <w:r w:rsidRPr="00A54A77">
        <w:rPr>
          <w:rFonts w:eastAsia="Calibri"/>
          <w:bCs/>
          <w:noProof/>
          <w:lang w:val="es-DO"/>
        </w:rPr>
        <w:t>ealiz</w:t>
      </w:r>
      <w:r w:rsidR="00A54A77" w:rsidRPr="00A54A77">
        <w:rPr>
          <w:rFonts w:eastAsia="Calibri"/>
          <w:bCs/>
          <w:noProof/>
          <w:lang w:val="es-DO"/>
        </w:rPr>
        <w:t>a</w:t>
      </w:r>
      <w:r w:rsidR="00B33AE0">
        <w:rPr>
          <w:rFonts w:eastAsia="Calibri"/>
          <w:bCs/>
          <w:noProof/>
          <w:lang w:val="es-DO"/>
        </w:rPr>
        <w:t>n</w:t>
      </w:r>
      <w:r w:rsidR="00A54A77" w:rsidRPr="00A54A77">
        <w:rPr>
          <w:rFonts w:eastAsia="Calibri"/>
          <w:bCs/>
          <w:noProof/>
          <w:lang w:val="es-DO"/>
        </w:rPr>
        <w:t>do</w:t>
      </w:r>
      <w:r w:rsidRPr="00A54A77">
        <w:rPr>
          <w:rFonts w:eastAsia="Calibri"/>
          <w:bCs/>
          <w:noProof/>
          <w:lang w:val="es-DO"/>
        </w:rPr>
        <w:t xml:space="preserve"> las siguientes actividades:</w:t>
      </w:r>
    </w:p>
    <w:p w14:paraId="1C11F19C" w14:textId="77777777" w:rsidR="00C16369" w:rsidRDefault="001D4D0B" w:rsidP="00C16369">
      <w:pPr>
        <w:pStyle w:val="Prrafodelista"/>
        <w:numPr>
          <w:ilvl w:val="0"/>
          <w:numId w:val="46"/>
        </w:numPr>
        <w:spacing w:line="360" w:lineRule="auto"/>
        <w:jc w:val="both"/>
        <w:rPr>
          <w:rFonts w:eastAsia="Calibri"/>
          <w:bCs/>
          <w:noProof/>
          <w:lang w:val="es-DO"/>
        </w:rPr>
      </w:pPr>
      <w:r w:rsidRPr="00C16369">
        <w:rPr>
          <w:rFonts w:eastAsia="Calibri"/>
          <w:bCs/>
          <w:noProof/>
          <w:lang w:val="es-DO"/>
        </w:rPr>
        <w:t>F</w:t>
      </w:r>
      <w:r w:rsidR="008E00D2" w:rsidRPr="00C16369">
        <w:rPr>
          <w:rFonts w:eastAsia="Calibri"/>
          <w:bCs/>
          <w:noProof/>
          <w:lang w:val="es-DO"/>
        </w:rPr>
        <w:t>ue conformado el Equipo de Fortalecimiento</w:t>
      </w:r>
      <w:r w:rsidR="00986E61" w:rsidRPr="00C16369">
        <w:rPr>
          <w:rFonts w:eastAsia="Calibri"/>
          <w:bCs/>
          <w:noProof/>
          <w:lang w:val="es-DO"/>
        </w:rPr>
        <w:t>, remiti</w:t>
      </w:r>
      <w:r w:rsidR="00F51644" w:rsidRPr="00C16369">
        <w:rPr>
          <w:rFonts w:eastAsia="Calibri"/>
          <w:bCs/>
          <w:noProof/>
          <w:lang w:val="es-DO"/>
        </w:rPr>
        <w:t xml:space="preserve">éndose </w:t>
      </w:r>
      <w:r w:rsidR="008E00D2" w:rsidRPr="00C16369">
        <w:rPr>
          <w:rFonts w:eastAsia="Calibri"/>
          <w:bCs/>
          <w:noProof/>
          <w:lang w:val="es-DO"/>
        </w:rPr>
        <w:t>el listado a la CGR</w:t>
      </w:r>
      <w:r w:rsidR="00F51644" w:rsidRPr="00C16369">
        <w:rPr>
          <w:rFonts w:eastAsia="Calibri"/>
          <w:bCs/>
          <w:noProof/>
          <w:lang w:val="es-DO"/>
        </w:rPr>
        <w:t>, mediante comunicación de fecha 22 de agosto 2023</w:t>
      </w:r>
      <w:r w:rsidR="008E00D2" w:rsidRPr="00C16369">
        <w:rPr>
          <w:rFonts w:eastAsia="Calibri"/>
          <w:bCs/>
          <w:noProof/>
          <w:lang w:val="es-DO"/>
        </w:rPr>
        <w:t>.</w:t>
      </w:r>
    </w:p>
    <w:p w14:paraId="45BDBFED" w14:textId="77777777" w:rsidR="008A718A" w:rsidRDefault="008E00D2" w:rsidP="008A718A">
      <w:pPr>
        <w:pStyle w:val="Prrafodelista"/>
        <w:numPr>
          <w:ilvl w:val="0"/>
          <w:numId w:val="46"/>
        </w:numPr>
        <w:spacing w:line="360" w:lineRule="auto"/>
        <w:jc w:val="both"/>
        <w:rPr>
          <w:rFonts w:eastAsia="Calibri"/>
          <w:bCs/>
          <w:noProof/>
          <w:lang w:val="es-DO"/>
        </w:rPr>
      </w:pPr>
      <w:r w:rsidRPr="00C16369">
        <w:rPr>
          <w:rFonts w:eastAsia="Calibri"/>
          <w:bCs/>
          <w:noProof/>
          <w:lang w:val="es-DO"/>
        </w:rPr>
        <w:t>Los miembros de</w:t>
      </w:r>
      <w:r w:rsidR="00C16369">
        <w:rPr>
          <w:rFonts w:eastAsia="Calibri"/>
          <w:bCs/>
          <w:noProof/>
          <w:lang w:val="es-DO"/>
        </w:rPr>
        <w:t xml:space="preserve">l </w:t>
      </w:r>
      <w:r w:rsidRPr="00C16369">
        <w:rPr>
          <w:rFonts w:eastAsia="Calibri"/>
          <w:bCs/>
          <w:noProof/>
          <w:lang w:val="es-DO"/>
        </w:rPr>
        <w:t xml:space="preserve">equipo participaron en </w:t>
      </w:r>
      <w:r w:rsidR="007937D6" w:rsidRPr="00C16369">
        <w:rPr>
          <w:rFonts w:eastAsia="Calibri"/>
          <w:bCs/>
          <w:noProof/>
          <w:lang w:val="es-DO"/>
        </w:rPr>
        <w:t xml:space="preserve">la Charla </w:t>
      </w:r>
      <w:r w:rsidR="00F777C1" w:rsidRPr="00C16369">
        <w:rPr>
          <w:rFonts w:eastAsia="Calibri"/>
          <w:bCs/>
          <w:noProof/>
          <w:lang w:val="es-DO"/>
        </w:rPr>
        <w:t>sobre el Sistema Nacional de Control Interno (SINACI)</w:t>
      </w:r>
      <w:r w:rsidR="00C16369">
        <w:rPr>
          <w:rFonts w:eastAsia="Calibri"/>
          <w:bCs/>
          <w:noProof/>
          <w:lang w:val="es-DO"/>
        </w:rPr>
        <w:t>,</w:t>
      </w:r>
      <w:r w:rsidR="00F777C1" w:rsidRPr="00C16369">
        <w:rPr>
          <w:rFonts w:eastAsia="Calibri"/>
          <w:bCs/>
          <w:noProof/>
          <w:lang w:val="es-DO"/>
        </w:rPr>
        <w:t xml:space="preserve"> </w:t>
      </w:r>
      <w:r w:rsidRPr="00C16369">
        <w:rPr>
          <w:rFonts w:eastAsia="Calibri"/>
          <w:bCs/>
          <w:noProof/>
          <w:lang w:val="es-DO"/>
        </w:rPr>
        <w:t xml:space="preserve">en </w:t>
      </w:r>
      <w:r w:rsidR="00F777C1" w:rsidRPr="00C16369">
        <w:rPr>
          <w:rFonts w:eastAsia="Calibri"/>
          <w:bCs/>
          <w:noProof/>
          <w:lang w:val="es-DO"/>
        </w:rPr>
        <w:t xml:space="preserve">fecha </w:t>
      </w:r>
      <w:r w:rsidR="00C16369" w:rsidRPr="00C16369">
        <w:rPr>
          <w:rFonts w:eastAsia="Calibri"/>
          <w:bCs/>
          <w:noProof/>
          <w:lang w:val="es-DO"/>
        </w:rPr>
        <w:t>5 de septiembre 2023.</w:t>
      </w:r>
    </w:p>
    <w:p w14:paraId="6FE5CDF0" w14:textId="77777777" w:rsidR="00C94DC8" w:rsidRPr="00111866" w:rsidRDefault="00951B1E" w:rsidP="008A718A">
      <w:pPr>
        <w:pStyle w:val="Prrafodelista"/>
        <w:numPr>
          <w:ilvl w:val="0"/>
          <w:numId w:val="46"/>
        </w:numPr>
        <w:spacing w:line="360" w:lineRule="auto"/>
        <w:jc w:val="both"/>
        <w:rPr>
          <w:rFonts w:eastAsia="Calibri"/>
          <w:bCs/>
          <w:noProof/>
          <w:lang w:val="es-DO"/>
        </w:rPr>
      </w:pPr>
      <w:r>
        <w:rPr>
          <w:rFonts w:eastAsia="Calibri"/>
          <w:bCs/>
          <w:noProof/>
          <w:lang w:val="es-DO"/>
        </w:rPr>
        <w:t>Actualmente s</w:t>
      </w:r>
      <w:r w:rsidR="008A718A">
        <w:rPr>
          <w:rFonts w:eastAsia="Calibri"/>
          <w:bCs/>
          <w:noProof/>
          <w:lang w:val="es-DO"/>
        </w:rPr>
        <w:t xml:space="preserve">e </w:t>
      </w:r>
      <w:r w:rsidR="00E23272">
        <w:rPr>
          <w:rFonts w:eastAsia="Calibri"/>
          <w:bCs/>
          <w:noProof/>
          <w:lang w:val="es-DO"/>
        </w:rPr>
        <w:t>est</w:t>
      </w:r>
      <w:r w:rsidR="00E56515">
        <w:rPr>
          <w:rFonts w:eastAsia="Calibri"/>
          <w:bCs/>
          <w:noProof/>
          <w:lang w:val="es-DO"/>
        </w:rPr>
        <w:t xml:space="preserve">an llevando a cabo sesiones de trabajo para </w:t>
      </w:r>
      <w:r w:rsidR="00C94DC8">
        <w:rPr>
          <w:rFonts w:eastAsia="Calibri"/>
          <w:bCs/>
          <w:noProof/>
          <w:lang w:val="es-DO"/>
        </w:rPr>
        <w:t xml:space="preserve">realizar </w:t>
      </w:r>
      <w:r w:rsidR="00E56515">
        <w:rPr>
          <w:rFonts w:eastAsia="Calibri"/>
          <w:bCs/>
          <w:noProof/>
          <w:lang w:val="es-DO"/>
        </w:rPr>
        <w:t>autodiagnósti</w:t>
      </w:r>
      <w:r w:rsidR="00C94DC8">
        <w:rPr>
          <w:rFonts w:eastAsia="Calibri"/>
          <w:bCs/>
          <w:noProof/>
          <w:lang w:val="es-DO"/>
        </w:rPr>
        <w:t xml:space="preserve">co, con </w:t>
      </w:r>
      <w:r w:rsidR="008A718A" w:rsidRPr="008A718A">
        <w:rPr>
          <w:rFonts w:eastAsia="Calibri"/>
          <w:noProof/>
          <w:lang w:val="es-DO"/>
        </w:rPr>
        <w:t>la participación de la analista designada por la CGR</w:t>
      </w:r>
      <w:r w:rsidR="00C94DC8">
        <w:rPr>
          <w:rFonts w:eastAsia="Calibri"/>
          <w:noProof/>
          <w:lang w:val="es-DO"/>
        </w:rPr>
        <w:t>.</w:t>
      </w:r>
    </w:p>
    <w:p w14:paraId="36B9B4A0" w14:textId="77777777" w:rsidR="00111866" w:rsidRPr="00111866" w:rsidRDefault="00111866" w:rsidP="00111866">
      <w:pPr>
        <w:spacing w:line="360" w:lineRule="auto"/>
        <w:ind w:left="360"/>
        <w:jc w:val="both"/>
        <w:rPr>
          <w:rFonts w:eastAsia="Calibri"/>
          <w:bCs/>
          <w:noProof/>
          <w:lang w:val="es-DO"/>
        </w:rPr>
      </w:pPr>
    </w:p>
    <w:p w14:paraId="43E867E1" w14:textId="5C46D043" w:rsidR="006C1C04" w:rsidRPr="00F971D2" w:rsidRDefault="006D0132" w:rsidP="00F7346C">
      <w:pPr>
        <w:pStyle w:val="Ttulo2"/>
        <w:spacing w:before="0" w:after="160" w:line="360" w:lineRule="auto"/>
        <w:jc w:val="center"/>
        <w:rPr>
          <w:rFonts w:eastAsia="Calibri" w:cs="Times New Roman"/>
          <w:b/>
          <w:noProof/>
          <w:color w:val="767171"/>
          <w:szCs w:val="24"/>
          <w:lang w:val="es-DO"/>
        </w:rPr>
      </w:pPr>
      <w:bookmarkStart w:id="24" w:name="_Toc151991857"/>
      <w:r w:rsidRPr="00F971D2">
        <w:rPr>
          <w:rFonts w:eastAsia="Calibri" w:cs="Times New Roman"/>
          <w:b/>
          <w:noProof/>
          <w:color w:val="767171"/>
          <w:szCs w:val="24"/>
          <w:lang w:val="es-DO"/>
        </w:rPr>
        <w:t xml:space="preserve">4.6  </w:t>
      </w:r>
      <w:r w:rsidR="00A13396" w:rsidRPr="00F971D2">
        <w:rPr>
          <w:rFonts w:eastAsia="Calibri" w:cs="Times New Roman"/>
          <w:b/>
          <w:noProof/>
          <w:color w:val="767171"/>
          <w:szCs w:val="24"/>
          <w:lang w:val="es-DO"/>
        </w:rPr>
        <w:t>Desempeño del Area de Comunicaciones</w:t>
      </w:r>
      <w:r w:rsidR="00277C6D" w:rsidRPr="00F971D2">
        <w:rPr>
          <w:rFonts w:eastAsia="Calibri" w:cs="Times New Roman"/>
          <w:b/>
          <w:noProof/>
          <w:color w:val="767171"/>
          <w:szCs w:val="24"/>
          <w:lang w:val="es-DO"/>
        </w:rPr>
        <w:t>.</w:t>
      </w:r>
      <w:bookmarkEnd w:id="24"/>
    </w:p>
    <w:p w14:paraId="6C736F05" w14:textId="77777777" w:rsidR="00586492" w:rsidRPr="00F971D2" w:rsidRDefault="00586492" w:rsidP="00F7346C">
      <w:pPr>
        <w:spacing w:line="360" w:lineRule="auto"/>
        <w:jc w:val="both"/>
        <w:rPr>
          <w:rFonts w:eastAsia="Calibri"/>
          <w:noProof/>
          <w:lang w:val="es-DO"/>
        </w:rPr>
      </w:pPr>
    </w:p>
    <w:p w14:paraId="536F95E6" w14:textId="7E4063C9" w:rsidR="00E60AAB" w:rsidRPr="00F971D2" w:rsidRDefault="009A6721" w:rsidP="00F7346C">
      <w:pPr>
        <w:spacing w:line="360" w:lineRule="auto"/>
        <w:jc w:val="both"/>
        <w:rPr>
          <w:rFonts w:eastAsia="Calibri"/>
          <w:noProof/>
          <w:lang w:val="es-DO"/>
        </w:rPr>
      </w:pPr>
      <w:r w:rsidRPr="00F971D2">
        <w:rPr>
          <w:rFonts w:eastAsia="Calibri"/>
          <w:noProof/>
          <w:lang w:val="es-DO"/>
        </w:rPr>
        <w:t xml:space="preserve">Las actividades del </w:t>
      </w:r>
      <w:r w:rsidR="00586492" w:rsidRPr="00586492">
        <w:rPr>
          <w:rFonts w:eastAsia="Calibri"/>
          <w:noProof/>
          <w:lang w:val="es-DO"/>
        </w:rPr>
        <w:t>Departamento de Comunicaciones del FONPER</w:t>
      </w:r>
      <w:r w:rsidRPr="00F971D2">
        <w:rPr>
          <w:rFonts w:eastAsia="Calibri"/>
          <w:noProof/>
          <w:lang w:val="es-DO"/>
        </w:rPr>
        <w:t>, durante el año 202</w:t>
      </w:r>
      <w:r w:rsidR="00A14D22">
        <w:rPr>
          <w:rFonts w:eastAsia="Calibri"/>
          <w:noProof/>
          <w:lang w:val="es-DO"/>
        </w:rPr>
        <w:t>3</w:t>
      </w:r>
      <w:r w:rsidR="00B67B9B" w:rsidRPr="00F971D2">
        <w:rPr>
          <w:rFonts w:eastAsia="Calibri"/>
          <w:noProof/>
          <w:lang w:val="es-DO"/>
        </w:rPr>
        <w:t>,</w:t>
      </w:r>
      <w:r w:rsidRPr="00F971D2">
        <w:rPr>
          <w:rFonts w:eastAsia="Calibri"/>
          <w:noProof/>
          <w:lang w:val="es-DO"/>
        </w:rPr>
        <w:t xml:space="preserve"> se circunscribieron a </w:t>
      </w:r>
      <w:r w:rsidR="009A038E" w:rsidRPr="00F971D2">
        <w:rPr>
          <w:rFonts w:eastAsia="Calibri"/>
          <w:noProof/>
          <w:lang w:val="es-DO"/>
        </w:rPr>
        <w:t>la ejecuci</w:t>
      </w:r>
      <w:r w:rsidR="004A0BFA" w:rsidRPr="00F971D2">
        <w:rPr>
          <w:rFonts w:eastAsia="Calibri"/>
          <w:noProof/>
          <w:lang w:val="es-DO"/>
        </w:rPr>
        <w:t>ó</w:t>
      </w:r>
      <w:r w:rsidR="009A038E" w:rsidRPr="00F971D2">
        <w:rPr>
          <w:rFonts w:eastAsia="Calibri"/>
          <w:noProof/>
          <w:lang w:val="es-DO"/>
        </w:rPr>
        <w:t>n de un plan de comunicación interna</w:t>
      </w:r>
      <w:r w:rsidR="004A0BFA" w:rsidRPr="00F971D2">
        <w:rPr>
          <w:rFonts w:eastAsia="Calibri"/>
          <w:noProof/>
          <w:lang w:val="es-DO"/>
        </w:rPr>
        <w:t xml:space="preserve">, </w:t>
      </w:r>
      <w:r w:rsidR="00586492" w:rsidRPr="00586492">
        <w:rPr>
          <w:rFonts w:eastAsia="Calibri"/>
          <w:noProof/>
          <w:lang w:val="es-DO"/>
        </w:rPr>
        <w:t>desarroll</w:t>
      </w:r>
      <w:r w:rsidR="007D5CC4" w:rsidRPr="00F971D2">
        <w:rPr>
          <w:rFonts w:eastAsia="Calibri"/>
          <w:noProof/>
          <w:lang w:val="es-DO"/>
        </w:rPr>
        <w:t xml:space="preserve">ando </w:t>
      </w:r>
      <w:r w:rsidR="00586492" w:rsidRPr="00586492">
        <w:rPr>
          <w:rFonts w:eastAsia="Calibri"/>
          <w:noProof/>
          <w:lang w:val="es-DO"/>
        </w:rPr>
        <w:t xml:space="preserve">estrategias que permitan </w:t>
      </w:r>
      <w:r w:rsidR="006C43E8" w:rsidRPr="00F971D2">
        <w:rPr>
          <w:rFonts w:eastAsia="Calibri"/>
          <w:noProof/>
          <w:lang w:val="es-DO"/>
        </w:rPr>
        <w:t xml:space="preserve">incrementar </w:t>
      </w:r>
      <w:r w:rsidR="007B1960" w:rsidRPr="00F971D2">
        <w:rPr>
          <w:rFonts w:eastAsia="Calibri"/>
          <w:noProof/>
          <w:lang w:val="es-DO"/>
        </w:rPr>
        <w:t xml:space="preserve">el </w:t>
      </w:r>
      <w:r w:rsidR="006C43E8" w:rsidRPr="00F971D2">
        <w:rPr>
          <w:rFonts w:eastAsia="Calibri"/>
          <w:noProof/>
          <w:lang w:val="es-DO"/>
        </w:rPr>
        <w:t xml:space="preserve">sentido de pertenencia </w:t>
      </w:r>
      <w:r w:rsidR="007B1960" w:rsidRPr="00F971D2">
        <w:rPr>
          <w:rFonts w:eastAsia="Calibri"/>
          <w:noProof/>
          <w:lang w:val="es-DO"/>
        </w:rPr>
        <w:t xml:space="preserve">de los colaboradores </w:t>
      </w:r>
      <w:r w:rsidR="006C43E8" w:rsidRPr="00F971D2">
        <w:rPr>
          <w:rFonts w:eastAsia="Calibri"/>
          <w:noProof/>
          <w:lang w:val="es-DO"/>
        </w:rPr>
        <w:t>e identificación con el marco estratégico institucional</w:t>
      </w:r>
      <w:r w:rsidR="00E60AAB" w:rsidRPr="00F971D2">
        <w:rPr>
          <w:rFonts w:eastAsia="Calibri"/>
          <w:noProof/>
          <w:lang w:val="es-DO"/>
        </w:rPr>
        <w:t>.</w:t>
      </w:r>
    </w:p>
    <w:p w14:paraId="11E2FC58" w14:textId="77777777" w:rsidR="00C529F0" w:rsidRPr="00C529F0" w:rsidRDefault="00C529F0" w:rsidP="00C529F0">
      <w:pPr>
        <w:spacing w:line="360" w:lineRule="auto"/>
        <w:jc w:val="both"/>
        <w:rPr>
          <w:rFonts w:eastAsia="Calibri"/>
          <w:noProof/>
          <w:lang w:val="es-DO"/>
        </w:rPr>
      </w:pPr>
      <w:r w:rsidRPr="00C529F0">
        <w:rPr>
          <w:rFonts w:eastAsia="Calibri"/>
          <w:noProof/>
          <w:lang w:val="es-DO"/>
        </w:rPr>
        <w:t>Para estos fines, se coordinaron e implementaron las siguientes acciones:</w:t>
      </w:r>
    </w:p>
    <w:p w14:paraId="4F368EAA" w14:textId="32A8D42C" w:rsidR="00C529F0" w:rsidRDefault="00C529F0" w:rsidP="00C529F0">
      <w:pPr>
        <w:numPr>
          <w:ilvl w:val="0"/>
          <w:numId w:val="19"/>
        </w:numPr>
        <w:spacing w:line="360" w:lineRule="auto"/>
        <w:ind w:left="426"/>
        <w:jc w:val="both"/>
        <w:rPr>
          <w:rFonts w:eastAsia="Calibri"/>
          <w:noProof/>
          <w:lang w:val="es-DO"/>
        </w:rPr>
      </w:pPr>
      <w:r w:rsidRPr="00C529F0">
        <w:rPr>
          <w:rFonts w:eastAsia="Calibri"/>
          <w:noProof/>
          <w:lang w:val="es-DO"/>
        </w:rPr>
        <w:t xml:space="preserve">Fueron realizadas </w:t>
      </w:r>
      <w:r w:rsidR="0046326A">
        <w:rPr>
          <w:rFonts w:eastAsia="Calibri"/>
          <w:noProof/>
          <w:lang w:val="es-DO"/>
        </w:rPr>
        <w:t xml:space="preserve">alrededor de </w:t>
      </w:r>
      <w:r w:rsidR="003C72EF">
        <w:rPr>
          <w:rFonts w:eastAsia="Calibri"/>
          <w:noProof/>
          <w:lang w:val="es-DO"/>
        </w:rPr>
        <w:t>doce</w:t>
      </w:r>
      <w:r w:rsidRPr="00C529F0">
        <w:rPr>
          <w:rFonts w:eastAsia="Calibri"/>
          <w:noProof/>
          <w:lang w:val="es-DO"/>
        </w:rPr>
        <w:t xml:space="preserve"> (</w:t>
      </w:r>
      <w:r w:rsidR="003C72EF">
        <w:rPr>
          <w:rFonts w:eastAsia="Calibri"/>
          <w:noProof/>
          <w:lang w:val="es-DO"/>
        </w:rPr>
        <w:t>12</w:t>
      </w:r>
      <w:r w:rsidRPr="00C529F0">
        <w:rPr>
          <w:rFonts w:eastAsia="Calibri"/>
          <w:noProof/>
          <w:lang w:val="es-DO"/>
        </w:rPr>
        <w:t>) campañas digitales de comunicación y motivación, cuyos temas incluyeron: valores patrios, sostenibilidad medioambiental</w:t>
      </w:r>
      <w:r w:rsidR="00811AFE">
        <w:rPr>
          <w:rFonts w:eastAsia="Calibri"/>
          <w:noProof/>
          <w:lang w:val="es-DO"/>
        </w:rPr>
        <w:t xml:space="preserve">, </w:t>
      </w:r>
      <w:r w:rsidRPr="00C529F0">
        <w:rPr>
          <w:rFonts w:eastAsia="Calibri"/>
          <w:noProof/>
          <w:lang w:val="es-DO"/>
        </w:rPr>
        <w:t>ahorro y uso racional del agua</w:t>
      </w:r>
      <w:r w:rsidR="004963D3">
        <w:rPr>
          <w:rFonts w:eastAsia="Calibri"/>
          <w:noProof/>
          <w:lang w:val="es-DO"/>
        </w:rPr>
        <w:t xml:space="preserve"> y energía</w:t>
      </w:r>
      <w:r w:rsidR="00811AFE">
        <w:rPr>
          <w:rFonts w:eastAsia="Calibri"/>
          <w:noProof/>
          <w:lang w:val="es-DO"/>
        </w:rPr>
        <w:t>, t</w:t>
      </w:r>
      <w:r w:rsidR="00811AFE" w:rsidRPr="00811AFE">
        <w:rPr>
          <w:rFonts w:eastAsia="Calibri"/>
          <w:noProof/>
          <w:lang w:val="es-ES"/>
        </w:rPr>
        <w:t>emporada ciclónic</w:t>
      </w:r>
      <w:r w:rsidR="0087711B">
        <w:rPr>
          <w:rFonts w:eastAsia="Calibri"/>
          <w:noProof/>
          <w:lang w:val="es-ES"/>
        </w:rPr>
        <w:t>a</w:t>
      </w:r>
      <w:r w:rsidR="00AA4A4D">
        <w:rPr>
          <w:rFonts w:eastAsia="Calibri"/>
          <w:noProof/>
          <w:lang w:val="es-ES"/>
        </w:rPr>
        <w:t>,</w:t>
      </w:r>
      <w:r w:rsidR="00AA4A4D" w:rsidRPr="00AA4A4D">
        <w:rPr>
          <w:rFonts w:eastAsia="MS Mincho"/>
          <w:color w:val="auto"/>
          <w:spacing w:val="0"/>
          <w:lang w:val="es-ES" w:eastAsia="es-ES"/>
        </w:rPr>
        <w:t xml:space="preserve"> </w:t>
      </w:r>
      <w:r w:rsidR="00AA4A4D" w:rsidRPr="00AA4A4D">
        <w:rPr>
          <w:rFonts w:eastAsia="Calibri"/>
          <w:noProof/>
          <w:lang w:val="es-ES"/>
        </w:rPr>
        <w:t>bienestar físico, emocional, prevención salud mental, cáncer de mama, salud masculina</w:t>
      </w:r>
      <w:r w:rsidR="0046326A">
        <w:rPr>
          <w:rFonts w:eastAsia="Calibri"/>
          <w:noProof/>
          <w:lang w:val="es-ES"/>
        </w:rPr>
        <w:t xml:space="preserve"> y </w:t>
      </w:r>
      <w:r w:rsidR="0046326A" w:rsidRPr="0046326A">
        <w:rPr>
          <w:rFonts w:eastAsia="Calibri"/>
          <w:noProof/>
          <w:lang w:val="es-ES"/>
        </w:rPr>
        <w:t>encuesta de clima organizacional</w:t>
      </w:r>
      <w:r w:rsidRPr="00C529F0">
        <w:rPr>
          <w:rFonts w:eastAsia="Calibri"/>
          <w:noProof/>
          <w:lang w:val="es-DO"/>
        </w:rPr>
        <w:t>. Con el objetivo de implementar prácticas de mejora continua, estas campañas fueron evaluadas a través de encuestas de satisfacción, obteniéndose un promedio de 99% de satisfacción.</w:t>
      </w:r>
    </w:p>
    <w:p w14:paraId="4C778CCA" w14:textId="77777777" w:rsidR="00EE5F7B" w:rsidRDefault="00EE5F7B" w:rsidP="00EE5F7B">
      <w:pPr>
        <w:spacing w:line="360" w:lineRule="auto"/>
        <w:ind w:left="426"/>
        <w:jc w:val="both"/>
        <w:rPr>
          <w:rFonts w:eastAsia="Calibri"/>
          <w:noProof/>
          <w:lang w:val="es-DO"/>
        </w:rPr>
      </w:pPr>
    </w:p>
    <w:p w14:paraId="7DDDE223" w14:textId="249109BD" w:rsidR="00FB5776" w:rsidRDefault="00C529F0" w:rsidP="00FB5776">
      <w:pPr>
        <w:numPr>
          <w:ilvl w:val="0"/>
          <w:numId w:val="19"/>
        </w:numPr>
        <w:spacing w:line="360" w:lineRule="auto"/>
        <w:ind w:left="426"/>
        <w:jc w:val="both"/>
        <w:rPr>
          <w:rFonts w:eastAsia="Calibri"/>
          <w:noProof/>
          <w:lang w:val="es-DO"/>
        </w:rPr>
      </w:pPr>
      <w:r w:rsidRPr="00C529F0">
        <w:rPr>
          <w:rFonts w:eastAsia="Calibri"/>
          <w:noProof/>
          <w:lang w:val="es-DO"/>
        </w:rPr>
        <w:t xml:space="preserve">Organización y cobertura periodística de </w:t>
      </w:r>
      <w:r w:rsidR="00B80FEC">
        <w:rPr>
          <w:rFonts w:eastAsia="Calibri"/>
          <w:noProof/>
          <w:lang w:val="es-DO"/>
        </w:rPr>
        <w:t>nueve</w:t>
      </w:r>
      <w:r w:rsidRPr="00C529F0">
        <w:rPr>
          <w:rFonts w:eastAsia="Calibri"/>
          <w:noProof/>
          <w:lang w:val="es-DO"/>
        </w:rPr>
        <w:t xml:space="preserve"> (</w:t>
      </w:r>
      <w:r w:rsidR="00B80FEC">
        <w:rPr>
          <w:rFonts w:eastAsia="Calibri"/>
          <w:noProof/>
          <w:lang w:val="es-DO"/>
        </w:rPr>
        <w:t>9</w:t>
      </w:r>
      <w:r w:rsidRPr="00C529F0">
        <w:rPr>
          <w:rFonts w:eastAsia="Calibri"/>
          <w:noProof/>
          <w:lang w:val="es-DO"/>
        </w:rPr>
        <w:t>) actividades realizadas juntamente con el Departamento de Recursos Humanos y la Dirección Administrativa-Financiera, incluyendo las visitas de seguimiento a proyectos de construcción</w:t>
      </w:r>
      <w:r w:rsidR="00107C57">
        <w:rPr>
          <w:rFonts w:eastAsia="Calibri"/>
          <w:noProof/>
          <w:lang w:val="es-DO"/>
        </w:rPr>
        <w:t xml:space="preserve"> y equipamiento.</w:t>
      </w:r>
    </w:p>
    <w:p w14:paraId="34D511F1" w14:textId="28B5A31D" w:rsidR="001C4DFB" w:rsidRDefault="00C529F0" w:rsidP="001C4DFB">
      <w:pPr>
        <w:numPr>
          <w:ilvl w:val="0"/>
          <w:numId w:val="19"/>
        </w:numPr>
        <w:spacing w:line="360" w:lineRule="auto"/>
        <w:ind w:left="426"/>
        <w:jc w:val="both"/>
        <w:rPr>
          <w:rFonts w:eastAsia="Calibri"/>
          <w:noProof/>
          <w:lang w:val="es-DO"/>
        </w:rPr>
      </w:pPr>
      <w:r w:rsidRPr="00C529F0">
        <w:rPr>
          <w:rFonts w:eastAsia="Calibri"/>
          <w:noProof/>
          <w:lang w:val="es-DO"/>
        </w:rPr>
        <w:t>Diseño, diagramación y publicación de contenidos informativos que se difunden a través de los canales digitales internos</w:t>
      </w:r>
      <w:r w:rsidR="00E333A3">
        <w:rPr>
          <w:rFonts w:eastAsia="Calibri"/>
          <w:noProof/>
          <w:lang w:val="es-DO"/>
        </w:rPr>
        <w:t xml:space="preserve"> y murales digitales</w:t>
      </w:r>
      <w:r w:rsidRPr="00C529F0">
        <w:rPr>
          <w:rFonts w:eastAsia="Calibri"/>
          <w:noProof/>
          <w:lang w:val="es-DO"/>
        </w:rPr>
        <w:t>, entre los cuales se destacan: los mensajes del Presidente del FONPER para diferentes conmemoraciones, la publicación de</w:t>
      </w:r>
      <w:r w:rsidR="00FB5776" w:rsidRPr="00FB5776">
        <w:rPr>
          <w:rFonts w:eastAsia="Calibri"/>
          <w:noProof/>
          <w:lang w:val="es-DO"/>
        </w:rPr>
        <w:t xml:space="preserve"> </w:t>
      </w:r>
      <w:r w:rsidRPr="00C529F0">
        <w:rPr>
          <w:rFonts w:eastAsia="Calibri"/>
          <w:noProof/>
          <w:lang w:val="es-DO"/>
        </w:rPr>
        <w:t>efemérides nacionales e internacionales y la publicación de síntesis diaria de noticias relevantes.</w:t>
      </w:r>
    </w:p>
    <w:p w14:paraId="3360A23E" w14:textId="7A1FE65A" w:rsidR="00C529F0" w:rsidRPr="00C529F0" w:rsidRDefault="00C529F0" w:rsidP="001C4DFB">
      <w:pPr>
        <w:numPr>
          <w:ilvl w:val="0"/>
          <w:numId w:val="19"/>
        </w:numPr>
        <w:spacing w:line="360" w:lineRule="auto"/>
        <w:ind w:left="426"/>
        <w:jc w:val="both"/>
        <w:rPr>
          <w:rFonts w:eastAsia="Calibri"/>
          <w:noProof/>
          <w:lang w:val="es-DO"/>
        </w:rPr>
      </w:pPr>
      <w:r w:rsidRPr="00C529F0">
        <w:rPr>
          <w:rFonts w:eastAsia="Calibri"/>
          <w:noProof/>
          <w:lang w:val="es-DO"/>
        </w:rPr>
        <w:t xml:space="preserve">Elaboración y difusión </w:t>
      </w:r>
      <w:r w:rsidR="00165240" w:rsidRPr="001C4DFB">
        <w:rPr>
          <w:rFonts w:eastAsia="Calibri"/>
          <w:noProof/>
          <w:lang w:val="es-DO"/>
        </w:rPr>
        <w:t xml:space="preserve">interna </w:t>
      </w:r>
      <w:r w:rsidRPr="00C529F0">
        <w:rPr>
          <w:rFonts w:eastAsia="Calibri"/>
          <w:noProof/>
          <w:lang w:val="es-DO"/>
        </w:rPr>
        <w:t xml:space="preserve">de </w:t>
      </w:r>
      <w:r w:rsidR="00B1470A" w:rsidRPr="001C4DFB">
        <w:rPr>
          <w:rFonts w:eastAsia="Calibri"/>
          <w:noProof/>
          <w:lang w:val="es-DO"/>
        </w:rPr>
        <w:t>vei</w:t>
      </w:r>
      <w:r w:rsidR="000A49A7" w:rsidRPr="001C4DFB">
        <w:rPr>
          <w:rFonts w:eastAsia="Calibri"/>
          <w:noProof/>
          <w:lang w:val="es-DO"/>
        </w:rPr>
        <w:t>ntisiete</w:t>
      </w:r>
      <w:r w:rsidRPr="00C529F0">
        <w:rPr>
          <w:rFonts w:eastAsia="Calibri"/>
          <w:noProof/>
          <w:lang w:val="es-DO"/>
        </w:rPr>
        <w:t xml:space="preserve"> (</w:t>
      </w:r>
      <w:r w:rsidR="00B1470A" w:rsidRPr="001C4DFB">
        <w:rPr>
          <w:rFonts w:eastAsia="Calibri"/>
          <w:noProof/>
          <w:lang w:val="es-DO"/>
        </w:rPr>
        <w:t>27</w:t>
      </w:r>
      <w:r w:rsidRPr="00C529F0">
        <w:rPr>
          <w:rFonts w:eastAsia="Calibri"/>
          <w:noProof/>
          <w:lang w:val="es-DO"/>
        </w:rPr>
        <w:t>) notas de prensas sobre temas como: celebración de actividades para la integración del personal, seguimiento a obras y proyectos de construcción realizados por la institución, capacitaciones,</w:t>
      </w:r>
      <w:r w:rsidR="00001FBB" w:rsidRPr="001C4DFB">
        <w:rPr>
          <w:rFonts w:eastAsia="Calibri"/>
          <w:noProof/>
          <w:lang w:val="es-DO"/>
        </w:rPr>
        <w:t xml:space="preserve"> fortalecimiento institucional</w:t>
      </w:r>
      <w:r w:rsidR="00FB5776" w:rsidRPr="001C4DFB">
        <w:rPr>
          <w:rFonts w:eastAsia="Calibri"/>
          <w:noProof/>
          <w:lang w:val="es-DO"/>
        </w:rPr>
        <w:t>,</w:t>
      </w:r>
      <w:r w:rsidRPr="00C529F0">
        <w:rPr>
          <w:rFonts w:eastAsia="Calibri"/>
          <w:noProof/>
          <w:lang w:val="es-DO"/>
        </w:rPr>
        <w:t xml:space="preserve"> jornadas de salud, entre otros.</w:t>
      </w:r>
    </w:p>
    <w:p w14:paraId="1451701C" w14:textId="77777777" w:rsidR="00C43A0E" w:rsidRDefault="00C43A0E" w:rsidP="00F7346C">
      <w:pPr>
        <w:spacing w:line="360" w:lineRule="auto"/>
        <w:jc w:val="both"/>
        <w:rPr>
          <w:rFonts w:eastAsia="Calibri"/>
          <w:noProof/>
          <w:lang w:val="es-DO"/>
        </w:rPr>
      </w:pPr>
    </w:p>
    <w:p w14:paraId="6C499969" w14:textId="77777777" w:rsidR="0010719F" w:rsidRDefault="0010719F" w:rsidP="00F7346C">
      <w:pPr>
        <w:spacing w:line="360" w:lineRule="auto"/>
        <w:jc w:val="both"/>
        <w:rPr>
          <w:rFonts w:eastAsia="Calibri"/>
          <w:noProof/>
          <w:lang w:val="es-DO"/>
        </w:rPr>
      </w:pPr>
    </w:p>
    <w:p w14:paraId="188594D9" w14:textId="77777777" w:rsidR="00C43A0E" w:rsidRDefault="00C43A0E" w:rsidP="00F7346C">
      <w:pPr>
        <w:spacing w:line="360" w:lineRule="auto"/>
        <w:jc w:val="both"/>
        <w:rPr>
          <w:rFonts w:eastAsia="Calibri"/>
          <w:noProof/>
          <w:lang w:val="es-DO"/>
        </w:rPr>
      </w:pPr>
    </w:p>
    <w:p w14:paraId="7BBED715" w14:textId="275B8653" w:rsidR="0010719F" w:rsidRDefault="0010719F">
      <w:pPr>
        <w:rPr>
          <w:rFonts w:eastAsia="Calibri"/>
          <w:noProof/>
          <w:lang w:val="es-DO"/>
        </w:rPr>
      </w:pPr>
      <w:r>
        <w:rPr>
          <w:rFonts w:eastAsia="Calibri"/>
          <w:noProof/>
          <w:lang w:val="es-DO"/>
        </w:rPr>
        <w:br w:type="page"/>
      </w:r>
    </w:p>
    <w:p w14:paraId="6D690888" w14:textId="058DC570" w:rsidR="0035429F" w:rsidRPr="00F971D2" w:rsidRDefault="00967739" w:rsidP="00E66719">
      <w:pPr>
        <w:pStyle w:val="Ttulo1"/>
        <w:numPr>
          <w:ilvl w:val="0"/>
          <w:numId w:val="1"/>
        </w:numPr>
        <w:rPr>
          <w:lang w:val="es-DO"/>
        </w:rPr>
      </w:pPr>
      <w:bookmarkStart w:id="25" w:name="_Toc151991858"/>
      <w:r w:rsidRPr="00F971D2">
        <w:rPr>
          <w:lang w:val="es-DO"/>
        </w:rPr>
        <w:t xml:space="preserve">SERVICIO AL CIUDADANO Y </w:t>
      </w:r>
      <w:r w:rsidR="00485B71" w:rsidRPr="00F971D2">
        <w:rPr>
          <w:lang w:val="es-DO"/>
        </w:rPr>
        <w:t>TRANSPARENCIA INSTITUCIONAL</w:t>
      </w:r>
      <w:bookmarkEnd w:id="25"/>
    </w:p>
    <w:p w14:paraId="7179426A" w14:textId="77777777" w:rsidR="0035429F" w:rsidRPr="00F971D2" w:rsidRDefault="0035429F" w:rsidP="00E66719">
      <w:pPr>
        <w:spacing w:after="0" w:line="360" w:lineRule="auto"/>
        <w:jc w:val="both"/>
        <w:rPr>
          <w:rFonts w:eastAsia="Calibri"/>
          <w:sz w:val="18"/>
          <w:lang w:val="es-DO"/>
        </w:rPr>
      </w:pPr>
      <w:r w:rsidRPr="00F971D2">
        <w:rPr>
          <w:rFonts w:eastAsia="Calibri"/>
          <w:noProof/>
          <w:sz w:val="18"/>
          <w:lang w:val="es-DO"/>
        </w:rPr>
        <mc:AlternateContent>
          <mc:Choice Requires="wps">
            <w:drawing>
              <wp:anchor distT="0" distB="0" distL="114300" distR="114300" simplePos="0" relativeHeight="251658259" behindDoc="0" locked="0" layoutInCell="1" allowOverlap="1" wp14:anchorId="01C7E3CD" wp14:editId="6C7AEF89">
                <wp:simplePos x="0" y="0"/>
                <wp:positionH relativeFrom="margin">
                  <wp:posOffset>2254250</wp:posOffset>
                </wp:positionH>
                <wp:positionV relativeFrom="paragraph">
                  <wp:posOffset>100625</wp:posOffset>
                </wp:positionV>
                <wp:extent cx="463550" cy="0"/>
                <wp:effectExtent l="22860" t="15875" r="18415" b="222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BBF11" id="Straight Connector 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3F5C3D5" w14:textId="0433C1E0" w:rsidR="0035429F" w:rsidRPr="00F971D2" w:rsidRDefault="0035429F" w:rsidP="00E66719">
      <w:pPr>
        <w:spacing w:after="0" w:line="360" w:lineRule="auto"/>
        <w:jc w:val="center"/>
        <w:rPr>
          <w:rFonts w:eastAsia="Calibri"/>
          <w:szCs w:val="36"/>
          <w:lang w:val="es-DO"/>
        </w:rPr>
      </w:pPr>
      <w:r w:rsidRPr="00F971D2">
        <w:rPr>
          <w:rFonts w:eastAsia="Calibri"/>
          <w:szCs w:val="36"/>
          <w:lang w:val="es-DO"/>
        </w:rPr>
        <w:t>Memoria institucional 202</w:t>
      </w:r>
      <w:r w:rsidR="003A465C">
        <w:rPr>
          <w:rFonts w:eastAsia="Calibri"/>
          <w:szCs w:val="36"/>
          <w:lang w:val="es-DO"/>
        </w:rPr>
        <w:t>3</w:t>
      </w:r>
    </w:p>
    <w:p w14:paraId="2DDBDA89" w14:textId="77777777" w:rsidR="006C19D3" w:rsidRDefault="006C19D3" w:rsidP="00E55FD2">
      <w:pPr>
        <w:spacing w:line="360" w:lineRule="auto"/>
        <w:jc w:val="both"/>
        <w:rPr>
          <w:rFonts w:eastAsia="Calibri"/>
          <w:b/>
          <w:noProof/>
          <w:lang w:val="es-DO"/>
        </w:rPr>
      </w:pPr>
    </w:p>
    <w:p w14:paraId="5164195D" w14:textId="6C7CF0EA" w:rsidR="00D43F2B" w:rsidRPr="00C154CF" w:rsidRDefault="006C19D3" w:rsidP="00E55FD2">
      <w:pPr>
        <w:pStyle w:val="Ttulo2"/>
        <w:spacing w:before="0" w:after="160" w:line="360" w:lineRule="auto"/>
        <w:jc w:val="center"/>
        <w:rPr>
          <w:rFonts w:eastAsia="Calibri" w:cs="Times New Roman"/>
          <w:b/>
          <w:noProof/>
          <w:color w:val="767171"/>
          <w:szCs w:val="24"/>
          <w:lang w:val="es-DO"/>
        </w:rPr>
      </w:pPr>
      <w:bookmarkStart w:id="26" w:name="_Toc151991859"/>
      <w:r w:rsidRPr="00C154CF">
        <w:rPr>
          <w:rFonts w:eastAsia="Calibri" w:cs="Times New Roman"/>
          <w:b/>
          <w:noProof/>
          <w:color w:val="767171"/>
          <w:szCs w:val="24"/>
          <w:lang w:val="es-DO"/>
        </w:rPr>
        <w:t xml:space="preserve">5.1 </w:t>
      </w:r>
      <w:r w:rsidR="00D43F2B" w:rsidRPr="00C154CF">
        <w:rPr>
          <w:rFonts w:eastAsia="Calibri" w:cs="Times New Roman"/>
          <w:b/>
          <w:noProof/>
          <w:color w:val="767171"/>
          <w:szCs w:val="24"/>
          <w:lang w:val="es-DO"/>
        </w:rPr>
        <w:t>Cumplimiento Ley 200-04 de Libre Acceso a la Información.</w:t>
      </w:r>
      <w:bookmarkEnd w:id="26"/>
    </w:p>
    <w:p w14:paraId="2D9713E1" w14:textId="4BA37EA6" w:rsidR="00073EB9" w:rsidRDefault="00C6219E" w:rsidP="00F7346C">
      <w:pPr>
        <w:spacing w:line="360" w:lineRule="auto"/>
        <w:jc w:val="both"/>
        <w:rPr>
          <w:rFonts w:eastAsia="Calibri"/>
          <w:noProof/>
          <w:lang w:val="es-DO"/>
        </w:rPr>
      </w:pPr>
      <w:r>
        <w:rPr>
          <w:rFonts w:eastAsia="Calibri"/>
          <w:noProof/>
          <w:lang w:val="es-DO"/>
        </w:rPr>
        <w:t>C</w:t>
      </w:r>
      <w:r w:rsidR="00D43F2B" w:rsidRPr="00D43F2B">
        <w:rPr>
          <w:rFonts w:eastAsia="Calibri"/>
          <w:noProof/>
          <w:lang w:val="es-DO"/>
        </w:rPr>
        <w:t>umpli</w:t>
      </w:r>
      <w:r w:rsidR="00C154CF">
        <w:rPr>
          <w:rFonts w:eastAsia="Calibri"/>
          <w:noProof/>
          <w:lang w:val="es-DO"/>
        </w:rPr>
        <w:t>endo</w:t>
      </w:r>
      <w:r w:rsidR="00D43F2B" w:rsidRPr="00D43F2B">
        <w:rPr>
          <w:rFonts w:eastAsia="Calibri"/>
          <w:noProof/>
          <w:lang w:val="es-DO"/>
        </w:rPr>
        <w:t xml:space="preserve"> </w:t>
      </w:r>
      <w:r>
        <w:rPr>
          <w:rFonts w:eastAsia="Calibri"/>
          <w:noProof/>
          <w:lang w:val="es-DO"/>
        </w:rPr>
        <w:t xml:space="preserve">con </w:t>
      </w:r>
      <w:r w:rsidR="00D43F2B" w:rsidRPr="00D43F2B">
        <w:rPr>
          <w:rFonts w:eastAsia="Calibri"/>
          <w:noProof/>
          <w:lang w:val="es-DO"/>
        </w:rPr>
        <w:t xml:space="preserve">lo establecido en la Ley 200-04 de Libre Acceso a la Información Pública, el FONPER dio respuesta a </w:t>
      </w:r>
      <w:r w:rsidR="00891625" w:rsidRPr="0070758E">
        <w:rPr>
          <w:rFonts w:eastAsia="Calibri"/>
          <w:noProof/>
          <w:lang w:val="es-DO"/>
        </w:rPr>
        <w:t>5</w:t>
      </w:r>
      <w:r w:rsidR="00D43F2B" w:rsidRPr="00891625">
        <w:rPr>
          <w:rFonts w:eastAsia="Calibri"/>
          <w:noProof/>
          <w:lang w:val="es-DO"/>
        </w:rPr>
        <w:t xml:space="preserve"> solicitudes</w:t>
      </w:r>
      <w:r w:rsidR="00D43F2B" w:rsidRPr="00891625">
        <w:rPr>
          <w:rFonts w:eastAsia="Calibri"/>
          <w:noProof/>
          <w:color w:val="A6A6A6"/>
          <w:lang w:val="es-DO"/>
        </w:rPr>
        <w:t xml:space="preserve"> </w:t>
      </w:r>
      <w:r w:rsidR="00D43F2B" w:rsidRPr="00D43F2B">
        <w:rPr>
          <w:rFonts w:eastAsia="Calibri"/>
          <w:noProof/>
          <w:lang w:val="es-DO"/>
        </w:rPr>
        <w:t>de información, dentro de los plazos establecidos, cumpliendo con los estándares de respuesta y logrando un óptimo nivel de satisfacción.</w:t>
      </w:r>
      <w:r w:rsidR="00AE3960">
        <w:rPr>
          <w:rFonts w:eastAsia="Calibri"/>
          <w:noProof/>
          <w:lang w:val="es-DO"/>
        </w:rPr>
        <w:t xml:space="preserve"> </w:t>
      </w:r>
      <w:r w:rsidR="007A314B">
        <w:rPr>
          <w:rFonts w:eastAsia="Calibri"/>
          <w:noProof/>
          <w:lang w:val="es-DO"/>
        </w:rPr>
        <w:t xml:space="preserve"> </w:t>
      </w:r>
      <w:r w:rsidR="00CA6303">
        <w:rPr>
          <w:rFonts w:eastAsia="Calibri"/>
          <w:noProof/>
          <w:lang w:val="es-DO"/>
        </w:rPr>
        <w:t>E</w:t>
      </w:r>
      <w:r w:rsidR="00393B9B">
        <w:rPr>
          <w:rFonts w:eastAsia="Calibri"/>
          <w:noProof/>
          <w:lang w:val="es-DO"/>
        </w:rPr>
        <w:t>st</w:t>
      </w:r>
      <w:r w:rsidR="00AE3960">
        <w:rPr>
          <w:rFonts w:eastAsia="Calibri"/>
          <w:noProof/>
          <w:lang w:val="es-DO"/>
        </w:rPr>
        <w:t>as</w:t>
      </w:r>
      <w:r w:rsidR="004B0C1E">
        <w:rPr>
          <w:rFonts w:eastAsia="Calibri"/>
          <w:noProof/>
          <w:lang w:val="es-DO"/>
        </w:rPr>
        <w:t xml:space="preserve"> solicitudes</w:t>
      </w:r>
      <w:r w:rsidR="00CA6303">
        <w:rPr>
          <w:rFonts w:eastAsia="Calibri"/>
          <w:noProof/>
          <w:lang w:val="es-DO"/>
        </w:rPr>
        <w:t xml:space="preserve"> </w:t>
      </w:r>
      <w:r w:rsidR="00393B9B">
        <w:rPr>
          <w:rFonts w:eastAsia="Calibri"/>
          <w:noProof/>
          <w:lang w:val="es-DO"/>
        </w:rPr>
        <w:t>fueron</w:t>
      </w:r>
      <w:r w:rsidR="004B0C1E">
        <w:rPr>
          <w:rFonts w:eastAsia="Calibri"/>
          <w:noProof/>
          <w:lang w:val="es-DO"/>
        </w:rPr>
        <w:t xml:space="preserve"> recibidas y atendidas</w:t>
      </w:r>
      <w:r w:rsidR="00AE3960">
        <w:rPr>
          <w:rFonts w:eastAsia="Calibri"/>
          <w:noProof/>
          <w:lang w:val="es-DO"/>
        </w:rPr>
        <w:t xml:space="preserve"> a trav</w:t>
      </w:r>
      <w:r w:rsidR="00891625">
        <w:rPr>
          <w:rFonts w:eastAsia="Calibri"/>
          <w:noProof/>
          <w:lang w:val="es-DO"/>
        </w:rPr>
        <w:t>é</w:t>
      </w:r>
      <w:r w:rsidR="00AE3960">
        <w:rPr>
          <w:rFonts w:eastAsia="Calibri"/>
          <w:noProof/>
          <w:lang w:val="es-DO"/>
        </w:rPr>
        <w:t xml:space="preserve">s del </w:t>
      </w:r>
      <w:r w:rsidR="00AE3960" w:rsidRPr="00D43F2B">
        <w:rPr>
          <w:rFonts w:eastAsia="Calibri"/>
          <w:b/>
          <w:bCs/>
          <w:noProof/>
          <w:lang w:val="es-DO"/>
        </w:rPr>
        <w:t>Portal Único de Solicitud de Acceso a la información Pública (SAIP)</w:t>
      </w:r>
      <w:r w:rsidR="00AE3960" w:rsidRPr="00D43F2B">
        <w:rPr>
          <w:rFonts w:eastAsia="Calibri"/>
          <w:noProof/>
          <w:lang w:val="es-DO"/>
        </w:rPr>
        <w:t>, el cual es una herramienta innovadora para mejorar la transparencia de las instituciones, a través del cual, todas las solicitudes de información y sus respuestas son supervisadas por la DIGEIG</w:t>
      </w:r>
      <w:r w:rsidR="00AE3960">
        <w:rPr>
          <w:rFonts w:eastAsia="Calibri"/>
          <w:noProof/>
          <w:lang w:val="es-DO"/>
        </w:rPr>
        <w:t>.</w:t>
      </w:r>
    </w:p>
    <w:p w14:paraId="4C9BA17D" w14:textId="2BEACE63" w:rsidR="00E412FC" w:rsidRPr="005F5803" w:rsidRDefault="00BA72C3" w:rsidP="00F7346C">
      <w:pPr>
        <w:pStyle w:val="Ttulo2"/>
        <w:spacing w:before="0" w:after="160" w:line="360" w:lineRule="auto"/>
        <w:jc w:val="center"/>
        <w:rPr>
          <w:rFonts w:eastAsia="Calibri" w:cs="Times New Roman"/>
          <w:b/>
          <w:noProof/>
          <w:color w:val="767171"/>
          <w:szCs w:val="24"/>
          <w:lang w:val="es-DO"/>
        </w:rPr>
      </w:pPr>
      <w:bookmarkStart w:id="27" w:name="_Toc151991860"/>
      <w:r w:rsidRPr="005F5803">
        <w:rPr>
          <w:rFonts w:eastAsia="Calibri" w:cs="Times New Roman"/>
          <w:b/>
          <w:noProof/>
          <w:color w:val="767171"/>
          <w:szCs w:val="24"/>
          <w:lang w:val="es-DO"/>
        </w:rPr>
        <w:t>5.2  Sistema de quejas, reclamos y sugerencias (Línea 3-1-1)</w:t>
      </w:r>
      <w:r w:rsidR="00A8437C" w:rsidRPr="005F5803">
        <w:rPr>
          <w:rFonts w:eastAsia="Calibri" w:cs="Times New Roman"/>
          <w:b/>
          <w:noProof/>
          <w:color w:val="767171"/>
          <w:szCs w:val="24"/>
          <w:lang w:val="es-DO"/>
        </w:rPr>
        <w:t>.</w:t>
      </w:r>
      <w:bookmarkEnd w:id="27"/>
    </w:p>
    <w:p w14:paraId="343221C1" w14:textId="29AB5F5E" w:rsidR="00D43F2B" w:rsidRPr="00D43F2B" w:rsidRDefault="00D43F2B" w:rsidP="00F7346C">
      <w:pPr>
        <w:spacing w:line="360" w:lineRule="auto"/>
        <w:jc w:val="both"/>
        <w:rPr>
          <w:rFonts w:eastAsia="Calibri"/>
          <w:noProof/>
          <w:lang w:val="es-DO"/>
        </w:rPr>
      </w:pPr>
      <w:r w:rsidRPr="00D43F2B">
        <w:rPr>
          <w:rFonts w:eastAsia="Calibri"/>
          <w:noProof/>
          <w:lang w:val="es-DO"/>
        </w:rPr>
        <w:t>La institución forma parte de</w:t>
      </w:r>
      <w:r w:rsidR="005F5803">
        <w:rPr>
          <w:rFonts w:eastAsia="Calibri"/>
          <w:noProof/>
          <w:lang w:val="es-DO"/>
        </w:rPr>
        <w:t xml:space="preserve"> este s</w:t>
      </w:r>
      <w:r w:rsidRPr="00D43F2B">
        <w:rPr>
          <w:rFonts w:eastAsia="Calibri"/>
          <w:noProof/>
          <w:lang w:val="es-DO"/>
        </w:rPr>
        <w:t>istema supervisado por la OGTIC, quienes evalúan, tanto el tiempo de respuesta, como la satisfacción del usuario. Durante el año 202</w:t>
      </w:r>
      <w:r w:rsidR="00A2296F">
        <w:rPr>
          <w:rFonts w:eastAsia="Calibri"/>
          <w:noProof/>
          <w:lang w:val="es-DO"/>
        </w:rPr>
        <w:t>3</w:t>
      </w:r>
      <w:r w:rsidRPr="00D43F2B">
        <w:rPr>
          <w:rFonts w:eastAsia="Calibri"/>
          <w:noProof/>
          <w:lang w:val="es-DO"/>
        </w:rPr>
        <w:t>, no se recibieron quejas, reclamos ni sugerencias a través de este sistema.</w:t>
      </w:r>
    </w:p>
    <w:p w14:paraId="765FE612" w14:textId="33D3DD93" w:rsidR="00D43F2B" w:rsidRPr="00C154CF" w:rsidRDefault="00C154CF" w:rsidP="00F7346C">
      <w:pPr>
        <w:pStyle w:val="Ttulo2"/>
        <w:spacing w:before="0" w:after="160" w:line="360" w:lineRule="auto"/>
        <w:jc w:val="center"/>
        <w:rPr>
          <w:rFonts w:eastAsia="Calibri" w:cs="Times New Roman"/>
          <w:b/>
          <w:noProof/>
          <w:color w:val="767171"/>
          <w:szCs w:val="24"/>
          <w:lang w:val="es-DO"/>
        </w:rPr>
      </w:pPr>
      <w:bookmarkStart w:id="28" w:name="_Toc151991861"/>
      <w:r w:rsidRPr="00C154CF">
        <w:rPr>
          <w:rFonts w:eastAsia="Calibri" w:cs="Times New Roman"/>
          <w:b/>
          <w:noProof/>
          <w:color w:val="767171"/>
          <w:szCs w:val="24"/>
          <w:lang w:val="es-DO"/>
        </w:rPr>
        <w:t>5.</w:t>
      </w:r>
      <w:r>
        <w:rPr>
          <w:rFonts w:eastAsia="Calibri" w:cs="Times New Roman"/>
          <w:b/>
          <w:noProof/>
          <w:color w:val="767171"/>
          <w:szCs w:val="24"/>
          <w:lang w:val="es-DO"/>
        </w:rPr>
        <w:t>3</w:t>
      </w:r>
      <w:r w:rsidRPr="00C154CF">
        <w:rPr>
          <w:rFonts w:eastAsia="Calibri" w:cs="Times New Roman"/>
          <w:b/>
          <w:noProof/>
          <w:color w:val="767171"/>
          <w:szCs w:val="24"/>
          <w:lang w:val="es-DO"/>
        </w:rPr>
        <w:t xml:space="preserve"> Resultados mediciones del portal de transparencia</w:t>
      </w:r>
      <w:r>
        <w:rPr>
          <w:rFonts w:eastAsia="Calibri" w:cs="Times New Roman"/>
          <w:b/>
          <w:noProof/>
          <w:color w:val="767171"/>
          <w:szCs w:val="24"/>
          <w:lang w:val="es-DO"/>
        </w:rPr>
        <w:t>.</w:t>
      </w:r>
      <w:bookmarkEnd w:id="28"/>
    </w:p>
    <w:p w14:paraId="51953DBE" w14:textId="1AD43A04" w:rsidR="00C154CF" w:rsidRPr="00C154CF" w:rsidRDefault="00C154CF" w:rsidP="00F7346C">
      <w:pPr>
        <w:spacing w:line="360" w:lineRule="auto"/>
        <w:jc w:val="both"/>
        <w:rPr>
          <w:rFonts w:eastAsia="Calibri"/>
          <w:noProof/>
          <w:lang w:val="es-DO"/>
        </w:rPr>
      </w:pPr>
      <w:r>
        <w:rPr>
          <w:rFonts w:eastAsia="Calibri"/>
          <w:noProof/>
          <w:lang w:val="es-DO"/>
        </w:rPr>
        <w:t>E</w:t>
      </w:r>
      <w:r w:rsidRPr="00C154CF">
        <w:rPr>
          <w:rFonts w:eastAsia="Calibri"/>
          <w:noProof/>
          <w:lang w:val="es-DO"/>
        </w:rPr>
        <w:t>l Sub-portal de transparencia fue actualizado periódicamente, poniendo a disposición de la ciudadanía todas las informaciones requeridas por la Ley 200-04 y su reglamento de aplicación, dando cumplimiento además a la iniciativa de Gobierno Abierto. En tal sentido, los resultados de la evaluación realizada por la Dirección General de Etica e Integridad Gubernamental (DIGEIG), correspondiente al período Enero-Septiembre 202</w:t>
      </w:r>
      <w:r w:rsidR="006B7416">
        <w:rPr>
          <w:rFonts w:eastAsia="Calibri"/>
          <w:noProof/>
          <w:lang w:val="es-DO"/>
        </w:rPr>
        <w:t>3</w:t>
      </w:r>
      <w:r w:rsidRPr="00C154CF">
        <w:rPr>
          <w:rFonts w:eastAsia="Calibri"/>
          <w:noProof/>
          <w:lang w:val="es-DO"/>
        </w:rPr>
        <w:t xml:space="preserve">, </w:t>
      </w:r>
      <w:r w:rsidR="00920D62">
        <w:rPr>
          <w:rFonts w:eastAsia="Calibri"/>
          <w:noProof/>
          <w:lang w:val="es-DO"/>
        </w:rPr>
        <w:t xml:space="preserve">presentan </w:t>
      </w:r>
      <w:r w:rsidRPr="00C154CF">
        <w:rPr>
          <w:rFonts w:eastAsia="Calibri"/>
          <w:noProof/>
          <w:lang w:val="es-DO"/>
        </w:rPr>
        <w:t xml:space="preserve"> una calificación promedio de </w:t>
      </w:r>
      <w:r w:rsidR="00891625">
        <w:rPr>
          <w:rFonts w:eastAsia="Calibri"/>
          <w:noProof/>
          <w:lang w:val="es-DO"/>
        </w:rPr>
        <w:t>8</w:t>
      </w:r>
      <w:r w:rsidR="006B7416">
        <w:rPr>
          <w:rFonts w:eastAsia="Calibri"/>
          <w:noProof/>
          <w:lang w:val="es-DO"/>
        </w:rPr>
        <w:t>4</w:t>
      </w:r>
      <w:r w:rsidRPr="00C154CF">
        <w:rPr>
          <w:rFonts w:eastAsia="Calibri"/>
          <w:noProof/>
          <w:lang w:val="es-DO"/>
        </w:rPr>
        <w:t xml:space="preserve"> puntos.</w:t>
      </w:r>
    </w:p>
    <w:p w14:paraId="7DDDE587" w14:textId="6A421426" w:rsidR="00AF336A" w:rsidRPr="007A6F0C" w:rsidRDefault="00C56675" w:rsidP="00F7346C">
      <w:pPr>
        <w:spacing w:line="360" w:lineRule="auto"/>
        <w:jc w:val="both"/>
        <w:rPr>
          <w:rFonts w:eastAsia="Calibri"/>
          <w:noProof/>
          <w:lang w:val="es-DO"/>
        </w:rPr>
      </w:pPr>
      <w:r w:rsidRPr="00766D4B">
        <w:rPr>
          <w:rFonts w:eastAsia="Calibri"/>
          <w:noProof/>
          <w:lang w:val="es-DO"/>
        </w:rPr>
        <w:t>Por otro lado, dentro de sus esfuerzos por alcanzar los más altos estándares de transparencia, ha mantenido la certificación de la normativa "Nortic-A2", otorgada por la Oficina Gubernamental de Tecnologías de la Información y Comunicación de la República Dominicana (OGTIC), como resultado de una labor de revisión y actualización continua de las informaciones contenidas en el portal institucional. Asimismo, mantiene la certificación de la normativa "Nortic-A3", actualizando los conjuntos de datos requeridos en el portal de Datos Abiertos.</w:t>
      </w:r>
    </w:p>
    <w:p w14:paraId="2ED03740" w14:textId="77777777" w:rsidR="004F6057" w:rsidRDefault="004F6057" w:rsidP="00F7346C">
      <w:pPr>
        <w:spacing w:line="360" w:lineRule="auto"/>
        <w:jc w:val="both"/>
        <w:rPr>
          <w:rFonts w:eastAsia="Calibri"/>
          <w:noProof/>
          <w:lang w:val="es-DO"/>
        </w:rPr>
      </w:pPr>
    </w:p>
    <w:p w14:paraId="1938C6B3" w14:textId="77777777" w:rsidR="00E9748C" w:rsidRDefault="00E9748C" w:rsidP="00F7346C">
      <w:pPr>
        <w:spacing w:line="360" w:lineRule="auto"/>
        <w:jc w:val="both"/>
        <w:rPr>
          <w:rFonts w:eastAsia="Calibri"/>
          <w:noProof/>
          <w:lang w:val="es-DO"/>
        </w:rPr>
      </w:pPr>
    </w:p>
    <w:p w14:paraId="4889B1BF" w14:textId="77777777" w:rsidR="004F6057" w:rsidRPr="00766D4B" w:rsidRDefault="004F6057" w:rsidP="00F7346C">
      <w:pPr>
        <w:spacing w:line="360" w:lineRule="auto"/>
        <w:jc w:val="both"/>
        <w:rPr>
          <w:rFonts w:eastAsia="Calibri"/>
          <w:noProof/>
          <w:lang w:val="es-DO"/>
        </w:rPr>
      </w:pPr>
    </w:p>
    <w:p w14:paraId="24F97EC0" w14:textId="18425B7B" w:rsidR="00451760" w:rsidRDefault="00E9748C" w:rsidP="00F7346C">
      <w:pPr>
        <w:spacing w:line="360" w:lineRule="auto"/>
        <w:rPr>
          <w:rFonts w:eastAsia="Calibri"/>
          <w:noProof/>
          <w:lang w:val="es-DO"/>
        </w:rPr>
      </w:pPr>
      <w:r>
        <w:rPr>
          <w:rFonts w:eastAsia="Calibri"/>
          <w:noProof/>
          <w:lang w:val="es-DO"/>
        </w:rPr>
        <w:br w:type="page"/>
      </w:r>
    </w:p>
    <w:p w14:paraId="06A827E3" w14:textId="0B674FD7" w:rsidR="00485B71" w:rsidRPr="00F971D2" w:rsidRDefault="00485B71" w:rsidP="00297F33">
      <w:pPr>
        <w:pStyle w:val="Ttulo1"/>
        <w:numPr>
          <w:ilvl w:val="0"/>
          <w:numId w:val="1"/>
        </w:numPr>
        <w:rPr>
          <w:lang w:val="es-DO"/>
        </w:rPr>
      </w:pPr>
      <w:bookmarkStart w:id="29" w:name="_Toc151991862"/>
      <w:r w:rsidRPr="00F971D2">
        <w:rPr>
          <w:lang w:val="es-DO"/>
        </w:rPr>
        <w:t>PROYECCIONES AL PRÓXIMO AÑO</w:t>
      </w:r>
      <w:bookmarkEnd w:id="29"/>
    </w:p>
    <w:p w14:paraId="7C0ED659" w14:textId="77777777" w:rsidR="00485B71" w:rsidRPr="00F971D2" w:rsidRDefault="00485B71" w:rsidP="00297F33">
      <w:pPr>
        <w:spacing w:after="0" w:line="360" w:lineRule="auto"/>
        <w:jc w:val="both"/>
        <w:rPr>
          <w:rFonts w:eastAsia="Calibri"/>
          <w:sz w:val="18"/>
          <w:lang w:val="es-DO"/>
        </w:rPr>
      </w:pPr>
      <w:r w:rsidRPr="00F971D2">
        <w:rPr>
          <w:rFonts w:eastAsia="Calibri"/>
          <w:noProof/>
          <w:sz w:val="18"/>
          <w:lang w:val="es-DO"/>
        </w:rPr>
        <mc:AlternateContent>
          <mc:Choice Requires="wps">
            <w:drawing>
              <wp:anchor distT="0" distB="0" distL="114300" distR="114300" simplePos="0" relativeHeight="251658260" behindDoc="0" locked="0" layoutInCell="1" allowOverlap="1" wp14:anchorId="1C839693" wp14:editId="7F3434E7">
                <wp:simplePos x="0" y="0"/>
                <wp:positionH relativeFrom="margin">
                  <wp:posOffset>2254250</wp:posOffset>
                </wp:positionH>
                <wp:positionV relativeFrom="paragraph">
                  <wp:posOffset>100625</wp:posOffset>
                </wp:positionV>
                <wp:extent cx="463550" cy="0"/>
                <wp:effectExtent l="22860" t="15875" r="18415" b="2222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CC47" id="Straight Connector 10"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60421EF3" w14:textId="1EE4AB76" w:rsidR="00485B71" w:rsidRPr="00F971D2" w:rsidRDefault="00485B71" w:rsidP="00297F33">
      <w:pPr>
        <w:spacing w:after="0" w:line="360" w:lineRule="auto"/>
        <w:jc w:val="center"/>
        <w:rPr>
          <w:rFonts w:eastAsia="Calibri"/>
          <w:szCs w:val="36"/>
          <w:lang w:val="es-DO"/>
        </w:rPr>
      </w:pPr>
      <w:r w:rsidRPr="00F971D2">
        <w:rPr>
          <w:rFonts w:eastAsia="Calibri"/>
          <w:szCs w:val="36"/>
          <w:lang w:val="es-DO"/>
        </w:rPr>
        <w:t>Memoria institucional 202</w:t>
      </w:r>
      <w:r w:rsidR="00923B62">
        <w:rPr>
          <w:rFonts w:eastAsia="Calibri"/>
          <w:szCs w:val="36"/>
          <w:lang w:val="es-DO"/>
        </w:rPr>
        <w:t>3</w:t>
      </w:r>
    </w:p>
    <w:p w14:paraId="63AA2B9D" w14:textId="77777777" w:rsidR="00485B71" w:rsidRPr="00F971D2" w:rsidRDefault="00485B71" w:rsidP="00D757F7">
      <w:pPr>
        <w:spacing w:line="360" w:lineRule="auto"/>
        <w:jc w:val="both"/>
        <w:rPr>
          <w:rFonts w:eastAsia="Calibri"/>
          <w:lang w:val="es-DO"/>
        </w:rPr>
      </w:pPr>
    </w:p>
    <w:p w14:paraId="30FFDFF8" w14:textId="28DB9662" w:rsidR="007C7B1E" w:rsidRPr="0066668D" w:rsidRDefault="007806E0" w:rsidP="00D757F7">
      <w:pPr>
        <w:spacing w:line="360" w:lineRule="auto"/>
        <w:jc w:val="both"/>
        <w:rPr>
          <w:rFonts w:eastAsia="Calibri"/>
          <w:noProof/>
          <w:lang w:val="es-DO"/>
        </w:rPr>
      </w:pPr>
      <w:r w:rsidRPr="0066668D">
        <w:rPr>
          <w:rFonts w:eastAsia="Calibri"/>
          <w:noProof/>
          <w:lang w:val="es-DO"/>
        </w:rPr>
        <w:t xml:space="preserve">El </w:t>
      </w:r>
      <w:r w:rsidR="00310B39" w:rsidRPr="0066668D">
        <w:rPr>
          <w:rFonts w:eastAsia="Calibri"/>
          <w:noProof/>
          <w:lang w:val="es-DO"/>
        </w:rPr>
        <w:t xml:space="preserve">FONPER </w:t>
      </w:r>
      <w:r w:rsidR="00CA3561" w:rsidRPr="0066668D">
        <w:rPr>
          <w:rFonts w:eastAsia="Calibri"/>
          <w:noProof/>
          <w:lang w:val="es-DO"/>
        </w:rPr>
        <w:t>durante el próximo año 202</w:t>
      </w:r>
      <w:r w:rsidR="00B34DB7">
        <w:rPr>
          <w:rFonts w:eastAsia="Calibri"/>
          <w:noProof/>
          <w:lang w:val="es-DO"/>
        </w:rPr>
        <w:t>4</w:t>
      </w:r>
      <w:r w:rsidR="00CA3561" w:rsidRPr="0066668D">
        <w:rPr>
          <w:rFonts w:eastAsia="Calibri"/>
          <w:noProof/>
          <w:lang w:val="es-DO"/>
        </w:rPr>
        <w:t xml:space="preserve"> se propone continuar con</w:t>
      </w:r>
      <w:r w:rsidR="00DF0901" w:rsidRPr="0066668D">
        <w:rPr>
          <w:rFonts w:eastAsia="Calibri"/>
          <w:noProof/>
          <w:lang w:val="es-DO"/>
        </w:rPr>
        <w:t xml:space="preserve"> el cumplimiento de su misión y el logro de los objetivos propuestos, a trav</w:t>
      </w:r>
      <w:r w:rsidR="00B34DB7">
        <w:rPr>
          <w:rFonts w:eastAsia="Calibri"/>
          <w:noProof/>
          <w:lang w:val="es-DO"/>
        </w:rPr>
        <w:t>é</w:t>
      </w:r>
      <w:r w:rsidR="00DF0901" w:rsidRPr="0066668D">
        <w:rPr>
          <w:rFonts w:eastAsia="Calibri"/>
          <w:noProof/>
          <w:lang w:val="es-DO"/>
        </w:rPr>
        <w:t xml:space="preserve">s de </w:t>
      </w:r>
      <w:r w:rsidR="00CA3561" w:rsidRPr="0066668D">
        <w:rPr>
          <w:rFonts w:eastAsia="Calibri"/>
          <w:noProof/>
          <w:lang w:val="es-DO"/>
        </w:rPr>
        <w:t>las siguientes iniciativas:</w:t>
      </w:r>
    </w:p>
    <w:p w14:paraId="6D56CFCE" w14:textId="39675413" w:rsidR="006B22CE" w:rsidRPr="00385878" w:rsidRDefault="00DF0901" w:rsidP="00D757F7">
      <w:pPr>
        <w:pStyle w:val="Prrafodelista"/>
        <w:numPr>
          <w:ilvl w:val="0"/>
          <w:numId w:val="34"/>
        </w:numPr>
        <w:spacing w:line="360" w:lineRule="auto"/>
        <w:ind w:left="284" w:hanging="284"/>
        <w:jc w:val="both"/>
        <w:rPr>
          <w:rFonts w:eastAsia="Calibri"/>
          <w:noProof/>
          <w:lang w:val="es-DO"/>
        </w:rPr>
      </w:pPr>
      <w:r w:rsidRPr="00385878">
        <w:rPr>
          <w:rFonts w:eastAsia="Calibri"/>
          <w:noProof/>
          <w:lang w:val="es-DO"/>
        </w:rPr>
        <w:t>C</w:t>
      </w:r>
      <w:r w:rsidR="007806E0" w:rsidRPr="00385878">
        <w:rPr>
          <w:rFonts w:eastAsia="Calibri"/>
          <w:noProof/>
          <w:lang w:val="es-DO"/>
        </w:rPr>
        <w:t xml:space="preserve">ontinuará fortaleciendo </w:t>
      </w:r>
      <w:r w:rsidR="004B7EB0" w:rsidRPr="00385878">
        <w:rPr>
          <w:rFonts w:eastAsia="Calibri"/>
          <w:noProof/>
          <w:lang w:val="es-DO"/>
        </w:rPr>
        <w:t>su rol fundamental como salvaguarda de l</w:t>
      </w:r>
      <w:r w:rsidR="0004101E" w:rsidRPr="00385878">
        <w:rPr>
          <w:rFonts w:eastAsia="Calibri"/>
          <w:noProof/>
          <w:lang w:val="es-DO"/>
        </w:rPr>
        <w:t>a</w:t>
      </w:r>
      <w:r w:rsidR="004B7EB0" w:rsidRPr="00385878">
        <w:rPr>
          <w:rFonts w:eastAsia="Calibri"/>
          <w:noProof/>
          <w:lang w:val="es-DO"/>
        </w:rPr>
        <w:t xml:space="preserve">s </w:t>
      </w:r>
      <w:r w:rsidR="00C67713" w:rsidRPr="00385878">
        <w:rPr>
          <w:rFonts w:eastAsia="Calibri"/>
          <w:noProof/>
          <w:lang w:val="es-DO"/>
        </w:rPr>
        <w:t xml:space="preserve">acciones </w:t>
      </w:r>
      <w:r w:rsidR="004B7EB0" w:rsidRPr="00385878">
        <w:rPr>
          <w:rFonts w:eastAsia="Calibri"/>
          <w:noProof/>
          <w:lang w:val="es-DO"/>
        </w:rPr>
        <w:t xml:space="preserve">del Estado en las empresas capitalizadas, </w:t>
      </w:r>
      <w:r w:rsidR="00C67713" w:rsidRPr="00385878">
        <w:rPr>
          <w:rFonts w:eastAsia="Calibri"/>
          <w:noProof/>
          <w:lang w:val="es-DO"/>
        </w:rPr>
        <w:t>a trav</w:t>
      </w:r>
      <w:r w:rsidR="00164FB6" w:rsidRPr="00385878">
        <w:rPr>
          <w:rFonts w:eastAsia="Calibri"/>
          <w:noProof/>
          <w:lang w:val="es-DO"/>
        </w:rPr>
        <w:t>é</w:t>
      </w:r>
      <w:r w:rsidR="00C67713" w:rsidRPr="00385878">
        <w:rPr>
          <w:rFonts w:eastAsia="Calibri"/>
          <w:noProof/>
          <w:lang w:val="es-DO"/>
        </w:rPr>
        <w:t>s de la implementaci</w:t>
      </w:r>
      <w:r w:rsidR="00164FB6" w:rsidRPr="00385878">
        <w:rPr>
          <w:rFonts w:eastAsia="Calibri"/>
          <w:noProof/>
          <w:lang w:val="es-DO"/>
        </w:rPr>
        <w:t>ó</w:t>
      </w:r>
      <w:r w:rsidR="00C67713" w:rsidRPr="00385878">
        <w:rPr>
          <w:rFonts w:eastAsia="Calibri"/>
          <w:noProof/>
          <w:lang w:val="es-DO"/>
        </w:rPr>
        <w:t>n</w:t>
      </w:r>
      <w:r w:rsidR="00164FB6" w:rsidRPr="00385878">
        <w:rPr>
          <w:rFonts w:eastAsia="Calibri"/>
          <w:noProof/>
          <w:lang w:val="es-DO"/>
        </w:rPr>
        <w:t xml:space="preserve"> de mejoras </w:t>
      </w:r>
      <w:r w:rsidR="0089372A" w:rsidRPr="00385878">
        <w:rPr>
          <w:rFonts w:eastAsia="Calibri"/>
          <w:noProof/>
          <w:lang w:val="es-DO"/>
        </w:rPr>
        <w:t>en</w:t>
      </w:r>
      <w:r w:rsidR="00164FB6" w:rsidRPr="00385878">
        <w:rPr>
          <w:rFonts w:eastAsia="Calibri"/>
          <w:noProof/>
          <w:lang w:val="es-DO"/>
        </w:rPr>
        <w:t xml:space="preserve"> su programa de </w:t>
      </w:r>
      <w:r w:rsidR="004B7EB0" w:rsidRPr="00385878">
        <w:rPr>
          <w:rFonts w:eastAsia="Calibri"/>
          <w:noProof/>
          <w:lang w:val="es-DO"/>
        </w:rPr>
        <w:t>seguimiento y fiscalización de l</w:t>
      </w:r>
      <w:r w:rsidR="00276F9B" w:rsidRPr="00385878">
        <w:rPr>
          <w:rFonts w:eastAsia="Calibri"/>
          <w:noProof/>
          <w:lang w:val="es-DO"/>
        </w:rPr>
        <w:t>a gesti</w:t>
      </w:r>
      <w:r w:rsidR="0066668D" w:rsidRPr="00385878">
        <w:rPr>
          <w:rFonts w:eastAsia="Calibri"/>
          <w:noProof/>
          <w:lang w:val="es-DO"/>
        </w:rPr>
        <w:t>ó</w:t>
      </w:r>
      <w:r w:rsidR="00276F9B" w:rsidRPr="00385878">
        <w:rPr>
          <w:rFonts w:eastAsia="Calibri"/>
          <w:noProof/>
          <w:lang w:val="es-DO"/>
        </w:rPr>
        <w:t>n financiera, operativa y comercial de las empresas capitalizadas.</w:t>
      </w:r>
    </w:p>
    <w:p w14:paraId="62D63855" w14:textId="468AA5F1" w:rsidR="006B22CE" w:rsidRPr="00385878" w:rsidRDefault="006B22CE" w:rsidP="00D757F7">
      <w:pPr>
        <w:pStyle w:val="Prrafodelista"/>
        <w:numPr>
          <w:ilvl w:val="0"/>
          <w:numId w:val="34"/>
        </w:numPr>
        <w:spacing w:line="360" w:lineRule="auto"/>
        <w:ind w:left="284" w:hanging="284"/>
        <w:jc w:val="both"/>
        <w:rPr>
          <w:rFonts w:eastAsia="Calibri"/>
          <w:noProof/>
          <w:lang w:val="es-DO"/>
        </w:rPr>
      </w:pPr>
      <w:r w:rsidRPr="00385878">
        <w:rPr>
          <w:rFonts w:eastAsia="Calibri"/>
          <w:noProof/>
          <w:lang w:val="es-DO"/>
        </w:rPr>
        <w:t>H</w:t>
      </w:r>
      <w:r w:rsidR="00C849DB" w:rsidRPr="00385878">
        <w:rPr>
          <w:rFonts w:eastAsia="Calibri"/>
          <w:noProof/>
          <w:lang w:val="es-DO"/>
        </w:rPr>
        <w:t xml:space="preserve">a previsto la </w:t>
      </w:r>
      <w:r w:rsidR="00C849DB" w:rsidRPr="00A80ED0">
        <w:rPr>
          <w:rFonts w:eastAsia="Calibri"/>
          <w:noProof/>
          <w:lang w:val="es-DO"/>
        </w:rPr>
        <w:t>termina</w:t>
      </w:r>
      <w:r w:rsidR="00C849DB" w:rsidRPr="00385878">
        <w:rPr>
          <w:rFonts w:eastAsia="Calibri"/>
          <w:noProof/>
          <w:lang w:val="es-DO"/>
        </w:rPr>
        <w:t xml:space="preserve">ción y entrega de </w:t>
      </w:r>
      <w:r w:rsidR="005106A8">
        <w:rPr>
          <w:rFonts w:eastAsia="Calibri"/>
          <w:noProof/>
          <w:lang w:val="es-DO"/>
        </w:rPr>
        <w:t xml:space="preserve">los últimos </w:t>
      </w:r>
      <w:r w:rsidR="0000536E">
        <w:rPr>
          <w:rFonts w:eastAsia="Calibri"/>
          <w:noProof/>
          <w:lang w:val="es-DO"/>
        </w:rPr>
        <w:t>5</w:t>
      </w:r>
      <w:r w:rsidR="00DD537A" w:rsidRPr="00385878">
        <w:rPr>
          <w:rFonts w:eastAsia="Calibri"/>
          <w:noProof/>
          <w:lang w:val="es-DO"/>
        </w:rPr>
        <w:t xml:space="preserve"> proyectos</w:t>
      </w:r>
      <w:r w:rsidR="00402C62" w:rsidRPr="00385878">
        <w:rPr>
          <w:rFonts w:eastAsia="Calibri"/>
          <w:noProof/>
          <w:lang w:val="es-DO"/>
        </w:rPr>
        <w:t xml:space="preserve"> </w:t>
      </w:r>
      <w:r w:rsidR="00710177">
        <w:rPr>
          <w:rFonts w:eastAsia="Calibri"/>
          <w:noProof/>
          <w:lang w:val="es-DO"/>
        </w:rPr>
        <w:t xml:space="preserve">que </w:t>
      </w:r>
      <w:r w:rsidR="00402C62" w:rsidRPr="00385878">
        <w:rPr>
          <w:rFonts w:eastAsia="Calibri"/>
          <w:noProof/>
          <w:lang w:val="es-DO"/>
        </w:rPr>
        <w:t>se encuentran en proceso de ejecución</w:t>
      </w:r>
      <w:r w:rsidR="00F90423" w:rsidRPr="00385878">
        <w:rPr>
          <w:rFonts w:eastAsia="Calibri"/>
          <w:noProof/>
          <w:lang w:val="es-DO"/>
        </w:rPr>
        <w:t xml:space="preserve">, </w:t>
      </w:r>
      <w:r w:rsidR="00402C62" w:rsidRPr="00385878">
        <w:rPr>
          <w:rFonts w:eastAsia="Calibri"/>
          <w:noProof/>
          <w:lang w:val="es-DO"/>
        </w:rPr>
        <w:t xml:space="preserve">de la pasada </w:t>
      </w:r>
      <w:r w:rsidRPr="00385878">
        <w:rPr>
          <w:rFonts w:eastAsia="Calibri"/>
          <w:noProof/>
          <w:lang w:val="es-DO"/>
        </w:rPr>
        <w:t>g</w:t>
      </w:r>
      <w:r w:rsidR="00402C62" w:rsidRPr="00385878">
        <w:rPr>
          <w:rFonts w:eastAsia="Calibri"/>
          <w:noProof/>
          <w:lang w:val="es-DO"/>
        </w:rPr>
        <w:t xml:space="preserve">estión </w:t>
      </w:r>
      <w:r w:rsidRPr="00385878">
        <w:rPr>
          <w:rFonts w:eastAsia="Calibri"/>
          <w:noProof/>
          <w:lang w:val="es-DO"/>
        </w:rPr>
        <w:t>g</w:t>
      </w:r>
      <w:r w:rsidR="00402C62" w:rsidRPr="00385878">
        <w:rPr>
          <w:rFonts w:eastAsia="Calibri"/>
          <w:noProof/>
          <w:lang w:val="es-DO"/>
        </w:rPr>
        <w:t>ubernamental del período 2016-2020</w:t>
      </w:r>
      <w:r w:rsidR="00F90423" w:rsidRPr="00385878">
        <w:rPr>
          <w:rFonts w:eastAsia="Calibri"/>
          <w:noProof/>
          <w:lang w:val="es-DO"/>
        </w:rPr>
        <w:t xml:space="preserve">: </w:t>
      </w:r>
      <w:r w:rsidR="00710177">
        <w:rPr>
          <w:rFonts w:eastAsia="Calibri"/>
          <w:noProof/>
          <w:lang w:val="es-DO"/>
        </w:rPr>
        <w:t xml:space="preserve">1 </w:t>
      </w:r>
      <w:r w:rsidR="00402C62" w:rsidRPr="00385878">
        <w:rPr>
          <w:rFonts w:eastAsia="Calibri"/>
          <w:noProof/>
          <w:lang w:val="es-DO"/>
        </w:rPr>
        <w:t>proyecto</w:t>
      </w:r>
      <w:r w:rsidR="00710177">
        <w:rPr>
          <w:rFonts w:eastAsia="Calibri"/>
          <w:noProof/>
          <w:lang w:val="es-DO"/>
        </w:rPr>
        <w:t xml:space="preserve"> de </w:t>
      </w:r>
      <w:r w:rsidR="00D5254C">
        <w:rPr>
          <w:rFonts w:eastAsia="Calibri"/>
          <w:noProof/>
          <w:lang w:val="es-DO"/>
        </w:rPr>
        <w:t xml:space="preserve">terminación </w:t>
      </w:r>
      <w:r w:rsidR="00710177">
        <w:rPr>
          <w:rFonts w:eastAsia="Calibri"/>
          <w:noProof/>
          <w:lang w:val="es-DO"/>
        </w:rPr>
        <w:t>10 vivienda</w:t>
      </w:r>
      <w:r w:rsidR="00D5254C">
        <w:rPr>
          <w:rFonts w:eastAsia="Calibri"/>
          <w:noProof/>
          <w:lang w:val="es-DO"/>
        </w:rPr>
        <w:t xml:space="preserve">s, </w:t>
      </w:r>
      <w:r w:rsidR="00583D81">
        <w:rPr>
          <w:rFonts w:eastAsia="Calibri"/>
          <w:noProof/>
          <w:lang w:val="es-DO"/>
        </w:rPr>
        <w:t>3</w:t>
      </w:r>
      <w:r w:rsidR="00F90423" w:rsidRPr="00385878">
        <w:rPr>
          <w:rFonts w:eastAsia="Calibri"/>
          <w:noProof/>
          <w:lang w:val="es-DO"/>
        </w:rPr>
        <w:t xml:space="preserve"> </w:t>
      </w:r>
      <w:r w:rsidR="00402C62" w:rsidRPr="00385878">
        <w:rPr>
          <w:rFonts w:eastAsia="Calibri"/>
          <w:noProof/>
          <w:lang w:val="es-DO"/>
        </w:rPr>
        <w:t>panaderías reposterías</w:t>
      </w:r>
      <w:r w:rsidR="00A025C9">
        <w:rPr>
          <w:rFonts w:eastAsia="Calibri"/>
          <w:noProof/>
          <w:lang w:val="es-DO"/>
        </w:rPr>
        <w:t xml:space="preserve"> y 1</w:t>
      </w:r>
      <w:r w:rsidR="00402C62" w:rsidRPr="00385878">
        <w:rPr>
          <w:rFonts w:eastAsia="Calibri"/>
          <w:noProof/>
          <w:lang w:val="es-DO"/>
        </w:rPr>
        <w:t xml:space="preserve"> centro textil</w:t>
      </w:r>
      <w:r w:rsidR="00785EA2" w:rsidRPr="00385878">
        <w:rPr>
          <w:rFonts w:eastAsia="Calibri"/>
          <w:noProof/>
          <w:lang w:val="es-DO"/>
        </w:rPr>
        <w:t>.</w:t>
      </w:r>
    </w:p>
    <w:p w14:paraId="38C376C6" w14:textId="20AE7C75" w:rsidR="00D94CF2" w:rsidRDefault="00D94CF2" w:rsidP="00D757F7">
      <w:pPr>
        <w:pStyle w:val="Prrafodelista"/>
        <w:numPr>
          <w:ilvl w:val="0"/>
          <w:numId w:val="34"/>
        </w:numPr>
        <w:spacing w:line="360" w:lineRule="auto"/>
        <w:ind w:left="284" w:hanging="284"/>
        <w:jc w:val="both"/>
        <w:rPr>
          <w:rFonts w:eastAsia="Calibri"/>
          <w:noProof/>
          <w:lang w:val="es-DO"/>
        </w:rPr>
      </w:pPr>
      <w:r>
        <w:rPr>
          <w:rFonts w:eastAsia="Calibri"/>
          <w:noProof/>
          <w:lang w:val="es-DO"/>
        </w:rPr>
        <w:t>Continuará el proceso de Implementación de Normas Básicas de Control Interno (NOBACI).</w:t>
      </w:r>
    </w:p>
    <w:p w14:paraId="4E200573" w14:textId="77777777" w:rsidR="0065684E" w:rsidRDefault="0065684E" w:rsidP="00D757F7">
      <w:pPr>
        <w:spacing w:line="360" w:lineRule="auto"/>
        <w:rPr>
          <w:rFonts w:eastAsia="Calibri"/>
          <w:noProof/>
          <w:lang w:val="es-DO"/>
        </w:rPr>
      </w:pPr>
    </w:p>
    <w:p w14:paraId="1B6C06BE" w14:textId="77777777" w:rsidR="00192A44" w:rsidRDefault="00192A44" w:rsidP="00D757F7">
      <w:pPr>
        <w:tabs>
          <w:tab w:val="left" w:pos="5448"/>
        </w:tabs>
        <w:spacing w:line="360" w:lineRule="auto"/>
        <w:rPr>
          <w:rFonts w:eastAsia="Calibri"/>
          <w:noProof/>
          <w:lang w:val="es-DO"/>
        </w:rPr>
      </w:pPr>
    </w:p>
    <w:p w14:paraId="590F4455" w14:textId="77777777" w:rsidR="00192A44" w:rsidRDefault="00192A44" w:rsidP="00D757F7">
      <w:pPr>
        <w:tabs>
          <w:tab w:val="left" w:pos="5448"/>
        </w:tabs>
        <w:spacing w:line="360" w:lineRule="auto"/>
        <w:rPr>
          <w:rFonts w:eastAsia="Calibri"/>
          <w:noProof/>
          <w:lang w:val="es-DO"/>
        </w:rPr>
      </w:pPr>
    </w:p>
    <w:p w14:paraId="30BF85CC" w14:textId="77777777" w:rsidR="00192A44" w:rsidRDefault="00192A44" w:rsidP="00D757F7">
      <w:pPr>
        <w:tabs>
          <w:tab w:val="left" w:pos="5448"/>
        </w:tabs>
        <w:spacing w:line="360" w:lineRule="auto"/>
        <w:rPr>
          <w:rFonts w:eastAsia="Calibri"/>
          <w:noProof/>
          <w:lang w:val="es-DO"/>
        </w:rPr>
      </w:pPr>
    </w:p>
    <w:p w14:paraId="5152B47E" w14:textId="77777777" w:rsidR="00192A44" w:rsidRDefault="00192A44" w:rsidP="00D757F7">
      <w:pPr>
        <w:tabs>
          <w:tab w:val="left" w:pos="5448"/>
        </w:tabs>
        <w:spacing w:line="360" w:lineRule="auto"/>
        <w:rPr>
          <w:rFonts w:eastAsia="Calibri"/>
          <w:noProof/>
          <w:lang w:val="es-DO"/>
        </w:rPr>
      </w:pPr>
    </w:p>
    <w:p w14:paraId="629960AD" w14:textId="77777777" w:rsidR="00192A44" w:rsidRDefault="00192A44" w:rsidP="00D757F7">
      <w:pPr>
        <w:tabs>
          <w:tab w:val="left" w:pos="5448"/>
        </w:tabs>
        <w:spacing w:line="360" w:lineRule="auto"/>
        <w:rPr>
          <w:rFonts w:eastAsia="Calibri"/>
          <w:noProof/>
          <w:lang w:val="es-DO"/>
        </w:rPr>
      </w:pPr>
    </w:p>
    <w:p w14:paraId="0306DBEB" w14:textId="77777777" w:rsidR="00192A44" w:rsidRDefault="00192A44" w:rsidP="00D757F7">
      <w:pPr>
        <w:tabs>
          <w:tab w:val="left" w:pos="5448"/>
        </w:tabs>
        <w:spacing w:line="360" w:lineRule="auto"/>
        <w:rPr>
          <w:rFonts w:eastAsia="Calibri"/>
          <w:noProof/>
          <w:lang w:val="es-DO"/>
        </w:rPr>
      </w:pPr>
    </w:p>
    <w:p w14:paraId="6F567500" w14:textId="77777777" w:rsidR="00192A44" w:rsidRDefault="00192A44" w:rsidP="00F419EB">
      <w:pPr>
        <w:tabs>
          <w:tab w:val="left" w:pos="5448"/>
        </w:tabs>
        <w:rPr>
          <w:rFonts w:eastAsia="Calibri"/>
          <w:noProof/>
          <w:lang w:val="es-DO"/>
        </w:rPr>
        <w:sectPr w:rsidR="00192A44" w:rsidSect="00431445">
          <w:headerReference w:type="default" r:id="rId22"/>
          <w:footerReference w:type="default" r:id="rId23"/>
          <w:pgSz w:w="12240" w:h="15840"/>
          <w:pgMar w:top="1440" w:right="2160" w:bottom="1440" w:left="2160" w:header="720" w:footer="720" w:gutter="0"/>
          <w:pgNumType w:start="1"/>
          <w:cols w:space="720"/>
          <w:docGrid w:linePitch="360"/>
        </w:sectPr>
      </w:pPr>
    </w:p>
    <w:p w14:paraId="10DE8845" w14:textId="48ACAEAF" w:rsidR="00485B71" w:rsidRPr="00F971D2" w:rsidRDefault="009870D7" w:rsidP="00E55FD2">
      <w:pPr>
        <w:pStyle w:val="Ttulo1"/>
        <w:numPr>
          <w:ilvl w:val="0"/>
          <w:numId w:val="1"/>
        </w:numPr>
        <w:spacing w:after="160"/>
        <w:rPr>
          <w:lang w:val="es-DO"/>
        </w:rPr>
      </w:pPr>
      <w:bookmarkStart w:id="30" w:name="_Toc151991863"/>
      <w:r w:rsidRPr="00F971D2">
        <w:rPr>
          <w:lang w:val="es-DO"/>
        </w:rPr>
        <w:t>ANEXOS</w:t>
      </w:r>
      <w:bookmarkEnd w:id="30"/>
      <w:r w:rsidRPr="00F971D2">
        <w:rPr>
          <w:lang w:val="es-DO"/>
        </w:rPr>
        <w:t xml:space="preserve"> </w:t>
      </w:r>
    </w:p>
    <w:p w14:paraId="25E788A4" w14:textId="77777777" w:rsidR="00141AFE" w:rsidRDefault="00485B71" w:rsidP="00141AFE">
      <w:pPr>
        <w:spacing w:line="360" w:lineRule="auto"/>
        <w:jc w:val="center"/>
        <w:rPr>
          <w:rFonts w:eastAsia="Calibri"/>
          <w:szCs w:val="36"/>
          <w:lang w:val="es-DO"/>
        </w:rPr>
      </w:pPr>
      <w:r w:rsidRPr="00F971D2">
        <w:rPr>
          <w:rFonts w:eastAsia="Calibri"/>
          <w:noProof/>
          <w:sz w:val="18"/>
          <w:lang w:val="es-DO"/>
        </w:rPr>
        <mc:AlternateContent>
          <mc:Choice Requires="wps">
            <w:drawing>
              <wp:anchor distT="0" distB="0" distL="114300" distR="114300" simplePos="0" relativeHeight="251658261" behindDoc="0" locked="0" layoutInCell="1" allowOverlap="1" wp14:anchorId="72F28ECC" wp14:editId="50A9386F">
                <wp:simplePos x="0" y="0"/>
                <wp:positionH relativeFrom="margin">
                  <wp:align>center</wp:align>
                </wp:positionH>
                <wp:positionV relativeFrom="paragraph">
                  <wp:posOffset>24130</wp:posOffset>
                </wp:positionV>
                <wp:extent cx="463550" cy="0"/>
                <wp:effectExtent l="0" t="19050" r="3175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22BC6" id="Conector recto 11" o:spid="_x0000_s1026" style="position:absolute;z-index:2516582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pt" to="3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" strokecolor="#ee2a24" strokeweight="2.25pt">
                <v:stroke joinstyle="miter"/>
                <w10:wrap anchorx="margin"/>
              </v:line>
            </w:pict>
          </mc:Fallback>
        </mc:AlternateContent>
      </w:r>
    </w:p>
    <w:p w14:paraId="5D4B651E" w14:textId="2B890FEC" w:rsidR="00485B71" w:rsidRDefault="00485B71" w:rsidP="00141AFE">
      <w:pPr>
        <w:spacing w:line="360" w:lineRule="auto"/>
        <w:jc w:val="center"/>
        <w:rPr>
          <w:rFonts w:eastAsia="Calibri"/>
          <w:szCs w:val="36"/>
          <w:lang w:val="es-DO"/>
        </w:rPr>
      </w:pPr>
      <w:r w:rsidRPr="00F971D2">
        <w:rPr>
          <w:rFonts w:eastAsia="Calibri"/>
          <w:szCs w:val="36"/>
          <w:lang w:val="es-DO"/>
        </w:rPr>
        <w:t>Memoria institucional 202</w:t>
      </w:r>
      <w:r w:rsidR="00141AFE">
        <w:rPr>
          <w:rFonts w:eastAsia="Calibri"/>
          <w:szCs w:val="36"/>
          <w:lang w:val="es-DO"/>
        </w:rPr>
        <w:t>3</w:t>
      </w:r>
    </w:p>
    <w:p w14:paraId="302A1901" w14:textId="2EB26AC0" w:rsidR="00E526AC" w:rsidRDefault="00526D7D" w:rsidP="00FD0EA4">
      <w:pPr>
        <w:pStyle w:val="Ttulo2"/>
        <w:numPr>
          <w:ilvl w:val="0"/>
          <w:numId w:val="20"/>
        </w:numPr>
        <w:spacing w:after="160" w:line="360" w:lineRule="auto"/>
        <w:ind w:left="284"/>
        <w:rPr>
          <w:b/>
          <w:bCs/>
          <w:color w:val="767171"/>
          <w:lang w:val="es-DO"/>
        </w:rPr>
      </w:pPr>
      <w:bookmarkStart w:id="31" w:name="_Toc151991864"/>
      <w:r w:rsidRPr="00F971D2">
        <w:rPr>
          <w:b/>
          <w:bCs/>
          <w:color w:val="767171"/>
          <w:lang w:val="es-DO"/>
        </w:rPr>
        <w:t xml:space="preserve">Matriz </w:t>
      </w:r>
      <w:r w:rsidR="00E526AC" w:rsidRPr="00F971D2">
        <w:rPr>
          <w:b/>
          <w:bCs/>
          <w:color w:val="767171"/>
          <w:lang w:val="es-DO"/>
        </w:rPr>
        <w:t>de</w:t>
      </w:r>
      <w:r w:rsidR="00095338">
        <w:rPr>
          <w:b/>
          <w:bCs/>
          <w:color w:val="767171"/>
          <w:lang w:val="es-DO"/>
        </w:rPr>
        <w:t xml:space="preserve"> logros relevantes</w:t>
      </w:r>
      <w:r w:rsidR="00EE519D">
        <w:rPr>
          <w:b/>
          <w:bCs/>
          <w:color w:val="767171"/>
          <w:lang w:val="es-DO"/>
        </w:rPr>
        <w:t>.</w:t>
      </w:r>
      <w:bookmarkEnd w:id="31"/>
    </w:p>
    <w:tbl>
      <w:tblPr>
        <w:tblStyle w:val="Tablaconcuadrcula4-nfasis1"/>
        <w:tblpPr w:leftFromText="141" w:rightFromText="141" w:vertAnchor="text" w:horzAnchor="margin" w:tblpY="100"/>
        <w:tblW w:w="5013" w:type="pct"/>
        <w:tblInd w:w="0" w:type="dxa"/>
        <w:tblLayout w:type="fixed"/>
        <w:tblLook w:val="04A0" w:firstRow="1" w:lastRow="0" w:firstColumn="1" w:lastColumn="0" w:noHBand="0" w:noVBand="1"/>
      </w:tblPr>
      <w:tblGrid>
        <w:gridCol w:w="1413"/>
        <w:gridCol w:w="1133"/>
        <w:gridCol w:w="1140"/>
        <w:gridCol w:w="1076"/>
        <w:gridCol w:w="1051"/>
        <w:gridCol w:w="1133"/>
        <w:gridCol w:w="1133"/>
        <w:gridCol w:w="987"/>
        <w:gridCol w:w="994"/>
        <w:gridCol w:w="1133"/>
        <w:gridCol w:w="1136"/>
        <w:gridCol w:w="1133"/>
        <w:gridCol w:w="1133"/>
        <w:gridCol w:w="1276"/>
      </w:tblGrid>
      <w:tr w:rsidR="00861D35" w:rsidRPr="00682BAF" w14:paraId="16AF245D" w14:textId="77777777" w:rsidTr="0057002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2F5496"/>
            <w:noWrap/>
            <w:vAlign w:val="center"/>
            <w:hideMark/>
          </w:tcPr>
          <w:p w14:paraId="34395F71" w14:textId="77777777" w:rsidR="00861D35" w:rsidRPr="00682BAF" w:rsidRDefault="00861D35" w:rsidP="005829A3">
            <w:pPr>
              <w:jc w:val="center"/>
              <w:rPr>
                <w:rFonts w:ascii="Times New Roman" w:eastAsia="Calibri" w:hAnsi="Times New Roman" w:cs="Times New Roman"/>
                <w:color w:val="FFFFFF"/>
                <w:sz w:val="26"/>
                <w:szCs w:val="26"/>
              </w:rPr>
            </w:pPr>
            <w:bookmarkStart w:id="32" w:name="_Hlk141103602"/>
            <w:bookmarkStart w:id="33" w:name="_Hlk151039290"/>
            <w:r w:rsidRPr="00682BAF">
              <w:rPr>
                <w:rFonts w:ascii="Times New Roman" w:eastAsia="Calibri" w:hAnsi="Times New Roman" w:cs="Times New Roman"/>
                <w:color w:val="FFFFFF"/>
                <w:sz w:val="26"/>
                <w:szCs w:val="26"/>
              </w:rPr>
              <w:t>Matriz Logros Relevantes</w:t>
            </w:r>
          </w:p>
          <w:p w14:paraId="180F30D8" w14:textId="77777777" w:rsidR="00861D35" w:rsidRDefault="00861D35" w:rsidP="005829A3">
            <w:pPr>
              <w:jc w:val="center"/>
              <w:rPr>
                <w:rFonts w:ascii="Times New Roman" w:eastAsia="Calibri" w:hAnsi="Times New Roman" w:cs="Times New Roman"/>
                <w:b w:val="0"/>
                <w:bCs w:val="0"/>
                <w:color w:val="FFFFFF"/>
                <w:sz w:val="26"/>
                <w:szCs w:val="26"/>
              </w:rPr>
            </w:pPr>
            <w:r>
              <w:rPr>
                <w:rFonts w:ascii="Times New Roman" w:eastAsia="Calibri" w:hAnsi="Times New Roman" w:cs="Times New Roman"/>
                <w:color w:val="FFFFFF"/>
                <w:sz w:val="26"/>
                <w:szCs w:val="26"/>
              </w:rPr>
              <w:t>Enero-Diciembre</w:t>
            </w:r>
            <w:r w:rsidRPr="00682BAF">
              <w:rPr>
                <w:rFonts w:ascii="Times New Roman" w:eastAsia="Calibri" w:hAnsi="Times New Roman" w:cs="Times New Roman"/>
                <w:color w:val="FFFFFF"/>
                <w:sz w:val="26"/>
                <w:szCs w:val="26"/>
              </w:rPr>
              <w:t xml:space="preserve"> 2023</w:t>
            </w:r>
            <w:bookmarkEnd w:id="32"/>
          </w:p>
          <w:p w14:paraId="19D18A30" w14:textId="77777777" w:rsidR="00861D35" w:rsidRPr="00682BAF" w:rsidRDefault="00861D35" w:rsidP="005829A3">
            <w:pPr>
              <w:jc w:val="center"/>
              <w:rPr>
                <w:rFonts w:ascii="Calibri" w:eastAsia="Calibri" w:hAnsi="Calibri" w:cs="Times New Roman"/>
                <w:color w:val="FFFFFF"/>
              </w:rPr>
            </w:pPr>
            <w:r>
              <w:rPr>
                <w:rFonts w:ascii="Times New Roman" w:eastAsia="Calibri" w:hAnsi="Times New Roman" w:cs="Times New Roman"/>
                <w:color w:val="FFFFFF"/>
                <w:sz w:val="26"/>
                <w:szCs w:val="26"/>
              </w:rPr>
              <w:t>RD$</w:t>
            </w:r>
          </w:p>
        </w:tc>
      </w:tr>
      <w:tr w:rsidR="00861D35" w:rsidRPr="00682BAF" w14:paraId="23F9E8D9" w14:textId="77777777" w:rsidTr="00DF6B60">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45" w:type="pct"/>
            <w:tcBorders>
              <w:top w:val="single" w:sz="4" w:space="0" w:color="8EAADB"/>
              <w:left w:val="single" w:sz="4" w:space="0" w:color="8EAADB"/>
              <w:bottom w:val="single" w:sz="4" w:space="0" w:color="8EAADB"/>
              <w:right w:val="single" w:sz="4" w:space="0" w:color="8EAADB"/>
            </w:tcBorders>
            <w:noWrap/>
            <w:vAlign w:val="center"/>
            <w:hideMark/>
          </w:tcPr>
          <w:p w14:paraId="5812BDDA" w14:textId="77777777" w:rsidR="00861D35" w:rsidRPr="00682BAF" w:rsidRDefault="00861D35" w:rsidP="005829A3">
            <w:pPr>
              <w:jc w:val="center"/>
              <w:rPr>
                <w:rFonts w:ascii="Times New Roman" w:eastAsia="Times New Roman" w:hAnsi="Times New Roman" w:cs="Times New Roman"/>
                <w:color w:val="000000"/>
                <w:sz w:val="18"/>
                <w:szCs w:val="18"/>
                <w:lang w:eastAsia="es-419"/>
              </w:rPr>
            </w:pPr>
            <w:r w:rsidRPr="00682BAF">
              <w:rPr>
                <w:rFonts w:ascii="Times New Roman" w:eastAsia="Times New Roman" w:hAnsi="Times New Roman" w:cs="Times New Roman"/>
                <w:color w:val="000000"/>
                <w:sz w:val="18"/>
                <w:szCs w:val="18"/>
                <w:lang w:eastAsia="es-419"/>
              </w:rPr>
              <w:t>Producto / servicio</w:t>
            </w:r>
          </w:p>
        </w:tc>
        <w:tc>
          <w:tcPr>
            <w:tcW w:w="357" w:type="pct"/>
            <w:tcBorders>
              <w:top w:val="single" w:sz="4" w:space="0" w:color="8EAADB"/>
              <w:left w:val="single" w:sz="4" w:space="0" w:color="8EAADB"/>
              <w:bottom w:val="single" w:sz="4" w:space="0" w:color="8EAADB"/>
              <w:right w:val="single" w:sz="4" w:space="0" w:color="8EAADB"/>
            </w:tcBorders>
            <w:noWrap/>
            <w:vAlign w:val="center"/>
            <w:hideMark/>
          </w:tcPr>
          <w:p w14:paraId="620A4BA1"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sidRPr="004853AC">
              <w:rPr>
                <w:rFonts w:ascii="Times New Roman" w:eastAsia="Times New Roman" w:hAnsi="Times New Roman" w:cs="Times New Roman"/>
                <w:b/>
                <w:bCs/>
                <w:color w:val="000000"/>
                <w:sz w:val="18"/>
                <w:szCs w:val="18"/>
                <w:lang w:eastAsia="es-419"/>
              </w:rPr>
              <w:t>Enero</w:t>
            </w:r>
          </w:p>
        </w:tc>
        <w:tc>
          <w:tcPr>
            <w:tcW w:w="359" w:type="pct"/>
            <w:tcBorders>
              <w:top w:val="single" w:sz="4" w:space="0" w:color="8EAADB"/>
              <w:left w:val="single" w:sz="4" w:space="0" w:color="8EAADB"/>
              <w:bottom w:val="single" w:sz="4" w:space="0" w:color="8EAADB"/>
              <w:right w:val="single" w:sz="4" w:space="0" w:color="8EAADB"/>
            </w:tcBorders>
            <w:noWrap/>
            <w:vAlign w:val="center"/>
            <w:hideMark/>
          </w:tcPr>
          <w:p w14:paraId="40044DDC"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sidRPr="004853AC">
              <w:rPr>
                <w:rFonts w:ascii="Times New Roman" w:eastAsia="Times New Roman" w:hAnsi="Times New Roman" w:cs="Times New Roman"/>
                <w:b/>
                <w:bCs/>
                <w:color w:val="000000"/>
                <w:sz w:val="18"/>
                <w:szCs w:val="18"/>
                <w:lang w:eastAsia="es-419"/>
              </w:rPr>
              <w:t>Febrero</w:t>
            </w:r>
          </w:p>
        </w:tc>
        <w:tc>
          <w:tcPr>
            <w:tcW w:w="339" w:type="pct"/>
            <w:tcBorders>
              <w:top w:val="single" w:sz="4" w:space="0" w:color="8EAADB"/>
              <w:left w:val="single" w:sz="4" w:space="0" w:color="8EAADB"/>
              <w:bottom w:val="single" w:sz="4" w:space="0" w:color="8EAADB"/>
              <w:right w:val="single" w:sz="4" w:space="0" w:color="8EAADB"/>
            </w:tcBorders>
            <w:noWrap/>
            <w:vAlign w:val="center"/>
            <w:hideMark/>
          </w:tcPr>
          <w:p w14:paraId="002BB9C2"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sidRPr="004853AC">
              <w:rPr>
                <w:rFonts w:ascii="Times New Roman" w:eastAsia="Times New Roman" w:hAnsi="Times New Roman" w:cs="Times New Roman"/>
                <w:b/>
                <w:bCs/>
                <w:color w:val="000000"/>
                <w:sz w:val="18"/>
                <w:szCs w:val="18"/>
                <w:lang w:eastAsia="es-419"/>
              </w:rPr>
              <w:t>Marzo</w:t>
            </w:r>
          </w:p>
        </w:tc>
        <w:tc>
          <w:tcPr>
            <w:tcW w:w="331" w:type="pct"/>
            <w:tcBorders>
              <w:top w:val="single" w:sz="4" w:space="0" w:color="8EAADB"/>
              <w:left w:val="single" w:sz="4" w:space="0" w:color="8EAADB"/>
              <w:bottom w:val="single" w:sz="4" w:space="0" w:color="8EAADB"/>
              <w:right w:val="single" w:sz="4" w:space="0" w:color="8EAADB"/>
            </w:tcBorders>
            <w:noWrap/>
            <w:vAlign w:val="center"/>
            <w:hideMark/>
          </w:tcPr>
          <w:p w14:paraId="2881E9DF"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sidRPr="004853AC">
              <w:rPr>
                <w:rFonts w:ascii="Times New Roman" w:eastAsia="Times New Roman" w:hAnsi="Times New Roman" w:cs="Times New Roman"/>
                <w:b/>
                <w:bCs/>
                <w:color w:val="000000"/>
                <w:sz w:val="18"/>
                <w:szCs w:val="18"/>
                <w:lang w:eastAsia="es-419"/>
              </w:rPr>
              <w:t>Abril</w:t>
            </w:r>
          </w:p>
        </w:tc>
        <w:tc>
          <w:tcPr>
            <w:tcW w:w="357" w:type="pct"/>
            <w:tcBorders>
              <w:top w:val="single" w:sz="4" w:space="0" w:color="8EAADB"/>
              <w:left w:val="single" w:sz="4" w:space="0" w:color="8EAADB"/>
              <w:bottom w:val="single" w:sz="4" w:space="0" w:color="8EAADB"/>
              <w:right w:val="single" w:sz="4" w:space="0" w:color="8EAADB"/>
            </w:tcBorders>
            <w:noWrap/>
            <w:vAlign w:val="center"/>
            <w:hideMark/>
          </w:tcPr>
          <w:p w14:paraId="1AF5D1CE"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sidRPr="004853AC">
              <w:rPr>
                <w:rFonts w:ascii="Times New Roman" w:eastAsia="Times New Roman" w:hAnsi="Times New Roman" w:cs="Times New Roman"/>
                <w:b/>
                <w:bCs/>
                <w:color w:val="000000"/>
                <w:sz w:val="18"/>
                <w:szCs w:val="18"/>
                <w:lang w:eastAsia="es-419"/>
              </w:rPr>
              <w:t>Mayo</w:t>
            </w:r>
          </w:p>
        </w:tc>
        <w:tc>
          <w:tcPr>
            <w:tcW w:w="357" w:type="pct"/>
            <w:tcBorders>
              <w:top w:val="single" w:sz="4" w:space="0" w:color="8EAADB"/>
              <w:left w:val="single" w:sz="4" w:space="0" w:color="8EAADB"/>
              <w:bottom w:val="single" w:sz="4" w:space="0" w:color="8EAADB"/>
              <w:right w:val="single" w:sz="4" w:space="0" w:color="8EAADB"/>
            </w:tcBorders>
            <w:noWrap/>
            <w:vAlign w:val="center"/>
            <w:hideMark/>
          </w:tcPr>
          <w:p w14:paraId="637E79C4"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sidRPr="004853AC">
              <w:rPr>
                <w:rFonts w:ascii="Times New Roman" w:eastAsia="Times New Roman" w:hAnsi="Times New Roman" w:cs="Times New Roman"/>
                <w:b/>
                <w:bCs/>
                <w:color w:val="000000"/>
                <w:sz w:val="18"/>
                <w:szCs w:val="18"/>
                <w:lang w:eastAsia="es-419"/>
              </w:rPr>
              <w:t>Junio</w:t>
            </w:r>
          </w:p>
        </w:tc>
        <w:tc>
          <w:tcPr>
            <w:tcW w:w="311" w:type="pct"/>
            <w:tcBorders>
              <w:top w:val="single" w:sz="4" w:space="0" w:color="8EAADB"/>
              <w:left w:val="single" w:sz="4" w:space="0" w:color="8EAADB"/>
              <w:bottom w:val="single" w:sz="4" w:space="0" w:color="8EAADB"/>
              <w:right w:val="single" w:sz="4" w:space="0" w:color="8EAADB"/>
            </w:tcBorders>
            <w:vAlign w:val="center"/>
            <w:hideMark/>
          </w:tcPr>
          <w:p w14:paraId="06123B4F"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sidRPr="004853AC">
              <w:rPr>
                <w:rFonts w:ascii="Times New Roman" w:eastAsia="Times New Roman" w:hAnsi="Times New Roman" w:cs="Times New Roman"/>
                <w:b/>
                <w:bCs/>
                <w:color w:val="000000"/>
                <w:sz w:val="18"/>
                <w:szCs w:val="18"/>
                <w:lang w:eastAsia="es-419"/>
              </w:rPr>
              <w:t>Julio</w:t>
            </w:r>
          </w:p>
        </w:tc>
        <w:tc>
          <w:tcPr>
            <w:tcW w:w="313" w:type="pct"/>
            <w:tcBorders>
              <w:top w:val="single" w:sz="4" w:space="0" w:color="8EAADB"/>
              <w:left w:val="single" w:sz="4" w:space="0" w:color="8EAADB"/>
              <w:bottom w:val="single" w:sz="4" w:space="0" w:color="8EAADB"/>
              <w:right w:val="single" w:sz="4" w:space="0" w:color="8EAADB"/>
            </w:tcBorders>
            <w:vAlign w:val="center"/>
          </w:tcPr>
          <w:p w14:paraId="0479F6C8"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sidRPr="004853AC">
              <w:rPr>
                <w:rFonts w:ascii="Times New Roman" w:eastAsia="Times New Roman" w:hAnsi="Times New Roman" w:cs="Times New Roman"/>
                <w:b/>
                <w:bCs/>
                <w:color w:val="000000"/>
                <w:sz w:val="18"/>
                <w:szCs w:val="18"/>
                <w:lang w:eastAsia="es-419"/>
              </w:rPr>
              <w:t>Agosto</w:t>
            </w:r>
          </w:p>
        </w:tc>
        <w:tc>
          <w:tcPr>
            <w:tcW w:w="357" w:type="pct"/>
            <w:tcBorders>
              <w:top w:val="single" w:sz="4" w:space="0" w:color="8EAADB"/>
              <w:left w:val="single" w:sz="4" w:space="0" w:color="8EAADB"/>
              <w:bottom w:val="single" w:sz="4" w:space="0" w:color="8EAADB"/>
              <w:right w:val="single" w:sz="4" w:space="0" w:color="8EAADB"/>
            </w:tcBorders>
            <w:vAlign w:val="center"/>
          </w:tcPr>
          <w:p w14:paraId="55FD0928"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sidRPr="004853AC">
              <w:rPr>
                <w:rFonts w:ascii="Times New Roman" w:eastAsia="Times New Roman" w:hAnsi="Times New Roman" w:cs="Times New Roman"/>
                <w:b/>
                <w:bCs/>
                <w:color w:val="000000"/>
                <w:sz w:val="18"/>
                <w:szCs w:val="18"/>
                <w:lang w:eastAsia="es-419"/>
              </w:rPr>
              <w:t>Septiembre</w:t>
            </w:r>
          </w:p>
        </w:tc>
        <w:tc>
          <w:tcPr>
            <w:tcW w:w="358" w:type="pct"/>
            <w:tcBorders>
              <w:top w:val="single" w:sz="4" w:space="0" w:color="8EAADB"/>
              <w:left w:val="single" w:sz="4" w:space="0" w:color="8EAADB"/>
              <w:bottom w:val="single" w:sz="4" w:space="0" w:color="8EAADB"/>
              <w:right w:val="single" w:sz="4" w:space="0" w:color="8EAADB"/>
            </w:tcBorders>
            <w:vAlign w:val="center"/>
          </w:tcPr>
          <w:p w14:paraId="67552DB4"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sidRPr="004853AC">
              <w:rPr>
                <w:rFonts w:ascii="Times New Roman" w:eastAsia="Times New Roman" w:hAnsi="Times New Roman" w:cs="Times New Roman"/>
                <w:b/>
                <w:bCs/>
                <w:color w:val="000000"/>
                <w:sz w:val="18"/>
                <w:szCs w:val="18"/>
                <w:lang w:eastAsia="es-419"/>
              </w:rPr>
              <w:t>Octubre</w:t>
            </w:r>
          </w:p>
        </w:tc>
        <w:tc>
          <w:tcPr>
            <w:tcW w:w="357" w:type="pct"/>
            <w:tcBorders>
              <w:top w:val="single" w:sz="4" w:space="0" w:color="8EAADB"/>
              <w:left w:val="single" w:sz="4" w:space="0" w:color="8EAADB"/>
              <w:bottom w:val="single" w:sz="4" w:space="0" w:color="8EAADB"/>
              <w:right w:val="single" w:sz="4" w:space="0" w:color="8EAADB"/>
            </w:tcBorders>
            <w:vAlign w:val="center"/>
          </w:tcPr>
          <w:p w14:paraId="49C73AFE"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Pr>
                <w:rFonts w:ascii="Times New Roman" w:eastAsia="Times New Roman" w:hAnsi="Times New Roman" w:cs="Times New Roman"/>
                <w:b/>
                <w:bCs/>
                <w:color w:val="000000"/>
                <w:sz w:val="18"/>
                <w:szCs w:val="18"/>
                <w:lang w:eastAsia="es-419"/>
              </w:rPr>
              <w:t>Noviembre</w:t>
            </w:r>
          </w:p>
        </w:tc>
        <w:tc>
          <w:tcPr>
            <w:tcW w:w="357" w:type="pct"/>
            <w:tcBorders>
              <w:top w:val="single" w:sz="4" w:space="0" w:color="8EAADB"/>
              <w:left w:val="single" w:sz="4" w:space="0" w:color="8EAADB"/>
              <w:bottom w:val="single" w:sz="4" w:space="0" w:color="8EAADB"/>
              <w:right w:val="single" w:sz="4" w:space="0" w:color="8EAADB"/>
            </w:tcBorders>
            <w:vAlign w:val="center"/>
          </w:tcPr>
          <w:p w14:paraId="7B2EEBA0"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Pr>
                <w:rFonts w:ascii="Times New Roman" w:eastAsia="Times New Roman" w:hAnsi="Times New Roman" w:cs="Times New Roman"/>
                <w:b/>
                <w:bCs/>
                <w:color w:val="000000"/>
                <w:sz w:val="18"/>
                <w:szCs w:val="18"/>
                <w:lang w:eastAsia="es-419"/>
              </w:rPr>
              <w:t>Diciembre</w:t>
            </w:r>
          </w:p>
        </w:tc>
        <w:tc>
          <w:tcPr>
            <w:tcW w:w="402" w:type="pct"/>
            <w:tcBorders>
              <w:top w:val="single" w:sz="4" w:space="0" w:color="8EAADB"/>
              <w:left w:val="single" w:sz="4" w:space="0" w:color="8EAADB"/>
              <w:bottom w:val="single" w:sz="4" w:space="0" w:color="8EAADB"/>
              <w:right w:val="single" w:sz="4" w:space="0" w:color="8EAADB"/>
            </w:tcBorders>
            <w:vAlign w:val="center"/>
          </w:tcPr>
          <w:p w14:paraId="521252A8" w14:textId="77777777" w:rsidR="00861D35" w:rsidRPr="004853AC" w:rsidRDefault="00861D35" w:rsidP="005829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419"/>
              </w:rPr>
            </w:pPr>
            <w:r w:rsidRPr="000A7EB0">
              <w:rPr>
                <w:rFonts w:ascii="Times New Roman" w:eastAsia="Times New Roman" w:hAnsi="Times New Roman" w:cs="Times New Roman"/>
                <w:b/>
                <w:bCs/>
                <w:color w:val="000000"/>
                <w:sz w:val="18"/>
                <w:szCs w:val="18"/>
                <w:lang w:eastAsia="es-419"/>
              </w:rPr>
              <w:t>Total</w:t>
            </w:r>
          </w:p>
        </w:tc>
      </w:tr>
      <w:tr w:rsidR="00DF6B60" w:rsidRPr="00682BAF" w14:paraId="5BEEB399" w14:textId="77777777" w:rsidTr="00DF6B60">
        <w:trPr>
          <w:trHeight w:val="915"/>
        </w:trPr>
        <w:tc>
          <w:tcPr>
            <w:cnfStyle w:val="001000000000" w:firstRow="0" w:lastRow="0" w:firstColumn="1" w:lastColumn="0" w:oddVBand="0" w:evenVBand="0" w:oddHBand="0" w:evenHBand="0" w:firstRowFirstColumn="0" w:firstRowLastColumn="0" w:lastRowFirstColumn="0" w:lastRowLastColumn="0"/>
            <w:tcW w:w="445" w:type="pct"/>
            <w:tcBorders>
              <w:top w:val="single" w:sz="4" w:space="0" w:color="8EAADB"/>
              <w:left w:val="single" w:sz="4" w:space="0" w:color="8EAADB"/>
              <w:bottom w:val="single" w:sz="4" w:space="0" w:color="8EAADB"/>
              <w:right w:val="single" w:sz="4" w:space="0" w:color="8EAADB"/>
            </w:tcBorders>
            <w:vAlign w:val="center"/>
          </w:tcPr>
          <w:p w14:paraId="36EE9DA7" w14:textId="77777777" w:rsidR="00102063" w:rsidRDefault="00102063" w:rsidP="005829A3">
            <w:pPr>
              <w:rPr>
                <w:rFonts w:ascii="Times New Roman" w:eastAsia="Times New Roman" w:hAnsi="Times New Roman" w:cs="Times New Roman"/>
                <w:color w:val="000000"/>
                <w:sz w:val="18"/>
                <w:szCs w:val="18"/>
                <w:lang w:val="es-DO" w:eastAsia="es-419"/>
              </w:rPr>
            </w:pPr>
          </w:p>
          <w:p w14:paraId="4566A34D" w14:textId="1AD9F73D" w:rsidR="00861D35" w:rsidRPr="00DB4CF3" w:rsidRDefault="00861D35" w:rsidP="005829A3">
            <w:pPr>
              <w:rPr>
                <w:rFonts w:ascii="Times New Roman" w:eastAsia="Times New Roman" w:hAnsi="Times New Roman" w:cs="Times New Roman"/>
                <w:b w:val="0"/>
                <w:bCs w:val="0"/>
                <w:color w:val="000000"/>
                <w:sz w:val="18"/>
                <w:szCs w:val="18"/>
                <w:lang w:val="es-DO" w:eastAsia="es-419"/>
              </w:rPr>
            </w:pPr>
            <w:r w:rsidRPr="00DB4CF3">
              <w:rPr>
                <w:rFonts w:ascii="Times New Roman" w:eastAsia="Times New Roman" w:hAnsi="Times New Roman" w:cs="Times New Roman"/>
                <w:b w:val="0"/>
                <w:bCs w:val="0"/>
                <w:color w:val="000000"/>
                <w:sz w:val="18"/>
                <w:szCs w:val="18"/>
                <w:lang w:val="es-DO" w:eastAsia="es-419"/>
              </w:rPr>
              <w:t>Terminación 45 viviendas económicas (edificación residencial)</w:t>
            </w:r>
          </w:p>
        </w:tc>
        <w:tc>
          <w:tcPr>
            <w:tcW w:w="357"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D938BFB"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val="en-US" w:eastAsia="es-419"/>
              </w:rPr>
              <w:t>1,055,750.49</w:t>
            </w:r>
          </w:p>
        </w:tc>
        <w:tc>
          <w:tcPr>
            <w:tcW w:w="359"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06DC8D7"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val="en-US" w:eastAsia="es-419"/>
              </w:rPr>
            </w:pPr>
            <w:r w:rsidRPr="00450D25">
              <w:rPr>
                <w:rFonts w:ascii="Times New Roman" w:eastAsia="Times New Roman" w:hAnsi="Times New Roman" w:cs="Times New Roman"/>
                <w:color w:val="000000"/>
                <w:sz w:val="14"/>
                <w:szCs w:val="14"/>
                <w:lang w:val="en-US" w:eastAsia="es-419"/>
              </w:rPr>
              <w:t>4,032,501.05</w:t>
            </w:r>
          </w:p>
        </w:tc>
        <w:tc>
          <w:tcPr>
            <w:tcW w:w="339"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EBEC3D6"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3,880,638.23</w:t>
            </w:r>
          </w:p>
        </w:tc>
        <w:tc>
          <w:tcPr>
            <w:tcW w:w="331" w:type="pct"/>
            <w:tcBorders>
              <w:top w:val="single" w:sz="4" w:space="0" w:color="8EAADB"/>
              <w:left w:val="single" w:sz="4" w:space="0" w:color="8EAADB"/>
              <w:bottom w:val="single" w:sz="4" w:space="0" w:color="8EAADB"/>
              <w:right w:val="single" w:sz="4" w:space="0" w:color="8EAADB"/>
            </w:tcBorders>
            <w:noWrap/>
            <w:vAlign w:val="center"/>
          </w:tcPr>
          <w:p w14:paraId="376BB997"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p>
        </w:tc>
        <w:tc>
          <w:tcPr>
            <w:tcW w:w="357" w:type="pct"/>
            <w:tcBorders>
              <w:top w:val="single" w:sz="4" w:space="0" w:color="8EAADB"/>
              <w:left w:val="single" w:sz="4" w:space="0" w:color="8EAADB"/>
              <w:bottom w:val="single" w:sz="4" w:space="0" w:color="8EAADB"/>
              <w:right w:val="single" w:sz="4" w:space="0" w:color="8EAADB"/>
            </w:tcBorders>
            <w:noWrap/>
            <w:vAlign w:val="center"/>
          </w:tcPr>
          <w:p w14:paraId="3ABBAF52"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1,113,863.91</w:t>
            </w:r>
          </w:p>
        </w:tc>
        <w:tc>
          <w:tcPr>
            <w:tcW w:w="357" w:type="pct"/>
            <w:tcBorders>
              <w:top w:val="single" w:sz="4" w:space="0" w:color="8EAADB"/>
              <w:left w:val="single" w:sz="4" w:space="0" w:color="8EAADB"/>
              <w:bottom w:val="single" w:sz="4" w:space="0" w:color="8EAADB"/>
              <w:right w:val="single" w:sz="4" w:space="0" w:color="8EAADB"/>
            </w:tcBorders>
            <w:noWrap/>
            <w:vAlign w:val="center"/>
          </w:tcPr>
          <w:p w14:paraId="4D41B1FB"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2,274,776.97</w:t>
            </w:r>
          </w:p>
        </w:tc>
        <w:tc>
          <w:tcPr>
            <w:tcW w:w="311" w:type="pct"/>
            <w:tcBorders>
              <w:top w:val="single" w:sz="4" w:space="0" w:color="8EAADB"/>
              <w:left w:val="single" w:sz="4" w:space="0" w:color="8EAADB"/>
              <w:bottom w:val="single" w:sz="4" w:space="0" w:color="8EAADB"/>
              <w:right w:val="single" w:sz="4" w:space="0" w:color="8EAADB"/>
            </w:tcBorders>
            <w:noWrap/>
            <w:vAlign w:val="center"/>
          </w:tcPr>
          <w:p w14:paraId="6C55D82D"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val="en-US" w:eastAsia="es-419"/>
              </w:rPr>
              <w:t>292,919.65</w:t>
            </w:r>
          </w:p>
        </w:tc>
        <w:tc>
          <w:tcPr>
            <w:tcW w:w="313" w:type="pct"/>
            <w:tcBorders>
              <w:top w:val="single" w:sz="4" w:space="0" w:color="8EAADB"/>
              <w:left w:val="single" w:sz="4" w:space="0" w:color="8EAADB"/>
              <w:bottom w:val="single" w:sz="4" w:space="0" w:color="8EAADB"/>
              <w:right w:val="single" w:sz="4" w:space="0" w:color="8EAADB"/>
            </w:tcBorders>
            <w:vAlign w:val="center"/>
          </w:tcPr>
          <w:p w14:paraId="34532910"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1,793,712.02</w:t>
            </w:r>
          </w:p>
        </w:tc>
        <w:tc>
          <w:tcPr>
            <w:tcW w:w="357" w:type="pct"/>
            <w:tcBorders>
              <w:top w:val="single" w:sz="4" w:space="0" w:color="8EAADB"/>
              <w:left w:val="single" w:sz="4" w:space="0" w:color="8EAADB"/>
              <w:bottom w:val="single" w:sz="4" w:space="0" w:color="8EAADB"/>
              <w:right w:val="single" w:sz="4" w:space="0" w:color="8EAADB"/>
            </w:tcBorders>
            <w:vAlign w:val="center"/>
          </w:tcPr>
          <w:p w14:paraId="755B283F"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2,803,859.16</w:t>
            </w:r>
          </w:p>
        </w:tc>
        <w:tc>
          <w:tcPr>
            <w:tcW w:w="358" w:type="pct"/>
            <w:tcBorders>
              <w:top w:val="single" w:sz="4" w:space="0" w:color="8EAADB"/>
              <w:left w:val="single" w:sz="4" w:space="0" w:color="8EAADB"/>
              <w:bottom w:val="single" w:sz="4" w:space="0" w:color="8EAADB"/>
              <w:right w:val="single" w:sz="4" w:space="0" w:color="8EAADB"/>
            </w:tcBorders>
            <w:vAlign w:val="center"/>
          </w:tcPr>
          <w:p w14:paraId="4523E622"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2,608,921.00</w:t>
            </w:r>
          </w:p>
        </w:tc>
        <w:tc>
          <w:tcPr>
            <w:tcW w:w="357" w:type="pct"/>
            <w:tcBorders>
              <w:top w:val="single" w:sz="4" w:space="0" w:color="8EAADB"/>
              <w:left w:val="single" w:sz="4" w:space="0" w:color="8EAADB"/>
              <w:bottom w:val="single" w:sz="4" w:space="0" w:color="8EAADB"/>
              <w:right w:val="single" w:sz="4" w:space="0" w:color="8EAADB"/>
            </w:tcBorders>
            <w:vAlign w:val="center"/>
          </w:tcPr>
          <w:p w14:paraId="0D4079E6"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 xml:space="preserve">       212,701.11</w:t>
            </w:r>
          </w:p>
        </w:tc>
        <w:tc>
          <w:tcPr>
            <w:tcW w:w="357" w:type="pct"/>
            <w:tcBorders>
              <w:top w:val="single" w:sz="4" w:space="0" w:color="8EAADB"/>
              <w:left w:val="single" w:sz="4" w:space="0" w:color="8EAADB"/>
              <w:bottom w:val="single" w:sz="4" w:space="0" w:color="8EAADB"/>
              <w:right w:val="single" w:sz="4" w:space="0" w:color="8EAADB"/>
            </w:tcBorders>
            <w:vAlign w:val="center"/>
          </w:tcPr>
          <w:p w14:paraId="7D913455"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7,000,000.00</w:t>
            </w:r>
          </w:p>
        </w:tc>
        <w:tc>
          <w:tcPr>
            <w:tcW w:w="402" w:type="pct"/>
            <w:tcBorders>
              <w:top w:val="single" w:sz="4" w:space="0" w:color="8EAADB"/>
              <w:left w:val="single" w:sz="4" w:space="0" w:color="8EAADB"/>
              <w:bottom w:val="single" w:sz="4" w:space="0" w:color="8EAADB"/>
              <w:right w:val="single" w:sz="4" w:space="0" w:color="8EAADB"/>
            </w:tcBorders>
            <w:vAlign w:val="center"/>
          </w:tcPr>
          <w:p w14:paraId="4691A188" w14:textId="77777777" w:rsidR="00861D35" w:rsidRPr="0015450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5"/>
                <w:szCs w:val="15"/>
                <w:lang w:eastAsia="es-419"/>
              </w:rPr>
            </w:pPr>
            <w:r w:rsidRPr="00154505">
              <w:rPr>
                <w:rFonts w:ascii="Times New Roman" w:eastAsia="Times New Roman" w:hAnsi="Times New Roman" w:cs="Times New Roman"/>
                <w:b/>
                <w:bCs/>
                <w:color w:val="000000"/>
                <w:sz w:val="15"/>
                <w:szCs w:val="15"/>
                <w:lang w:eastAsia="es-419"/>
              </w:rPr>
              <w:t>26,013,893.10</w:t>
            </w:r>
          </w:p>
        </w:tc>
      </w:tr>
      <w:tr w:rsidR="00861D35" w:rsidRPr="00682BAF" w14:paraId="6CBB691D" w14:textId="77777777" w:rsidTr="00DF6B60">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445" w:type="pct"/>
            <w:tcBorders>
              <w:top w:val="single" w:sz="4" w:space="0" w:color="8EAADB"/>
              <w:left w:val="single" w:sz="4" w:space="0" w:color="8EAADB"/>
              <w:bottom w:val="single" w:sz="4" w:space="0" w:color="8EAADB"/>
              <w:right w:val="single" w:sz="4" w:space="0" w:color="8EAADB"/>
            </w:tcBorders>
            <w:vAlign w:val="center"/>
          </w:tcPr>
          <w:p w14:paraId="6F6CE293" w14:textId="77777777" w:rsidR="00861D35" w:rsidRPr="00DB4CF3" w:rsidRDefault="00861D35" w:rsidP="005829A3">
            <w:pPr>
              <w:rPr>
                <w:rFonts w:ascii="Times New Roman" w:eastAsia="Times New Roman" w:hAnsi="Times New Roman" w:cs="Times New Roman"/>
                <w:b w:val="0"/>
                <w:bCs w:val="0"/>
                <w:color w:val="000000"/>
                <w:sz w:val="18"/>
                <w:szCs w:val="18"/>
                <w:lang w:val="es-DO" w:eastAsia="es-419"/>
              </w:rPr>
            </w:pPr>
            <w:r w:rsidRPr="00DB4CF3">
              <w:rPr>
                <w:rFonts w:ascii="Times New Roman" w:eastAsia="Times New Roman" w:hAnsi="Times New Roman" w:cs="Times New Roman"/>
                <w:b w:val="0"/>
                <w:bCs w:val="0"/>
                <w:color w:val="000000"/>
                <w:sz w:val="18"/>
                <w:szCs w:val="18"/>
                <w:lang w:val="es-DO" w:eastAsia="es-419"/>
              </w:rPr>
              <w:t>*Terminación 12 proyectos sociales y de producción (edificación no residencial)</w:t>
            </w:r>
          </w:p>
        </w:tc>
        <w:tc>
          <w:tcPr>
            <w:tcW w:w="357" w:type="pct"/>
            <w:tcBorders>
              <w:top w:val="single" w:sz="4" w:space="0" w:color="8EAADB"/>
              <w:left w:val="single" w:sz="4" w:space="0" w:color="8EAADB"/>
              <w:bottom w:val="single" w:sz="4" w:space="0" w:color="8EAADB"/>
              <w:right w:val="single" w:sz="4" w:space="0" w:color="8EAADB"/>
            </w:tcBorders>
            <w:noWrap/>
            <w:vAlign w:val="center"/>
          </w:tcPr>
          <w:p w14:paraId="3F3D141E"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p>
        </w:tc>
        <w:tc>
          <w:tcPr>
            <w:tcW w:w="359"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539A056"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3,034,339.94</w:t>
            </w:r>
          </w:p>
        </w:tc>
        <w:tc>
          <w:tcPr>
            <w:tcW w:w="339"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EC8CA20"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88,938.50</w:t>
            </w:r>
          </w:p>
        </w:tc>
        <w:tc>
          <w:tcPr>
            <w:tcW w:w="331"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7FF0105"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val="en-US" w:eastAsia="es-419"/>
              </w:rPr>
              <w:t>7,457,908.44</w:t>
            </w:r>
          </w:p>
        </w:tc>
        <w:tc>
          <w:tcPr>
            <w:tcW w:w="357" w:type="pct"/>
            <w:tcBorders>
              <w:top w:val="single" w:sz="4" w:space="0" w:color="8EAADB"/>
              <w:left w:val="single" w:sz="4" w:space="0" w:color="8EAADB"/>
              <w:bottom w:val="single" w:sz="4" w:space="0" w:color="8EAADB"/>
              <w:right w:val="single" w:sz="4" w:space="0" w:color="8EAADB"/>
            </w:tcBorders>
            <w:noWrap/>
            <w:vAlign w:val="center"/>
          </w:tcPr>
          <w:p w14:paraId="3CD6FD06"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4,409,484.59</w:t>
            </w:r>
          </w:p>
        </w:tc>
        <w:tc>
          <w:tcPr>
            <w:tcW w:w="357" w:type="pct"/>
            <w:tcBorders>
              <w:top w:val="single" w:sz="4" w:space="0" w:color="8EAADB"/>
              <w:left w:val="single" w:sz="4" w:space="0" w:color="8EAADB"/>
              <w:bottom w:val="single" w:sz="4" w:space="0" w:color="8EAADB"/>
              <w:right w:val="single" w:sz="4" w:space="0" w:color="8EAADB"/>
            </w:tcBorders>
            <w:noWrap/>
            <w:vAlign w:val="center"/>
          </w:tcPr>
          <w:p w14:paraId="1EB5B1B6"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209,742.63</w:t>
            </w:r>
          </w:p>
        </w:tc>
        <w:tc>
          <w:tcPr>
            <w:tcW w:w="311" w:type="pct"/>
            <w:tcBorders>
              <w:top w:val="single" w:sz="4" w:space="0" w:color="8EAADB"/>
              <w:left w:val="single" w:sz="4" w:space="0" w:color="8EAADB"/>
              <w:bottom w:val="single" w:sz="4" w:space="0" w:color="8EAADB"/>
              <w:right w:val="single" w:sz="4" w:space="0" w:color="8EAADB"/>
            </w:tcBorders>
            <w:noWrap/>
            <w:vAlign w:val="center"/>
          </w:tcPr>
          <w:p w14:paraId="3B6F677D"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val="en-US" w:eastAsia="es-419"/>
              </w:rPr>
              <w:t>2,270,249.52</w:t>
            </w:r>
          </w:p>
        </w:tc>
        <w:tc>
          <w:tcPr>
            <w:tcW w:w="313" w:type="pct"/>
            <w:tcBorders>
              <w:top w:val="single" w:sz="4" w:space="0" w:color="8EAADB"/>
              <w:left w:val="single" w:sz="4" w:space="0" w:color="8EAADB"/>
              <w:bottom w:val="single" w:sz="4" w:space="0" w:color="8EAADB"/>
              <w:right w:val="single" w:sz="4" w:space="0" w:color="8EAADB"/>
            </w:tcBorders>
            <w:vAlign w:val="center"/>
          </w:tcPr>
          <w:p w14:paraId="3BE1EE1E"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p>
        </w:tc>
        <w:tc>
          <w:tcPr>
            <w:tcW w:w="357" w:type="pct"/>
            <w:tcBorders>
              <w:top w:val="single" w:sz="4" w:space="0" w:color="8EAADB"/>
              <w:left w:val="single" w:sz="4" w:space="0" w:color="8EAADB"/>
              <w:bottom w:val="single" w:sz="4" w:space="0" w:color="8EAADB"/>
              <w:right w:val="single" w:sz="4" w:space="0" w:color="8EAADB"/>
            </w:tcBorders>
            <w:vAlign w:val="center"/>
          </w:tcPr>
          <w:p w14:paraId="6578C837"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7,065,332.08</w:t>
            </w:r>
          </w:p>
        </w:tc>
        <w:tc>
          <w:tcPr>
            <w:tcW w:w="358" w:type="pct"/>
            <w:tcBorders>
              <w:top w:val="single" w:sz="4" w:space="0" w:color="8EAADB"/>
              <w:left w:val="single" w:sz="4" w:space="0" w:color="8EAADB"/>
              <w:bottom w:val="single" w:sz="4" w:space="0" w:color="8EAADB"/>
              <w:right w:val="single" w:sz="4" w:space="0" w:color="8EAADB"/>
            </w:tcBorders>
            <w:vAlign w:val="center"/>
          </w:tcPr>
          <w:p w14:paraId="65A5E595"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2,958,973.07</w:t>
            </w:r>
          </w:p>
        </w:tc>
        <w:tc>
          <w:tcPr>
            <w:tcW w:w="357" w:type="pct"/>
            <w:tcBorders>
              <w:top w:val="single" w:sz="4" w:space="0" w:color="8EAADB"/>
              <w:left w:val="single" w:sz="4" w:space="0" w:color="8EAADB"/>
              <w:bottom w:val="single" w:sz="4" w:space="0" w:color="8EAADB"/>
              <w:right w:val="single" w:sz="4" w:space="0" w:color="8EAADB"/>
            </w:tcBorders>
            <w:vAlign w:val="center"/>
          </w:tcPr>
          <w:p w14:paraId="28656BC8"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 xml:space="preserve">    9,037,722.52</w:t>
            </w:r>
          </w:p>
        </w:tc>
        <w:tc>
          <w:tcPr>
            <w:tcW w:w="357" w:type="pct"/>
            <w:tcBorders>
              <w:top w:val="single" w:sz="4" w:space="0" w:color="8EAADB"/>
              <w:left w:val="single" w:sz="4" w:space="0" w:color="8EAADB"/>
              <w:bottom w:val="single" w:sz="4" w:space="0" w:color="8EAADB"/>
              <w:right w:val="single" w:sz="4" w:space="0" w:color="8EAADB"/>
            </w:tcBorders>
            <w:vAlign w:val="center"/>
          </w:tcPr>
          <w:p w14:paraId="55E4ABA6"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2,000,000.00</w:t>
            </w:r>
          </w:p>
        </w:tc>
        <w:tc>
          <w:tcPr>
            <w:tcW w:w="402" w:type="pct"/>
            <w:tcBorders>
              <w:top w:val="single" w:sz="4" w:space="0" w:color="8EAADB"/>
              <w:left w:val="single" w:sz="4" w:space="0" w:color="8EAADB"/>
              <w:bottom w:val="single" w:sz="4" w:space="0" w:color="8EAADB"/>
              <w:right w:val="single" w:sz="4" w:space="0" w:color="8EAADB"/>
            </w:tcBorders>
            <w:vAlign w:val="center"/>
          </w:tcPr>
          <w:p w14:paraId="4099F0E5" w14:textId="77777777" w:rsidR="00861D35" w:rsidRPr="0015450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5"/>
                <w:szCs w:val="15"/>
                <w:lang w:eastAsia="es-419"/>
              </w:rPr>
            </w:pPr>
            <w:r w:rsidRPr="00154505">
              <w:rPr>
                <w:rFonts w:ascii="Times New Roman" w:eastAsia="Times New Roman" w:hAnsi="Times New Roman" w:cs="Times New Roman"/>
                <w:b/>
                <w:bCs/>
                <w:color w:val="000000"/>
                <w:sz w:val="15"/>
                <w:szCs w:val="15"/>
                <w:lang w:eastAsia="es-419"/>
              </w:rPr>
              <w:t xml:space="preserve">    39,588,441.78</w:t>
            </w:r>
          </w:p>
        </w:tc>
      </w:tr>
      <w:tr w:rsidR="00DF6B60" w:rsidRPr="00682BAF" w14:paraId="399E991A" w14:textId="77777777" w:rsidTr="00DF6B60">
        <w:trPr>
          <w:trHeight w:val="688"/>
        </w:trPr>
        <w:tc>
          <w:tcPr>
            <w:cnfStyle w:val="001000000000" w:firstRow="0" w:lastRow="0" w:firstColumn="1" w:lastColumn="0" w:oddVBand="0" w:evenVBand="0" w:oddHBand="0" w:evenHBand="0" w:firstRowFirstColumn="0" w:firstRowLastColumn="0" w:lastRowFirstColumn="0" w:lastRowLastColumn="0"/>
            <w:tcW w:w="445" w:type="pct"/>
            <w:tcBorders>
              <w:top w:val="single" w:sz="4" w:space="0" w:color="8EAADB"/>
              <w:left w:val="single" w:sz="4" w:space="0" w:color="8EAADB"/>
              <w:bottom w:val="single" w:sz="4" w:space="0" w:color="8EAADB"/>
              <w:right w:val="single" w:sz="4" w:space="0" w:color="8EAADB"/>
            </w:tcBorders>
            <w:vAlign w:val="center"/>
          </w:tcPr>
          <w:p w14:paraId="6CBC7B43" w14:textId="77777777" w:rsidR="00861D35" w:rsidRPr="00C041D6" w:rsidRDefault="00861D35" w:rsidP="005829A3">
            <w:pPr>
              <w:rPr>
                <w:rFonts w:ascii="Times New Roman" w:eastAsia="Times New Roman" w:hAnsi="Times New Roman" w:cs="Times New Roman"/>
                <w:b w:val="0"/>
                <w:bCs w:val="0"/>
                <w:color w:val="000000"/>
                <w:sz w:val="18"/>
                <w:szCs w:val="18"/>
                <w:lang w:val="es-DO" w:eastAsia="es-419"/>
              </w:rPr>
            </w:pPr>
            <w:r w:rsidRPr="00C041D6">
              <w:rPr>
                <w:rFonts w:ascii="Times New Roman" w:eastAsia="Times New Roman" w:hAnsi="Times New Roman" w:cs="Times New Roman"/>
                <w:b w:val="0"/>
                <w:bCs w:val="0"/>
                <w:color w:val="000000"/>
                <w:sz w:val="18"/>
                <w:szCs w:val="18"/>
                <w:lang w:val="es-DO" w:eastAsia="es-419"/>
              </w:rPr>
              <w:t>Equipamiento Proyectos</w:t>
            </w:r>
          </w:p>
        </w:tc>
        <w:tc>
          <w:tcPr>
            <w:tcW w:w="357" w:type="pct"/>
            <w:tcBorders>
              <w:top w:val="single" w:sz="4" w:space="0" w:color="8EAADB"/>
              <w:left w:val="single" w:sz="4" w:space="0" w:color="8EAADB"/>
              <w:bottom w:val="single" w:sz="4" w:space="0" w:color="8EAADB"/>
              <w:right w:val="single" w:sz="4" w:space="0" w:color="8EAADB"/>
            </w:tcBorders>
            <w:noWrap/>
            <w:vAlign w:val="center"/>
          </w:tcPr>
          <w:p w14:paraId="15D1B1C1"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1,462,176.42</w:t>
            </w:r>
          </w:p>
        </w:tc>
        <w:tc>
          <w:tcPr>
            <w:tcW w:w="359" w:type="pct"/>
            <w:tcBorders>
              <w:top w:val="single" w:sz="4" w:space="0" w:color="8EAADB"/>
              <w:left w:val="single" w:sz="4" w:space="0" w:color="8EAADB"/>
              <w:bottom w:val="single" w:sz="4" w:space="0" w:color="8EAADB"/>
              <w:right w:val="single" w:sz="4" w:space="0" w:color="8EAADB"/>
            </w:tcBorders>
            <w:noWrap/>
            <w:vAlign w:val="center"/>
          </w:tcPr>
          <w:p w14:paraId="289CE8B2"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1,627,945.67</w:t>
            </w:r>
          </w:p>
        </w:tc>
        <w:tc>
          <w:tcPr>
            <w:tcW w:w="339" w:type="pct"/>
            <w:tcBorders>
              <w:top w:val="single" w:sz="4" w:space="0" w:color="8EAADB"/>
              <w:left w:val="single" w:sz="4" w:space="0" w:color="8EAADB"/>
              <w:bottom w:val="single" w:sz="4" w:space="0" w:color="8EAADB"/>
              <w:right w:val="single" w:sz="4" w:space="0" w:color="8EAADB"/>
            </w:tcBorders>
            <w:noWrap/>
            <w:vAlign w:val="center"/>
          </w:tcPr>
          <w:p w14:paraId="2697B541"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1,750,433.85</w:t>
            </w:r>
          </w:p>
        </w:tc>
        <w:tc>
          <w:tcPr>
            <w:tcW w:w="331" w:type="pct"/>
            <w:tcBorders>
              <w:top w:val="single" w:sz="4" w:space="0" w:color="8EAADB"/>
              <w:left w:val="single" w:sz="4" w:space="0" w:color="8EAADB"/>
              <w:bottom w:val="single" w:sz="4" w:space="0" w:color="8EAADB"/>
              <w:right w:val="single" w:sz="4" w:space="0" w:color="8EAADB"/>
            </w:tcBorders>
            <w:noWrap/>
            <w:vAlign w:val="center"/>
          </w:tcPr>
          <w:p w14:paraId="2511481F"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val="en-US" w:eastAsia="es-419"/>
              </w:rPr>
            </w:pPr>
            <w:r w:rsidRPr="00450D25">
              <w:rPr>
                <w:rFonts w:ascii="Times New Roman" w:eastAsia="Times New Roman" w:hAnsi="Times New Roman" w:cs="Times New Roman"/>
                <w:color w:val="000000"/>
                <w:sz w:val="14"/>
                <w:szCs w:val="14"/>
                <w:lang w:eastAsia="es-419"/>
              </w:rPr>
              <w:t>1,462,176.42</w:t>
            </w:r>
          </w:p>
        </w:tc>
        <w:tc>
          <w:tcPr>
            <w:tcW w:w="357" w:type="pct"/>
            <w:tcBorders>
              <w:top w:val="single" w:sz="4" w:space="0" w:color="8EAADB"/>
              <w:left w:val="single" w:sz="4" w:space="0" w:color="8EAADB"/>
              <w:bottom w:val="single" w:sz="4" w:space="0" w:color="8EAADB"/>
              <w:right w:val="single" w:sz="4" w:space="0" w:color="8EAADB"/>
            </w:tcBorders>
            <w:noWrap/>
            <w:vAlign w:val="center"/>
          </w:tcPr>
          <w:p w14:paraId="23088802"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13,051,069.27</w:t>
            </w:r>
          </w:p>
        </w:tc>
        <w:tc>
          <w:tcPr>
            <w:tcW w:w="357" w:type="pct"/>
            <w:tcBorders>
              <w:top w:val="single" w:sz="4" w:space="0" w:color="8EAADB"/>
              <w:left w:val="single" w:sz="4" w:space="0" w:color="8EAADB"/>
              <w:bottom w:val="single" w:sz="4" w:space="0" w:color="8EAADB"/>
              <w:right w:val="single" w:sz="4" w:space="0" w:color="8EAADB"/>
            </w:tcBorders>
            <w:noWrap/>
            <w:vAlign w:val="center"/>
          </w:tcPr>
          <w:p w14:paraId="195677CA"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3,279,290.08</w:t>
            </w:r>
          </w:p>
        </w:tc>
        <w:tc>
          <w:tcPr>
            <w:tcW w:w="311" w:type="pct"/>
            <w:tcBorders>
              <w:top w:val="single" w:sz="4" w:space="0" w:color="8EAADB"/>
              <w:left w:val="single" w:sz="4" w:space="0" w:color="8EAADB"/>
              <w:bottom w:val="single" w:sz="4" w:space="0" w:color="8EAADB"/>
              <w:right w:val="single" w:sz="4" w:space="0" w:color="8EAADB"/>
            </w:tcBorders>
            <w:noWrap/>
            <w:vAlign w:val="center"/>
          </w:tcPr>
          <w:p w14:paraId="253E49AA"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val="en-US" w:eastAsia="es-419"/>
              </w:rPr>
            </w:pPr>
          </w:p>
          <w:p w14:paraId="619CCAF5"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p>
        </w:tc>
        <w:tc>
          <w:tcPr>
            <w:tcW w:w="313" w:type="pct"/>
            <w:tcBorders>
              <w:top w:val="single" w:sz="4" w:space="0" w:color="8EAADB"/>
              <w:left w:val="single" w:sz="4" w:space="0" w:color="8EAADB"/>
              <w:bottom w:val="single" w:sz="4" w:space="0" w:color="8EAADB"/>
              <w:right w:val="single" w:sz="4" w:space="0" w:color="8EAADB"/>
            </w:tcBorders>
            <w:vAlign w:val="center"/>
          </w:tcPr>
          <w:p w14:paraId="57230ECA"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650,805.50</w:t>
            </w:r>
          </w:p>
        </w:tc>
        <w:tc>
          <w:tcPr>
            <w:tcW w:w="357" w:type="pct"/>
            <w:tcBorders>
              <w:top w:val="single" w:sz="4" w:space="0" w:color="8EAADB"/>
              <w:left w:val="single" w:sz="4" w:space="0" w:color="8EAADB"/>
              <w:bottom w:val="single" w:sz="4" w:space="0" w:color="8EAADB"/>
              <w:right w:val="single" w:sz="4" w:space="0" w:color="8EAADB"/>
            </w:tcBorders>
            <w:vAlign w:val="center"/>
          </w:tcPr>
          <w:p w14:paraId="76FB49E6"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2,163,350.64</w:t>
            </w:r>
          </w:p>
        </w:tc>
        <w:tc>
          <w:tcPr>
            <w:tcW w:w="358" w:type="pct"/>
            <w:tcBorders>
              <w:top w:val="single" w:sz="4" w:space="0" w:color="8EAADB"/>
              <w:left w:val="single" w:sz="4" w:space="0" w:color="8EAADB"/>
              <w:bottom w:val="single" w:sz="4" w:space="0" w:color="8EAADB"/>
              <w:right w:val="single" w:sz="4" w:space="0" w:color="8EAADB"/>
            </w:tcBorders>
            <w:vAlign w:val="center"/>
          </w:tcPr>
          <w:p w14:paraId="214EF9B0"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10,039,971.84</w:t>
            </w:r>
          </w:p>
        </w:tc>
        <w:tc>
          <w:tcPr>
            <w:tcW w:w="357" w:type="pct"/>
            <w:tcBorders>
              <w:top w:val="single" w:sz="4" w:space="0" w:color="8EAADB"/>
              <w:left w:val="single" w:sz="4" w:space="0" w:color="8EAADB"/>
              <w:bottom w:val="single" w:sz="4" w:space="0" w:color="8EAADB"/>
              <w:right w:val="single" w:sz="4" w:space="0" w:color="8EAADB"/>
            </w:tcBorders>
            <w:vAlign w:val="center"/>
          </w:tcPr>
          <w:p w14:paraId="6DCD9599"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1,071,533.32</w:t>
            </w:r>
          </w:p>
        </w:tc>
        <w:tc>
          <w:tcPr>
            <w:tcW w:w="357" w:type="pct"/>
            <w:tcBorders>
              <w:top w:val="single" w:sz="4" w:space="0" w:color="8EAADB"/>
              <w:left w:val="single" w:sz="4" w:space="0" w:color="8EAADB"/>
              <w:bottom w:val="single" w:sz="4" w:space="0" w:color="8EAADB"/>
              <w:right w:val="single" w:sz="4" w:space="0" w:color="8EAADB"/>
            </w:tcBorders>
            <w:vAlign w:val="center"/>
          </w:tcPr>
          <w:p w14:paraId="02F1056C" w14:textId="77777777" w:rsidR="00861D35" w:rsidRPr="00450D2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lang w:eastAsia="es-419"/>
              </w:rPr>
            </w:pPr>
            <w:r w:rsidRPr="00450D25">
              <w:rPr>
                <w:rFonts w:ascii="Times New Roman" w:eastAsia="Times New Roman" w:hAnsi="Times New Roman" w:cs="Times New Roman"/>
                <w:color w:val="000000"/>
                <w:sz w:val="14"/>
                <w:szCs w:val="14"/>
                <w:lang w:eastAsia="es-419"/>
              </w:rPr>
              <w:t>5,000,000.00</w:t>
            </w:r>
          </w:p>
        </w:tc>
        <w:tc>
          <w:tcPr>
            <w:tcW w:w="402" w:type="pct"/>
            <w:tcBorders>
              <w:top w:val="single" w:sz="4" w:space="0" w:color="8EAADB"/>
              <w:left w:val="single" w:sz="4" w:space="0" w:color="8EAADB"/>
              <w:bottom w:val="single" w:sz="4" w:space="0" w:color="8EAADB"/>
              <w:right w:val="single" w:sz="4" w:space="0" w:color="8EAADB"/>
            </w:tcBorders>
            <w:vAlign w:val="center"/>
          </w:tcPr>
          <w:p w14:paraId="7369B701" w14:textId="77777777" w:rsidR="00861D35" w:rsidRPr="00154505" w:rsidRDefault="00861D35" w:rsidP="005829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5"/>
                <w:szCs w:val="15"/>
                <w:lang w:eastAsia="es-419"/>
              </w:rPr>
            </w:pPr>
            <w:r w:rsidRPr="00154505">
              <w:rPr>
                <w:rFonts w:ascii="Times New Roman" w:eastAsia="Times New Roman" w:hAnsi="Times New Roman" w:cs="Times New Roman"/>
                <w:b/>
                <w:bCs/>
                <w:color w:val="000000"/>
                <w:sz w:val="15"/>
                <w:szCs w:val="15"/>
                <w:lang w:eastAsia="es-419"/>
              </w:rPr>
              <w:t xml:space="preserve">    40,650,296.59</w:t>
            </w:r>
          </w:p>
        </w:tc>
      </w:tr>
      <w:tr w:rsidR="00861D35" w:rsidRPr="00682BAF" w14:paraId="2463A446" w14:textId="77777777" w:rsidTr="00DF6B6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45" w:type="pct"/>
            <w:tcBorders>
              <w:top w:val="single" w:sz="4" w:space="0" w:color="8EAADB"/>
              <w:left w:val="single" w:sz="4" w:space="0" w:color="8EAADB"/>
              <w:bottom w:val="single" w:sz="4" w:space="0" w:color="8EAADB"/>
              <w:right w:val="single" w:sz="4" w:space="0" w:color="8EAADB"/>
            </w:tcBorders>
            <w:vAlign w:val="center"/>
            <w:hideMark/>
          </w:tcPr>
          <w:p w14:paraId="14644F0B" w14:textId="77777777" w:rsidR="00861D35" w:rsidRPr="00DB4CF3" w:rsidRDefault="00861D35" w:rsidP="005829A3">
            <w:pPr>
              <w:rPr>
                <w:rFonts w:ascii="Times New Roman" w:eastAsia="Times New Roman" w:hAnsi="Times New Roman" w:cs="Times New Roman"/>
                <w:color w:val="000000"/>
                <w:sz w:val="18"/>
                <w:szCs w:val="18"/>
                <w:lang w:val="es-DO" w:eastAsia="es-419"/>
              </w:rPr>
            </w:pPr>
            <w:r w:rsidRPr="00DB4CF3">
              <w:rPr>
                <w:rFonts w:ascii="Times New Roman" w:eastAsia="Times New Roman" w:hAnsi="Times New Roman" w:cs="Times New Roman"/>
                <w:color w:val="000000"/>
                <w:sz w:val="18"/>
                <w:szCs w:val="18"/>
                <w:lang w:val="es-DO" w:eastAsia="es-419"/>
              </w:rPr>
              <w:t>Inversión Total en Proyectos (en RD$)</w:t>
            </w:r>
          </w:p>
        </w:tc>
        <w:tc>
          <w:tcPr>
            <w:tcW w:w="357" w:type="pct"/>
            <w:tcBorders>
              <w:top w:val="single" w:sz="4" w:space="0" w:color="8EAADB"/>
              <w:left w:val="single" w:sz="4" w:space="0" w:color="8EAADB"/>
              <w:bottom w:val="single" w:sz="4" w:space="0" w:color="8EAADB"/>
              <w:right w:val="single" w:sz="4" w:space="0" w:color="8EAADB"/>
            </w:tcBorders>
            <w:noWrap/>
            <w:vAlign w:val="center"/>
            <w:hideMark/>
          </w:tcPr>
          <w:p w14:paraId="67390F3E"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eastAsia="es-419"/>
              </w:rPr>
              <w:t>2,517,926.91</w:t>
            </w:r>
          </w:p>
        </w:tc>
        <w:tc>
          <w:tcPr>
            <w:tcW w:w="359" w:type="pct"/>
            <w:tcBorders>
              <w:top w:val="single" w:sz="4" w:space="0" w:color="8EAADB"/>
              <w:left w:val="single" w:sz="4" w:space="0" w:color="8EAADB"/>
              <w:bottom w:val="single" w:sz="4" w:space="0" w:color="8EAADB"/>
              <w:right w:val="single" w:sz="4" w:space="0" w:color="8EAADB"/>
            </w:tcBorders>
            <w:noWrap/>
            <w:vAlign w:val="center"/>
            <w:hideMark/>
          </w:tcPr>
          <w:p w14:paraId="130AAAD9"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eastAsia="es-419"/>
              </w:rPr>
              <w:t>8,694,786.66</w:t>
            </w:r>
          </w:p>
        </w:tc>
        <w:tc>
          <w:tcPr>
            <w:tcW w:w="339" w:type="pct"/>
            <w:tcBorders>
              <w:top w:val="single" w:sz="4" w:space="0" w:color="8EAADB"/>
              <w:left w:val="single" w:sz="4" w:space="0" w:color="8EAADB"/>
              <w:bottom w:val="single" w:sz="4" w:space="0" w:color="8EAADB"/>
              <w:right w:val="single" w:sz="4" w:space="0" w:color="8EAADB"/>
            </w:tcBorders>
            <w:noWrap/>
            <w:vAlign w:val="center"/>
            <w:hideMark/>
          </w:tcPr>
          <w:p w14:paraId="1B48FAD6"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eastAsia="es-419"/>
              </w:rPr>
              <w:t>5,720,010.58</w:t>
            </w:r>
          </w:p>
        </w:tc>
        <w:tc>
          <w:tcPr>
            <w:tcW w:w="331" w:type="pct"/>
            <w:tcBorders>
              <w:top w:val="single" w:sz="4" w:space="0" w:color="8EAADB"/>
              <w:left w:val="single" w:sz="4" w:space="0" w:color="8EAADB"/>
              <w:bottom w:val="single" w:sz="4" w:space="0" w:color="8EAADB"/>
              <w:right w:val="single" w:sz="4" w:space="0" w:color="8EAADB"/>
            </w:tcBorders>
            <w:noWrap/>
            <w:vAlign w:val="center"/>
            <w:hideMark/>
          </w:tcPr>
          <w:p w14:paraId="59CB9977"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eastAsia="es-419"/>
              </w:rPr>
              <w:t>8,920,084.86</w:t>
            </w:r>
          </w:p>
        </w:tc>
        <w:tc>
          <w:tcPr>
            <w:tcW w:w="357" w:type="pct"/>
            <w:tcBorders>
              <w:top w:val="single" w:sz="4" w:space="0" w:color="8EAADB"/>
              <w:left w:val="single" w:sz="4" w:space="0" w:color="8EAADB"/>
              <w:bottom w:val="single" w:sz="4" w:space="0" w:color="8EAADB"/>
              <w:right w:val="single" w:sz="4" w:space="0" w:color="8EAADB"/>
            </w:tcBorders>
            <w:noWrap/>
            <w:vAlign w:val="center"/>
            <w:hideMark/>
          </w:tcPr>
          <w:p w14:paraId="72CB4D22"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eastAsia="es-419"/>
              </w:rPr>
              <w:t>18,574,417.77 </w:t>
            </w:r>
          </w:p>
        </w:tc>
        <w:tc>
          <w:tcPr>
            <w:tcW w:w="357" w:type="pct"/>
            <w:tcBorders>
              <w:top w:val="single" w:sz="4" w:space="0" w:color="8EAADB"/>
              <w:left w:val="single" w:sz="4" w:space="0" w:color="8EAADB"/>
              <w:bottom w:val="single" w:sz="4" w:space="0" w:color="8EAADB"/>
              <w:right w:val="single" w:sz="4" w:space="0" w:color="8EAADB"/>
            </w:tcBorders>
            <w:noWrap/>
            <w:vAlign w:val="center"/>
            <w:hideMark/>
          </w:tcPr>
          <w:p w14:paraId="7C5B088F"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eastAsia="es-419"/>
              </w:rPr>
              <w:t>5,763,809.68</w:t>
            </w:r>
          </w:p>
        </w:tc>
        <w:tc>
          <w:tcPr>
            <w:tcW w:w="311" w:type="pct"/>
            <w:tcBorders>
              <w:top w:val="single" w:sz="4" w:space="0" w:color="8EAADB"/>
              <w:left w:val="single" w:sz="4" w:space="0" w:color="8EAADB"/>
              <w:bottom w:val="single" w:sz="4" w:space="0" w:color="8EAADB"/>
              <w:right w:val="single" w:sz="4" w:space="0" w:color="8EAADB"/>
            </w:tcBorders>
            <w:noWrap/>
            <w:vAlign w:val="center"/>
            <w:hideMark/>
          </w:tcPr>
          <w:p w14:paraId="4B6455DA"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eastAsia="es-419"/>
              </w:rPr>
              <w:t>2,563,169.17</w:t>
            </w:r>
          </w:p>
        </w:tc>
        <w:tc>
          <w:tcPr>
            <w:tcW w:w="313" w:type="pct"/>
            <w:tcBorders>
              <w:top w:val="single" w:sz="4" w:space="0" w:color="8EAADB"/>
              <w:left w:val="single" w:sz="4" w:space="0" w:color="8EAADB"/>
              <w:bottom w:val="single" w:sz="4" w:space="0" w:color="8EAADB"/>
              <w:right w:val="single" w:sz="4" w:space="0" w:color="8EAADB"/>
            </w:tcBorders>
            <w:vAlign w:val="center"/>
          </w:tcPr>
          <w:p w14:paraId="633E686E"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eastAsia="es-419"/>
              </w:rPr>
              <w:t>2,444,517.52</w:t>
            </w:r>
          </w:p>
        </w:tc>
        <w:tc>
          <w:tcPr>
            <w:tcW w:w="357" w:type="pct"/>
            <w:tcBorders>
              <w:top w:val="single" w:sz="4" w:space="0" w:color="8EAADB"/>
              <w:left w:val="single" w:sz="4" w:space="0" w:color="8EAADB"/>
              <w:bottom w:val="single" w:sz="4" w:space="0" w:color="8EAADB"/>
              <w:right w:val="single" w:sz="4" w:space="0" w:color="8EAADB"/>
            </w:tcBorders>
            <w:vAlign w:val="center"/>
          </w:tcPr>
          <w:p w14:paraId="6C3934CD"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eastAsia="es-419"/>
              </w:rPr>
              <w:t>12,032,541.88</w:t>
            </w:r>
          </w:p>
        </w:tc>
        <w:tc>
          <w:tcPr>
            <w:tcW w:w="358" w:type="pct"/>
            <w:tcBorders>
              <w:top w:val="single" w:sz="4" w:space="0" w:color="8EAADB"/>
              <w:left w:val="single" w:sz="4" w:space="0" w:color="8EAADB"/>
              <w:bottom w:val="single" w:sz="4" w:space="0" w:color="8EAADB"/>
              <w:right w:val="single" w:sz="4" w:space="0" w:color="8EAADB"/>
            </w:tcBorders>
            <w:vAlign w:val="center"/>
          </w:tcPr>
          <w:p w14:paraId="69AB8B70"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eastAsia="es-419"/>
              </w:rPr>
              <w:t>15,607,865.91</w:t>
            </w:r>
          </w:p>
        </w:tc>
        <w:tc>
          <w:tcPr>
            <w:tcW w:w="357" w:type="pct"/>
            <w:tcBorders>
              <w:top w:val="single" w:sz="4" w:space="0" w:color="8EAADB"/>
              <w:left w:val="single" w:sz="4" w:space="0" w:color="8EAADB"/>
              <w:bottom w:val="single" w:sz="4" w:space="0" w:color="8EAADB"/>
              <w:right w:val="single" w:sz="4" w:space="0" w:color="8EAADB"/>
            </w:tcBorders>
            <w:vAlign w:val="center"/>
          </w:tcPr>
          <w:p w14:paraId="75114856"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val="es-DO" w:eastAsia="es-419"/>
              </w:rPr>
              <w:t>10,321,956.95</w:t>
            </w:r>
          </w:p>
        </w:tc>
        <w:tc>
          <w:tcPr>
            <w:tcW w:w="357" w:type="pct"/>
            <w:tcBorders>
              <w:top w:val="single" w:sz="4" w:space="0" w:color="8EAADB"/>
              <w:left w:val="single" w:sz="4" w:space="0" w:color="8EAADB"/>
              <w:bottom w:val="single" w:sz="4" w:space="0" w:color="8EAADB"/>
              <w:right w:val="single" w:sz="4" w:space="0" w:color="8EAADB"/>
            </w:tcBorders>
            <w:vAlign w:val="center"/>
          </w:tcPr>
          <w:p w14:paraId="331106BA" w14:textId="77777777" w:rsidR="00861D35" w:rsidRPr="00450D2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419"/>
              </w:rPr>
            </w:pPr>
            <w:r w:rsidRPr="00450D25">
              <w:rPr>
                <w:rFonts w:ascii="Times New Roman" w:eastAsia="Times New Roman" w:hAnsi="Times New Roman" w:cs="Times New Roman"/>
                <w:b/>
                <w:bCs/>
                <w:color w:val="000000"/>
                <w:sz w:val="14"/>
                <w:szCs w:val="14"/>
                <w:lang w:eastAsia="es-419"/>
              </w:rPr>
              <w:t>14,000,000.00</w:t>
            </w:r>
          </w:p>
        </w:tc>
        <w:tc>
          <w:tcPr>
            <w:tcW w:w="402" w:type="pct"/>
            <w:tcBorders>
              <w:top w:val="single" w:sz="4" w:space="0" w:color="8EAADB"/>
              <w:left w:val="single" w:sz="4" w:space="0" w:color="8EAADB"/>
              <w:bottom w:val="single" w:sz="4" w:space="0" w:color="8EAADB"/>
              <w:right w:val="single" w:sz="4" w:space="0" w:color="8EAADB"/>
            </w:tcBorders>
            <w:vAlign w:val="center"/>
          </w:tcPr>
          <w:p w14:paraId="2F3BCE3C" w14:textId="77777777" w:rsidR="00861D35" w:rsidRPr="00154505" w:rsidRDefault="00861D35" w:rsidP="005829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5"/>
                <w:szCs w:val="15"/>
                <w:lang w:eastAsia="es-419"/>
              </w:rPr>
            </w:pPr>
            <w:r w:rsidRPr="00154505">
              <w:rPr>
                <w:rFonts w:ascii="Times New Roman" w:eastAsia="Times New Roman" w:hAnsi="Times New Roman" w:cs="Times New Roman"/>
                <w:b/>
                <w:bCs/>
                <w:color w:val="000000"/>
                <w:sz w:val="15"/>
                <w:szCs w:val="15"/>
                <w:lang w:eastAsia="es-419"/>
              </w:rPr>
              <w:t>106,252,631.47</w:t>
            </w:r>
          </w:p>
        </w:tc>
      </w:tr>
    </w:tbl>
    <w:bookmarkEnd w:id="33"/>
    <w:p w14:paraId="50F6FBE4" w14:textId="77777777" w:rsidR="00B402D3" w:rsidRDefault="0008453D" w:rsidP="00B402D3">
      <w:pPr>
        <w:spacing w:line="240" w:lineRule="auto"/>
        <w:rPr>
          <w:rFonts w:eastAsia="Calibri"/>
          <w:i/>
          <w:iCs/>
          <w:sz w:val="16"/>
          <w:szCs w:val="16"/>
          <w:lang w:val="es-DO"/>
        </w:rPr>
      </w:pPr>
      <w:r w:rsidRPr="00B402D3">
        <w:rPr>
          <w:rFonts w:eastAsia="Calibri"/>
          <w:i/>
          <w:iCs/>
          <w:sz w:val="16"/>
          <w:szCs w:val="16"/>
          <w:lang w:val="es-DO"/>
        </w:rPr>
        <w:t>Fuente</w:t>
      </w:r>
      <w:r w:rsidR="00541D0F" w:rsidRPr="00B402D3">
        <w:rPr>
          <w:rFonts w:eastAsia="Calibri"/>
          <w:i/>
          <w:iCs/>
          <w:sz w:val="16"/>
          <w:szCs w:val="16"/>
          <w:lang w:val="es-DO"/>
        </w:rPr>
        <w:t xml:space="preserve">: </w:t>
      </w:r>
      <w:r w:rsidR="00141AFE" w:rsidRPr="00B402D3">
        <w:rPr>
          <w:rFonts w:eastAsia="Calibri"/>
          <w:i/>
          <w:iCs/>
          <w:sz w:val="16"/>
          <w:szCs w:val="16"/>
          <w:lang w:val="es-DO"/>
        </w:rPr>
        <w:t>División de Presupuesto</w:t>
      </w:r>
      <w:r w:rsidR="002436A7" w:rsidRPr="00B402D3">
        <w:rPr>
          <w:rFonts w:eastAsia="Calibri"/>
          <w:i/>
          <w:iCs/>
          <w:sz w:val="16"/>
          <w:szCs w:val="16"/>
          <w:lang w:val="es-DO"/>
        </w:rPr>
        <w:t>.</w:t>
      </w:r>
    </w:p>
    <w:p w14:paraId="6122A0EF" w14:textId="77777777" w:rsidR="00322A1F" w:rsidRDefault="00B402D3" w:rsidP="00293037">
      <w:pPr>
        <w:spacing w:line="240" w:lineRule="auto"/>
        <w:rPr>
          <w:rFonts w:eastAsia="Calibri"/>
          <w:i/>
          <w:iCs/>
          <w:sz w:val="16"/>
          <w:szCs w:val="16"/>
          <w:lang w:val="es-DO"/>
        </w:rPr>
      </w:pPr>
      <w:r w:rsidRPr="00B402D3">
        <w:rPr>
          <w:rFonts w:eastAsia="Calibri"/>
          <w:i/>
          <w:iCs/>
          <w:sz w:val="16"/>
          <w:szCs w:val="16"/>
          <w:lang w:val="es-DO"/>
        </w:rPr>
        <w:t xml:space="preserve"> </w:t>
      </w:r>
      <w:r w:rsidR="00E47225" w:rsidRPr="00B402D3">
        <w:rPr>
          <w:rFonts w:eastAsia="Calibri"/>
          <w:sz w:val="16"/>
          <w:szCs w:val="16"/>
          <w:lang w:val="es-DO"/>
        </w:rPr>
        <w:t>*</w:t>
      </w:r>
      <w:r w:rsidR="00E501C4" w:rsidRPr="00B402D3">
        <w:rPr>
          <w:i/>
          <w:iCs/>
          <w:sz w:val="16"/>
          <w:szCs w:val="16"/>
          <w:lang w:val="es-DO"/>
        </w:rPr>
        <w:t xml:space="preserve"> </w:t>
      </w:r>
      <w:r w:rsidR="00E501C4" w:rsidRPr="00B402D3">
        <w:rPr>
          <w:rFonts w:eastAsia="Calibri"/>
          <w:i/>
          <w:iCs/>
          <w:sz w:val="16"/>
          <w:szCs w:val="16"/>
          <w:lang w:val="es-DO"/>
        </w:rPr>
        <w:t xml:space="preserve">Fueron </w:t>
      </w:r>
      <w:r w:rsidR="00D215FF" w:rsidRPr="00B402D3">
        <w:rPr>
          <w:rFonts w:eastAsia="Calibri"/>
          <w:i/>
          <w:iCs/>
          <w:sz w:val="16"/>
          <w:szCs w:val="16"/>
          <w:lang w:val="es-DO"/>
        </w:rPr>
        <w:t>termina</w:t>
      </w:r>
      <w:r w:rsidR="00E501C4" w:rsidRPr="00B402D3">
        <w:rPr>
          <w:rFonts w:eastAsia="Calibri"/>
          <w:i/>
          <w:iCs/>
          <w:sz w:val="16"/>
          <w:szCs w:val="16"/>
          <w:lang w:val="es-DO"/>
        </w:rPr>
        <w:t xml:space="preserve">dos </w:t>
      </w:r>
      <w:r w:rsidR="005E0DF6" w:rsidRPr="00B402D3">
        <w:rPr>
          <w:rFonts w:eastAsia="Calibri"/>
          <w:i/>
          <w:iCs/>
          <w:sz w:val="16"/>
          <w:szCs w:val="16"/>
          <w:lang w:val="es-DO"/>
        </w:rPr>
        <w:t>10</w:t>
      </w:r>
      <w:r w:rsidR="00E501C4" w:rsidRPr="00B402D3">
        <w:rPr>
          <w:rFonts w:eastAsia="Calibri"/>
          <w:i/>
          <w:iCs/>
          <w:sz w:val="16"/>
          <w:szCs w:val="16"/>
          <w:lang w:val="es-DO"/>
        </w:rPr>
        <w:t xml:space="preserve"> proyectos</w:t>
      </w:r>
      <w:r w:rsidR="00293037">
        <w:rPr>
          <w:rFonts w:eastAsia="Calibri"/>
          <w:i/>
          <w:iCs/>
          <w:sz w:val="16"/>
          <w:szCs w:val="16"/>
          <w:lang w:val="es-DO"/>
        </w:rPr>
        <w:t>.</w:t>
      </w:r>
    </w:p>
    <w:p w14:paraId="7D284361" w14:textId="77777777" w:rsidR="00CB05FD" w:rsidRDefault="00CB05FD" w:rsidP="00293037">
      <w:pPr>
        <w:spacing w:line="240" w:lineRule="auto"/>
        <w:rPr>
          <w:rFonts w:eastAsia="Calibri"/>
          <w:i/>
          <w:iCs/>
          <w:sz w:val="16"/>
          <w:szCs w:val="16"/>
          <w:lang w:val="es-DO"/>
        </w:rPr>
        <w:sectPr w:rsidR="00CB05FD" w:rsidSect="00EE5F7B">
          <w:footerReference w:type="default" r:id="rId24"/>
          <w:pgSz w:w="20160" w:h="12240" w:orient="landscape" w:code="5"/>
          <w:pgMar w:top="1440" w:right="2160" w:bottom="1440" w:left="2160" w:header="720" w:footer="720" w:gutter="0"/>
          <w:cols w:space="720"/>
          <w:docGrid w:linePitch="360"/>
        </w:sectPr>
      </w:pPr>
    </w:p>
    <w:p w14:paraId="0C79AE0F" w14:textId="4643C284" w:rsidR="00E526AC" w:rsidRDefault="00E526AC" w:rsidP="00DF4BD5">
      <w:pPr>
        <w:pStyle w:val="Ttulo2"/>
        <w:numPr>
          <w:ilvl w:val="0"/>
          <w:numId w:val="20"/>
        </w:numPr>
        <w:spacing w:after="160" w:line="360" w:lineRule="auto"/>
        <w:ind w:left="426"/>
        <w:rPr>
          <w:b/>
          <w:bCs/>
          <w:color w:val="767171"/>
          <w:lang w:val="es-DO"/>
        </w:rPr>
      </w:pPr>
      <w:bookmarkStart w:id="34" w:name="_Toc151991865"/>
      <w:r w:rsidRPr="00F971D2">
        <w:rPr>
          <w:b/>
          <w:bCs/>
          <w:color w:val="767171"/>
          <w:lang w:val="es-DO"/>
        </w:rPr>
        <w:t>Gestión Presupuestaria.</w:t>
      </w:r>
      <w:bookmarkEnd w:id="34"/>
    </w:p>
    <w:p w14:paraId="1D0D851A" w14:textId="77777777" w:rsidR="00C40619" w:rsidRDefault="00C40619" w:rsidP="00DF4BD5">
      <w:pPr>
        <w:spacing w:line="360" w:lineRule="auto"/>
        <w:rPr>
          <w:lang w:val="es-DO"/>
        </w:rPr>
      </w:pPr>
    </w:p>
    <w:tbl>
      <w:tblPr>
        <w:tblStyle w:val="Tablaconcuadrcula"/>
        <w:tblW w:w="10915" w:type="dxa"/>
        <w:tblInd w:w="279" w:type="dxa"/>
        <w:tblLayout w:type="fixed"/>
        <w:tblLook w:val="04A0" w:firstRow="1" w:lastRow="0" w:firstColumn="1" w:lastColumn="0" w:noHBand="0" w:noVBand="1"/>
      </w:tblPr>
      <w:tblGrid>
        <w:gridCol w:w="2835"/>
        <w:gridCol w:w="2268"/>
        <w:gridCol w:w="2268"/>
        <w:gridCol w:w="2126"/>
        <w:gridCol w:w="1418"/>
      </w:tblGrid>
      <w:tr w:rsidR="00D56643" w:rsidRPr="00AE2806" w14:paraId="64EDD48B" w14:textId="77777777" w:rsidTr="00A53300">
        <w:trPr>
          <w:trHeight w:val="672"/>
        </w:trPr>
        <w:tc>
          <w:tcPr>
            <w:tcW w:w="10915" w:type="dxa"/>
            <w:gridSpan w:val="5"/>
            <w:shd w:val="clear" w:color="auto" w:fill="2F5496" w:themeFill="accent1" w:themeFillShade="BF"/>
            <w:vAlign w:val="center"/>
          </w:tcPr>
          <w:p w14:paraId="38425CC5" w14:textId="5211E0C6" w:rsidR="00D56643" w:rsidRPr="00AE2806" w:rsidRDefault="005E4A25" w:rsidP="008B330F">
            <w:pPr>
              <w:jc w:val="center"/>
              <w:rPr>
                <w:b/>
                <w:bCs/>
                <w:color w:val="FFFFFF" w:themeColor="background1"/>
                <w:lang w:val="es-DO"/>
              </w:rPr>
            </w:pPr>
            <w:r w:rsidRPr="00AE2806">
              <w:rPr>
                <w:b/>
                <w:bCs/>
                <w:color w:val="FFFFFF" w:themeColor="background1"/>
                <w:lang w:val="es-DO"/>
              </w:rPr>
              <w:t>Ejecución Gastos</w:t>
            </w:r>
            <w:r w:rsidR="00EA67E2" w:rsidRPr="00AE2806">
              <w:rPr>
                <w:b/>
                <w:bCs/>
                <w:color w:val="FFFFFF" w:themeColor="background1"/>
                <w:lang w:val="es-DO"/>
              </w:rPr>
              <w:t xml:space="preserve"> RD$</w:t>
            </w:r>
          </w:p>
        </w:tc>
      </w:tr>
      <w:tr w:rsidR="00A33B80" w:rsidRPr="00AE2806" w14:paraId="165D0921" w14:textId="77777777" w:rsidTr="00A53300">
        <w:trPr>
          <w:trHeight w:val="672"/>
        </w:trPr>
        <w:tc>
          <w:tcPr>
            <w:tcW w:w="2835" w:type="dxa"/>
            <w:shd w:val="clear" w:color="auto" w:fill="2F5496" w:themeFill="accent1" w:themeFillShade="BF"/>
            <w:vAlign w:val="center"/>
          </w:tcPr>
          <w:p w14:paraId="4987C2A8" w14:textId="77777777" w:rsidR="00D56643" w:rsidRPr="00AE2806" w:rsidRDefault="00D56643" w:rsidP="008B330F">
            <w:pPr>
              <w:jc w:val="center"/>
              <w:rPr>
                <w:b/>
                <w:bCs/>
                <w:color w:val="FFFFFF" w:themeColor="background1"/>
                <w:sz w:val="22"/>
                <w:szCs w:val="22"/>
                <w:lang w:val="es-DO"/>
              </w:rPr>
            </w:pPr>
            <w:r w:rsidRPr="00AE2806">
              <w:rPr>
                <w:b/>
                <w:bCs/>
                <w:color w:val="FFFFFF" w:themeColor="background1"/>
                <w:sz w:val="22"/>
                <w:szCs w:val="22"/>
                <w:lang w:val="es-DO"/>
              </w:rPr>
              <w:t>Concepto</w:t>
            </w:r>
          </w:p>
        </w:tc>
        <w:tc>
          <w:tcPr>
            <w:tcW w:w="2268" w:type="dxa"/>
            <w:shd w:val="clear" w:color="auto" w:fill="2F5496" w:themeFill="accent1" w:themeFillShade="BF"/>
            <w:vAlign w:val="center"/>
          </w:tcPr>
          <w:p w14:paraId="7843807E" w14:textId="77777777" w:rsidR="00D56643" w:rsidRPr="00AE2806" w:rsidRDefault="00D56643" w:rsidP="008B330F">
            <w:pPr>
              <w:jc w:val="center"/>
              <w:rPr>
                <w:b/>
                <w:bCs/>
                <w:color w:val="FFFFFF" w:themeColor="background1"/>
                <w:sz w:val="22"/>
                <w:szCs w:val="22"/>
                <w:lang w:val="es-DO"/>
              </w:rPr>
            </w:pPr>
            <w:r w:rsidRPr="00AE2806">
              <w:rPr>
                <w:b/>
                <w:bCs/>
                <w:color w:val="FFFFFF" w:themeColor="background1"/>
                <w:sz w:val="22"/>
                <w:szCs w:val="22"/>
                <w:lang w:val="es-DO"/>
              </w:rPr>
              <w:t>Total Asignado</w:t>
            </w:r>
          </w:p>
        </w:tc>
        <w:tc>
          <w:tcPr>
            <w:tcW w:w="2268" w:type="dxa"/>
            <w:shd w:val="clear" w:color="auto" w:fill="2F5496" w:themeFill="accent1" w:themeFillShade="BF"/>
            <w:vAlign w:val="center"/>
          </w:tcPr>
          <w:p w14:paraId="50A55D54" w14:textId="77777777" w:rsidR="00D56643" w:rsidRPr="00AE2806" w:rsidRDefault="00D56643" w:rsidP="008B330F">
            <w:pPr>
              <w:jc w:val="center"/>
              <w:rPr>
                <w:b/>
                <w:bCs/>
                <w:color w:val="FFFFFF" w:themeColor="background1"/>
                <w:sz w:val="22"/>
                <w:szCs w:val="22"/>
                <w:lang w:val="es-DO"/>
              </w:rPr>
            </w:pPr>
            <w:r w:rsidRPr="00AE2806">
              <w:rPr>
                <w:b/>
                <w:bCs/>
                <w:color w:val="FFFFFF" w:themeColor="background1"/>
                <w:sz w:val="22"/>
                <w:szCs w:val="22"/>
                <w:lang w:val="es-DO"/>
              </w:rPr>
              <w:t>Presupuesto modificado</w:t>
            </w:r>
          </w:p>
        </w:tc>
        <w:tc>
          <w:tcPr>
            <w:tcW w:w="2126" w:type="dxa"/>
            <w:shd w:val="clear" w:color="auto" w:fill="2F5496" w:themeFill="accent1" w:themeFillShade="BF"/>
            <w:vAlign w:val="center"/>
          </w:tcPr>
          <w:p w14:paraId="72FA4D95" w14:textId="77777777" w:rsidR="00D56643" w:rsidRPr="00AE2806" w:rsidRDefault="00D56643" w:rsidP="008B330F">
            <w:pPr>
              <w:jc w:val="center"/>
              <w:rPr>
                <w:b/>
                <w:bCs/>
                <w:color w:val="FFFFFF" w:themeColor="background1"/>
                <w:sz w:val="22"/>
                <w:szCs w:val="22"/>
                <w:lang w:val="es-DO"/>
              </w:rPr>
            </w:pPr>
            <w:r w:rsidRPr="00AE2806">
              <w:rPr>
                <w:b/>
                <w:bCs/>
                <w:color w:val="FFFFFF" w:themeColor="background1"/>
                <w:sz w:val="22"/>
                <w:szCs w:val="22"/>
                <w:lang w:val="es-DO"/>
              </w:rPr>
              <w:t>Total</w:t>
            </w:r>
          </w:p>
          <w:p w14:paraId="077F46D1" w14:textId="77777777" w:rsidR="00D56643" w:rsidRPr="00AE2806" w:rsidRDefault="00D56643" w:rsidP="008B330F">
            <w:pPr>
              <w:jc w:val="center"/>
              <w:rPr>
                <w:b/>
                <w:bCs/>
                <w:color w:val="FFFFFF" w:themeColor="background1"/>
                <w:sz w:val="22"/>
                <w:szCs w:val="22"/>
                <w:lang w:val="es-DO"/>
              </w:rPr>
            </w:pPr>
            <w:r w:rsidRPr="00AE2806">
              <w:rPr>
                <w:b/>
                <w:bCs/>
                <w:color w:val="FFFFFF" w:themeColor="background1"/>
                <w:sz w:val="22"/>
                <w:szCs w:val="22"/>
                <w:lang w:val="es-DO"/>
              </w:rPr>
              <w:t>Ejecutado</w:t>
            </w:r>
          </w:p>
        </w:tc>
        <w:tc>
          <w:tcPr>
            <w:tcW w:w="1418" w:type="dxa"/>
            <w:shd w:val="clear" w:color="auto" w:fill="2F5496" w:themeFill="accent1" w:themeFillShade="BF"/>
            <w:vAlign w:val="center"/>
          </w:tcPr>
          <w:p w14:paraId="38CC72CE" w14:textId="224B990E" w:rsidR="00D56643" w:rsidRPr="00AE2806" w:rsidRDefault="00D56643" w:rsidP="008B330F">
            <w:pPr>
              <w:jc w:val="center"/>
              <w:rPr>
                <w:b/>
                <w:bCs/>
                <w:color w:val="FFFFFF" w:themeColor="background1"/>
                <w:sz w:val="22"/>
                <w:szCs w:val="22"/>
                <w:lang w:val="es-DO"/>
              </w:rPr>
            </w:pPr>
            <w:r w:rsidRPr="00AE2806">
              <w:rPr>
                <w:b/>
                <w:bCs/>
                <w:color w:val="FFFFFF" w:themeColor="background1"/>
                <w:sz w:val="22"/>
                <w:szCs w:val="22"/>
                <w:lang w:val="es-DO"/>
              </w:rPr>
              <w:t>%</w:t>
            </w:r>
            <w:r w:rsidR="00AE2806" w:rsidRPr="00AE2806">
              <w:rPr>
                <w:b/>
                <w:bCs/>
                <w:color w:val="FFFFFF" w:themeColor="background1"/>
                <w:sz w:val="22"/>
                <w:szCs w:val="22"/>
                <w:lang w:val="es-DO"/>
              </w:rPr>
              <w:t xml:space="preserve"> Ejecución</w:t>
            </w:r>
          </w:p>
        </w:tc>
      </w:tr>
      <w:tr w:rsidR="00124F06" w:rsidRPr="00AE2806" w14:paraId="7455068B" w14:textId="77777777" w:rsidTr="00A53300">
        <w:trPr>
          <w:trHeight w:val="568"/>
        </w:trPr>
        <w:tc>
          <w:tcPr>
            <w:tcW w:w="2835" w:type="dxa"/>
          </w:tcPr>
          <w:p w14:paraId="0A33E4A0" w14:textId="77777777" w:rsidR="00D56643" w:rsidRPr="00AE2806" w:rsidRDefault="00D56643" w:rsidP="008B330F">
            <w:pPr>
              <w:rPr>
                <w:sz w:val="22"/>
                <w:szCs w:val="22"/>
                <w:lang w:val="es-DO"/>
              </w:rPr>
            </w:pPr>
            <w:r w:rsidRPr="00AE2806">
              <w:rPr>
                <w:sz w:val="22"/>
                <w:szCs w:val="22"/>
                <w:lang w:val="es-DO"/>
              </w:rPr>
              <w:t>Remuneraciones y contribuciones</w:t>
            </w:r>
          </w:p>
        </w:tc>
        <w:tc>
          <w:tcPr>
            <w:tcW w:w="2268" w:type="dxa"/>
            <w:vAlign w:val="center"/>
          </w:tcPr>
          <w:p w14:paraId="03D672FE" w14:textId="77777777" w:rsidR="00D56643" w:rsidRPr="00AE2806" w:rsidRDefault="00D56643" w:rsidP="008B330F">
            <w:pPr>
              <w:jc w:val="right"/>
              <w:rPr>
                <w:sz w:val="22"/>
                <w:szCs w:val="22"/>
                <w:lang w:val="es-DO"/>
              </w:rPr>
            </w:pPr>
            <w:r w:rsidRPr="00AE2806">
              <w:rPr>
                <w:sz w:val="22"/>
                <w:szCs w:val="22"/>
                <w:lang w:val="es-DO"/>
              </w:rPr>
              <w:t>419,740,600.00</w:t>
            </w:r>
          </w:p>
        </w:tc>
        <w:tc>
          <w:tcPr>
            <w:tcW w:w="2268" w:type="dxa"/>
            <w:vAlign w:val="center"/>
          </w:tcPr>
          <w:p w14:paraId="55063BD6" w14:textId="77777777" w:rsidR="00D56643" w:rsidRPr="00AE2806" w:rsidRDefault="00D56643" w:rsidP="008B330F">
            <w:pPr>
              <w:jc w:val="right"/>
              <w:rPr>
                <w:sz w:val="22"/>
                <w:szCs w:val="22"/>
                <w:lang w:val="es-DO"/>
              </w:rPr>
            </w:pPr>
            <w:r w:rsidRPr="00AE2806">
              <w:rPr>
                <w:sz w:val="22"/>
                <w:szCs w:val="22"/>
                <w:lang w:val="es-DO"/>
              </w:rPr>
              <w:t>366,391,667.00</w:t>
            </w:r>
          </w:p>
        </w:tc>
        <w:tc>
          <w:tcPr>
            <w:tcW w:w="2126" w:type="dxa"/>
            <w:vAlign w:val="center"/>
          </w:tcPr>
          <w:p w14:paraId="6B32581B" w14:textId="435945E7" w:rsidR="00D56643" w:rsidRPr="00AE2806" w:rsidRDefault="00A96055" w:rsidP="008B330F">
            <w:pPr>
              <w:jc w:val="right"/>
              <w:rPr>
                <w:sz w:val="22"/>
                <w:szCs w:val="22"/>
                <w:lang w:val="es-DO"/>
              </w:rPr>
            </w:pPr>
            <w:r w:rsidRPr="00A96055">
              <w:rPr>
                <w:sz w:val="22"/>
                <w:szCs w:val="22"/>
                <w:lang w:val="es-DO"/>
              </w:rPr>
              <w:t>193,664,604.49</w:t>
            </w:r>
          </w:p>
        </w:tc>
        <w:tc>
          <w:tcPr>
            <w:tcW w:w="1418" w:type="dxa"/>
            <w:vAlign w:val="center"/>
          </w:tcPr>
          <w:p w14:paraId="056AFC13" w14:textId="58C4EF4F" w:rsidR="00D56643" w:rsidRPr="00AE2806" w:rsidRDefault="00BB2F7C" w:rsidP="008B330F">
            <w:pPr>
              <w:jc w:val="right"/>
              <w:rPr>
                <w:sz w:val="22"/>
                <w:szCs w:val="22"/>
                <w:lang w:val="es-DO"/>
              </w:rPr>
            </w:pPr>
            <w:r>
              <w:rPr>
                <w:sz w:val="22"/>
                <w:szCs w:val="22"/>
                <w:lang w:val="es-DO"/>
              </w:rPr>
              <w:t>53</w:t>
            </w:r>
            <w:r w:rsidR="00D56643" w:rsidRPr="00AE2806">
              <w:rPr>
                <w:sz w:val="22"/>
                <w:szCs w:val="22"/>
                <w:lang w:val="es-DO"/>
              </w:rPr>
              <w:t>%</w:t>
            </w:r>
          </w:p>
        </w:tc>
      </w:tr>
      <w:tr w:rsidR="00124F06" w:rsidRPr="00AE2806" w14:paraId="3857E52A" w14:textId="77777777" w:rsidTr="00A53300">
        <w:trPr>
          <w:trHeight w:val="548"/>
        </w:trPr>
        <w:tc>
          <w:tcPr>
            <w:tcW w:w="2835" w:type="dxa"/>
          </w:tcPr>
          <w:p w14:paraId="7CE8F1B0" w14:textId="77777777" w:rsidR="00D56643" w:rsidRPr="00AE2806" w:rsidRDefault="00D56643" w:rsidP="008B330F">
            <w:pPr>
              <w:rPr>
                <w:sz w:val="22"/>
                <w:szCs w:val="22"/>
                <w:lang w:val="es-DO"/>
              </w:rPr>
            </w:pPr>
            <w:r w:rsidRPr="00AE2806">
              <w:rPr>
                <w:sz w:val="22"/>
                <w:szCs w:val="22"/>
                <w:lang w:val="es-DO"/>
              </w:rPr>
              <w:t>Contratación de Servicios</w:t>
            </w:r>
          </w:p>
        </w:tc>
        <w:tc>
          <w:tcPr>
            <w:tcW w:w="2268" w:type="dxa"/>
            <w:vAlign w:val="center"/>
          </w:tcPr>
          <w:p w14:paraId="0F8CDC0F" w14:textId="77777777" w:rsidR="00D56643" w:rsidRPr="00AE2806" w:rsidRDefault="00D56643" w:rsidP="008B330F">
            <w:pPr>
              <w:jc w:val="right"/>
              <w:rPr>
                <w:sz w:val="22"/>
                <w:szCs w:val="22"/>
                <w:lang w:val="es-DO"/>
              </w:rPr>
            </w:pPr>
            <w:r w:rsidRPr="00AE2806">
              <w:rPr>
                <w:sz w:val="22"/>
                <w:szCs w:val="22"/>
                <w:lang w:val="es-DO"/>
              </w:rPr>
              <w:t>773,444,000.00</w:t>
            </w:r>
          </w:p>
        </w:tc>
        <w:tc>
          <w:tcPr>
            <w:tcW w:w="2268" w:type="dxa"/>
            <w:vAlign w:val="center"/>
          </w:tcPr>
          <w:p w14:paraId="29E2ED50" w14:textId="77777777" w:rsidR="00D56643" w:rsidRPr="00AE2806" w:rsidRDefault="00D56643" w:rsidP="008B330F">
            <w:pPr>
              <w:jc w:val="right"/>
              <w:rPr>
                <w:sz w:val="22"/>
                <w:szCs w:val="22"/>
                <w:lang w:val="es-DO"/>
              </w:rPr>
            </w:pPr>
            <w:r w:rsidRPr="00AE2806">
              <w:rPr>
                <w:sz w:val="22"/>
                <w:szCs w:val="22"/>
                <w:lang w:val="es-DO"/>
              </w:rPr>
              <w:t>559,159,000.00</w:t>
            </w:r>
          </w:p>
        </w:tc>
        <w:tc>
          <w:tcPr>
            <w:tcW w:w="2126" w:type="dxa"/>
            <w:vAlign w:val="center"/>
          </w:tcPr>
          <w:p w14:paraId="01B6E2F1" w14:textId="4BFF6A38" w:rsidR="00D56643" w:rsidRPr="00AE2806" w:rsidRDefault="00BB2F7C" w:rsidP="008B330F">
            <w:pPr>
              <w:jc w:val="right"/>
              <w:rPr>
                <w:sz w:val="22"/>
                <w:szCs w:val="22"/>
                <w:lang w:val="es-DO"/>
              </w:rPr>
            </w:pPr>
            <w:r w:rsidRPr="00BB2F7C">
              <w:rPr>
                <w:sz w:val="22"/>
                <w:szCs w:val="22"/>
                <w:lang w:val="es-DO"/>
              </w:rPr>
              <w:t>356,234,062.06</w:t>
            </w:r>
          </w:p>
        </w:tc>
        <w:tc>
          <w:tcPr>
            <w:tcW w:w="1418" w:type="dxa"/>
            <w:vAlign w:val="center"/>
          </w:tcPr>
          <w:p w14:paraId="602CF8F6" w14:textId="081D9659" w:rsidR="00D56643" w:rsidRPr="00AE2806" w:rsidRDefault="00D56643" w:rsidP="008B330F">
            <w:pPr>
              <w:jc w:val="right"/>
              <w:rPr>
                <w:sz w:val="22"/>
                <w:szCs w:val="22"/>
                <w:lang w:val="es-DO"/>
              </w:rPr>
            </w:pPr>
            <w:r w:rsidRPr="00AE2806">
              <w:rPr>
                <w:sz w:val="22"/>
                <w:szCs w:val="22"/>
              </w:rPr>
              <w:t>6</w:t>
            </w:r>
            <w:r w:rsidR="00BB2F7C">
              <w:rPr>
                <w:sz w:val="22"/>
                <w:szCs w:val="22"/>
              </w:rPr>
              <w:t>4</w:t>
            </w:r>
            <w:r w:rsidRPr="00AE2806">
              <w:rPr>
                <w:sz w:val="22"/>
                <w:szCs w:val="22"/>
              </w:rPr>
              <w:t>%</w:t>
            </w:r>
          </w:p>
        </w:tc>
      </w:tr>
      <w:tr w:rsidR="00124F06" w:rsidRPr="00AE2806" w14:paraId="18AC7E1B" w14:textId="77777777" w:rsidTr="00A53300">
        <w:trPr>
          <w:trHeight w:val="570"/>
        </w:trPr>
        <w:tc>
          <w:tcPr>
            <w:tcW w:w="2835" w:type="dxa"/>
          </w:tcPr>
          <w:p w14:paraId="1EFF470A" w14:textId="77777777" w:rsidR="00D56643" w:rsidRPr="00AE2806" w:rsidRDefault="00D56643" w:rsidP="008B330F">
            <w:pPr>
              <w:rPr>
                <w:sz w:val="22"/>
                <w:szCs w:val="22"/>
                <w:lang w:val="es-DO"/>
              </w:rPr>
            </w:pPr>
            <w:r w:rsidRPr="00AE2806">
              <w:rPr>
                <w:sz w:val="22"/>
                <w:szCs w:val="22"/>
                <w:lang w:val="es-DO"/>
              </w:rPr>
              <w:t>Materiales y Suministros</w:t>
            </w:r>
          </w:p>
        </w:tc>
        <w:tc>
          <w:tcPr>
            <w:tcW w:w="2268" w:type="dxa"/>
            <w:vAlign w:val="center"/>
          </w:tcPr>
          <w:p w14:paraId="425508C0" w14:textId="77777777" w:rsidR="00D56643" w:rsidRPr="00AE2806" w:rsidRDefault="00D56643" w:rsidP="008B330F">
            <w:pPr>
              <w:jc w:val="right"/>
              <w:rPr>
                <w:sz w:val="22"/>
                <w:szCs w:val="22"/>
                <w:lang w:val="es-DO"/>
              </w:rPr>
            </w:pPr>
            <w:r w:rsidRPr="00AE2806">
              <w:rPr>
                <w:sz w:val="22"/>
                <w:szCs w:val="22"/>
                <w:lang w:val="es-DO"/>
              </w:rPr>
              <w:t>38,024,600.00</w:t>
            </w:r>
          </w:p>
        </w:tc>
        <w:tc>
          <w:tcPr>
            <w:tcW w:w="2268" w:type="dxa"/>
            <w:vAlign w:val="center"/>
          </w:tcPr>
          <w:p w14:paraId="533D777B" w14:textId="77777777" w:rsidR="00D56643" w:rsidRPr="00AE2806" w:rsidRDefault="00D56643" w:rsidP="008B330F">
            <w:pPr>
              <w:jc w:val="right"/>
              <w:rPr>
                <w:sz w:val="22"/>
                <w:szCs w:val="22"/>
                <w:lang w:val="es-DO"/>
              </w:rPr>
            </w:pPr>
            <w:r w:rsidRPr="00AE2806">
              <w:rPr>
                <w:sz w:val="22"/>
                <w:szCs w:val="22"/>
                <w:lang w:val="es-DO"/>
              </w:rPr>
              <w:t>35,142,288.00</w:t>
            </w:r>
          </w:p>
        </w:tc>
        <w:tc>
          <w:tcPr>
            <w:tcW w:w="2126" w:type="dxa"/>
            <w:vAlign w:val="center"/>
          </w:tcPr>
          <w:p w14:paraId="781D7954" w14:textId="305573A7" w:rsidR="00D56643" w:rsidRPr="00AE2806" w:rsidRDefault="00B978D0" w:rsidP="008B330F">
            <w:pPr>
              <w:jc w:val="right"/>
              <w:rPr>
                <w:sz w:val="22"/>
                <w:szCs w:val="22"/>
                <w:lang w:val="es-DO"/>
              </w:rPr>
            </w:pPr>
            <w:r w:rsidRPr="00B978D0">
              <w:rPr>
                <w:sz w:val="22"/>
                <w:szCs w:val="22"/>
                <w:lang w:val="es-DO"/>
              </w:rPr>
              <w:t>17,773,947.46</w:t>
            </w:r>
          </w:p>
        </w:tc>
        <w:tc>
          <w:tcPr>
            <w:tcW w:w="1418" w:type="dxa"/>
            <w:vAlign w:val="center"/>
          </w:tcPr>
          <w:p w14:paraId="1DC48EF1" w14:textId="77777777" w:rsidR="00D56643" w:rsidRPr="00AE2806" w:rsidRDefault="00D56643" w:rsidP="008B330F">
            <w:pPr>
              <w:jc w:val="right"/>
              <w:rPr>
                <w:sz w:val="22"/>
                <w:szCs w:val="22"/>
                <w:lang w:val="es-DO"/>
              </w:rPr>
            </w:pPr>
            <w:r w:rsidRPr="00AE2806">
              <w:rPr>
                <w:sz w:val="22"/>
                <w:szCs w:val="22"/>
              </w:rPr>
              <w:t>46%</w:t>
            </w:r>
          </w:p>
        </w:tc>
      </w:tr>
      <w:tr w:rsidR="00124F06" w:rsidRPr="00AE2806" w14:paraId="57F8F780" w14:textId="77777777" w:rsidTr="00A53300">
        <w:trPr>
          <w:trHeight w:val="550"/>
        </w:trPr>
        <w:tc>
          <w:tcPr>
            <w:tcW w:w="2835" w:type="dxa"/>
          </w:tcPr>
          <w:p w14:paraId="2C6EA162" w14:textId="77777777" w:rsidR="00D56643" w:rsidRPr="00AE2806" w:rsidRDefault="00D56643" w:rsidP="008B330F">
            <w:pPr>
              <w:rPr>
                <w:sz w:val="22"/>
                <w:szCs w:val="22"/>
                <w:lang w:val="es-DO"/>
              </w:rPr>
            </w:pPr>
            <w:r w:rsidRPr="00AE2806">
              <w:rPr>
                <w:sz w:val="22"/>
                <w:szCs w:val="22"/>
                <w:lang w:val="es-DO"/>
              </w:rPr>
              <w:t>Transferencias Corrientes</w:t>
            </w:r>
          </w:p>
        </w:tc>
        <w:tc>
          <w:tcPr>
            <w:tcW w:w="2268" w:type="dxa"/>
            <w:vAlign w:val="center"/>
          </w:tcPr>
          <w:p w14:paraId="2B3202B2" w14:textId="77777777" w:rsidR="00D56643" w:rsidRPr="00AE2806" w:rsidRDefault="00D56643" w:rsidP="008B330F">
            <w:pPr>
              <w:jc w:val="right"/>
              <w:rPr>
                <w:sz w:val="22"/>
                <w:szCs w:val="22"/>
                <w:lang w:val="es-DO"/>
              </w:rPr>
            </w:pPr>
            <w:r w:rsidRPr="00AE2806">
              <w:rPr>
                <w:sz w:val="22"/>
                <w:szCs w:val="22"/>
                <w:lang w:val="es-DO"/>
              </w:rPr>
              <w:t>1,525,000,000.00</w:t>
            </w:r>
          </w:p>
        </w:tc>
        <w:tc>
          <w:tcPr>
            <w:tcW w:w="2268" w:type="dxa"/>
            <w:vAlign w:val="center"/>
          </w:tcPr>
          <w:p w14:paraId="389E3531" w14:textId="77777777" w:rsidR="00D56643" w:rsidRPr="00AE2806" w:rsidRDefault="00D56643" w:rsidP="008B330F">
            <w:pPr>
              <w:jc w:val="right"/>
              <w:rPr>
                <w:sz w:val="22"/>
                <w:szCs w:val="22"/>
                <w:lang w:val="es-DO"/>
              </w:rPr>
            </w:pPr>
            <w:r w:rsidRPr="00AE2806">
              <w:rPr>
                <w:sz w:val="22"/>
                <w:szCs w:val="22"/>
                <w:lang w:val="es-DO"/>
              </w:rPr>
              <w:t>4,418,000,000.00</w:t>
            </w:r>
          </w:p>
        </w:tc>
        <w:tc>
          <w:tcPr>
            <w:tcW w:w="2126" w:type="dxa"/>
            <w:vAlign w:val="center"/>
          </w:tcPr>
          <w:p w14:paraId="286B5A11" w14:textId="57CE1947" w:rsidR="00D56643" w:rsidRPr="00AE2806" w:rsidRDefault="006D7337" w:rsidP="008B330F">
            <w:pPr>
              <w:jc w:val="right"/>
              <w:rPr>
                <w:sz w:val="22"/>
                <w:szCs w:val="22"/>
                <w:lang w:val="es-DO"/>
              </w:rPr>
            </w:pPr>
            <w:r w:rsidRPr="006D7337">
              <w:rPr>
                <w:sz w:val="22"/>
                <w:szCs w:val="22"/>
                <w:lang w:val="es-DO"/>
              </w:rPr>
              <w:t>2,630,072,051.75</w:t>
            </w:r>
          </w:p>
        </w:tc>
        <w:tc>
          <w:tcPr>
            <w:tcW w:w="1418" w:type="dxa"/>
            <w:vAlign w:val="center"/>
          </w:tcPr>
          <w:p w14:paraId="396AF9AB" w14:textId="36671670" w:rsidR="00D56643" w:rsidRPr="00AE2806" w:rsidRDefault="00D56643" w:rsidP="008B330F">
            <w:pPr>
              <w:jc w:val="right"/>
              <w:rPr>
                <w:sz w:val="22"/>
                <w:szCs w:val="22"/>
                <w:lang w:val="es-DO"/>
              </w:rPr>
            </w:pPr>
            <w:r w:rsidRPr="00AE2806">
              <w:rPr>
                <w:sz w:val="22"/>
                <w:szCs w:val="22"/>
              </w:rPr>
              <w:t>5</w:t>
            </w:r>
            <w:r w:rsidR="006D7337">
              <w:rPr>
                <w:sz w:val="22"/>
                <w:szCs w:val="22"/>
              </w:rPr>
              <w:t>1</w:t>
            </w:r>
            <w:r w:rsidRPr="00AE2806">
              <w:rPr>
                <w:sz w:val="22"/>
                <w:szCs w:val="22"/>
              </w:rPr>
              <w:t>%</w:t>
            </w:r>
          </w:p>
        </w:tc>
      </w:tr>
      <w:tr w:rsidR="00124F06" w:rsidRPr="00AE2806" w14:paraId="1F5DFC95" w14:textId="77777777" w:rsidTr="00A53300">
        <w:trPr>
          <w:trHeight w:val="841"/>
        </w:trPr>
        <w:tc>
          <w:tcPr>
            <w:tcW w:w="2835" w:type="dxa"/>
          </w:tcPr>
          <w:p w14:paraId="053BD64D" w14:textId="77777777" w:rsidR="00D56643" w:rsidRPr="00AE2806" w:rsidRDefault="00D56643" w:rsidP="008B330F">
            <w:pPr>
              <w:rPr>
                <w:sz w:val="22"/>
                <w:szCs w:val="22"/>
                <w:lang w:val="es-DO"/>
              </w:rPr>
            </w:pPr>
            <w:r w:rsidRPr="00AE2806">
              <w:rPr>
                <w:sz w:val="22"/>
                <w:szCs w:val="22"/>
                <w:lang w:val="es-DO"/>
              </w:rPr>
              <w:t xml:space="preserve">Bienes Muebles, Inmuebles </w:t>
            </w:r>
          </w:p>
          <w:p w14:paraId="6398F18E" w14:textId="77777777" w:rsidR="00D56643" w:rsidRPr="00AE2806" w:rsidRDefault="00D56643" w:rsidP="008B330F">
            <w:pPr>
              <w:rPr>
                <w:sz w:val="22"/>
                <w:szCs w:val="22"/>
                <w:lang w:val="es-DO"/>
              </w:rPr>
            </w:pPr>
            <w:r w:rsidRPr="00AE2806">
              <w:rPr>
                <w:sz w:val="22"/>
                <w:szCs w:val="22"/>
                <w:lang w:val="es-DO"/>
              </w:rPr>
              <w:t>e Intangibles</w:t>
            </w:r>
          </w:p>
        </w:tc>
        <w:tc>
          <w:tcPr>
            <w:tcW w:w="2268" w:type="dxa"/>
            <w:vAlign w:val="center"/>
          </w:tcPr>
          <w:p w14:paraId="7D77CD84" w14:textId="77777777" w:rsidR="00D56643" w:rsidRPr="00AE2806" w:rsidRDefault="00D56643" w:rsidP="008B330F">
            <w:pPr>
              <w:jc w:val="right"/>
              <w:rPr>
                <w:sz w:val="22"/>
                <w:szCs w:val="22"/>
                <w:lang w:val="es-DO"/>
              </w:rPr>
            </w:pPr>
            <w:r w:rsidRPr="00AE2806">
              <w:rPr>
                <w:sz w:val="22"/>
                <w:szCs w:val="22"/>
                <w:lang w:val="es-DO"/>
              </w:rPr>
              <w:t>115,790,800.00</w:t>
            </w:r>
          </w:p>
        </w:tc>
        <w:tc>
          <w:tcPr>
            <w:tcW w:w="2268" w:type="dxa"/>
            <w:vAlign w:val="center"/>
          </w:tcPr>
          <w:p w14:paraId="78144799" w14:textId="77777777" w:rsidR="00D56643" w:rsidRPr="00AE2806" w:rsidRDefault="00D56643" w:rsidP="008B330F">
            <w:pPr>
              <w:jc w:val="right"/>
              <w:rPr>
                <w:sz w:val="22"/>
                <w:szCs w:val="22"/>
                <w:lang w:val="es-DO"/>
              </w:rPr>
            </w:pPr>
            <w:r w:rsidRPr="00AE2806">
              <w:rPr>
                <w:sz w:val="22"/>
                <w:szCs w:val="22"/>
                <w:lang w:val="es-DO"/>
              </w:rPr>
              <w:t>104,750,000.00</w:t>
            </w:r>
          </w:p>
        </w:tc>
        <w:tc>
          <w:tcPr>
            <w:tcW w:w="2126" w:type="dxa"/>
            <w:vAlign w:val="center"/>
          </w:tcPr>
          <w:p w14:paraId="3D0BA228" w14:textId="090FBEC8" w:rsidR="00D56643" w:rsidRPr="00AE2806" w:rsidRDefault="00AE1FC4" w:rsidP="008B330F">
            <w:pPr>
              <w:jc w:val="right"/>
              <w:rPr>
                <w:sz w:val="22"/>
                <w:szCs w:val="22"/>
                <w:lang w:val="es-DO"/>
              </w:rPr>
            </w:pPr>
            <w:r w:rsidRPr="00AE1FC4">
              <w:rPr>
                <w:sz w:val="22"/>
                <w:szCs w:val="22"/>
                <w:lang w:val="es-DO"/>
              </w:rPr>
              <w:t>22,720,241.83</w:t>
            </w:r>
          </w:p>
        </w:tc>
        <w:tc>
          <w:tcPr>
            <w:tcW w:w="1418" w:type="dxa"/>
            <w:vAlign w:val="center"/>
          </w:tcPr>
          <w:p w14:paraId="0258AFD4" w14:textId="635CB5CD" w:rsidR="00D56643" w:rsidRPr="00AE2806" w:rsidRDefault="00AE1FC4" w:rsidP="008B330F">
            <w:pPr>
              <w:jc w:val="right"/>
              <w:rPr>
                <w:sz w:val="22"/>
                <w:szCs w:val="22"/>
                <w:lang w:val="es-DO"/>
              </w:rPr>
            </w:pPr>
            <w:r>
              <w:rPr>
                <w:sz w:val="22"/>
                <w:szCs w:val="22"/>
              </w:rPr>
              <w:t>22</w:t>
            </w:r>
            <w:r w:rsidR="00D56643" w:rsidRPr="00AE2806">
              <w:rPr>
                <w:sz w:val="22"/>
                <w:szCs w:val="22"/>
              </w:rPr>
              <w:t>%</w:t>
            </w:r>
          </w:p>
        </w:tc>
      </w:tr>
      <w:tr w:rsidR="00124F06" w:rsidRPr="00AE2806" w14:paraId="4EDBBF4C" w14:textId="77777777" w:rsidTr="00A53300">
        <w:trPr>
          <w:trHeight w:val="556"/>
        </w:trPr>
        <w:tc>
          <w:tcPr>
            <w:tcW w:w="2835" w:type="dxa"/>
          </w:tcPr>
          <w:p w14:paraId="73AFAC2E" w14:textId="1664A481" w:rsidR="00D56643" w:rsidRPr="00AE2806" w:rsidRDefault="00D56643" w:rsidP="008B330F">
            <w:pPr>
              <w:rPr>
                <w:sz w:val="22"/>
                <w:szCs w:val="22"/>
                <w:lang w:val="es-DO"/>
              </w:rPr>
            </w:pPr>
            <w:r w:rsidRPr="00AE2806">
              <w:rPr>
                <w:sz w:val="22"/>
                <w:szCs w:val="22"/>
                <w:lang w:val="es-DO"/>
              </w:rPr>
              <w:t>Obras y Edificaciones</w:t>
            </w:r>
          </w:p>
        </w:tc>
        <w:tc>
          <w:tcPr>
            <w:tcW w:w="2268" w:type="dxa"/>
            <w:vAlign w:val="center"/>
          </w:tcPr>
          <w:p w14:paraId="356D5F91" w14:textId="77777777" w:rsidR="00D56643" w:rsidRPr="00AE2806" w:rsidRDefault="00D56643" w:rsidP="008B330F">
            <w:pPr>
              <w:jc w:val="right"/>
              <w:rPr>
                <w:sz w:val="22"/>
                <w:szCs w:val="22"/>
                <w:lang w:val="es-DO"/>
              </w:rPr>
            </w:pPr>
            <w:r w:rsidRPr="00AE2806">
              <w:rPr>
                <w:sz w:val="22"/>
                <w:szCs w:val="22"/>
                <w:lang w:val="es-DO"/>
              </w:rPr>
              <w:t>105,000,000.00</w:t>
            </w:r>
          </w:p>
        </w:tc>
        <w:tc>
          <w:tcPr>
            <w:tcW w:w="2268" w:type="dxa"/>
            <w:vAlign w:val="center"/>
          </w:tcPr>
          <w:p w14:paraId="3FF80515" w14:textId="77777777" w:rsidR="00D56643" w:rsidRPr="00AE2806" w:rsidRDefault="00D56643" w:rsidP="008B330F">
            <w:pPr>
              <w:jc w:val="right"/>
              <w:rPr>
                <w:sz w:val="22"/>
                <w:szCs w:val="22"/>
                <w:lang w:val="es-DO"/>
              </w:rPr>
            </w:pPr>
            <w:r w:rsidRPr="00AE2806">
              <w:rPr>
                <w:sz w:val="22"/>
                <w:szCs w:val="22"/>
                <w:lang w:val="es-DO"/>
              </w:rPr>
              <w:t>105,000,000.00</w:t>
            </w:r>
          </w:p>
        </w:tc>
        <w:tc>
          <w:tcPr>
            <w:tcW w:w="2126" w:type="dxa"/>
            <w:vAlign w:val="center"/>
          </w:tcPr>
          <w:p w14:paraId="28E7D471" w14:textId="2EB5FB85" w:rsidR="00D56643" w:rsidRPr="00AE2806" w:rsidRDefault="00E3367C" w:rsidP="008B330F">
            <w:pPr>
              <w:jc w:val="right"/>
              <w:rPr>
                <w:sz w:val="22"/>
                <w:szCs w:val="22"/>
                <w:lang w:val="es-DO"/>
              </w:rPr>
            </w:pPr>
            <w:r>
              <w:rPr>
                <w:sz w:val="22"/>
                <w:szCs w:val="22"/>
                <w:lang w:val="es-DO"/>
              </w:rPr>
              <w:t>71</w:t>
            </w:r>
            <w:r w:rsidR="00D56643" w:rsidRPr="00AE2806">
              <w:rPr>
                <w:sz w:val="22"/>
                <w:szCs w:val="22"/>
                <w:lang w:val="es-DO"/>
              </w:rPr>
              <w:t>,</w:t>
            </w:r>
            <w:r>
              <w:rPr>
                <w:sz w:val="22"/>
                <w:szCs w:val="22"/>
                <w:lang w:val="es-DO"/>
              </w:rPr>
              <w:t>892</w:t>
            </w:r>
            <w:r w:rsidR="00D56643" w:rsidRPr="00AE2806">
              <w:rPr>
                <w:sz w:val="22"/>
                <w:szCs w:val="22"/>
                <w:lang w:val="es-DO"/>
              </w:rPr>
              <w:t>,</w:t>
            </w:r>
            <w:r>
              <w:rPr>
                <w:sz w:val="22"/>
                <w:szCs w:val="22"/>
                <w:lang w:val="es-DO"/>
              </w:rPr>
              <w:t>217</w:t>
            </w:r>
            <w:r w:rsidR="00D56643" w:rsidRPr="00AE2806">
              <w:rPr>
                <w:sz w:val="22"/>
                <w:szCs w:val="22"/>
                <w:lang w:val="es-DO"/>
              </w:rPr>
              <w:t>.</w:t>
            </w:r>
            <w:r>
              <w:rPr>
                <w:sz w:val="22"/>
                <w:szCs w:val="22"/>
                <w:lang w:val="es-DO"/>
              </w:rPr>
              <w:t>83</w:t>
            </w:r>
          </w:p>
        </w:tc>
        <w:tc>
          <w:tcPr>
            <w:tcW w:w="1418" w:type="dxa"/>
            <w:vAlign w:val="center"/>
          </w:tcPr>
          <w:p w14:paraId="60CDB669" w14:textId="2BE8ACD7" w:rsidR="00D56643" w:rsidRPr="00AE2806" w:rsidRDefault="00B9333B" w:rsidP="008B330F">
            <w:pPr>
              <w:jc w:val="right"/>
              <w:rPr>
                <w:sz w:val="22"/>
                <w:szCs w:val="22"/>
                <w:lang w:val="es-DO"/>
              </w:rPr>
            </w:pPr>
            <w:r>
              <w:rPr>
                <w:sz w:val="22"/>
                <w:szCs w:val="22"/>
              </w:rPr>
              <w:t>68</w:t>
            </w:r>
            <w:r w:rsidR="00D56643" w:rsidRPr="00AE2806">
              <w:rPr>
                <w:sz w:val="22"/>
                <w:szCs w:val="22"/>
              </w:rPr>
              <w:t>%</w:t>
            </w:r>
          </w:p>
        </w:tc>
      </w:tr>
      <w:tr w:rsidR="00124F06" w:rsidRPr="00AE2806" w14:paraId="4CADB341" w14:textId="77777777" w:rsidTr="00A53300">
        <w:trPr>
          <w:trHeight w:val="408"/>
        </w:trPr>
        <w:tc>
          <w:tcPr>
            <w:tcW w:w="2835" w:type="dxa"/>
          </w:tcPr>
          <w:p w14:paraId="5F46A8B0" w14:textId="77777777" w:rsidR="00D56643" w:rsidRPr="00AE2806" w:rsidRDefault="00D56643" w:rsidP="008B330F">
            <w:pPr>
              <w:spacing w:line="360" w:lineRule="auto"/>
              <w:jc w:val="center"/>
              <w:rPr>
                <w:b/>
                <w:bCs/>
                <w:sz w:val="22"/>
                <w:szCs w:val="22"/>
                <w:lang w:val="es-DO"/>
              </w:rPr>
            </w:pPr>
            <w:r w:rsidRPr="00AE2806">
              <w:rPr>
                <w:b/>
                <w:bCs/>
                <w:sz w:val="22"/>
                <w:szCs w:val="22"/>
                <w:lang w:val="es-DO"/>
              </w:rPr>
              <w:t>Total</w:t>
            </w:r>
          </w:p>
        </w:tc>
        <w:tc>
          <w:tcPr>
            <w:tcW w:w="2268" w:type="dxa"/>
            <w:vAlign w:val="center"/>
          </w:tcPr>
          <w:p w14:paraId="34C25F39" w14:textId="77777777" w:rsidR="00D56643" w:rsidRPr="00AE2806" w:rsidRDefault="00D56643" w:rsidP="008B330F">
            <w:pPr>
              <w:spacing w:line="360" w:lineRule="auto"/>
              <w:jc w:val="right"/>
              <w:rPr>
                <w:b/>
                <w:bCs/>
                <w:sz w:val="22"/>
                <w:szCs w:val="22"/>
                <w:lang w:val="es-DO"/>
              </w:rPr>
            </w:pPr>
            <w:r w:rsidRPr="00AE2806">
              <w:rPr>
                <w:b/>
                <w:bCs/>
                <w:sz w:val="22"/>
                <w:szCs w:val="22"/>
                <w:lang w:val="es-DO"/>
              </w:rPr>
              <w:t>2,977,000,000.00</w:t>
            </w:r>
          </w:p>
        </w:tc>
        <w:tc>
          <w:tcPr>
            <w:tcW w:w="2268" w:type="dxa"/>
            <w:vAlign w:val="center"/>
          </w:tcPr>
          <w:p w14:paraId="1FCBEE24" w14:textId="77777777" w:rsidR="00D56643" w:rsidRPr="00AE2806" w:rsidRDefault="00D56643" w:rsidP="008B330F">
            <w:pPr>
              <w:spacing w:line="360" w:lineRule="auto"/>
              <w:jc w:val="right"/>
              <w:rPr>
                <w:b/>
                <w:bCs/>
                <w:sz w:val="22"/>
                <w:szCs w:val="22"/>
                <w:lang w:val="es-DO"/>
              </w:rPr>
            </w:pPr>
            <w:r w:rsidRPr="00AE2806">
              <w:rPr>
                <w:b/>
                <w:bCs/>
                <w:sz w:val="22"/>
                <w:szCs w:val="22"/>
                <w:lang w:val="es-DO"/>
              </w:rPr>
              <w:t>5,588,442,955.00</w:t>
            </w:r>
          </w:p>
        </w:tc>
        <w:tc>
          <w:tcPr>
            <w:tcW w:w="2126" w:type="dxa"/>
            <w:vAlign w:val="center"/>
          </w:tcPr>
          <w:p w14:paraId="6D7BAC26" w14:textId="56AFA8D5" w:rsidR="00D56643" w:rsidRPr="00AE2806" w:rsidRDefault="00273D3D" w:rsidP="008B330F">
            <w:pPr>
              <w:spacing w:line="360" w:lineRule="auto"/>
              <w:jc w:val="right"/>
              <w:rPr>
                <w:b/>
                <w:bCs/>
                <w:sz w:val="22"/>
                <w:szCs w:val="22"/>
                <w:lang w:val="es-DO"/>
              </w:rPr>
            </w:pPr>
            <w:r w:rsidRPr="00273D3D">
              <w:rPr>
                <w:b/>
                <w:bCs/>
                <w:sz w:val="22"/>
                <w:szCs w:val="22"/>
                <w:lang w:val="es-DO"/>
              </w:rPr>
              <w:t>3,292,357,125.42</w:t>
            </w:r>
          </w:p>
        </w:tc>
        <w:tc>
          <w:tcPr>
            <w:tcW w:w="1418" w:type="dxa"/>
            <w:vAlign w:val="center"/>
          </w:tcPr>
          <w:p w14:paraId="3C881C2D" w14:textId="7A4C999B" w:rsidR="00D56643" w:rsidRPr="00AE2806" w:rsidRDefault="00D56643" w:rsidP="008B330F">
            <w:pPr>
              <w:spacing w:line="360" w:lineRule="auto"/>
              <w:jc w:val="right"/>
              <w:rPr>
                <w:b/>
                <w:bCs/>
                <w:sz w:val="22"/>
                <w:szCs w:val="22"/>
                <w:lang w:val="es-DO"/>
              </w:rPr>
            </w:pPr>
            <w:r w:rsidRPr="00AE2806">
              <w:rPr>
                <w:b/>
                <w:bCs/>
                <w:sz w:val="22"/>
                <w:szCs w:val="22"/>
                <w:lang w:val="es-DO"/>
              </w:rPr>
              <w:t>5</w:t>
            </w:r>
            <w:r w:rsidR="00273D3D">
              <w:rPr>
                <w:b/>
                <w:bCs/>
                <w:sz w:val="22"/>
                <w:szCs w:val="22"/>
                <w:lang w:val="es-DO"/>
              </w:rPr>
              <w:t>9</w:t>
            </w:r>
            <w:r w:rsidRPr="00AE2806">
              <w:rPr>
                <w:b/>
                <w:bCs/>
                <w:sz w:val="22"/>
                <w:szCs w:val="22"/>
                <w:lang w:val="es-DO"/>
              </w:rPr>
              <w:t>%</w:t>
            </w:r>
          </w:p>
        </w:tc>
      </w:tr>
    </w:tbl>
    <w:p w14:paraId="6A73A7A5" w14:textId="63BB18F4" w:rsidR="00DE7C6F" w:rsidRPr="0076370E" w:rsidRDefault="001119F3" w:rsidP="002B5AA1">
      <w:pPr>
        <w:spacing w:line="360" w:lineRule="auto"/>
        <w:rPr>
          <w:rFonts w:eastAsia="Calibri"/>
          <w:i/>
          <w:iCs/>
          <w:sz w:val="22"/>
          <w:szCs w:val="22"/>
          <w:lang w:val="es-DO"/>
        </w:rPr>
      </w:pPr>
      <w:r>
        <w:rPr>
          <w:rFonts w:eastAsia="Calibri"/>
          <w:i/>
          <w:iCs/>
          <w:sz w:val="22"/>
          <w:szCs w:val="22"/>
          <w:lang w:val="es-DO"/>
        </w:rPr>
        <w:t xml:space="preserve">        </w:t>
      </w:r>
      <w:r w:rsidR="0076370E" w:rsidRPr="0076370E">
        <w:rPr>
          <w:rFonts w:eastAsia="Calibri"/>
          <w:i/>
          <w:iCs/>
          <w:sz w:val="22"/>
          <w:szCs w:val="22"/>
          <w:lang w:val="es-DO"/>
        </w:rPr>
        <w:t xml:space="preserve">Fuente: División </w:t>
      </w:r>
      <w:r w:rsidR="0076370E">
        <w:rPr>
          <w:rFonts w:eastAsia="Calibri"/>
          <w:i/>
          <w:iCs/>
          <w:sz w:val="22"/>
          <w:szCs w:val="22"/>
          <w:lang w:val="es-DO"/>
        </w:rPr>
        <w:t xml:space="preserve">de </w:t>
      </w:r>
      <w:r w:rsidR="0076370E" w:rsidRPr="0076370E">
        <w:rPr>
          <w:rFonts w:eastAsia="Calibri"/>
          <w:i/>
          <w:iCs/>
          <w:sz w:val="22"/>
          <w:szCs w:val="22"/>
          <w:lang w:val="es-DO"/>
        </w:rPr>
        <w:t>Presupuest</w:t>
      </w:r>
      <w:r w:rsidR="0076370E">
        <w:rPr>
          <w:rFonts w:eastAsia="Calibri"/>
          <w:i/>
          <w:iCs/>
          <w:sz w:val="22"/>
          <w:szCs w:val="22"/>
          <w:lang w:val="es-DO"/>
        </w:rPr>
        <w:t>o.</w:t>
      </w:r>
    </w:p>
    <w:p w14:paraId="21C0F119" w14:textId="01EDFE4A" w:rsidR="00E526AC" w:rsidRPr="00F971D2" w:rsidRDefault="00E526AC" w:rsidP="00E57270">
      <w:pPr>
        <w:pStyle w:val="Prrafodelista"/>
        <w:spacing w:line="360" w:lineRule="auto"/>
        <w:rPr>
          <w:rFonts w:eastAsia="Calibri"/>
          <w:lang w:val="es-DO"/>
        </w:rPr>
      </w:pPr>
    </w:p>
    <w:p w14:paraId="224104D2" w14:textId="3362BF03" w:rsidR="00E526AC" w:rsidRDefault="00E526AC" w:rsidP="00E57270">
      <w:pPr>
        <w:spacing w:line="360" w:lineRule="auto"/>
        <w:rPr>
          <w:rFonts w:eastAsia="Calibri"/>
          <w:lang w:val="es-DO"/>
        </w:rPr>
      </w:pPr>
    </w:p>
    <w:p w14:paraId="597D10F8" w14:textId="795B5F95" w:rsidR="009F3E6C" w:rsidRDefault="009F3E6C" w:rsidP="0067759D">
      <w:pPr>
        <w:pStyle w:val="Ttulo2"/>
        <w:numPr>
          <w:ilvl w:val="0"/>
          <w:numId w:val="20"/>
        </w:numPr>
        <w:spacing w:after="160" w:line="360" w:lineRule="auto"/>
        <w:ind w:left="425" w:hanging="357"/>
        <w:rPr>
          <w:b/>
          <w:bCs/>
          <w:color w:val="767171"/>
          <w:lang w:val="es-DO"/>
        </w:rPr>
      </w:pPr>
      <w:bookmarkStart w:id="35" w:name="_Toc151991866"/>
      <w:r w:rsidRPr="009F3E6C">
        <w:rPr>
          <w:b/>
          <w:bCs/>
          <w:color w:val="767171"/>
          <w:lang w:val="es-DO"/>
        </w:rPr>
        <w:t>Matriz de principales indicadores del POA</w:t>
      </w:r>
      <w:r>
        <w:rPr>
          <w:b/>
          <w:bCs/>
          <w:color w:val="767171"/>
          <w:lang w:val="es-DO"/>
        </w:rPr>
        <w:t xml:space="preserve"> 2023</w:t>
      </w:r>
      <w:r w:rsidRPr="009F3E6C">
        <w:rPr>
          <w:b/>
          <w:bCs/>
          <w:color w:val="767171"/>
          <w:lang w:val="es-DO"/>
        </w:rPr>
        <w:t>.</w:t>
      </w:r>
      <w:bookmarkEnd w:id="35"/>
    </w:p>
    <w:tbl>
      <w:tblPr>
        <w:tblW w:w="11330" w:type="dxa"/>
        <w:tblCellMar>
          <w:left w:w="70" w:type="dxa"/>
          <w:right w:w="70" w:type="dxa"/>
        </w:tblCellMar>
        <w:tblLook w:val="04A0" w:firstRow="1" w:lastRow="0" w:firstColumn="1" w:lastColumn="0" w:noHBand="0" w:noVBand="1"/>
      </w:tblPr>
      <w:tblGrid>
        <w:gridCol w:w="434"/>
        <w:gridCol w:w="1459"/>
        <w:gridCol w:w="2897"/>
        <w:gridCol w:w="2355"/>
        <w:gridCol w:w="1099"/>
        <w:gridCol w:w="629"/>
        <w:gridCol w:w="585"/>
        <w:gridCol w:w="961"/>
        <w:gridCol w:w="911"/>
      </w:tblGrid>
      <w:tr w:rsidR="00DF5098" w:rsidRPr="00DF5098" w14:paraId="119D1353" w14:textId="77777777" w:rsidTr="0020235D">
        <w:trPr>
          <w:trHeight w:val="541"/>
        </w:trPr>
        <w:tc>
          <w:tcPr>
            <w:tcW w:w="11330" w:type="dxa"/>
            <w:gridSpan w:val="9"/>
            <w:tcBorders>
              <w:top w:val="single" w:sz="8" w:space="0" w:color="auto"/>
              <w:left w:val="single" w:sz="8" w:space="0" w:color="auto"/>
              <w:bottom w:val="nil"/>
              <w:right w:val="single" w:sz="8" w:space="0" w:color="000000"/>
            </w:tcBorders>
            <w:shd w:val="clear" w:color="auto" w:fill="auto"/>
            <w:noWrap/>
            <w:vAlign w:val="center"/>
            <w:hideMark/>
          </w:tcPr>
          <w:p w14:paraId="7A25A7A3" w14:textId="6C707864" w:rsidR="00DF5098" w:rsidRPr="00DF5098" w:rsidRDefault="00DF5098" w:rsidP="00587B89">
            <w:pPr>
              <w:spacing w:after="0" w:line="240" w:lineRule="auto"/>
              <w:jc w:val="center"/>
              <w:rPr>
                <w:rFonts w:eastAsia="Times New Roman"/>
                <w:b/>
                <w:bCs/>
                <w:spacing w:val="0"/>
                <w:sz w:val="22"/>
                <w:szCs w:val="22"/>
                <w:lang w:val="es-DO" w:eastAsia="es-DO"/>
              </w:rPr>
            </w:pPr>
            <w:r w:rsidRPr="00DF5098">
              <w:rPr>
                <w:rFonts w:eastAsia="Times New Roman"/>
                <w:b/>
                <w:bCs/>
                <w:spacing w:val="0"/>
                <w:sz w:val="22"/>
                <w:szCs w:val="22"/>
                <w:lang w:val="es-DO" w:eastAsia="es-DO"/>
              </w:rPr>
              <w:t>MATRIZ PRINCIPALES INDICADORES POA 2023</w:t>
            </w:r>
          </w:p>
        </w:tc>
      </w:tr>
      <w:tr w:rsidR="00DF5098" w:rsidRPr="0020235D" w14:paraId="414523AA" w14:textId="77777777" w:rsidTr="0020235D">
        <w:trPr>
          <w:trHeight w:val="930"/>
        </w:trPr>
        <w:tc>
          <w:tcPr>
            <w:tcW w:w="434" w:type="dxa"/>
            <w:tcBorders>
              <w:top w:val="single" w:sz="4" w:space="0" w:color="auto"/>
              <w:left w:val="single" w:sz="8" w:space="0" w:color="auto"/>
              <w:bottom w:val="single" w:sz="4" w:space="0" w:color="auto"/>
              <w:right w:val="single" w:sz="4" w:space="0" w:color="auto"/>
            </w:tcBorders>
            <w:shd w:val="clear" w:color="000000" w:fill="2F75B5"/>
            <w:vAlign w:val="center"/>
            <w:hideMark/>
          </w:tcPr>
          <w:p w14:paraId="63E90484" w14:textId="77777777" w:rsidR="00DF5098" w:rsidRPr="00DF5098" w:rsidRDefault="00DF5098" w:rsidP="00DF5098">
            <w:pPr>
              <w:spacing w:after="0" w:line="240" w:lineRule="auto"/>
              <w:jc w:val="center"/>
              <w:rPr>
                <w:rFonts w:eastAsia="Times New Roman"/>
                <w:b/>
                <w:bCs/>
                <w:color w:val="FFFFFF"/>
                <w:spacing w:val="0"/>
                <w:sz w:val="18"/>
                <w:szCs w:val="18"/>
                <w:lang w:val="es-DO" w:eastAsia="es-DO"/>
              </w:rPr>
            </w:pPr>
            <w:r w:rsidRPr="00DF5098">
              <w:rPr>
                <w:rFonts w:eastAsia="Times New Roman"/>
                <w:b/>
                <w:bCs/>
                <w:color w:val="FFFFFF"/>
                <w:spacing w:val="0"/>
                <w:sz w:val="18"/>
                <w:szCs w:val="18"/>
                <w:lang w:val="es-DO" w:eastAsia="es-DO"/>
              </w:rPr>
              <w:t>No.</w:t>
            </w:r>
          </w:p>
        </w:tc>
        <w:tc>
          <w:tcPr>
            <w:tcW w:w="1459" w:type="dxa"/>
            <w:tcBorders>
              <w:top w:val="single" w:sz="4" w:space="0" w:color="auto"/>
              <w:left w:val="nil"/>
              <w:bottom w:val="single" w:sz="4" w:space="0" w:color="auto"/>
              <w:right w:val="single" w:sz="4" w:space="0" w:color="auto"/>
            </w:tcBorders>
            <w:shd w:val="clear" w:color="000000" w:fill="2F75B5"/>
            <w:vAlign w:val="center"/>
            <w:hideMark/>
          </w:tcPr>
          <w:p w14:paraId="7D5F37BB" w14:textId="77777777" w:rsidR="00DF5098" w:rsidRPr="00DF5098" w:rsidRDefault="00DF5098" w:rsidP="00DF5098">
            <w:pPr>
              <w:spacing w:after="0" w:line="240" w:lineRule="auto"/>
              <w:jc w:val="center"/>
              <w:rPr>
                <w:rFonts w:eastAsia="Times New Roman"/>
                <w:b/>
                <w:bCs/>
                <w:color w:val="FFFFFF"/>
                <w:spacing w:val="0"/>
                <w:sz w:val="18"/>
                <w:szCs w:val="18"/>
                <w:lang w:val="es-DO" w:eastAsia="es-DO"/>
              </w:rPr>
            </w:pPr>
            <w:r w:rsidRPr="00DF5098">
              <w:rPr>
                <w:rFonts w:eastAsia="Times New Roman"/>
                <w:b/>
                <w:bCs/>
                <w:color w:val="FFFFFF"/>
                <w:spacing w:val="0"/>
                <w:sz w:val="18"/>
                <w:szCs w:val="18"/>
                <w:lang w:val="es-DO" w:eastAsia="es-DO"/>
              </w:rPr>
              <w:t>Área</w:t>
            </w:r>
          </w:p>
        </w:tc>
        <w:tc>
          <w:tcPr>
            <w:tcW w:w="2897" w:type="dxa"/>
            <w:tcBorders>
              <w:top w:val="single" w:sz="4" w:space="0" w:color="auto"/>
              <w:left w:val="nil"/>
              <w:bottom w:val="single" w:sz="4" w:space="0" w:color="auto"/>
              <w:right w:val="single" w:sz="4" w:space="0" w:color="auto"/>
            </w:tcBorders>
            <w:shd w:val="clear" w:color="000000" w:fill="2F75B5"/>
            <w:vAlign w:val="center"/>
            <w:hideMark/>
          </w:tcPr>
          <w:p w14:paraId="48EA03D5" w14:textId="77777777" w:rsidR="00DF5098" w:rsidRPr="00DF5098" w:rsidRDefault="00DF5098" w:rsidP="00DF5098">
            <w:pPr>
              <w:spacing w:after="0" w:line="240" w:lineRule="auto"/>
              <w:jc w:val="center"/>
              <w:rPr>
                <w:rFonts w:eastAsia="Times New Roman"/>
                <w:b/>
                <w:bCs/>
                <w:color w:val="FFFFFF"/>
                <w:spacing w:val="0"/>
                <w:sz w:val="18"/>
                <w:szCs w:val="18"/>
                <w:lang w:val="es-DO" w:eastAsia="es-DO"/>
              </w:rPr>
            </w:pPr>
            <w:r w:rsidRPr="00DF5098">
              <w:rPr>
                <w:rFonts w:eastAsia="Times New Roman"/>
                <w:b/>
                <w:bCs/>
                <w:color w:val="FFFFFF"/>
                <w:spacing w:val="0"/>
                <w:sz w:val="18"/>
                <w:szCs w:val="18"/>
                <w:lang w:val="es-DO" w:eastAsia="es-DO"/>
              </w:rPr>
              <w:t>Proceso</w:t>
            </w:r>
          </w:p>
        </w:tc>
        <w:tc>
          <w:tcPr>
            <w:tcW w:w="2437" w:type="dxa"/>
            <w:tcBorders>
              <w:top w:val="single" w:sz="4" w:space="0" w:color="auto"/>
              <w:left w:val="nil"/>
              <w:bottom w:val="single" w:sz="4" w:space="0" w:color="auto"/>
              <w:right w:val="single" w:sz="4" w:space="0" w:color="auto"/>
            </w:tcBorders>
            <w:shd w:val="clear" w:color="000000" w:fill="2F75B5"/>
            <w:vAlign w:val="center"/>
            <w:hideMark/>
          </w:tcPr>
          <w:p w14:paraId="54A1E8CE" w14:textId="77777777" w:rsidR="00DF5098" w:rsidRPr="00DF5098" w:rsidRDefault="00DF5098" w:rsidP="00DF5098">
            <w:pPr>
              <w:spacing w:after="0" w:line="240" w:lineRule="auto"/>
              <w:jc w:val="center"/>
              <w:rPr>
                <w:rFonts w:eastAsia="Times New Roman"/>
                <w:b/>
                <w:bCs/>
                <w:color w:val="FFFFFF"/>
                <w:spacing w:val="0"/>
                <w:sz w:val="18"/>
                <w:szCs w:val="18"/>
                <w:lang w:val="es-DO" w:eastAsia="es-DO"/>
              </w:rPr>
            </w:pPr>
            <w:r w:rsidRPr="00DF5098">
              <w:rPr>
                <w:rFonts w:eastAsia="Times New Roman"/>
                <w:b/>
                <w:bCs/>
                <w:color w:val="FFFFFF"/>
                <w:spacing w:val="0"/>
                <w:sz w:val="18"/>
                <w:szCs w:val="18"/>
                <w:lang w:val="es-DO" w:eastAsia="es-DO"/>
              </w:rPr>
              <w:t>Nombre del Indicador</w:t>
            </w:r>
          </w:p>
        </w:tc>
        <w:tc>
          <w:tcPr>
            <w:tcW w:w="1099" w:type="dxa"/>
            <w:tcBorders>
              <w:top w:val="single" w:sz="4" w:space="0" w:color="auto"/>
              <w:left w:val="nil"/>
              <w:bottom w:val="single" w:sz="4" w:space="0" w:color="auto"/>
              <w:right w:val="single" w:sz="4" w:space="0" w:color="auto"/>
            </w:tcBorders>
            <w:shd w:val="clear" w:color="000000" w:fill="2F75B5"/>
            <w:vAlign w:val="center"/>
            <w:hideMark/>
          </w:tcPr>
          <w:p w14:paraId="626D0C49" w14:textId="77777777" w:rsidR="00DF5098" w:rsidRPr="00DF5098" w:rsidRDefault="00DF5098" w:rsidP="00DF5098">
            <w:pPr>
              <w:spacing w:after="0" w:line="240" w:lineRule="auto"/>
              <w:jc w:val="center"/>
              <w:rPr>
                <w:rFonts w:eastAsia="Times New Roman"/>
                <w:b/>
                <w:bCs/>
                <w:color w:val="FFFFFF"/>
                <w:spacing w:val="0"/>
                <w:sz w:val="18"/>
                <w:szCs w:val="18"/>
                <w:lang w:val="es-DO" w:eastAsia="es-DO"/>
              </w:rPr>
            </w:pPr>
            <w:r w:rsidRPr="00DF5098">
              <w:rPr>
                <w:rFonts w:eastAsia="Times New Roman"/>
                <w:b/>
                <w:bCs/>
                <w:color w:val="FFFFFF"/>
                <w:spacing w:val="0"/>
                <w:sz w:val="18"/>
                <w:szCs w:val="18"/>
                <w:lang w:val="es-DO" w:eastAsia="es-DO"/>
              </w:rPr>
              <w:t>Frecuencia</w:t>
            </w:r>
          </w:p>
        </w:tc>
        <w:tc>
          <w:tcPr>
            <w:tcW w:w="629" w:type="dxa"/>
            <w:tcBorders>
              <w:top w:val="single" w:sz="4" w:space="0" w:color="auto"/>
              <w:left w:val="nil"/>
              <w:bottom w:val="single" w:sz="4" w:space="0" w:color="auto"/>
              <w:right w:val="single" w:sz="4" w:space="0" w:color="auto"/>
            </w:tcBorders>
            <w:shd w:val="clear" w:color="000000" w:fill="2F75B5"/>
            <w:vAlign w:val="center"/>
            <w:hideMark/>
          </w:tcPr>
          <w:p w14:paraId="0C7D4A7A" w14:textId="77777777" w:rsidR="00DF5098" w:rsidRPr="00DF5098" w:rsidRDefault="00DF5098" w:rsidP="00DF5098">
            <w:pPr>
              <w:spacing w:after="0" w:line="240" w:lineRule="auto"/>
              <w:jc w:val="center"/>
              <w:rPr>
                <w:rFonts w:eastAsia="Times New Roman"/>
                <w:b/>
                <w:bCs/>
                <w:color w:val="FFFFFF"/>
                <w:spacing w:val="0"/>
                <w:sz w:val="18"/>
                <w:szCs w:val="18"/>
                <w:lang w:val="es-DO" w:eastAsia="es-DO"/>
              </w:rPr>
            </w:pPr>
            <w:r w:rsidRPr="00DF5098">
              <w:rPr>
                <w:rFonts w:eastAsia="Times New Roman"/>
                <w:b/>
                <w:bCs/>
                <w:color w:val="FFFFFF"/>
                <w:spacing w:val="0"/>
                <w:sz w:val="18"/>
                <w:szCs w:val="18"/>
                <w:lang w:val="es-DO" w:eastAsia="es-DO"/>
              </w:rPr>
              <w:t>Línea Base</w:t>
            </w:r>
          </w:p>
        </w:tc>
        <w:tc>
          <w:tcPr>
            <w:tcW w:w="585" w:type="dxa"/>
            <w:tcBorders>
              <w:top w:val="single" w:sz="4" w:space="0" w:color="auto"/>
              <w:left w:val="nil"/>
              <w:bottom w:val="single" w:sz="4" w:space="0" w:color="auto"/>
              <w:right w:val="single" w:sz="4" w:space="0" w:color="auto"/>
            </w:tcBorders>
            <w:shd w:val="clear" w:color="000000" w:fill="2F75B5"/>
            <w:vAlign w:val="center"/>
            <w:hideMark/>
          </w:tcPr>
          <w:p w14:paraId="3D9EEAC2" w14:textId="77777777" w:rsidR="00DF5098" w:rsidRPr="00DF5098" w:rsidRDefault="00DF5098" w:rsidP="00DF5098">
            <w:pPr>
              <w:spacing w:after="0" w:line="240" w:lineRule="auto"/>
              <w:jc w:val="center"/>
              <w:rPr>
                <w:rFonts w:eastAsia="Times New Roman"/>
                <w:b/>
                <w:bCs/>
                <w:color w:val="FFFFFF"/>
                <w:spacing w:val="0"/>
                <w:sz w:val="18"/>
                <w:szCs w:val="18"/>
                <w:lang w:val="es-DO" w:eastAsia="es-DO"/>
              </w:rPr>
            </w:pPr>
            <w:r w:rsidRPr="00DF5098">
              <w:rPr>
                <w:rFonts w:eastAsia="Times New Roman"/>
                <w:b/>
                <w:bCs/>
                <w:color w:val="FFFFFF"/>
                <w:spacing w:val="0"/>
                <w:sz w:val="18"/>
                <w:szCs w:val="18"/>
                <w:lang w:val="es-DO" w:eastAsia="es-DO"/>
              </w:rPr>
              <w:t>Meta</w:t>
            </w:r>
          </w:p>
        </w:tc>
        <w:tc>
          <w:tcPr>
            <w:tcW w:w="961" w:type="dxa"/>
            <w:tcBorders>
              <w:top w:val="single" w:sz="4" w:space="0" w:color="auto"/>
              <w:left w:val="nil"/>
              <w:bottom w:val="single" w:sz="4" w:space="0" w:color="auto"/>
              <w:right w:val="single" w:sz="4" w:space="0" w:color="auto"/>
            </w:tcBorders>
            <w:shd w:val="clear" w:color="000000" w:fill="2F75B5"/>
            <w:vAlign w:val="center"/>
            <w:hideMark/>
          </w:tcPr>
          <w:p w14:paraId="14A0F669" w14:textId="77777777" w:rsidR="00DF5098" w:rsidRPr="00DF5098" w:rsidRDefault="00DF5098" w:rsidP="00DF5098">
            <w:pPr>
              <w:spacing w:after="0" w:line="240" w:lineRule="auto"/>
              <w:jc w:val="center"/>
              <w:rPr>
                <w:rFonts w:eastAsia="Times New Roman"/>
                <w:b/>
                <w:bCs/>
                <w:color w:val="FFFFFF"/>
                <w:spacing w:val="0"/>
                <w:sz w:val="18"/>
                <w:szCs w:val="18"/>
                <w:lang w:val="es-DO" w:eastAsia="es-DO"/>
              </w:rPr>
            </w:pPr>
            <w:r w:rsidRPr="00DF5098">
              <w:rPr>
                <w:rFonts w:eastAsia="Times New Roman"/>
                <w:b/>
                <w:bCs/>
                <w:color w:val="FFFFFF"/>
                <w:spacing w:val="0"/>
                <w:sz w:val="18"/>
                <w:szCs w:val="18"/>
                <w:lang w:val="es-DO" w:eastAsia="es-DO"/>
              </w:rPr>
              <w:t>Última Medición</w:t>
            </w:r>
          </w:p>
        </w:tc>
        <w:tc>
          <w:tcPr>
            <w:tcW w:w="829" w:type="dxa"/>
            <w:tcBorders>
              <w:top w:val="single" w:sz="4" w:space="0" w:color="auto"/>
              <w:left w:val="nil"/>
              <w:bottom w:val="single" w:sz="4" w:space="0" w:color="auto"/>
              <w:right w:val="single" w:sz="8" w:space="0" w:color="auto"/>
            </w:tcBorders>
            <w:shd w:val="clear" w:color="000000" w:fill="2F75B5"/>
            <w:vAlign w:val="center"/>
            <w:hideMark/>
          </w:tcPr>
          <w:p w14:paraId="7E19DD21" w14:textId="77777777" w:rsidR="00DF5098" w:rsidRPr="00DF5098" w:rsidRDefault="00DF5098" w:rsidP="00DF5098">
            <w:pPr>
              <w:spacing w:after="0" w:line="240" w:lineRule="auto"/>
              <w:jc w:val="center"/>
              <w:rPr>
                <w:rFonts w:eastAsia="Times New Roman"/>
                <w:b/>
                <w:bCs/>
                <w:color w:val="FFFFFF"/>
                <w:spacing w:val="0"/>
                <w:sz w:val="18"/>
                <w:szCs w:val="18"/>
                <w:lang w:val="es-DO" w:eastAsia="es-DO"/>
              </w:rPr>
            </w:pPr>
            <w:r w:rsidRPr="00DF5098">
              <w:rPr>
                <w:rFonts w:eastAsia="Times New Roman"/>
                <w:b/>
                <w:bCs/>
                <w:color w:val="FFFFFF"/>
                <w:spacing w:val="0"/>
                <w:sz w:val="18"/>
                <w:szCs w:val="18"/>
                <w:lang w:val="es-DO" w:eastAsia="es-DO"/>
              </w:rPr>
              <w:t>Resultado</w:t>
            </w:r>
          </w:p>
        </w:tc>
      </w:tr>
      <w:tr w:rsidR="0020235D" w:rsidRPr="00DF5098" w14:paraId="1436753A" w14:textId="77777777" w:rsidTr="0020235D">
        <w:trPr>
          <w:trHeight w:val="720"/>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14:paraId="14760129"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1</w:t>
            </w:r>
          </w:p>
        </w:tc>
        <w:tc>
          <w:tcPr>
            <w:tcW w:w="1459" w:type="dxa"/>
            <w:vMerge w:val="restart"/>
            <w:tcBorders>
              <w:top w:val="nil"/>
              <w:left w:val="single" w:sz="4" w:space="0" w:color="auto"/>
              <w:bottom w:val="single" w:sz="4" w:space="0" w:color="000000"/>
              <w:right w:val="single" w:sz="4" w:space="0" w:color="auto"/>
            </w:tcBorders>
            <w:shd w:val="clear" w:color="auto" w:fill="auto"/>
            <w:vAlign w:val="center"/>
            <w:hideMark/>
          </w:tcPr>
          <w:p w14:paraId="0E17318D"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Dirección Gestión Patrimonial</w:t>
            </w:r>
          </w:p>
        </w:tc>
        <w:tc>
          <w:tcPr>
            <w:tcW w:w="2897" w:type="dxa"/>
            <w:tcBorders>
              <w:top w:val="nil"/>
              <w:left w:val="nil"/>
              <w:bottom w:val="single" w:sz="4" w:space="0" w:color="auto"/>
              <w:right w:val="single" w:sz="4" w:space="0" w:color="auto"/>
            </w:tcBorders>
            <w:shd w:val="clear" w:color="auto" w:fill="auto"/>
            <w:vAlign w:val="center"/>
            <w:hideMark/>
          </w:tcPr>
          <w:p w14:paraId="2AD4B5C8"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Elaboración Informes Financieros y Operativos de las empresas capitalizadas</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14:paraId="3D4E7F0A"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Cantidad de informes que cumplen con los requerimientos técnicos</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6C841E"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Trimestral</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15326F"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4</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CCDB9"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4</w:t>
            </w:r>
          </w:p>
        </w:tc>
        <w:tc>
          <w:tcPr>
            <w:tcW w:w="9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D26A5"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29/12/2023</w:t>
            </w:r>
          </w:p>
        </w:tc>
        <w:tc>
          <w:tcPr>
            <w:tcW w:w="829"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1DB06C46"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4</w:t>
            </w:r>
          </w:p>
        </w:tc>
      </w:tr>
      <w:tr w:rsidR="0020235D" w:rsidRPr="00DF5098" w14:paraId="4C7165B3" w14:textId="77777777" w:rsidTr="0020235D">
        <w:trPr>
          <w:trHeight w:val="720"/>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14:paraId="083BE39A"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2</w:t>
            </w:r>
          </w:p>
        </w:tc>
        <w:tc>
          <w:tcPr>
            <w:tcW w:w="1459" w:type="dxa"/>
            <w:vMerge/>
            <w:tcBorders>
              <w:top w:val="nil"/>
              <w:left w:val="single" w:sz="4" w:space="0" w:color="auto"/>
              <w:bottom w:val="single" w:sz="4" w:space="0" w:color="000000"/>
              <w:right w:val="single" w:sz="4" w:space="0" w:color="auto"/>
            </w:tcBorders>
            <w:vAlign w:val="center"/>
            <w:hideMark/>
          </w:tcPr>
          <w:p w14:paraId="7C9740E4" w14:textId="77777777" w:rsidR="00DF5098" w:rsidRPr="00DF5098" w:rsidRDefault="00DF5098" w:rsidP="00DF5098">
            <w:pPr>
              <w:spacing w:after="0" w:line="240" w:lineRule="auto"/>
              <w:rPr>
                <w:rFonts w:eastAsia="Times New Roman"/>
                <w:spacing w:val="0"/>
                <w:sz w:val="18"/>
                <w:szCs w:val="18"/>
                <w:lang w:val="es-DO" w:eastAsia="es-DO"/>
              </w:rPr>
            </w:pPr>
          </w:p>
        </w:tc>
        <w:tc>
          <w:tcPr>
            <w:tcW w:w="2897" w:type="dxa"/>
            <w:tcBorders>
              <w:top w:val="nil"/>
              <w:left w:val="nil"/>
              <w:bottom w:val="single" w:sz="4" w:space="0" w:color="auto"/>
              <w:right w:val="single" w:sz="4" w:space="0" w:color="auto"/>
            </w:tcBorders>
            <w:shd w:val="clear" w:color="auto" w:fill="auto"/>
            <w:vAlign w:val="center"/>
            <w:hideMark/>
          </w:tcPr>
          <w:p w14:paraId="51A162A3" w14:textId="598F479D"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 xml:space="preserve">Monitorear el cumplimiento de contratos de administración y los estatutos. </w:t>
            </w:r>
          </w:p>
        </w:tc>
        <w:tc>
          <w:tcPr>
            <w:tcW w:w="2437" w:type="dxa"/>
            <w:vMerge/>
            <w:tcBorders>
              <w:top w:val="nil"/>
              <w:left w:val="single" w:sz="4" w:space="0" w:color="auto"/>
              <w:bottom w:val="single" w:sz="4" w:space="0" w:color="000000"/>
              <w:right w:val="single" w:sz="4" w:space="0" w:color="auto"/>
            </w:tcBorders>
            <w:vAlign w:val="center"/>
            <w:hideMark/>
          </w:tcPr>
          <w:p w14:paraId="3751F223" w14:textId="77777777" w:rsidR="00DF5098" w:rsidRPr="00DF5098" w:rsidRDefault="00DF5098" w:rsidP="00DF5098">
            <w:pPr>
              <w:spacing w:after="0" w:line="240" w:lineRule="auto"/>
              <w:rPr>
                <w:rFonts w:eastAsia="Times New Roman"/>
                <w:spacing w:val="0"/>
                <w:sz w:val="18"/>
                <w:szCs w:val="18"/>
                <w:lang w:val="es-DO" w:eastAsia="es-DO"/>
              </w:rPr>
            </w:pPr>
          </w:p>
        </w:tc>
        <w:tc>
          <w:tcPr>
            <w:tcW w:w="1099" w:type="dxa"/>
            <w:vMerge/>
            <w:tcBorders>
              <w:top w:val="nil"/>
              <w:left w:val="single" w:sz="4" w:space="0" w:color="auto"/>
              <w:bottom w:val="single" w:sz="4" w:space="0" w:color="000000"/>
              <w:right w:val="single" w:sz="4" w:space="0" w:color="auto"/>
            </w:tcBorders>
            <w:vAlign w:val="center"/>
            <w:hideMark/>
          </w:tcPr>
          <w:p w14:paraId="5DC30A45" w14:textId="77777777" w:rsidR="00DF5098" w:rsidRPr="00DF5098" w:rsidRDefault="00DF5098" w:rsidP="00DF5098">
            <w:pPr>
              <w:spacing w:after="0" w:line="240" w:lineRule="auto"/>
              <w:rPr>
                <w:rFonts w:eastAsia="Times New Roman"/>
                <w:spacing w:val="0"/>
                <w:sz w:val="18"/>
                <w:szCs w:val="18"/>
                <w:lang w:val="es-DO" w:eastAsia="es-DO"/>
              </w:rPr>
            </w:pPr>
          </w:p>
        </w:tc>
        <w:tc>
          <w:tcPr>
            <w:tcW w:w="629" w:type="dxa"/>
            <w:vMerge/>
            <w:tcBorders>
              <w:top w:val="nil"/>
              <w:left w:val="single" w:sz="4" w:space="0" w:color="auto"/>
              <w:bottom w:val="single" w:sz="4" w:space="0" w:color="000000"/>
              <w:right w:val="single" w:sz="4" w:space="0" w:color="auto"/>
            </w:tcBorders>
            <w:vAlign w:val="center"/>
            <w:hideMark/>
          </w:tcPr>
          <w:p w14:paraId="1E6DE5F1" w14:textId="77777777" w:rsidR="00DF5098" w:rsidRPr="00DF5098" w:rsidRDefault="00DF5098" w:rsidP="00DF5098">
            <w:pPr>
              <w:spacing w:after="0" w:line="240" w:lineRule="auto"/>
              <w:rPr>
                <w:rFonts w:eastAsia="Times New Roman"/>
                <w:spacing w:val="0"/>
                <w:sz w:val="18"/>
                <w:szCs w:val="18"/>
                <w:lang w:val="es-DO" w:eastAsia="es-DO"/>
              </w:rPr>
            </w:pPr>
          </w:p>
        </w:tc>
        <w:tc>
          <w:tcPr>
            <w:tcW w:w="585" w:type="dxa"/>
            <w:vMerge/>
            <w:tcBorders>
              <w:top w:val="nil"/>
              <w:left w:val="single" w:sz="4" w:space="0" w:color="auto"/>
              <w:bottom w:val="single" w:sz="4" w:space="0" w:color="000000"/>
              <w:right w:val="single" w:sz="4" w:space="0" w:color="auto"/>
            </w:tcBorders>
            <w:vAlign w:val="center"/>
            <w:hideMark/>
          </w:tcPr>
          <w:p w14:paraId="791AFF1A" w14:textId="77777777" w:rsidR="00DF5098" w:rsidRPr="00DF5098" w:rsidRDefault="00DF5098" w:rsidP="00DF5098">
            <w:pPr>
              <w:spacing w:after="0" w:line="240" w:lineRule="auto"/>
              <w:rPr>
                <w:rFonts w:eastAsia="Times New Roman"/>
                <w:spacing w:val="0"/>
                <w:sz w:val="18"/>
                <w:szCs w:val="18"/>
                <w:lang w:val="es-DO" w:eastAsia="es-DO"/>
              </w:rPr>
            </w:pPr>
          </w:p>
        </w:tc>
        <w:tc>
          <w:tcPr>
            <w:tcW w:w="961" w:type="dxa"/>
            <w:vMerge/>
            <w:tcBorders>
              <w:top w:val="nil"/>
              <w:left w:val="single" w:sz="4" w:space="0" w:color="auto"/>
              <w:bottom w:val="single" w:sz="4" w:space="0" w:color="000000"/>
              <w:right w:val="single" w:sz="4" w:space="0" w:color="auto"/>
            </w:tcBorders>
            <w:vAlign w:val="center"/>
            <w:hideMark/>
          </w:tcPr>
          <w:p w14:paraId="1BB97D43" w14:textId="77777777" w:rsidR="00DF5098" w:rsidRPr="00DF5098" w:rsidRDefault="00DF5098" w:rsidP="00DF5098">
            <w:pPr>
              <w:spacing w:after="0" w:line="240" w:lineRule="auto"/>
              <w:rPr>
                <w:rFonts w:eastAsia="Times New Roman"/>
                <w:spacing w:val="0"/>
                <w:sz w:val="18"/>
                <w:szCs w:val="18"/>
                <w:lang w:val="es-DO" w:eastAsia="es-DO"/>
              </w:rPr>
            </w:pPr>
          </w:p>
        </w:tc>
        <w:tc>
          <w:tcPr>
            <w:tcW w:w="829" w:type="dxa"/>
            <w:vMerge/>
            <w:tcBorders>
              <w:top w:val="nil"/>
              <w:left w:val="single" w:sz="4" w:space="0" w:color="auto"/>
              <w:bottom w:val="single" w:sz="4" w:space="0" w:color="000000"/>
              <w:right w:val="single" w:sz="8" w:space="0" w:color="auto"/>
            </w:tcBorders>
            <w:vAlign w:val="center"/>
            <w:hideMark/>
          </w:tcPr>
          <w:p w14:paraId="36072DB6" w14:textId="77777777" w:rsidR="00DF5098" w:rsidRPr="00DF5098" w:rsidRDefault="00DF5098" w:rsidP="00DF5098">
            <w:pPr>
              <w:spacing w:after="0" w:line="240" w:lineRule="auto"/>
              <w:rPr>
                <w:rFonts w:eastAsia="Times New Roman"/>
                <w:spacing w:val="0"/>
                <w:sz w:val="18"/>
                <w:szCs w:val="18"/>
                <w:lang w:val="es-DO" w:eastAsia="es-DO"/>
              </w:rPr>
            </w:pPr>
          </w:p>
        </w:tc>
      </w:tr>
      <w:tr w:rsidR="0020235D" w:rsidRPr="00DF5098" w14:paraId="01FEDBE8" w14:textId="77777777" w:rsidTr="0020235D">
        <w:trPr>
          <w:trHeight w:val="720"/>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14:paraId="355761EA"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3</w:t>
            </w:r>
          </w:p>
        </w:tc>
        <w:tc>
          <w:tcPr>
            <w:tcW w:w="1459" w:type="dxa"/>
            <w:vMerge/>
            <w:tcBorders>
              <w:top w:val="nil"/>
              <w:left w:val="single" w:sz="4" w:space="0" w:color="auto"/>
              <w:bottom w:val="single" w:sz="4" w:space="0" w:color="000000"/>
              <w:right w:val="single" w:sz="4" w:space="0" w:color="auto"/>
            </w:tcBorders>
            <w:vAlign w:val="center"/>
            <w:hideMark/>
          </w:tcPr>
          <w:p w14:paraId="74541855" w14:textId="77777777" w:rsidR="00DF5098" w:rsidRPr="00DF5098" w:rsidRDefault="00DF5098" w:rsidP="00DF5098">
            <w:pPr>
              <w:spacing w:after="0" w:line="240" w:lineRule="auto"/>
              <w:rPr>
                <w:rFonts w:eastAsia="Times New Roman"/>
                <w:spacing w:val="0"/>
                <w:sz w:val="18"/>
                <w:szCs w:val="18"/>
                <w:lang w:val="es-DO" w:eastAsia="es-DO"/>
              </w:rPr>
            </w:pPr>
          </w:p>
        </w:tc>
        <w:tc>
          <w:tcPr>
            <w:tcW w:w="2897" w:type="dxa"/>
            <w:tcBorders>
              <w:top w:val="nil"/>
              <w:left w:val="nil"/>
              <w:bottom w:val="single" w:sz="4" w:space="0" w:color="auto"/>
              <w:right w:val="single" w:sz="4" w:space="0" w:color="auto"/>
            </w:tcBorders>
            <w:shd w:val="clear" w:color="auto" w:fill="auto"/>
            <w:vAlign w:val="center"/>
            <w:hideMark/>
          </w:tcPr>
          <w:p w14:paraId="59367C46"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Ejecutar un programa de seguimiento al riesgo o cambio del patrimonio de las empresas capitalizadas.</w:t>
            </w:r>
          </w:p>
        </w:tc>
        <w:tc>
          <w:tcPr>
            <w:tcW w:w="2437" w:type="dxa"/>
            <w:vMerge/>
            <w:tcBorders>
              <w:top w:val="nil"/>
              <w:left w:val="single" w:sz="4" w:space="0" w:color="auto"/>
              <w:bottom w:val="single" w:sz="4" w:space="0" w:color="000000"/>
              <w:right w:val="single" w:sz="4" w:space="0" w:color="auto"/>
            </w:tcBorders>
            <w:vAlign w:val="center"/>
            <w:hideMark/>
          </w:tcPr>
          <w:p w14:paraId="1A4A6BF7" w14:textId="77777777" w:rsidR="00DF5098" w:rsidRPr="00DF5098" w:rsidRDefault="00DF5098" w:rsidP="00DF5098">
            <w:pPr>
              <w:spacing w:after="0" w:line="240" w:lineRule="auto"/>
              <w:rPr>
                <w:rFonts w:eastAsia="Times New Roman"/>
                <w:spacing w:val="0"/>
                <w:sz w:val="18"/>
                <w:szCs w:val="18"/>
                <w:lang w:val="es-DO" w:eastAsia="es-DO"/>
              </w:rPr>
            </w:pPr>
          </w:p>
        </w:tc>
        <w:tc>
          <w:tcPr>
            <w:tcW w:w="1099" w:type="dxa"/>
            <w:vMerge/>
            <w:tcBorders>
              <w:top w:val="nil"/>
              <w:left w:val="single" w:sz="4" w:space="0" w:color="auto"/>
              <w:bottom w:val="single" w:sz="4" w:space="0" w:color="000000"/>
              <w:right w:val="single" w:sz="4" w:space="0" w:color="auto"/>
            </w:tcBorders>
            <w:vAlign w:val="center"/>
            <w:hideMark/>
          </w:tcPr>
          <w:p w14:paraId="341C90BD" w14:textId="77777777" w:rsidR="00DF5098" w:rsidRPr="00DF5098" w:rsidRDefault="00DF5098" w:rsidP="00DF5098">
            <w:pPr>
              <w:spacing w:after="0" w:line="240" w:lineRule="auto"/>
              <w:rPr>
                <w:rFonts w:eastAsia="Times New Roman"/>
                <w:spacing w:val="0"/>
                <w:sz w:val="18"/>
                <w:szCs w:val="18"/>
                <w:lang w:val="es-DO" w:eastAsia="es-DO"/>
              </w:rPr>
            </w:pPr>
          </w:p>
        </w:tc>
        <w:tc>
          <w:tcPr>
            <w:tcW w:w="629" w:type="dxa"/>
            <w:vMerge/>
            <w:tcBorders>
              <w:top w:val="nil"/>
              <w:left w:val="single" w:sz="4" w:space="0" w:color="auto"/>
              <w:bottom w:val="single" w:sz="4" w:space="0" w:color="000000"/>
              <w:right w:val="single" w:sz="4" w:space="0" w:color="auto"/>
            </w:tcBorders>
            <w:vAlign w:val="center"/>
            <w:hideMark/>
          </w:tcPr>
          <w:p w14:paraId="46E96A5E" w14:textId="77777777" w:rsidR="00DF5098" w:rsidRPr="00DF5098" w:rsidRDefault="00DF5098" w:rsidP="00DF5098">
            <w:pPr>
              <w:spacing w:after="0" w:line="240" w:lineRule="auto"/>
              <w:rPr>
                <w:rFonts w:eastAsia="Times New Roman"/>
                <w:spacing w:val="0"/>
                <w:sz w:val="18"/>
                <w:szCs w:val="18"/>
                <w:lang w:val="es-DO" w:eastAsia="es-DO"/>
              </w:rPr>
            </w:pPr>
          </w:p>
        </w:tc>
        <w:tc>
          <w:tcPr>
            <w:tcW w:w="585" w:type="dxa"/>
            <w:vMerge/>
            <w:tcBorders>
              <w:top w:val="nil"/>
              <w:left w:val="single" w:sz="4" w:space="0" w:color="auto"/>
              <w:bottom w:val="single" w:sz="4" w:space="0" w:color="000000"/>
              <w:right w:val="single" w:sz="4" w:space="0" w:color="auto"/>
            </w:tcBorders>
            <w:vAlign w:val="center"/>
            <w:hideMark/>
          </w:tcPr>
          <w:p w14:paraId="03A26B79" w14:textId="77777777" w:rsidR="00DF5098" w:rsidRPr="00DF5098" w:rsidRDefault="00DF5098" w:rsidP="00DF5098">
            <w:pPr>
              <w:spacing w:after="0" w:line="240" w:lineRule="auto"/>
              <w:rPr>
                <w:rFonts w:eastAsia="Times New Roman"/>
                <w:spacing w:val="0"/>
                <w:sz w:val="18"/>
                <w:szCs w:val="18"/>
                <w:lang w:val="es-DO" w:eastAsia="es-DO"/>
              </w:rPr>
            </w:pPr>
          </w:p>
        </w:tc>
        <w:tc>
          <w:tcPr>
            <w:tcW w:w="961" w:type="dxa"/>
            <w:vMerge/>
            <w:tcBorders>
              <w:top w:val="nil"/>
              <w:left w:val="single" w:sz="4" w:space="0" w:color="auto"/>
              <w:bottom w:val="single" w:sz="4" w:space="0" w:color="000000"/>
              <w:right w:val="single" w:sz="4" w:space="0" w:color="auto"/>
            </w:tcBorders>
            <w:vAlign w:val="center"/>
            <w:hideMark/>
          </w:tcPr>
          <w:p w14:paraId="0901B3D6" w14:textId="77777777" w:rsidR="00DF5098" w:rsidRPr="00DF5098" w:rsidRDefault="00DF5098" w:rsidP="00DF5098">
            <w:pPr>
              <w:spacing w:after="0" w:line="240" w:lineRule="auto"/>
              <w:rPr>
                <w:rFonts w:eastAsia="Times New Roman"/>
                <w:spacing w:val="0"/>
                <w:sz w:val="18"/>
                <w:szCs w:val="18"/>
                <w:lang w:val="es-DO" w:eastAsia="es-DO"/>
              </w:rPr>
            </w:pPr>
          </w:p>
        </w:tc>
        <w:tc>
          <w:tcPr>
            <w:tcW w:w="829" w:type="dxa"/>
            <w:vMerge/>
            <w:tcBorders>
              <w:top w:val="nil"/>
              <w:left w:val="single" w:sz="4" w:space="0" w:color="auto"/>
              <w:bottom w:val="single" w:sz="4" w:space="0" w:color="000000"/>
              <w:right w:val="single" w:sz="8" w:space="0" w:color="auto"/>
            </w:tcBorders>
            <w:vAlign w:val="center"/>
            <w:hideMark/>
          </w:tcPr>
          <w:p w14:paraId="215CD908" w14:textId="77777777" w:rsidR="00DF5098" w:rsidRPr="00DF5098" w:rsidRDefault="00DF5098" w:rsidP="00DF5098">
            <w:pPr>
              <w:spacing w:after="0" w:line="240" w:lineRule="auto"/>
              <w:rPr>
                <w:rFonts w:eastAsia="Times New Roman"/>
                <w:spacing w:val="0"/>
                <w:sz w:val="18"/>
                <w:szCs w:val="18"/>
                <w:lang w:val="es-DO" w:eastAsia="es-DO"/>
              </w:rPr>
            </w:pPr>
          </w:p>
        </w:tc>
      </w:tr>
      <w:tr w:rsidR="0020235D" w:rsidRPr="00DF5098" w14:paraId="01766C87" w14:textId="77777777" w:rsidTr="0020235D">
        <w:trPr>
          <w:trHeight w:val="960"/>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14:paraId="2946F826"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4</w:t>
            </w:r>
          </w:p>
        </w:tc>
        <w:tc>
          <w:tcPr>
            <w:tcW w:w="1459" w:type="dxa"/>
            <w:tcBorders>
              <w:top w:val="nil"/>
              <w:left w:val="nil"/>
              <w:bottom w:val="single" w:sz="4" w:space="0" w:color="auto"/>
              <w:right w:val="single" w:sz="4" w:space="0" w:color="auto"/>
            </w:tcBorders>
            <w:shd w:val="clear" w:color="auto" w:fill="auto"/>
            <w:vAlign w:val="center"/>
            <w:hideMark/>
          </w:tcPr>
          <w:p w14:paraId="22AA8B5F"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Departamento Proyectos de Construcciones y Edificaciones</w:t>
            </w:r>
          </w:p>
        </w:tc>
        <w:tc>
          <w:tcPr>
            <w:tcW w:w="2897" w:type="dxa"/>
            <w:tcBorders>
              <w:top w:val="nil"/>
              <w:left w:val="nil"/>
              <w:bottom w:val="single" w:sz="4" w:space="0" w:color="auto"/>
              <w:right w:val="single" w:sz="4" w:space="0" w:color="auto"/>
            </w:tcBorders>
            <w:shd w:val="clear" w:color="auto" w:fill="auto"/>
            <w:vAlign w:val="center"/>
            <w:hideMark/>
          </w:tcPr>
          <w:p w14:paraId="03B18386"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Construcción y equipamiento de proyectos en ejecución.</w:t>
            </w:r>
          </w:p>
        </w:tc>
        <w:tc>
          <w:tcPr>
            <w:tcW w:w="2437" w:type="dxa"/>
            <w:tcBorders>
              <w:top w:val="nil"/>
              <w:left w:val="nil"/>
              <w:bottom w:val="single" w:sz="4" w:space="0" w:color="auto"/>
              <w:right w:val="single" w:sz="4" w:space="0" w:color="auto"/>
            </w:tcBorders>
            <w:shd w:val="clear" w:color="auto" w:fill="auto"/>
            <w:vAlign w:val="center"/>
            <w:hideMark/>
          </w:tcPr>
          <w:p w14:paraId="4C0F4E25"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Porcentaje de proyectos reiniciados supervisados con seguimiento.</w:t>
            </w:r>
          </w:p>
        </w:tc>
        <w:tc>
          <w:tcPr>
            <w:tcW w:w="1099" w:type="dxa"/>
            <w:tcBorders>
              <w:top w:val="nil"/>
              <w:left w:val="nil"/>
              <w:bottom w:val="single" w:sz="4" w:space="0" w:color="auto"/>
              <w:right w:val="single" w:sz="4" w:space="0" w:color="auto"/>
            </w:tcBorders>
            <w:shd w:val="clear" w:color="auto" w:fill="auto"/>
            <w:noWrap/>
            <w:vAlign w:val="center"/>
            <w:hideMark/>
          </w:tcPr>
          <w:p w14:paraId="0235D090"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Trimestral</w:t>
            </w:r>
          </w:p>
        </w:tc>
        <w:tc>
          <w:tcPr>
            <w:tcW w:w="629" w:type="dxa"/>
            <w:tcBorders>
              <w:top w:val="nil"/>
              <w:left w:val="nil"/>
              <w:bottom w:val="single" w:sz="4" w:space="0" w:color="auto"/>
              <w:right w:val="single" w:sz="4" w:space="0" w:color="auto"/>
            </w:tcBorders>
            <w:shd w:val="clear" w:color="auto" w:fill="auto"/>
            <w:noWrap/>
            <w:vAlign w:val="center"/>
            <w:hideMark/>
          </w:tcPr>
          <w:p w14:paraId="658EE619"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100%</w:t>
            </w:r>
          </w:p>
        </w:tc>
        <w:tc>
          <w:tcPr>
            <w:tcW w:w="585" w:type="dxa"/>
            <w:tcBorders>
              <w:top w:val="nil"/>
              <w:left w:val="nil"/>
              <w:bottom w:val="single" w:sz="4" w:space="0" w:color="auto"/>
              <w:right w:val="single" w:sz="4" w:space="0" w:color="auto"/>
            </w:tcBorders>
            <w:shd w:val="clear" w:color="auto" w:fill="auto"/>
            <w:noWrap/>
            <w:vAlign w:val="center"/>
            <w:hideMark/>
          </w:tcPr>
          <w:p w14:paraId="361E395B"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100%</w:t>
            </w:r>
          </w:p>
        </w:tc>
        <w:tc>
          <w:tcPr>
            <w:tcW w:w="961" w:type="dxa"/>
            <w:tcBorders>
              <w:top w:val="nil"/>
              <w:left w:val="nil"/>
              <w:bottom w:val="single" w:sz="4" w:space="0" w:color="auto"/>
              <w:right w:val="single" w:sz="4" w:space="0" w:color="auto"/>
            </w:tcBorders>
            <w:shd w:val="clear" w:color="auto" w:fill="auto"/>
            <w:noWrap/>
            <w:vAlign w:val="center"/>
            <w:hideMark/>
          </w:tcPr>
          <w:p w14:paraId="408B3498"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29/12/2023</w:t>
            </w:r>
          </w:p>
        </w:tc>
        <w:tc>
          <w:tcPr>
            <w:tcW w:w="829" w:type="dxa"/>
            <w:tcBorders>
              <w:top w:val="nil"/>
              <w:left w:val="nil"/>
              <w:bottom w:val="single" w:sz="4" w:space="0" w:color="auto"/>
              <w:right w:val="single" w:sz="8" w:space="0" w:color="auto"/>
            </w:tcBorders>
            <w:shd w:val="clear" w:color="auto" w:fill="auto"/>
            <w:noWrap/>
            <w:vAlign w:val="center"/>
            <w:hideMark/>
          </w:tcPr>
          <w:p w14:paraId="376D9192"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100%</w:t>
            </w:r>
          </w:p>
        </w:tc>
      </w:tr>
      <w:tr w:rsidR="0020235D" w:rsidRPr="00DF5098" w14:paraId="7F525D6B" w14:textId="77777777" w:rsidTr="00546C86">
        <w:trPr>
          <w:trHeight w:val="574"/>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14:paraId="372E2C65"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5</w:t>
            </w:r>
          </w:p>
        </w:tc>
        <w:tc>
          <w:tcPr>
            <w:tcW w:w="1459" w:type="dxa"/>
            <w:vMerge w:val="restart"/>
            <w:tcBorders>
              <w:top w:val="nil"/>
              <w:left w:val="single" w:sz="4" w:space="0" w:color="auto"/>
              <w:bottom w:val="single" w:sz="4" w:space="0" w:color="000000"/>
              <w:right w:val="single" w:sz="4" w:space="0" w:color="auto"/>
            </w:tcBorders>
            <w:shd w:val="clear" w:color="auto" w:fill="auto"/>
            <w:vAlign w:val="center"/>
            <w:hideMark/>
          </w:tcPr>
          <w:p w14:paraId="0169DEC3"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Departamento Recursos Humanos</w:t>
            </w:r>
          </w:p>
        </w:tc>
        <w:tc>
          <w:tcPr>
            <w:tcW w:w="2897" w:type="dxa"/>
            <w:vMerge w:val="restart"/>
            <w:tcBorders>
              <w:top w:val="nil"/>
              <w:left w:val="single" w:sz="4" w:space="0" w:color="auto"/>
              <w:bottom w:val="single" w:sz="4" w:space="0" w:color="000000"/>
              <w:right w:val="single" w:sz="4" w:space="0" w:color="auto"/>
            </w:tcBorders>
            <w:shd w:val="clear" w:color="auto" w:fill="auto"/>
            <w:vAlign w:val="center"/>
            <w:hideMark/>
          </w:tcPr>
          <w:p w14:paraId="55938307"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Desempeño Individual del personal.</w:t>
            </w:r>
          </w:p>
        </w:tc>
        <w:tc>
          <w:tcPr>
            <w:tcW w:w="2437" w:type="dxa"/>
            <w:tcBorders>
              <w:top w:val="nil"/>
              <w:left w:val="nil"/>
              <w:bottom w:val="single" w:sz="4" w:space="0" w:color="auto"/>
              <w:right w:val="single" w:sz="4" w:space="0" w:color="auto"/>
            </w:tcBorders>
            <w:shd w:val="clear" w:color="auto" w:fill="auto"/>
            <w:vAlign w:val="center"/>
            <w:hideMark/>
          </w:tcPr>
          <w:p w14:paraId="1716997C"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Cantidad de acuerdos de desempeño elaborados para el año 2023.</w:t>
            </w:r>
          </w:p>
        </w:tc>
        <w:tc>
          <w:tcPr>
            <w:tcW w:w="1099" w:type="dxa"/>
            <w:tcBorders>
              <w:top w:val="nil"/>
              <w:left w:val="nil"/>
              <w:bottom w:val="single" w:sz="4" w:space="0" w:color="auto"/>
              <w:right w:val="single" w:sz="4" w:space="0" w:color="auto"/>
            </w:tcBorders>
            <w:shd w:val="clear" w:color="auto" w:fill="auto"/>
            <w:noWrap/>
            <w:vAlign w:val="center"/>
            <w:hideMark/>
          </w:tcPr>
          <w:p w14:paraId="590AE53D"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Anual</w:t>
            </w:r>
          </w:p>
        </w:tc>
        <w:tc>
          <w:tcPr>
            <w:tcW w:w="629" w:type="dxa"/>
            <w:tcBorders>
              <w:top w:val="nil"/>
              <w:left w:val="nil"/>
              <w:bottom w:val="single" w:sz="4" w:space="0" w:color="auto"/>
              <w:right w:val="single" w:sz="4" w:space="0" w:color="auto"/>
            </w:tcBorders>
            <w:shd w:val="clear" w:color="auto" w:fill="auto"/>
            <w:noWrap/>
            <w:vAlign w:val="center"/>
            <w:hideMark/>
          </w:tcPr>
          <w:p w14:paraId="12094209"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84</w:t>
            </w:r>
          </w:p>
        </w:tc>
        <w:tc>
          <w:tcPr>
            <w:tcW w:w="585" w:type="dxa"/>
            <w:tcBorders>
              <w:top w:val="nil"/>
              <w:left w:val="nil"/>
              <w:bottom w:val="single" w:sz="4" w:space="0" w:color="auto"/>
              <w:right w:val="single" w:sz="4" w:space="0" w:color="auto"/>
            </w:tcBorders>
            <w:shd w:val="clear" w:color="auto" w:fill="auto"/>
            <w:noWrap/>
            <w:vAlign w:val="center"/>
            <w:hideMark/>
          </w:tcPr>
          <w:p w14:paraId="083703D4"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89</w:t>
            </w:r>
          </w:p>
        </w:tc>
        <w:tc>
          <w:tcPr>
            <w:tcW w:w="961" w:type="dxa"/>
            <w:tcBorders>
              <w:top w:val="nil"/>
              <w:left w:val="nil"/>
              <w:bottom w:val="single" w:sz="4" w:space="0" w:color="auto"/>
              <w:right w:val="single" w:sz="4" w:space="0" w:color="auto"/>
            </w:tcBorders>
            <w:shd w:val="clear" w:color="auto" w:fill="auto"/>
            <w:noWrap/>
            <w:vAlign w:val="center"/>
            <w:hideMark/>
          </w:tcPr>
          <w:p w14:paraId="419A841A"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31/3/2023</w:t>
            </w:r>
          </w:p>
        </w:tc>
        <w:tc>
          <w:tcPr>
            <w:tcW w:w="829" w:type="dxa"/>
            <w:tcBorders>
              <w:top w:val="nil"/>
              <w:left w:val="nil"/>
              <w:bottom w:val="single" w:sz="4" w:space="0" w:color="auto"/>
              <w:right w:val="single" w:sz="8" w:space="0" w:color="auto"/>
            </w:tcBorders>
            <w:shd w:val="clear" w:color="auto" w:fill="auto"/>
            <w:noWrap/>
            <w:vAlign w:val="center"/>
            <w:hideMark/>
          </w:tcPr>
          <w:p w14:paraId="5FCABA1A"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89</w:t>
            </w:r>
          </w:p>
        </w:tc>
      </w:tr>
      <w:tr w:rsidR="0020235D" w:rsidRPr="00DF5098" w14:paraId="6F8EC014" w14:textId="77777777" w:rsidTr="00546C86">
        <w:trPr>
          <w:trHeight w:val="640"/>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14:paraId="15D6DA3E"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6</w:t>
            </w:r>
          </w:p>
        </w:tc>
        <w:tc>
          <w:tcPr>
            <w:tcW w:w="1459" w:type="dxa"/>
            <w:vMerge/>
            <w:tcBorders>
              <w:top w:val="nil"/>
              <w:left w:val="single" w:sz="4" w:space="0" w:color="auto"/>
              <w:bottom w:val="single" w:sz="4" w:space="0" w:color="000000"/>
              <w:right w:val="single" w:sz="4" w:space="0" w:color="auto"/>
            </w:tcBorders>
            <w:vAlign w:val="center"/>
            <w:hideMark/>
          </w:tcPr>
          <w:p w14:paraId="6E7F467A" w14:textId="77777777" w:rsidR="00DF5098" w:rsidRPr="00DF5098" w:rsidRDefault="00DF5098" w:rsidP="00DF5098">
            <w:pPr>
              <w:spacing w:after="0" w:line="240" w:lineRule="auto"/>
              <w:rPr>
                <w:rFonts w:eastAsia="Times New Roman"/>
                <w:spacing w:val="0"/>
                <w:sz w:val="18"/>
                <w:szCs w:val="18"/>
                <w:lang w:val="es-DO" w:eastAsia="es-DO"/>
              </w:rPr>
            </w:pPr>
          </w:p>
        </w:tc>
        <w:tc>
          <w:tcPr>
            <w:tcW w:w="2897" w:type="dxa"/>
            <w:vMerge/>
            <w:tcBorders>
              <w:top w:val="nil"/>
              <w:left w:val="single" w:sz="4" w:space="0" w:color="auto"/>
              <w:bottom w:val="single" w:sz="4" w:space="0" w:color="000000"/>
              <w:right w:val="single" w:sz="4" w:space="0" w:color="auto"/>
            </w:tcBorders>
            <w:vAlign w:val="center"/>
            <w:hideMark/>
          </w:tcPr>
          <w:p w14:paraId="23BF9AE0" w14:textId="77777777" w:rsidR="00DF5098" w:rsidRPr="00DF5098" w:rsidRDefault="00DF5098" w:rsidP="00DF5098">
            <w:pPr>
              <w:spacing w:after="0" w:line="240" w:lineRule="auto"/>
              <w:rPr>
                <w:rFonts w:eastAsia="Times New Roman"/>
                <w:spacing w:val="0"/>
                <w:sz w:val="18"/>
                <w:szCs w:val="18"/>
                <w:lang w:val="es-DO" w:eastAsia="es-DO"/>
              </w:rPr>
            </w:pPr>
          </w:p>
        </w:tc>
        <w:tc>
          <w:tcPr>
            <w:tcW w:w="2437" w:type="dxa"/>
            <w:tcBorders>
              <w:top w:val="nil"/>
              <w:left w:val="nil"/>
              <w:bottom w:val="single" w:sz="4" w:space="0" w:color="auto"/>
              <w:right w:val="single" w:sz="4" w:space="0" w:color="auto"/>
            </w:tcBorders>
            <w:shd w:val="clear" w:color="auto" w:fill="auto"/>
            <w:vAlign w:val="center"/>
            <w:hideMark/>
          </w:tcPr>
          <w:p w14:paraId="08A5543A"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Cantidad de acuerdos de desempeño evaluados del año 2022.</w:t>
            </w:r>
          </w:p>
        </w:tc>
        <w:tc>
          <w:tcPr>
            <w:tcW w:w="1099" w:type="dxa"/>
            <w:tcBorders>
              <w:top w:val="nil"/>
              <w:left w:val="nil"/>
              <w:bottom w:val="single" w:sz="4" w:space="0" w:color="auto"/>
              <w:right w:val="single" w:sz="4" w:space="0" w:color="auto"/>
            </w:tcBorders>
            <w:shd w:val="clear" w:color="auto" w:fill="auto"/>
            <w:noWrap/>
            <w:vAlign w:val="center"/>
            <w:hideMark/>
          </w:tcPr>
          <w:p w14:paraId="499CE82C"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Anual</w:t>
            </w:r>
          </w:p>
        </w:tc>
        <w:tc>
          <w:tcPr>
            <w:tcW w:w="629" w:type="dxa"/>
            <w:tcBorders>
              <w:top w:val="nil"/>
              <w:left w:val="nil"/>
              <w:bottom w:val="single" w:sz="4" w:space="0" w:color="auto"/>
              <w:right w:val="single" w:sz="4" w:space="0" w:color="auto"/>
            </w:tcBorders>
            <w:shd w:val="clear" w:color="auto" w:fill="auto"/>
            <w:noWrap/>
            <w:vAlign w:val="center"/>
            <w:hideMark/>
          </w:tcPr>
          <w:p w14:paraId="2383B52E"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84</w:t>
            </w:r>
          </w:p>
        </w:tc>
        <w:tc>
          <w:tcPr>
            <w:tcW w:w="585" w:type="dxa"/>
            <w:tcBorders>
              <w:top w:val="nil"/>
              <w:left w:val="nil"/>
              <w:bottom w:val="single" w:sz="4" w:space="0" w:color="auto"/>
              <w:right w:val="single" w:sz="4" w:space="0" w:color="auto"/>
            </w:tcBorders>
            <w:shd w:val="clear" w:color="auto" w:fill="auto"/>
            <w:noWrap/>
            <w:vAlign w:val="center"/>
            <w:hideMark/>
          </w:tcPr>
          <w:p w14:paraId="0ECA6D59"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90</w:t>
            </w:r>
          </w:p>
        </w:tc>
        <w:tc>
          <w:tcPr>
            <w:tcW w:w="961" w:type="dxa"/>
            <w:tcBorders>
              <w:top w:val="nil"/>
              <w:left w:val="nil"/>
              <w:bottom w:val="single" w:sz="4" w:space="0" w:color="auto"/>
              <w:right w:val="single" w:sz="4" w:space="0" w:color="auto"/>
            </w:tcBorders>
            <w:shd w:val="clear" w:color="auto" w:fill="auto"/>
            <w:noWrap/>
            <w:vAlign w:val="center"/>
            <w:hideMark/>
          </w:tcPr>
          <w:p w14:paraId="06D19553"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31/3/2023</w:t>
            </w:r>
          </w:p>
        </w:tc>
        <w:tc>
          <w:tcPr>
            <w:tcW w:w="829" w:type="dxa"/>
            <w:tcBorders>
              <w:top w:val="nil"/>
              <w:left w:val="nil"/>
              <w:bottom w:val="single" w:sz="4" w:space="0" w:color="auto"/>
              <w:right w:val="single" w:sz="8" w:space="0" w:color="auto"/>
            </w:tcBorders>
            <w:shd w:val="clear" w:color="auto" w:fill="auto"/>
            <w:noWrap/>
            <w:vAlign w:val="center"/>
            <w:hideMark/>
          </w:tcPr>
          <w:p w14:paraId="315A4827"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90</w:t>
            </w:r>
          </w:p>
        </w:tc>
      </w:tr>
      <w:tr w:rsidR="0020235D" w:rsidRPr="00DF5098" w14:paraId="635A9270" w14:textId="77777777" w:rsidTr="00546C86">
        <w:trPr>
          <w:trHeight w:val="564"/>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14:paraId="526BBD25"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7</w:t>
            </w:r>
          </w:p>
        </w:tc>
        <w:tc>
          <w:tcPr>
            <w:tcW w:w="1459" w:type="dxa"/>
            <w:vMerge/>
            <w:tcBorders>
              <w:top w:val="nil"/>
              <w:left w:val="single" w:sz="4" w:space="0" w:color="auto"/>
              <w:bottom w:val="single" w:sz="4" w:space="0" w:color="000000"/>
              <w:right w:val="single" w:sz="4" w:space="0" w:color="auto"/>
            </w:tcBorders>
            <w:vAlign w:val="center"/>
            <w:hideMark/>
          </w:tcPr>
          <w:p w14:paraId="0A441447" w14:textId="77777777" w:rsidR="00DF5098" w:rsidRPr="00DF5098" w:rsidRDefault="00DF5098" w:rsidP="00DF5098">
            <w:pPr>
              <w:spacing w:after="0" w:line="240" w:lineRule="auto"/>
              <w:rPr>
                <w:rFonts w:eastAsia="Times New Roman"/>
                <w:spacing w:val="0"/>
                <w:sz w:val="18"/>
                <w:szCs w:val="18"/>
                <w:lang w:val="es-DO" w:eastAsia="es-DO"/>
              </w:rPr>
            </w:pPr>
          </w:p>
        </w:tc>
        <w:tc>
          <w:tcPr>
            <w:tcW w:w="2897" w:type="dxa"/>
            <w:tcBorders>
              <w:top w:val="nil"/>
              <w:left w:val="nil"/>
              <w:bottom w:val="single" w:sz="4" w:space="0" w:color="auto"/>
              <w:right w:val="single" w:sz="4" w:space="0" w:color="auto"/>
            </w:tcBorders>
            <w:shd w:val="clear" w:color="auto" w:fill="auto"/>
            <w:vAlign w:val="center"/>
            <w:hideMark/>
          </w:tcPr>
          <w:p w14:paraId="70CAA77B"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Capacitación del personal</w:t>
            </w:r>
          </w:p>
        </w:tc>
        <w:tc>
          <w:tcPr>
            <w:tcW w:w="2437" w:type="dxa"/>
            <w:tcBorders>
              <w:top w:val="nil"/>
              <w:left w:val="nil"/>
              <w:bottom w:val="single" w:sz="4" w:space="0" w:color="auto"/>
              <w:right w:val="single" w:sz="4" w:space="0" w:color="auto"/>
            </w:tcBorders>
            <w:shd w:val="clear" w:color="auto" w:fill="auto"/>
            <w:vAlign w:val="center"/>
            <w:hideMark/>
          </w:tcPr>
          <w:p w14:paraId="298802A9"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Porcentaje de capacitaciones realizadas, acorde a lo planificado.</w:t>
            </w:r>
          </w:p>
        </w:tc>
        <w:tc>
          <w:tcPr>
            <w:tcW w:w="1099" w:type="dxa"/>
            <w:tcBorders>
              <w:top w:val="nil"/>
              <w:left w:val="nil"/>
              <w:bottom w:val="single" w:sz="4" w:space="0" w:color="auto"/>
              <w:right w:val="single" w:sz="4" w:space="0" w:color="auto"/>
            </w:tcBorders>
            <w:shd w:val="clear" w:color="auto" w:fill="auto"/>
            <w:noWrap/>
            <w:vAlign w:val="center"/>
            <w:hideMark/>
          </w:tcPr>
          <w:p w14:paraId="61DAD34D"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Trimestral</w:t>
            </w:r>
          </w:p>
        </w:tc>
        <w:tc>
          <w:tcPr>
            <w:tcW w:w="629" w:type="dxa"/>
            <w:tcBorders>
              <w:top w:val="nil"/>
              <w:left w:val="nil"/>
              <w:bottom w:val="single" w:sz="4" w:space="0" w:color="auto"/>
              <w:right w:val="single" w:sz="4" w:space="0" w:color="auto"/>
            </w:tcBorders>
            <w:shd w:val="clear" w:color="auto" w:fill="auto"/>
            <w:noWrap/>
            <w:vAlign w:val="center"/>
            <w:hideMark/>
          </w:tcPr>
          <w:p w14:paraId="22E91CDF"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100%</w:t>
            </w:r>
          </w:p>
        </w:tc>
        <w:tc>
          <w:tcPr>
            <w:tcW w:w="585" w:type="dxa"/>
            <w:tcBorders>
              <w:top w:val="nil"/>
              <w:left w:val="nil"/>
              <w:bottom w:val="single" w:sz="4" w:space="0" w:color="auto"/>
              <w:right w:val="single" w:sz="4" w:space="0" w:color="auto"/>
            </w:tcBorders>
            <w:shd w:val="clear" w:color="auto" w:fill="auto"/>
            <w:noWrap/>
            <w:vAlign w:val="center"/>
            <w:hideMark/>
          </w:tcPr>
          <w:p w14:paraId="64056011"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80%</w:t>
            </w:r>
          </w:p>
        </w:tc>
        <w:tc>
          <w:tcPr>
            <w:tcW w:w="961" w:type="dxa"/>
            <w:tcBorders>
              <w:top w:val="nil"/>
              <w:left w:val="nil"/>
              <w:bottom w:val="single" w:sz="4" w:space="0" w:color="auto"/>
              <w:right w:val="single" w:sz="4" w:space="0" w:color="auto"/>
            </w:tcBorders>
            <w:shd w:val="clear" w:color="auto" w:fill="auto"/>
            <w:noWrap/>
            <w:vAlign w:val="center"/>
            <w:hideMark/>
          </w:tcPr>
          <w:p w14:paraId="3D4349D6"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29/12/2023</w:t>
            </w:r>
          </w:p>
        </w:tc>
        <w:tc>
          <w:tcPr>
            <w:tcW w:w="829" w:type="dxa"/>
            <w:tcBorders>
              <w:top w:val="nil"/>
              <w:left w:val="nil"/>
              <w:bottom w:val="single" w:sz="4" w:space="0" w:color="auto"/>
              <w:right w:val="single" w:sz="8" w:space="0" w:color="auto"/>
            </w:tcBorders>
            <w:shd w:val="clear" w:color="auto" w:fill="auto"/>
            <w:noWrap/>
            <w:vAlign w:val="center"/>
            <w:hideMark/>
          </w:tcPr>
          <w:p w14:paraId="59747287"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80%</w:t>
            </w:r>
          </w:p>
        </w:tc>
      </w:tr>
      <w:tr w:rsidR="0020235D" w:rsidRPr="00DF5098" w14:paraId="519DE06A" w14:textId="77777777" w:rsidTr="00546C86">
        <w:trPr>
          <w:trHeight w:val="503"/>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14:paraId="24B0B405"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8</w:t>
            </w:r>
          </w:p>
        </w:tc>
        <w:tc>
          <w:tcPr>
            <w:tcW w:w="1459" w:type="dxa"/>
            <w:vMerge/>
            <w:tcBorders>
              <w:top w:val="nil"/>
              <w:left w:val="single" w:sz="4" w:space="0" w:color="auto"/>
              <w:bottom w:val="single" w:sz="4" w:space="0" w:color="000000"/>
              <w:right w:val="single" w:sz="4" w:space="0" w:color="auto"/>
            </w:tcBorders>
            <w:vAlign w:val="center"/>
            <w:hideMark/>
          </w:tcPr>
          <w:p w14:paraId="29F6FBC9" w14:textId="77777777" w:rsidR="00DF5098" w:rsidRPr="00DF5098" w:rsidRDefault="00DF5098" w:rsidP="00DF5098">
            <w:pPr>
              <w:spacing w:after="0" w:line="240" w:lineRule="auto"/>
              <w:rPr>
                <w:rFonts w:eastAsia="Times New Roman"/>
                <w:spacing w:val="0"/>
                <w:sz w:val="18"/>
                <w:szCs w:val="18"/>
                <w:lang w:val="es-DO" w:eastAsia="es-DO"/>
              </w:rPr>
            </w:pPr>
          </w:p>
        </w:tc>
        <w:tc>
          <w:tcPr>
            <w:tcW w:w="2897" w:type="dxa"/>
            <w:tcBorders>
              <w:top w:val="nil"/>
              <w:left w:val="nil"/>
              <w:bottom w:val="single" w:sz="4" w:space="0" w:color="auto"/>
              <w:right w:val="single" w:sz="4" w:space="0" w:color="auto"/>
            </w:tcBorders>
            <w:shd w:val="clear" w:color="auto" w:fill="auto"/>
            <w:vAlign w:val="center"/>
            <w:hideMark/>
          </w:tcPr>
          <w:p w14:paraId="03260AF1"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Reclutamiento y selección de personal</w:t>
            </w:r>
          </w:p>
        </w:tc>
        <w:tc>
          <w:tcPr>
            <w:tcW w:w="2437" w:type="dxa"/>
            <w:tcBorders>
              <w:top w:val="nil"/>
              <w:left w:val="nil"/>
              <w:bottom w:val="single" w:sz="4" w:space="0" w:color="auto"/>
              <w:right w:val="single" w:sz="4" w:space="0" w:color="auto"/>
            </w:tcBorders>
            <w:shd w:val="clear" w:color="auto" w:fill="auto"/>
            <w:vAlign w:val="center"/>
            <w:hideMark/>
          </w:tcPr>
          <w:p w14:paraId="657E6683"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Porcentaje del personal seleccionado acorde al perfil del puesto.</w:t>
            </w:r>
          </w:p>
        </w:tc>
        <w:tc>
          <w:tcPr>
            <w:tcW w:w="1099" w:type="dxa"/>
            <w:tcBorders>
              <w:top w:val="nil"/>
              <w:left w:val="nil"/>
              <w:bottom w:val="single" w:sz="4" w:space="0" w:color="auto"/>
              <w:right w:val="single" w:sz="4" w:space="0" w:color="auto"/>
            </w:tcBorders>
            <w:shd w:val="clear" w:color="auto" w:fill="auto"/>
            <w:noWrap/>
            <w:vAlign w:val="center"/>
            <w:hideMark/>
          </w:tcPr>
          <w:p w14:paraId="3D2F9AD1"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Trimestral</w:t>
            </w:r>
          </w:p>
        </w:tc>
        <w:tc>
          <w:tcPr>
            <w:tcW w:w="629" w:type="dxa"/>
            <w:tcBorders>
              <w:top w:val="nil"/>
              <w:left w:val="nil"/>
              <w:bottom w:val="single" w:sz="4" w:space="0" w:color="auto"/>
              <w:right w:val="single" w:sz="4" w:space="0" w:color="auto"/>
            </w:tcBorders>
            <w:shd w:val="clear" w:color="auto" w:fill="auto"/>
            <w:noWrap/>
            <w:vAlign w:val="center"/>
            <w:hideMark/>
          </w:tcPr>
          <w:p w14:paraId="66530BA1"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100%</w:t>
            </w:r>
          </w:p>
        </w:tc>
        <w:tc>
          <w:tcPr>
            <w:tcW w:w="585" w:type="dxa"/>
            <w:tcBorders>
              <w:top w:val="nil"/>
              <w:left w:val="nil"/>
              <w:bottom w:val="single" w:sz="4" w:space="0" w:color="auto"/>
              <w:right w:val="single" w:sz="4" w:space="0" w:color="auto"/>
            </w:tcBorders>
            <w:shd w:val="clear" w:color="auto" w:fill="auto"/>
            <w:noWrap/>
            <w:vAlign w:val="center"/>
            <w:hideMark/>
          </w:tcPr>
          <w:p w14:paraId="1AF2192D"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100%</w:t>
            </w:r>
          </w:p>
        </w:tc>
        <w:tc>
          <w:tcPr>
            <w:tcW w:w="961" w:type="dxa"/>
            <w:tcBorders>
              <w:top w:val="nil"/>
              <w:left w:val="nil"/>
              <w:bottom w:val="single" w:sz="4" w:space="0" w:color="auto"/>
              <w:right w:val="single" w:sz="4" w:space="0" w:color="auto"/>
            </w:tcBorders>
            <w:shd w:val="clear" w:color="auto" w:fill="auto"/>
            <w:noWrap/>
            <w:vAlign w:val="center"/>
            <w:hideMark/>
          </w:tcPr>
          <w:p w14:paraId="54BC8639"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29/12/2023</w:t>
            </w:r>
          </w:p>
        </w:tc>
        <w:tc>
          <w:tcPr>
            <w:tcW w:w="829" w:type="dxa"/>
            <w:tcBorders>
              <w:top w:val="nil"/>
              <w:left w:val="nil"/>
              <w:bottom w:val="single" w:sz="4" w:space="0" w:color="auto"/>
              <w:right w:val="single" w:sz="8" w:space="0" w:color="auto"/>
            </w:tcBorders>
            <w:shd w:val="clear" w:color="auto" w:fill="auto"/>
            <w:noWrap/>
            <w:vAlign w:val="center"/>
            <w:hideMark/>
          </w:tcPr>
          <w:p w14:paraId="5F761F5B"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100%</w:t>
            </w:r>
          </w:p>
        </w:tc>
      </w:tr>
      <w:tr w:rsidR="0020235D" w:rsidRPr="00DF5098" w14:paraId="668665E2" w14:textId="77777777" w:rsidTr="0020235D">
        <w:trPr>
          <w:trHeight w:val="480"/>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14:paraId="30B7341A"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9</w:t>
            </w:r>
          </w:p>
        </w:tc>
        <w:tc>
          <w:tcPr>
            <w:tcW w:w="1459" w:type="dxa"/>
            <w:vMerge/>
            <w:tcBorders>
              <w:top w:val="nil"/>
              <w:left w:val="single" w:sz="4" w:space="0" w:color="auto"/>
              <w:bottom w:val="single" w:sz="4" w:space="0" w:color="000000"/>
              <w:right w:val="single" w:sz="4" w:space="0" w:color="auto"/>
            </w:tcBorders>
            <w:vAlign w:val="center"/>
            <w:hideMark/>
          </w:tcPr>
          <w:p w14:paraId="7F568B01" w14:textId="77777777" w:rsidR="00DF5098" w:rsidRPr="00DF5098" w:rsidRDefault="00DF5098" w:rsidP="00DF5098">
            <w:pPr>
              <w:spacing w:after="0" w:line="240" w:lineRule="auto"/>
              <w:rPr>
                <w:rFonts w:eastAsia="Times New Roman"/>
                <w:spacing w:val="0"/>
                <w:sz w:val="18"/>
                <w:szCs w:val="18"/>
                <w:lang w:val="es-DO" w:eastAsia="es-DO"/>
              </w:rPr>
            </w:pPr>
          </w:p>
        </w:tc>
        <w:tc>
          <w:tcPr>
            <w:tcW w:w="2897" w:type="dxa"/>
            <w:tcBorders>
              <w:top w:val="nil"/>
              <w:left w:val="nil"/>
              <w:bottom w:val="single" w:sz="4" w:space="0" w:color="auto"/>
              <w:right w:val="single" w:sz="4" w:space="0" w:color="auto"/>
            </w:tcBorders>
            <w:shd w:val="clear" w:color="auto" w:fill="auto"/>
            <w:vAlign w:val="center"/>
            <w:hideMark/>
          </w:tcPr>
          <w:p w14:paraId="361FA318"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Inducción de personal</w:t>
            </w:r>
          </w:p>
        </w:tc>
        <w:tc>
          <w:tcPr>
            <w:tcW w:w="2437" w:type="dxa"/>
            <w:tcBorders>
              <w:top w:val="nil"/>
              <w:left w:val="nil"/>
              <w:bottom w:val="single" w:sz="4" w:space="0" w:color="auto"/>
              <w:right w:val="single" w:sz="4" w:space="0" w:color="auto"/>
            </w:tcBorders>
            <w:shd w:val="clear" w:color="auto" w:fill="auto"/>
            <w:vAlign w:val="center"/>
            <w:hideMark/>
          </w:tcPr>
          <w:p w14:paraId="76C0A1C3" w14:textId="77777777" w:rsidR="00DF5098" w:rsidRPr="00DF5098" w:rsidRDefault="00DF5098" w:rsidP="00DF5098">
            <w:pPr>
              <w:spacing w:after="0" w:line="240" w:lineRule="auto"/>
              <w:rPr>
                <w:rFonts w:eastAsia="Times New Roman"/>
                <w:spacing w:val="0"/>
                <w:sz w:val="18"/>
                <w:szCs w:val="18"/>
                <w:lang w:val="es-DO" w:eastAsia="es-DO"/>
              </w:rPr>
            </w:pPr>
            <w:r w:rsidRPr="00DF5098">
              <w:rPr>
                <w:rFonts w:eastAsia="Times New Roman"/>
                <w:spacing w:val="0"/>
                <w:sz w:val="18"/>
                <w:szCs w:val="18"/>
                <w:lang w:val="es-DO" w:eastAsia="es-DO"/>
              </w:rPr>
              <w:t>Porcentaje de personal de nuevo ingreso que recibió la inducción.</w:t>
            </w:r>
          </w:p>
        </w:tc>
        <w:tc>
          <w:tcPr>
            <w:tcW w:w="1099" w:type="dxa"/>
            <w:tcBorders>
              <w:top w:val="nil"/>
              <w:left w:val="nil"/>
              <w:bottom w:val="single" w:sz="4" w:space="0" w:color="auto"/>
              <w:right w:val="single" w:sz="4" w:space="0" w:color="auto"/>
            </w:tcBorders>
            <w:shd w:val="clear" w:color="auto" w:fill="auto"/>
            <w:noWrap/>
            <w:vAlign w:val="center"/>
            <w:hideMark/>
          </w:tcPr>
          <w:p w14:paraId="570AB212"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Trimestral</w:t>
            </w:r>
          </w:p>
        </w:tc>
        <w:tc>
          <w:tcPr>
            <w:tcW w:w="629" w:type="dxa"/>
            <w:tcBorders>
              <w:top w:val="nil"/>
              <w:left w:val="nil"/>
              <w:bottom w:val="single" w:sz="4" w:space="0" w:color="auto"/>
              <w:right w:val="single" w:sz="4" w:space="0" w:color="auto"/>
            </w:tcBorders>
            <w:shd w:val="clear" w:color="auto" w:fill="auto"/>
            <w:noWrap/>
            <w:vAlign w:val="center"/>
            <w:hideMark/>
          </w:tcPr>
          <w:p w14:paraId="505E3CAC"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100%</w:t>
            </w:r>
          </w:p>
        </w:tc>
        <w:tc>
          <w:tcPr>
            <w:tcW w:w="585" w:type="dxa"/>
            <w:tcBorders>
              <w:top w:val="nil"/>
              <w:left w:val="nil"/>
              <w:bottom w:val="single" w:sz="4" w:space="0" w:color="auto"/>
              <w:right w:val="single" w:sz="4" w:space="0" w:color="auto"/>
            </w:tcBorders>
            <w:shd w:val="clear" w:color="auto" w:fill="auto"/>
            <w:noWrap/>
            <w:vAlign w:val="center"/>
            <w:hideMark/>
          </w:tcPr>
          <w:p w14:paraId="4A4A6E0C"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100%</w:t>
            </w:r>
          </w:p>
        </w:tc>
        <w:tc>
          <w:tcPr>
            <w:tcW w:w="961" w:type="dxa"/>
            <w:tcBorders>
              <w:top w:val="nil"/>
              <w:left w:val="nil"/>
              <w:bottom w:val="single" w:sz="4" w:space="0" w:color="auto"/>
              <w:right w:val="single" w:sz="4" w:space="0" w:color="auto"/>
            </w:tcBorders>
            <w:shd w:val="clear" w:color="auto" w:fill="auto"/>
            <w:noWrap/>
            <w:vAlign w:val="center"/>
            <w:hideMark/>
          </w:tcPr>
          <w:p w14:paraId="246C9ADA"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29/12/2023</w:t>
            </w:r>
          </w:p>
        </w:tc>
        <w:tc>
          <w:tcPr>
            <w:tcW w:w="829" w:type="dxa"/>
            <w:tcBorders>
              <w:top w:val="nil"/>
              <w:left w:val="nil"/>
              <w:bottom w:val="single" w:sz="4" w:space="0" w:color="auto"/>
              <w:right w:val="single" w:sz="8" w:space="0" w:color="auto"/>
            </w:tcBorders>
            <w:shd w:val="clear" w:color="auto" w:fill="auto"/>
            <w:noWrap/>
            <w:vAlign w:val="center"/>
            <w:hideMark/>
          </w:tcPr>
          <w:p w14:paraId="757D6486" w14:textId="77777777" w:rsidR="00DF5098" w:rsidRPr="00DF5098" w:rsidRDefault="00DF5098" w:rsidP="00DF5098">
            <w:pPr>
              <w:spacing w:after="0" w:line="240" w:lineRule="auto"/>
              <w:jc w:val="center"/>
              <w:rPr>
                <w:rFonts w:eastAsia="Times New Roman"/>
                <w:spacing w:val="0"/>
                <w:sz w:val="18"/>
                <w:szCs w:val="18"/>
                <w:lang w:val="es-DO" w:eastAsia="es-DO"/>
              </w:rPr>
            </w:pPr>
            <w:r w:rsidRPr="00DF5098">
              <w:rPr>
                <w:rFonts w:eastAsia="Times New Roman"/>
                <w:spacing w:val="0"/>
                <w:sz w:val="18"/>
                <w:szCs w:val="18"/>
                <w:lang w:val="es-DO" w:eastAsia="es-DO"/>
              </w:rPr>
              <w:t>100%</w:t>
            </w:r>
          </w:p>
        </w:tc>
      </w:tr>
    </w:tbl>
    <w:p w14:paraId="3D7A5FC2" w14:textId="77777777" w:rsidR="000B0E9F" w:rsidRDefault="000B0E9F" w:rsidP="000B0E9F">
      <w:pPr>
        <w:rPr>
          <w:lang w:val="es-DO"/>
        </w:rPr>
      </w:pPr>
    </w:p>
    <w:p w14:paraId="272A1C8F" w14:textId="44AB6120" w:rsidR="00605B1C" w:rsidRDefault="00605B1C" w:rsidP="000B0E9F">
      <w:pPr>
        <w:rPr>
          <w:lang w:val="es-DO"/>
        </w:rPr>
      </w:pPr>
    </w:p>
    <w:tbl>
      <w:tblPr>
        <w:tblW w:w="11440" w:type="dxa"/>
        <w:tblCellMar>
          <w:left w:w="70" w:type="dxa"/>
          <w:right w:w="70" w:type="dxa"/>
        </w:tblCellMar>
        <w:tblLook w:val="04A0" w:firstRow="1" w:lastRow="0" w:firstColumn="1" w:lastColumn="0" w:noHBand="0" w:noVBand="1"/>
      </w:tblPr>
      <w:tblGrid>
        <w:gridCol w:w="435"/>
        <w:gridCol w:w="1460"/>
        <w:gridCol w:w="2900"/>
        <w:gridCol w:w="2370"/>
        <w:gridCol w:w="1100"/>
        <w:gridCol w:w="629"/>
        <w:gridCol w:w="585"/>
        <w:gridCol w:w="961"/>
        <w:gridCol w:w="1000"/>
      </w:tblGrid>
      <w:tr w:rsidR="00605B1C" w:rsidRPr="00605B1C" w14:paraId="25B43032" w14:textId="77777777" w:rsidTr="00605B1C">
        <w:trPr>
          <w:trHeight w:val="612"/>
        </w:trPr>
        <w:tc>
          <w:tcPr>
            <w:tcW w:w="11440" w:type="dxa"/>
            <w:gridSpan w:val="9"/>
            <w:tcBorders>
              <w:top w:val="single" w:sz="8" w:space="0" w:color="auto"/>
              <w:left w:val="single" w:sz="8" w:space="0" w:color="auto"/>
              <w:bottom w:val="nil"/>
              <w:right w:val="single" w:sz="8" w:space="0" w:color="000000"/>
            </w:tcBorders>
            <w:shd w:val="clear" w:color="auto" w:fill="auto"/>
            <w:noWrap/>
            <w:vAlign w:val="center"/>
            <w:hideMark/>
          </w:tcPr>
          <w:p w14:paraId="4A11BE09" w14:textId="77777777" w:rsidR="00605B1C" w:rsidRPr="00605B1C" w:rsidRDefault="00605B1C" w:rsidP="00605B1C">
            <w:pPr>
              <w:spacing w:after="0" w:line="240" w:lineRule="auto"/>
              <w:jc w:val="center"/>
              <w:rPr>
                <w:rFonts w:eastAsia="Times New Roman"/>
                <w:b/>
                <w:bCs/>
                <w:spacing w:val="0"/>
                <w:lang w:val="es-DO" w:eastAsia="es-DO"/>
              </w:rPr>
            </w:pPr>
            <w:r w:rsidRPr="00605B1C">
              <w:rPr>
                <w:rFonts w:eastAsia="Times New Roman"/>
                <w:b/>
                <w:bCs/>
                <w:spacing w:val="0"/>
                <w:lang w:val="es-DO" w:eastAsia="es-DO"/>
              </w:rPr>
              <w:t>MATRIZ PRINCIPALES INDICADORES POA 2023</w:t>
            </w:r>
          </w:p>
        </w:tc>
      </w:tr>
      <w:tr w:rsidR="00605B1C" w:rsidRPr="00605B1C" w14:paraId="1985EB98" w14:textId="77777777" w:rsidTr="000C1629">
        <w:trPr>
          <w:trHeight w:val="930"/>
        </w:trPr>
        <w:tc>
          <w:tcPr>
            <w:tcW w:w="400" w:type="dxa"/>
            <w:tcBorders>
              <w:top w:val="single" w:sz="4" w:space="0" w:color="auto"/>
              <w:left w:val="single" w:sz="8" w:space="0" w:color="auto"/>
              <w:bottom w:val="single" w:sz="4" w:space="0" w:color="auto"/>
              <w:right w:val="single" w:sz="4" w:space="0" w:color="auto"/>
            </w:tcBorders>
            <w:shd w:val="clear" w:color="000000" w:fill="2F75B5"/>
            <w:vAlign w:val="center"/>
            <w:hideMark/>
          </w:tcPr>
          <w:p w14:paraId="0CA9A83D" w14:textId="77777777" w:rsidR="00605B1C" w:rsidRPr="00605B1C" w:rsidRDefault="00605B1C" w:rsidP="00605B1C">
            <w:pPr>
              <w:spacing w:after="0" w:line="240" w:lineRule="auto"/>
              <w:jc w:val="center"/>
              <w:rPr>
                <w:rFonts w:eastAsia="Times New Roman"/>
                <w:b/>
                <w:bCs/>
                <w:color w:val="FFFFFF"/>
                <w:spacing w:val="0"/>
                <w:sz w:val="20"/>
                <w:szCs w:val="20"/>
                <w:lang w:val="es-DO" w:eastAsia="es-DO"/>
              </w:rPr>
            </w:pPr>
            <w:r w:rsidRPr="00605B1C">
              <w:rPr>
                <w:rFonts w:eastAsia="Times New Roman"/>
                <w:b/>
                <w:bCs/>
                <w:color w:val="FFFFFF"/>
                <w:spacing w:val="0"/>
                <w:sz w:val="20"/>
                <w:szCs w:val="20"/>
                <w:lang w:val="es-DO" w:eastAsia="es-DO"/>
              </w:rPr>
              <w:t>No.</w:t>
            </w:r>
          </w:p>
        </w:tc>
        <w:tc>
          <w:tcPr>
            <w:tcW w:w="1460" w:type="dxa"/>
            <w:tcBorders>
              <w:top w:val="single" w:sz="4" w:space="0" w:color="auto"/>
              <w:left w:val="nil"/>
              <w:bottom w:val="single" w:sz="4" w:space="0" w:color="auto"/>
              <w:right w:val="single" w:sz="4" w:space="0" w:color="auto"/>
            </w:tcBorders>
            <w:shd w:val="clear" w:color="000000" w:fill="2F75B5"/>
            <w:vAlign w:val="center"/>
            <w:hideMark/>
          </w:tcPr>
          <w:p w14:paraId="63A7D6DE" w14:textId="77777777" w:rsidR="00605B1C" w:rsidRPr="00605B1C" w:rsidRDefault="00605B1C" w:rsidP="00605B1C">
            <w:pPr>
              <w:spacing w:after="0" w:line="240" w:lineRule="auto"/>
              <w:jc w:val="center"/>
              <w:rPr>
                <w:rFonts w:eastAsia="Times New Roman"/>
                <w:b/>
                <w:bCs/>
                <w:color w:val="FFFFFF"/>
                <w:spacing w:val="0"/>
                <w:sz w:val="20"/>
                <w:szCs w:val="20"/>
                <w:lang w:val="es-DO" w:eastAsia="es-DO"/>
              </w:rPr>
            </w:pPr>
            <w:r w:rsidRPr="00605B1C">
              <w:rPr>
                <w:rFonts w:eastAsia="Times New Roman"/>
                <w:b/>
                <w:bCs/>
                <w:color w:val="FFFFFF"/>
                <w:spacing w:val="0"/>
                <w:sz w:val="20"/>
                <w:szCs w:val="20"/>
                <w:lang w:val="es-DO" w:eastAsia="es-DO"/>
              </w:rPr>
              <w:t>Área</w:t>
            </w:r>
          </w:p>
        </w:tc>
        <w:tc>
          <w:tcPr>
            <w:tcW w:w="2900" w:type="dxa"/>
            <w:tcBorders>
              <w:top w:val="single" w:sz="4" w:space="0" w:color="auto"/>
              <w:left w:val="nil"/>
              <w:bottom w:val="single" w:sz="4" w:space="0" w:color="auto"/>
              <w:right w:val="single" w:sz="4" w:space="0" w:color="auto"/>
            </w:tcBorders>
            <w:shd w:val="clear" w:color="000000" w:fill="2F75B5"/>
            <w:vAlign w:val="center"/>
            <w:hideMark/>
          </w:tcPr>
          <w:p w14:paraId="38EAF105" w14:textId="77777777" w:rsidR="00605B1C" w:rsidRPr="00605B1C" w:rsidRDefault="00605B1C" w:rsidP="00605B1C">
            <w:pPr>
              <w:spacing w:after="0" w:line="240" w:lineRule="auto"/>
              <w:jc w:val="center"/>
              <w:rPr>
                <w:rFonts w:eastAsia="Times New Roman"/>
                <w:b/>
                <w:bCs/>
                <w:color w:val="FFFFFF"/>
                <w:spacing w:val="0"/>
                <w:sz w:val="20"/>
                <w:szCs w:val="20"/>
                <w:lang w:val="es-DO" w:eastAsia="es-DO"/>
              </w:rPr>
            </w:pPr>
            <w:r w:rsidRPr="00605B1C">
              <w:rPr>
                <w:rFonts w:eastAsia="Times New Roman"/>
                <w:b/>
                <w:bCs/>
                <w:color w:val="FFFFFF"/>
                <w:spacing w:val="0"/>
                <w:sz w:val="20"/>
                <w:szCs w:val="20"/>
                <w:lang w:val="es-DO" w:eastAsia="es-DO"/>
              </w:rPr>
              <w:t>Proceso</w:t>
            </w:r>
          </w:p>
        </w:tc>
        <w:tc>
          <w:tcPr>
            <w:tcW w:w="2440" w:type="dxa"/>
            <w:tcBorders>
              <w:top w:val="single" w:sz="4" w:space="0" w:color="auto"/>
              <w:left w:val="nil"/>
              <w:bottom w:val="single" w:sz="4" w:space="0" w:color="auto"/>
              <w:right w:val="single" w:sz="4" w:space="0" w:color="auto"/>
            </w:tcBorders>
            <w:shd w:val="clear" w:color="000000" w:fill="2F75B5"/>
            <w:vAlign w:val="center"/>
            <w:hideMark/>
          </w:tcPr>
          <w:p w14:paraId="282D15A6" w14:textId="77777777" w:rsidR="00605B1C" w:rsidRPr="00605B1C" w:rsidRDefault="00605B1C" w:rsidP="00605B1C">
            <w:pPr>
              <w:spacing w:after="0" w:line="240" w:lineRule="auto"/>
              <w:jc w:val="center"/>
              <w:rPr>
                <w:rFonts w:eastAsia="Times New Roman"/>
                <w:b/>
                <w:bCs/>
                <w:color w:val="FFFFFF"/>
                <w:spacing w:val="0"/>
                <w:sz w:val="20"/>
                <w:szCs w:val="20"/>
                <w:lang w:val="es-DO" w:eastAsia="es-DO"/>
              </w:rPr>
            </w:pPr>
            <w:r w:rsidRPr="00605B1C">
              <w:rPr>
                <w:rFonts w:eastAsia="Times New Roman"/>
                <w:b/>
                <w:bCs/>
                <w:color w:val="FFFFFF"/>
                <w:spacing w:val="0"/>
                <w:sz w:val="20"/>
                <w:szCs w:val="20"/>
                <w:lang w:val="es-DO" w:eastAsia="es-DO"/>
              </w:rPr>
              <w:t>Nombre del Indicador</w:t>
            </w:r>
          </w:p>
        </w:tc>
        <w:tc>
          <w:tcPr>
            <w:tcW w:w="1100" w:type="dxa"/>
            <w:tcBorders>
              <w:top w:val="single" w:sz="4" w:space="0" w:color="auto"/>
              <w:left w:val="nil"/>
              <w:bottom w:val="single" w:sz="4" w:space="0" w:color="auto"/>
              <w:right w:val="single" w:sz="4" w:space="0" w:color="auto"/>
            </w:tcBorders>
            <w:shd w:val="clear" w:color="000000" w:fill="2F75B5"/>
            <w:vAlign w:val="center"/>
            <w:hideMark/>
          </w:tcPr>
          <w:p w14:paraId="64A44A0F" w14:textId="77777777" w:rsidR="00605B1C" w:rsidRPr="00605B1C" w:rsidRDefault="00605B1C" w:rsidP="00605B1C">
            <w:pPr>
              <w:spacing w:after="0" w:line="240" w:lineRule="auto"/>
              <w:jc w:val="center"/>
              <w:rPr>
                <w:rFonts w:eastAsia="Times New Roman"/>
                <w:b/>
                <w:bCs/>
                <w:color w:val="FFFFFF"/>
                <w:spacing w:val="0"/>
                <w:sz w:val="20"/>
                <w:szCs w:val="20"/>
                <w:lang w:val="es-DO" w:eastAsia="es-DO"/>
              </w:rPr>
            </w:pPr>
            <w:r w:rsidRPr="00605B1C">
              <w:rPr>
                <w:rFonts w:eastAsia="Times New Roman"/>
                <w:b/>
                <w:bCs/>
                <w:color w:val="FFFFFF"/>
                <w:spacing w:val="0"/>
                <w:sz w:val="20"/>
                <w:szCs w:val="20"/>
                <w:lang w:val="es-DO" w:eastAsia="es-DO"/>
              </w:rPr>
              <w:t>Frecuencia</w:t>
            </w:r>
          </w:p>
        </w:tc>
        <w:tc>
          <w:tcPr>
            <w:tcW w:w="620" w:type="dxa"/>
            <w:tcBorders>
              <w:top w:val="single" w:sz="4" w:space="0" w:color="auto"/>
              <w:left w:val="nil"/>
              <w:bottom w:val="single" w:sz="4" w:space="0" w:color="auto"/>
              <w:right w:val="single" w:sz="4" w:space="0" w:color="auto"/>
            </w:tcBorders>
            <w:shd w:val="clear" w:color="000000" w:fill="2F75B5"/>
            <w:vAlign w:val="center"/>
            <w:hideMark/>
          </w:tcPr>
          <w:p w14:paraId="0DBA099A" w14:textId="77777777" w:rsidR="00605B1C" w:rsidRPr="00605B1C" w:rsidRDefault="00605B1C" w:rsidP="00605B1C">
            <w:pPr>
              <w:spacing w:after="0" w:line="240" w:lineRule="auto"/>
              <w:jc w:val="center"/>
              <w:rPr>
                <w:rFonts w:eastAsia="Times New Roman"/>
                <w:b/>
                <w:bCs/>
                <w:color w:val="FFFFFF"/>
                <w:spacing w:val="0"/>
                <w:sz w:val="20"/>
                <w:szCs w:val="20"/>
                <w:lang w:val="es-DO" w:eastAsia="es-DO"/>
              </w:rPr>
            </w:pPr>
            <w:r w:rsidRPr="00605B1C">
              <w:rPr>
                <w:rFonts w:eastAsia="Times New Roman"/>
                <w:b/>
                <w:bCs/>
                <w:color w:val="FFFFFF"/>
                <w:spacing w:val="0"/>
                <w:sz w:val="20"/>
                <w:szCs w:val="20"/>
                <w:lang w:val="es-DO" w:eastAsia="es-DO"/>
              </w:rPr>
              <w:t>Línea Base</w:t>
            </w:r>
          </w:p>
        </w:tc>
        <w:tc>
          <w:tcPr>
            <w:tcW w:w="560" w:type="dxa"/>
            <w:tcBorders>
              <w:top w:val="single" w:sz="4" w:space="0" w:color="auto"/>
              <w:left w:val="nil"/>
              <w:bottom w:val="single" w:sz="4" w:space="0" w:color="auto"/>
              <w:right w:val="single" w:sz="4" w:space="0" w:color="auto"/>
            </w:tcBorders>
            <w:shd w:val="clear" w:color="000000" w:fill="2F75B5"/>
            <w:vAlign w:val="center"/>
            <w:hideMark/>
          </w:tcPr>
          <w:p w14:paraId="350F1EDB" w14:textId="77777777" w:rsidR="00605B1C" w:rsidRPr="00605B1C" w:rsidRDefault="00605B1C" w:rsidP="00605B1C">
            <w:pPr>
              <w:spacing w:after="0" w:line="240" w:lineRule="auto"/>
              <w:jc w:val="center"/>
              <w:rPr>
                <w:rFonts w:eastAsia="Times New Roman"/>
                <w:b/>
                <w:bCs/>
                <w:color w:val="FFFFFF"/>
                <w:spacing w:val="0"/>
                <w:sz w:val="20"/>
                <w:szCs w:val="20"/>
                <w:lang w:val="es-DO" w:eastAsia="es-DO"/>
              </w:rPr>
            </w:pPr>
            <w:r w:rsidRPr="00605B1C">
              <w:rPr>
                <w:rFonts w:eastAsia="Times New Roman"/>
                <w:b/>
                <w:bCs/>
                <w:color w:val="FFFFFF"/>
                <w:spacing w:val="0"/>
                <w:sz w:val="20"/>
                <w:szCs w:val="20"/>
                <w:lang w:val="es-DO" w:eastAsia="es-DO"/>
              </w:rPr>
              <w:t>Meta</w:t>
            </w:r>
          </w:p>
        </w:tc>
        <w:tc>
          <w:tcPr>
            <w:tcW w:w="960" w:type="dxa"/>
            <w:tcBorders>
              <w:top w:val="single" w:sz="4" w:space="0" w:color="auto"/>
              <w:left w:val="nil"/>
              <w:bottom w:val="single" w:sz="4" w:space="0" w:color="auto"/>
              <w:right w:val="single" w:sz="4" w:space="0" w:color="auto"/>
            </w:tcBorders>
            <w:shd w:val="clear" w:color="000000" w:fill="2F75B5"/>
            <w:vAlign w:val="center"/>
            <w:hideMark/>
          </w:tcPr>
          <w:p w14:paraId="201F7D18" w14:textId="77777777" w:rsidR="00605B1C" w:rsidRPr="00605B1C" w:rsidRDefault="00605B1C" w:rsidP="00605B1C">
            <w:pPr>
              <w:spacing w:after="0" w:line="240" w:lineRule="auto"/>
              <w:jc w:val="center"/>
              <w:rPr>
                <w:rFonts w:eastAsia="Times New Roman"/>
                <w:b/>
                <w:bCs/>
                <w:color w:val="FFFFFF"/>
                <w:spacing w:val="0"/>
                <w:sz w:val="20"/>
                <w:szCs w:val="20"/>
                <w:lang w:val="es-DO" w:eastAsia="es-DO"/>
              </w:rPr>
            </w:pPr>
            <w:r w:rsidRPr="00605B1C">
              <w:rPr>
                <w:rFonts w:eastAsia="Times New Roman"/>
                <w:b/>
                <w:bCs/>
                <w:color w:val="FFFFFF"/>
                <w:spacing w:val="0"/>
                <w:sz w:val="20"/>
                <w:szCs w:val="20"/>
                <w:lang w:val="es-DO" w:eastAsia="es-DO"/>
              </w:rPr>
              <w:t>Última Medición</w:t>
            </w:r>
          </w:p>
        </w:tc>
        <w:tc>
          <w:tcPr>
            <w:tcW w:w="1000" w:type="dxa"/>
            <w:tcBorders>
              <w:top w:val="single" w:sz="4" w:space="0" w:color="auto"/>
              <w:left w:val="nil"/>
              <w:bottom w:val="single" w:sz="4" w:space="0" w:color="auto"/>
              <w:right w:val="single" w:sz="8" w:space="0" w:color="auto"/>
            </w:tcBorders>
            <w:shd w:val="clear" w:color="000000" w:fill="2F75B5"/>
            <w:vAlign w:val="center"/>
            <w:hideMark/>
          </w:tcPr>
          <w:p w14:paraId="730ECAC5" w14:textId="77777777" w:rsidR="00605B1C" w:rsidRPr="00605B1C" w:rsidRDefault="00605B1C" w:rsidP="00605B1C">
            <w:pPr>
              <w:spacing w:after="0" w:line="240" w:lineRule="auto"/>
              <w:jc w:val="center"/>
              <w:rPr>
                <w:rFonts w:eastAsia="Times New Roman"/>
                <w:b/>
                <w:bCs/>
                <w:color w:val="FFFFFF"/>
                <w:spacing w:val="0"/>
                <w:sz w:val="20"/>
                <w:szCs w:val="20"/>
                <w:lang w:val="es-DO" w:eastAsia="es-DO"/>
              </w:rPr>
            </w:pPr>
            <w:r w:rsidRPr="00605B1C">
              <w:rPr>
                <w:rFonts w:eastAsia="Times New Roman"/>
                <w:b/>
                <w:bCs/>
                <w:color w:val="FFFFFF"/>
                <w:spacing w:val="0"/>
                <w:sz w:val="20"/>
                <w:szCs w:val="20"/>
                <w:lang w:val="es-DO" w:eastAsia="es-DO"/>
              </w:rPr>
              <w:t>Resultado</w:t>
            </w:r>
          </w:p>
        </w:tc>
      </w:tr>
      <w:tr w:rsidR="00605B1C" w:rsidRPr="00605B1C" w14:paraId="66129C4E" w14:textId="77777777" w:rsidTr="000C1629">
        <w:trPr>
          <w:trHeight w:val="72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41ABDBCB"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BCFB6" w14:textId="617946A6"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 xml:space="preserve">Departamento </w:t>
            </w:r>
            <w:r w:rsidR="00D035C3" w:rsidRPr="00605B1C">
              <w:rPr>
                <w:rFonts w:eastAsia="Times New Roman"/>
                <w:spacing w:val="0"/>
                <w:sz w:val="18"/>
                <w:szCs w:val="18"/>
                <w:lang w:val="es-DO" w:eastAsia="es-DO"/>
              </w:rPr>
              <w:t>Administrativo</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FC7892" w14:textId="77777777"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Plan de Compras</w:t>
            </w:r>
          </w:p>
        </w:tc>
        <w:tc>
          <w:tcPr>
            <w:tcW w:w="2440" w:type="dxa"/>
            <w:tcBorders>
              <w:top w:val="nil"/>
              <w:left w:val="nil"/>
              <w:bottom w:val="single" w:sz="4" w:space="0" w:color="auto"/>
              <w:right w:val="single" w:sz="4" w:space="0" w:color="auto"/>
            </w:tcBorders>
            <w:shd w:val="clear" w:color="auto" w:fill="auto"/>
            <w:vAlign w:val="center"/>
            <w:hideMark/>
          </w:tcPr>
          <w:p w14:paraId="02AA51D5" w14:textId="716544A5"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Porcentaje de cumplimiento de los plazos para elaboración y publicación del PACC.</w:t>
            </w:r>
          </w:p>
        </w:tc>
        <w:tc>
          <w:tcPr>
            <w:tcW w:w="1100" w:type="dxa"/>
            <w:tcBorders>
              <w:top w:val="nil"/>
              <w:left w:val="nil"/>
              <w:bottom w:val="single" w:sz="4" w:space="0" w:color="auto"/>
              <w:right w:val="single" w:sz="4" w:space="0" w:color="auto"/>
            </w:tcBorders>
            <w:shd w:val="clear" w:color="auto" w:fill="auto"/>
            <w:noWrap/>
            <w:vAlign w:val="center"/>
            <w:hideMark/>
          </w:tcPr>
          <w:p w14:paraId="5B121538"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Anual</w:t>
            </w:r>
          </w:p>
        </w:tc>
        <w:tc>
          <w:tcPr>
            <w:tcW w:w="620" w:type="dxa"/>
            <w:tcBorders>
              <w:top w:val="nil"/>
              <w:left w:val="nil"/>
              <w:bottom w:val="single" w:sz="4" w:space="0" w:color="auto"/>
              <w:right w:val="single" w:sz="4" w:space="0" w:color="auto"/>
            </w:tcBorders>
            <w:shd w:val="clear" w:color="auto" w:fill="auto"/>
            <w:noWrap/>
            <w:vAlign w:val="center"/>
            <w:hideMark/>
          </w:tcPr>
          <w:p w14:paraId="5FC4F211"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21875629"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0013085"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31/3/2023</w:t>
            </w:r>
          </w:p>
        </w:tc>
        <w:tc>
          <w:tcPr>
            <w:tcW w:w="1000" w:type="dxa"/>
            <w:tcBorders>
              <w:top w:val="nil"/>
              <w:left w:val="nil"/>
              <w:bottom w:val="single" w:sz="4" w:space="0" w:color="auto"/>
              <w:right w:val="single" w:sz="8" w:space="0" w:color="auto"/>
            </w:tcBorders>
            <w:shd w:val="clear" w:color="auto" w:fill="auto"/>
            <w:noWrap/>
            <w:vAlign w:val="center"/>
            <w:hideMark/>
          </w:tcPr>
          <w:p w14:paraId="28AF3F0D"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r>
      <w:tr w:rsidR="00605B1C" w:rsidRPr="00605B1C" w14:paraId="49EC6210" w14:textId="77777777" w:rsidTr="000C1629">
        <w:trPr>
          <w:trHeight w:val="72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73033A38"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11</w:t>
            </w:r>
          </w:p>
        </w:tc>
        <w:tc>
          <w:tcPr>
            <w:tcW w:w="1460" w:type="dxa"/>
            <w:vMerge/>
            <w:tcBorders>
              <w:top w:val="nil"/>
              <w:left w:val="single" w:sz="4" w:space="0" w:color="auto"/>
              <w:bottom w:val="single" w:sz="4" w:space="0" w:color="auto"/>
              <w:right w:val="single" w:sz="4" w:space="0" w:color="auto"/>
            </w:tcBorders>
            <w:vAlign w:val="center"/>
            <w:hideMark/>
          </w:tcPr>
          <w:p w14:paraId="5DDD6709" w14:textId="77777777" w:rsidR="00605B1C" w:rsidRPr="00605B1C" w:rsidRDefault="00605B1C" w:rsidP="00605B1C">
            <w:pPr>
              <w:spacing w:after="0" w:line="240" w:lineRule="auto"/>
              <w:rPr>
                <w:rFonts w:eastAsia="Times New Roman"/>
                <w:spacing w:val="0"/>
                <w:sz w:val="18"/>
                <w:szCs w:val="18"/>
                <w:lang w:val="es-DO" w:eastAsia="es-DO"/>
              </w:rPr>
            </w:pPr>
          </w:p>
        </w:tc>
        <w:tc>
          <w:tcPr>
            <w:tcW w:w="2900" w:type="dxa"/>
            <w:vMerge/>
            <w:tcBorders>
              <w:top w:val="nil"/>
              <w:left w:val="single" w:sz="4" w:space="0" w:color="auto"/>
              <w:bottom w:val="single" w:sz="4" w:space="0" w:color="000000"/>
              <w:right w:val="single" w:sz="4" w:space="0" w:color="auto"/>
            </w:tcBorders>
            <w:vAlign w:val="center"/>
            <w:hideMark/>
          </w:tcPr>
          <w:p w14:paraId="11C6A54E" w14:textId="77777777" w:rsidR="00605B1C" w:rsidRPr="00605B1C" w:rsidRDefault="00605B1C" w:rsidP="00605B1C">
            <w:pPr>
              <w:spacing w:after="0" w:line="240" w:lineRule="auto"/>
              <w:rPr>
                <w:rFonts w:eastAsia="Times New Roman"/>
                <w:spacing w:val="0"/>
                <w:sz w:val="18"/>
                <w:szCs w:val="18"/>
                <w:lang w:val="es-DO" w:eastAsia="es-DO"/>
              </w:rPr>
            </w:pPr>
          </w:p>
        </w:tc>
        <w:tc>
          <w:tcPr>
            <w:tcW w:w="2440" w:type="dxa"/>
            <w:tcBorders>
              <w:top w:val="nil"/>
              <w:left w:val="nil"/>
              <w:bottom w:val="single" w:sz="4" w:space="0" w:color="auto"/>
              <w:right w:val="single" w:sz="4" w:space="0" w:color="auto"/>
            </w:tcBorders>
            <w:shd w:val="clear" w:color="auto" w:fill="auto"/>
            <w:vAlign w:val="center"/>
            <w:hideMark/>
          </w:tcPr>
          <w:p w14:paraId="0CC05D6F" w14:textId="77777777"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Porcentaje de procesos de compras y contrataciones ejecutados planificados en PACC</w:t>
            </w:r>
          </w:p>
        </w:tc>
        <w:tc>
          <w:tcPr>
            <w:tcW w:w="1100" w:type="dxa"/>
            <w:tcBorders>
              <w:top w:val="nil"/>
              <w:left w:val="nil"/>
              <w:bottom w:val="single" w:sz="4" w:space="0" w:color="auto"/>
              <w:right w:val="single" w:sz="4" w:space="0" w:color="auto"/>
            </w:tcBorders>
            <w:shd w:val="clear" w:color="auto" w:fill="auto"/>
            <w:noWrap/>
            <w:vAlign w:val="center"/>
            <w:hideMark/>
          </w:tcPr>
          <w:p w14:paraId="4ACD125D"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Trimestral</w:t>
            </w:r>
          </w:p>
        </w:tc>
        <w:tc>
          <w:tcPr>
            <w:tcW w:w="620" w:type="dxa"/>
            <w:tcBorders>
              <w:top w:val="nil"/>
              <w:left w:val="nil"/>
              <w:bottom w:val="single" w:sz="4" w:space="0" w:color="auto"/>
              <w:right w:val="single" w:sz="4" w:space="0" w:color="auto"/>
            </w:tcBorders>
            <w:shd w:val="clear" w:color="auto" w:fill="auto"/>
            <w:noWrap/>
            <w:vAlign w:val="center"/>
            <w:hideMark/>
          </w:tcPr>
          <w:p w14:paraId="3846459D"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7AE96AFA"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7B9FBF1"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650347F5"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r>
      <w:tr w:rsidR="00605B1C" w:rsidRPr="00605B1C" w14:paraId="2FA8D9F1" w14:textId="77777777" w:rsidTr="000C1629">
        <w:trPr>
          <w:trHeight w:val="792"/>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0C7AD469"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12</w:t>
            </w:r>
          </w:p>
        </w:tc>
        <w:tc>
          <w:tcPr>
            <w:tcW w:w="1460" w:type="dxa"/>
            <w:vMerge/>
            <w:tcBorders>
              <w:top w:val="nil"/>
              <w:left w:val="single" w:sz="4" w:space="0" w:color="auto"/>
              <w:bottom w:val="single" w:sz="4" w:space="0" w:color="auto"/>
              <w:right w:val="single" w:sz="4" w:space="0" w:color="auto"/>
            </w:tcBorders>
            <w:vAlign w:val="center"/>
            <w:hideMark/>
          </w:tcPr>
          <w:p w14:paraId="5F337664" w14:textId="77777777" w:rsidR="00605B1C" w:rsidRPr="00605B1C" w:rsidRDefault="00605B1C" w:rsidP="00605B1C">
            <w:pPr>
              <w:spacing w:after="0" w:line="240" w:lineRule="auto"/>
              <w:rPr>
                <w:rFonts w:eastAsia="Times New Roman"/>
                <w:spacing w:val="0"/>
                <w:sz w:val="18"/>
                <w:szCs w:val="18"/>
                <w:lang w:val="es-DO" w:eastAsia="es-DO"/>
              </w:rPr>
            </w:pPr>
          </w:p>
        </w:tc>
        <w:tc>
          <w:tcPr>
            <w:tcW w:w="2900" w:type="dxa"/>
            <w:tcBorders>
              <w:top w:val="nil"/>
              <w:left w:val="nil"/>
              <w:bottom w:val="single" w:sz="4" w:space="0" w:color="auto"/>
              <w:right w:val="single" w:sz="4" w:space="0" w:color="auto"/>
            </w:tcBorders>
            <w:shd w:val="clear" w:color="auto" w:fill="auto"/>
            <w:vAlign w:val="center"/>
            <w:hideMark/>
          </w:tcPr>
          <w:p w14:paraId="5451C7A6" w14:textId="77777777"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Gestión de Procesos de Compras y Contrataciones</w:t>
            </w:r>
          </w:p>
        </w:tc>
        <w:tc>
          <w:tcPr>
            <w:tcW w:w="2440" w:type="dxa"/>
            <w:tcBorders>
              <w:top w:val="nil"/>
              <w:left w:val="nil"/>
              <w:bottom w:val="single" w:sz="4" w:space="0" w:color="auto"/>
              <w:right w:val="single" w:sz="4" w:space="0" w:color="auto"/>
            </w:tcBorders>
            <w:shd w:val="clear" w:color="auto" w:fill="auto"/>
            <w:vAlign w:val="center"/>
            <w:hideMark/>
          </w:tcPr>
          <w:p w14:paraId="606505AB" w14:textId="55075F62"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Porcentaje de procesos actualizados, según nivel de avance.</w:t>
            </w:r>
          </w:p>
        </w:tc>
        <w:tc>
          <w:tcPr>
            <w:tcW w:w="1100" w:type="dxa"/>
            <w:tcBorders>
              <w:top w:val="nil"/>
              <w:left w:val="nil"/>
              <w:bottom w:val="single" w:sz="4" w:space="0" w:color="auto"/>
              <w:right w:val="single" w:sz="4" w:space="0" w:color="auto"/>
            </w:tcBorders>
            <w:shd w:val="clear" w:color="auto" w:fill="auto"/>
            <w:noWrap/>
            <w:vAlign w:val="center"/>
            <w:hideMark/>
          </w:tcPr>
          <w:p w14:paraId="1E974D36"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Semestral</w:t>
            </w:r>
          </w:p>
        </w:tc>
        <w:tc>
          <w:tcPr>
            <w:tcW w:w="620" w:type="dxa"/>
            <w:tcBorders>
              <w:top w:val="nil"/>
              <w:left w:val="nil"/>
              <w:bottom w:val="single" w:sz="4" w:space="0" w:color="auto"/>
              <w:right w:val="single" w:sz="4" w:space="0" w:color="auto"/>
            </w:tcBorders>
            <w:shd w:val="clear" w:color="auto" w:fill="auto"/>
            <w:noWrap/>
            <w:vAlign w:val="center"/>
            <w:hideMark/>
          </w:tcPr>
          <w:p w14:paraId="2D79CD29"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34C06EBE"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565487D"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299AB89B"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r>
      <w:tr w:rsidR="00605B1C" w:rsidRPr="00605B1C" w14:paraId="020615C8" w14:textId="77777777" w:rsidTr="000C1629">
        <w:trPr>
          <w:trHeight w:val="72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7BBDBEE6"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13</w:t>
            </w:r>
          </w:p>
        </w:tc>
        <w:tc>
          <w:tcPr>
            <w:tcW w:w="1460" w:type="dxa"/>
            <w:vMerge/>
            <w:tcBorders>
              <w:top w:val="nil"/>
              <w:left w:val="single" w:sz="4" w:space="0" w:color="auto"/>
              <w:bottom w:val="single" w:sz="4" w:space="0" w:color="auto"/>
              <w:right w:val="single" w:sz="4" w:space="0" w:color="auto"/>
            </w:tcBorders>
            <w:vAlign w:val="center"/>
            <w:hideMark/>
          </w:tcPr>
          <w:p w14:paraId="39518148" w14:textId="77777777" w:rsidR="00605B1C" w:rsidRPr="00605B1C" w:rsidRDefault="00605B1C" w:rsidP="00605B1C">
            <w:pPr>
              <w:spacing w:after="0" w:line="240" w:lineRule="auto"/>
              <w:rPr>
                <w:rFonts w:eastAsia="Times New Roman"/>
                <w:spacing w:val="0"/>
                <w:sz w:val="18"/>
                <w:szCs w:val="18"/>
                <w:lang w:val="es-DO" w:eastAsia="es-DO"/>
              </w:rPr>
            </w:pPr>
          </w:p>
        </w:tc>
        <w:tc>
          <w:tcPr>
            <w:tcW w:w="2900" w:type="dxa"/>
            <w:tcBorders>
              <w:top w:val="nil"/>
              <w:left w:val="nil"/>
              <w:bottom w:val="single" w:sz="4" w:space="0" w:color="auto"/>
              <w:right w:val="single" w:sz="4" w:space="0" w:color="auto"/>
            </w:tcBorders>
            <w:shd w:val="clear" w:color="auto" w:fill="auto"/>
            <w:vAlign w:val="center"/>
            <w:hideMark/>
          </w:tcPr>
          <w:p w14:paraId="06D96739" w14:textId="5D5718F5"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 xml:space="preserve">Mantenimiento preventivo y correctivo de planta </w:t>
            </w:r>
            <w:r w:rsidR="00D035C3" w:rsidRPr="00605B1C">
              <w:rPr>
                <w:rFonts w:eastAsia="Times New Roman"/>
                <w:spacing w:val="0"/>
                <w:sz w:val="18"/>
                <w:szCs w:val="18"/>
                <w:lang w:val="es-DO" w:eastAsia="es-DO"/>
              </w:rPr>
              <w:t>física</w:t>
            </w:r>
            <w:r w:rsidRPr="00605B1C">
              <w:rPr>
                <w:rFonts w:eastAsia="Times New Roman"/>
                <w:spacing w:val="0"/>
                <w:sz w:val="18"/>
                <w:szCs w:val="18"/>
                <w:lang w:val="es-DO" w:eastAsia="es-DO"/>
              </w:rPr>
              <w:t xml:space="preserve"> y equipos.</w:t>
            </w:r>
          </w:p>
        </w:tc>
        <w:tc>
          <w:tcPr>
            <w:tcW w:w="2440" w:type="dxa"/>
            <w:tcBorders>
              <w:top w:val="nil"/>
              <w:left w:val="nil"/>
              <w:bottom w:val="single" w:sz="4" w:space="0" w:color="auto"/>
              <w:right w:val="single" w:sz="4" w:space="0" w:color="auto"/>
            </w:tcBorders>
            <w:shd w:val="clear" w:color="auto" w:fill="auto"/>
            <w:vAlign w:val="center"/>
            <w:hideMark/>
          </w:tcPr>
          <w:p w14:paraId="5D59B4CC" w14:textId="77777777"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Porcentaje de cumplimiento de la programación de mantenimientos.</w:t>
            </w:r>
          </w:p>
        </w:tc>
        <w:tc>
          <w:tcPr>
            <w:tcW w:w="1100" w:type="dxa"/>
            <w:tcBorders>
              <w:top w:val="nil"/>
              <w:left w:val="nil"/>
              <w:bottom w:val="single" w:sz="4" w:space="0" w:color="auto"/>
              <w:right w:val="single" w:sz="4" w:space="0" w:color="auto"/>
            </w:tcBorders>
            <w:shd w:val="clear" w:color="auto" w:fill="auto"/>
            <w:noWrap/>
            <w:vAlign w:val="center"/>
            <w:hideMark/>
          </w:tcPr>
          <w:p w14:paraId="5579CDB3"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Trimestral</w:t>
            </w:r>
          </w:p>
        </w:tc>
        <w:tc>
          <w:tcPr>
            <w:tcW w:w="620" w:type="dxa"/>
            <w:tcBorders>
              <w:top w:val="nil"/>
              <w:left w:val="nil"/>
              <w:bottom w:val="single" w:sz="4" w:space="0" w:color="auto"/>
              <w:right w:val="single" w:sz="4" w:space="0" w:color="auto"/>
            </w:tcBorders>
            <w:shd w:val="clear" w:color="auto" w:fill="auto"/>
            <w:noWrap/>
            <w:vAlign w:val="center"/>
            <w:hideMark/>
          </w:tcPr>
          <w:p w14:paraId="3CD532D4"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5A0BD0F2"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25BBD44"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64789C03"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r>
      <w:tr w:rsidR="00605B1C" w:rsidRPr="00605B1C" w14:paraId="43B58936" w14:textId="77777777" w:rsidTr="000C1629">
        <w:trPr>
          <w:trHeight w:val="888"/>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3E7E4258"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14</w:t>
            </w:r>
          </w:p>
        </w:tc>
        <w:tc>
          <w:tcPr>
            <w:tcW w:w="1460" w:type="dxa"/>
            <w:vMerge/>
            <w:tcBorders>
              <w:top w:val="nil"/>
              <w:left w:val="single" w:sz="4" w:space="0" w:color="auto"/>
              <w:bottom w:val="single" w:sz="4" w:space="0" w:color="auto"/>
              <w:right w:val="single" w:sz="4" w:space="0" w:color="auto"/>
            </w:tcBorders>
            <w:vAlign w:val="center"/>
            <w:hideMark/>
          </w:tcPr>
          <w:p w14:paraId="0CC3F5A7" w14:textId="77777777" w:rsidR="00605B1C" w:rsidRPr="00605B1C" w:rsidRDefault="00605B1C" w:rsidP="00605B1C">
            <w:pPr>
              <w:spacing w:after="0" w:line="240" w:lineRule="auto"/>
              <w:rPr>
                <w:rFonts w:eastAsia="Times New Roman"/>
                <w:spacing w:val="0"/>
                <w:sz w:val="18"/>
                <w:szCs w:val="18"/>
                <w:lang w:val="es-DO" w:eastAsia="es-DO"/>
              </w:rPr>
            </w:pPr>
          </w:p>
        </w:tc>
        <w:tc>
          <w:tcPr>
            <w:tcW w:w="2900" w:type="dxa"/>
            <w:tcBorders>
              <w:top w:val="nil"/>
              <w:left w:val="nil"/>
              <w:bottom w:val="single" w:sz="4" w:space="0" w:color="auto"/>
              <w:right w:val="single" w:sz="4" w:space="0" w:color="auto"/>
            </w:tcBorders>
            <w:shd w:val="clear" w:color="auto" w:fill="auto"/>
            <w:noWrap/>
            <w:vAlign w:val="center"/>
            <w:hideMark/>
          </w:tcPr>
          <w:p w14:paraId="54B3BD51" w14:textId="77777777"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Transportación</w:t>
            </w:r>
          </w:p>
        </w:tc>
        <w:tc>
          <w:tcPr>
            <w:tcW w:w="2440" w:type="dxa"/>
            <w:tcBorders>
              <w:top w:val="nil"/>
              <w:left w:val="nil"/>
              <w:bottom w:val="single" w:sz="4" w:space="0" w:color="auto"/>
              <w:right w:val="single" w:sz="4" w:space="0" w:color="auto"/>
            </w:tcBorders>
            <w:shd w:val="clear" w:color="auto" w:fill="auto"/>
            <w:vAlign w:val="center"/>
            <w:hideMark/>
          </w:tcPr>
          <w:p w14:paraId="0E72A85E" w14:textId="77777777"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Porcentaje de cumplimiento del plan de mantenimiento preventivo.</w:t>
            </w:r>
          </w:p>
        </w:tc>
        <w:tc>
          <w:tcPr>
            <w:tcW w:w="1100" w:type="dxa"/>
            <w:tcBorders>
              <w:top w:val="nil"/>
              <w:left w:val="nil"/>
              <w:bottom w:val="single" w:sz="4" w:space="0" w:color="auto"/>
              <w:right w:val="single" w:sz="4" w:space="0" w:color="auto"/>
            </w:tcBorders>
            <w:shd w:val="clear" w:color="auto" w:fill="auto"/>
            <w:noWrap/>
            <w:vAlign w:val="center"/>
            <w:hideMark/>
          </w:tcPr>
          <w:p w14:paraId="5FB1CCC1"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Trimestral</w:t>
            </w:r>
          </w:p>
        </w:tc>
        <w:tc>
          <w:tcPr>
            <w:tcW w:w="620" w:type="dxa"/>
            <w:tcBorders>
              <w:top w:val="nil"/>
              <w:left w:val="nil"/>
              <w:bottom w:val="single" w:sz="4" w:space="0" w:color="auto"/>
              <w:right w:val="single" w:sz="4" w:space="0" w:color="auto"/>
            </w:tcBorders>
            <w:shd w:val="clear" w:color="auto" w:fill="auto"/>
            <w:noWrap/>
            <w:vAlign w:val="center"/>
            <w:hideMark/>
          </w:tcPr>
          <w:p w14:paraId="4308E134"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46B4609B"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0EAF68C"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21012357"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r>
      <w:tr w:rsidR="00605B1C" w:rsidRPr="00605B1C" w14:paraId="7371627D" w14:textId="77777777" w:rsidTr="000C1629">
        <w:trPr>
          <w:trHeight w:val="732"/>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265DB6D5"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15</w:t>
            </w:r>
          </w:p>
        </w:tc>
        <w:tc>
          <w:tcPr>
            <w:tcW w:w="1460" w:type="dxa"/>
            <w:vMerge/>
            <w:tcBorders>
              <w:top w:val="nil"/>
              <w:left w:val="single" w:sz="4" w:space="0" w:color="auto"/>
              <w:bottom w:val="single" w:sz="4" w:space="0" w:color="auto"/>
              <w:right w:val="single" w:sz="4" w:space="0" w:color="auto"/>
            </w:tcBorders>
            <w:vAlign w:val="center"/>
            <w:hideMark/>
          </w:tcPr>
          <w:p w14:paraId="743BD787" w14:textId="77777777" w:rsidR="00605B1C" w:rsidRPr="00605B1C" w:rsidRDefault="00605B1C" w:rsidP="00605B1C">
            <w:pPr>
              <w:spacing w:after="0" w:line="240" w:lineRule="auto"/>
              <w:rPr>
                <w:rFonts w:eastAsia="Times New Roman"/>
                <w:spacing w:val="0"/>
                <w:sz w:val="18"/>
                <w:szCs w:val="18"/>
                <w:lang w:val="es-DO" w:eastAsia="es-DO"/>
              </w:rPr>
            </w:pPr>
          </w:p>
        </w:tc>
        <w:tc>
          <w:tcPr>
            <w:tcW w:w="2900" w:type="dxa"/>
            <w:tcBorders>
              <w:top w:val="nil"/>
              <w:left w:val="nil"/>
              <w:bottom w:val="single" w:sz="4" w:space="0" w:color="auto"/>
              <w:right w:val="single" w:sz="4" w:space="0" w:color="auto"/>
            </w:tcBorders>
            <w:shd w:val="clear" w:color="auto" w:fill="auto"/>
            <w:noWrap/>
            <w:vAlign w:val="center"/>
            <w:hideMark/>
          </w:tcPr>
          <w:p w14:paraId="36C84131" w14:textId="77777777"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Suministro y Almacén</w:t>
            </w:r>
          </w:p>
        </w:tc>
        <w:tc>
          <w:tcPr>
            <w:tcW w:w="2440" w:type="dxa"/>
            <w:tcBorders>
              <w:top w:val="nil"/>
              <w:left w:val="nil"/>
              <w:bottom w:val="single" w:sz="4" w:space="0" w:color="auto"/>
              <w:right w:val="single" w:sz="4" w:space="0" w:color="auto"/>
            </w:tcBorders>
            <w:shd w:val="clear" w:color="auto" w:fill="auto"/>
            <w:vAlign w:val="bottom"/>
            <w:hideMark/>
          </w:tcPr>
          <w:p w14:paraId="3B79C50D" w14:textId="77777777"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Porcentaje cumplimiento de entrega de requerimientos en plazos establecidos / Control de Inventarios.</w:t>
            </w:r>
          </w:p>
        </w:tc>
        <w:tc>
          <w:tcPr>
            <w:tcW w:w="1100" w:type="dxa"/>
            <w:tcBorders>
              <w:top w:val="nil"/>
              <w:left w:val="nil"/>
              <w:bottom w:val="single" w:sz="4" w:space="0" w:color="auto"/>
              <w:right w:val="single" w:sz="4" w:space="0" w:color="auto"/>
            </w:tcBorders>
            <w:shd w:val="clear" w:color="auto" w:fill="auto"/>
            <w:noWrap/>
            <w:vAlign w:val="center"/>
            <w:hideMark/>
          </w:tcPr>
          <w:p w14:paraId="49894BCE"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Trimestral</w:t>
            </w:r>
          </w:p>
        </w:tc>
        <w:tc>
          <w:tcPr>
            <w:tcW w:w="620" w:type="dxa"/>
            <w:tcBorders>
              <w:top w:val="nil"/>
              <w:left w:val="nil"/>
              <w:bottom w:val="single" w:sz="4" w:space="0" w:color="auto"/>
              <w:right w:val="single" w:sz="4" w:space="0" w:color="auto"/>
            </w:tcBorders>
            <w:shd w:val="clear" w:color="auto" w:fill="auto"/>
            <w:noWrap/>
            <w:vAlign w:val="center"/>
            <w:hideMark/>
          </w:tcPr>
          <w:p w14:paraId="332DEDA3"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04024ADA"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6FE4F5B"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45373ECF"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r>
      <w:tr w:rsidR="00605B1C" w:rsidRPr="00605B1C" w14:paraId="1092AAA4" w14:textId="77777777" w:rsidTr="000C1629">
        <w:trPr>
          <w:trHeight w:val="732"/>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5FDC46B3"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16</w:t>
            </w:r>
          </w:p>
        </w:tc>
        <w:tc>
          <w:tcPr>
            <w:tcW w:w="1460" w:type="dxa"/>
            <w:vMerge/>
            <w:tcBorders>
              <w:top w:val="nil"/>
              <w:left w:val="single" w:sz="4" w:space="0" w:color="auto"/>
              <w:bottom w:val="single" w:sz="4" w:space="0" w:color="auto"/>
              <w:right w:val="single" w:sz="4" w:space="0" w:color="auto"/>
            </w:tcBorders>
            <w:vAlign w:val="center"/>
            <w:hideMark/>
          </w:tcPr>
          <w:p w14:paraId="20913372" w14:textId="77777777" w:rsidR="00605B1C" w:rsidRPr="00605B1C" w:rsidRDefault="00605B1C" w:rsidP="00605B1C">
            <w:pPr>
              <w:spacing w:after="0" w:line="240" w:lineRule="auto"/>
              <w:rPr>
                <w:rFonts w:eastAsia="Times New Roman"/>
                <w:spacing w:val="0"/>
                <w:sz w:val="18"/>
                <w:szCs w:val="18"/>
                <w:lang w:val="es-DO" w:eastAsia="es-DO"/>
              </w:rPr>
            </w:pPr>
          </w:p>
        </w:tc>
        <w:tc>
          <w:tcPr>
            <w:tcW w:w="2900" w:type="dxa"/>
            <w:tcBorders>
              <w:top w:val="nil"/>
              <w:left w:val="nil"/>
              <w:bottom w:val="single" w:sz="4" w:space="0" w:color="auto"/>
              <w:right w:val="single" w:sz="4" w:space="0" w:color="auto"/>
            </w:tcBorders>
            <w:shd w:val="clear" w:color="auto" w:fill="auto"/>
            <w:noWrap/>
            <w:vAlign w:val="center"/>
            <w:hideMark/>
          </w:tcPr>
          <w:p w14:paraId="7D6F5DE6" w14:textId="77777777"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Archivo y Correspondencia</w:t>
            </w:r>
          </w:p>
        </w:tc>
        <w:tc>
          <w:tcPr>
            <w:tcW w:w="2440" w:type="dxa"/>
            <w:tcBorders>
              <w:top w:val="nil"/>
              <w:left w:val="nil"/>
              <w:bottom w:val="single" w:sz="4" w:space="0" w:color="auto"/>
              <w:right w:val="single" w:sz="4" w:space="0" w:color="auto"/>
            </w:tcBorders>
            <w:shd w:val="clear" w:color="auto" w:fill="auto"/>
            <w:vAlign w:val="bottom"/>
            <w:hideMark/>
          </w:tcPr>
          <w:p w14:paraId="34723751" w14:textId="77777777" w:rsidR="00605B1C" w:rsidRPr="00605B1C" w:rsidRDefault="00605B1C" w:rsidP="00605B1C">
            <w:pPr>
              <w:spacing w:after="0" w:line="240" w:lineRule="auto"/>
              <w:rPr>
                <w:rFonts w:eastAsia="Times New Roman"/>
                <w:spacing w:val="0"/>
                <w:sz w:val="18"/>
                <w:szCs w:val="18"/>
                <w:lang w:val="es-DO" w:eastAsia="es-DO"/>
              </w:rPr>
            </w:pPr>
            <w:r w:rsidRPr="00605B1C">
              <w:rPr>
                <w:rFonts w:eastAsia="Times New Roman"/>
                <w:spacing w:val="0"/>
                <w:sz w:val="18"/>
                <w:szCs w:val="18"/>
                <w:lang w:val="es-DO" w:eastAsia="es-DO"/>
              </w:rPr>
              <w:t xml:space="preserve">Porcentaje de Documentos Transferidos Digitalizados / Satisfacción usuarios. </w:t>
            </w:r>
          </w:p>
        </w:tc>
        <w:tc>
          <w:tcPr>
            <w:tcW w:w="1100" w:type="dxa"/>
            <w:tcBorders>
              <w:top w:val="nil"/>
              <w:left w:val="nil"/>
              <w:bottom w:val="single" w:sz="4" w:space="0" w:color="auto"/>
              <w:right w:val="single" w:sz="4" w:space="0" w:color="auto"/>
            </w:tcBorders>
            <w:shd w:val="clear" w:color="auto" w:fill="auto"/>
            <w:noWrap/>
            <w:vAlign w:val="center"/>
            <w:hideMark/>
          </w:tcPr>
          <w:p w14:paraId="1CC0F485"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Trimestral</w:t>
            </w:r>
          </w:p>
        </w:tc>
        <w:tc>
          <w:tcPr>
            <w:tcW w:w="620" w:type="dxa"/>
            <w:tcBorders>
              <w:top w:val="nil"/>
              <w:left w:val="nil"/>
              <w:bottom w:val="single" w:sz="4" w:space="0" w:color="auto"/>
              <w:right w:val="single" w:sz="4" w:space="0" w:color="auto"/>
            </w:tcBorders>
            <w:shd w:val="clear" w:color="auto" w:fill="auto"/>
            <w:noWrap/>
            <w:vAlign w:val="center"/>
            <w:hideMark/>
          </w:tcPr>
          <w:p w14:paraId="317160D8"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659CFFBB"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30B8ACA"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7CD849C3" w14:textId="77777777" w:rsidR="00605B1C" w:rsidRPr="00605B1C" w:rsidRDefault="00605B1C" w:rsidP="00605B1C">
            <w:pPr>
              <w:spacing w:after="0" w:line="240" w:lineRule="auto"/>
              <w:jc w:val="center"/>
              <w:rPr>
                <w:rFonts w:eastAsia="Times New Roman"/>
                <w:spacing w:val="0"/>
                <w:sz w:val="18"/>
                <w:szCs w:val="18"/>
                <w:lang w:val="es-DO" w:eastAsia="es-DO"/>
              </w:rPr>
            </w:pPr>
            <w:r w:rsidRPr="00605B1C">
              <w:rPr>
                <w:rFonts w:eastAsia="Times New Roman"/>
                <w:spacing w:val="0"/>
                <w:sz w:val="18"/>
                <w:szCs w:val="18"/>
                <w:lang w:val="es-DO" w:eastAsia="es-DO"/>
              </w:rPr>
              <w:t>100%</w:t>
            </w:r>
          </w:p>
        </w:tc>
      </w:tr>
    </w:tbl>
    <w:p w14:paraId="6F8F35C5" w14:textId="77777777" w:rsidR="003C4B90" w:rsidRDefault="003C4B90" w:rsidP="000B0E9F">
      <w:pPr>
        <w:rPr>
          <w:lang w:val="es-DO"/>
        </w:rPr>
      </w:pPr>
    </w:p>
    <w:p w14:paraId="67DC0588" w14:textId="152815D1" w:rsidR="000B289F" w:rsidRDefault="000B289F" w:rsidP="006E0A6E">
      <w:pPr>
        <w:rPr>
          <w:lang w:val="es-DO"/>
        </w:rPr>
      </w:pPr>
    </w:p>
    <w:tbl>
      <w:tblPr>
        <w:tblW w:w="11440" w:type="dxa"/>
        <w:tblCellMar>
          <w:left w:w="70" w:type="dxa"/>
          <w:right w:w="70" w:type="dxa"/>
        </w:tblCellMar>
        <w:tblLook w:val="04A0" w:firstRow="1" w:lastRow="0" w:firstColumn="1" w:lastColumn="0" w:noHBand="0" w:noVBand="1"/>
      </w:tblPr>
      <w:tblGrid>
        <w:gridCol w:w="435"/>
        <w:gridCol w:w="1460"/>
        <w:gridCol w:w="2830"/>
        <w:gridCol w:w="2440"/>
        <w:gridCol w:w="1100"/>
        <w:gridCol w:w="629"/>
        <w:gridCol w:w="585"/>
        <w:gridCol w:w="961"/>
        <w:gridCol w:w="1000"/>
      </w:tblGrid>
      <w:tr w:rsidR="00D43268" w:rsidRPr="00D43268" w14:paraId="30E10A67" w14:textId="77777777" w:rsidTr="00D43268">
        <w:trPr>
          <w:trHeight w:val="612"/>
        </w:trPr>
        <w:tc>
          <w:tcPr>
            <w:tcW w:w="11440" w:type="dxa"/>
            <w:gridSpan w:val="9"/>
            <w:tcBorders>
              <w:top w:val="single" w:sz="8" w:space="0" w:color="auto"/>
              <w:left w:val="single" w:sz="8" w:space="0" w:color="auto"/>
              <w:bottom w:val="nil"/>
              <w:right w:val="single" w:sz="8" w:space="0" w:color="000000"/>
            </w:tcBorders>
            <w:shd w:val="clear" w:color="auto" w:fill="auto"/>
            <w:noWrap/>
            <w:vAlign w:val="center"/>
            <w:hideMark/>
          </w:tcPr>
          <w:p w14:paraId="74B723B0" w14:textId="77777777" w:rsidR="00D43268" w:rsidRPr="00D43268" w:rsidRDefault="00D43268" w:rsidP="00D43268">
            <w:pPr>
              <w:spacing w:after="0" w:line="240" w:lineRule="auto"/>
              <w:jc w:val="center"/>
              <w:rPr>
                <w:rFonts w:eastAsia="Times New Roman"/>
                <w:b/>
                <w:bCs/>
                <w:spacing w:val="0"/>
                <w:lang w:val="es-DO" w:eastAsia="es-DO"/>
              </w:rPr>
            </w:pPr>
            <w:r w:rsidRPr="00D43268">
              <w:rPr>
                <w:rFonts w:eastAsia="Times New Roman"/>
                <w:b/>
                <w:bCs/>
                <w:spacing w:val="0"/>
                <w:lang w:val="es-DO" w:eastAsia="es-DO"/>
              </w:rPr>
              <w:t>MATRIZ PRINCIPALES INDICADORES POA 2023</w:t>
            </w:r>
          </w:p>
        </w:tc>
      </w:tr>
      <w:tr w:rsidR="00D43268" w:rsidRPr="00D43268" w14:paraId="270FA609" w14:textId="77777777" w:rsidTr="00D43268">
        <w:trPr>
          <w:trHeight w:val="930"/>
        </w:trPr>
        <w:tc>
          <w:tcPr>
            <w:tcW w:w="400" w:type="dxa"/>
            <w:tcBorders>
              <w:top w:val="single" w:sz="4" w:space="0" w:color="auto"/>
              <w:left w:val="single" w:sz="8" w:space="0" w:color="auto"/>
              <w:bottom w:val="single" w:sz="4" w:space="0" w:color="auto"/>
              <w:right w:val="single" w:sz="4" w:space="0" w:color="auto"/>
            </w:tcBorders>
            <w:shd w:val="clear" w:color="000000" w:fill="2F75B5"/>
            <w:vAlign w:val="center"/>
            <w:hideMark/>
          </w:tcPr>
          <w:p w14:paraId="4458E7CF" w14:textId="77777777" w:rsidR="00D43268" w:rsidRPr="00D43268" w:rsidRDefault="00D43268" w:rsidP="00D43268">
            <w:pPr>
              <w:spacing w:after="0" w:line="240" w:lineRule="auto"/>
              <w:jc w:val="center"/>
              <w:rPr>
                <w:rFonts w:eastAsia="Times New Roman"/>
                <w:b/>
                <w:bCs/>
                <w:color w:val="FFFFFF"/>
                <w:spacing w:val="0"/>
                <w:sz w:val="20"/>
                <w:szCs w:val="20"/>
                <w:lang w:val="es-DO" w:eastAsia="es-DO"/>
              </w:rPr>
            </w:pPr>
            <w:r w:rsidRPr="00D43268">
              <w:rPr>
                <w:rFonts w:eastAsia="Times New Roman"/>
                <w:b/>
                <w:bCs/>
                <w:color w:val="FFFFFF"/>
                <w:spacing w:val="0"/>
                <w:sz w:val="20"/>
                <w:szCs w:val="20"/>
                <w:lang w:val="es-DO" w:eastAsia="es-DO"/>
              </w:rPr>
              <w:t>No.</w:t>
            </w:r>
          </w:p>
        </w:tc>
        <w:tc>
          <w:tcPr>
            <w:tcW w:w="1460" w:type="dxa"/>
            <w:tcBorders>
              <w:top w:val="single" w:sz="4" w:space="0" w:color="auto"/>
              <w:left w:val="nil"/>
              <w:bottom w:val="single" w:sz="4" w:space="0" w:color="auto"/>
              <w:right w:val="single" w:sz="4" w:space="0" w:color="auto"/>
            </w:tcBorders>
            <w:shd w:val="clear" w:color="000000" w:fill="2F75B5"/>
            <w:vAlign w:val="center"/>
            <w:hideMark/>
          </w:tcPr>
          <w:p w14:paraId="21C1DA99" w14:textId="77777777" w:rsidR="00D43268" w:rsidRPr="00D43268" w:rsidRDefault="00D43268" w:rsidP="00D43268">
            <w:pPr>
              <w:spacing w:after="0" w:line="240" w:lineRule="auto"/>
              <w:jc w:val="center"/>
              <w:rPr>
                <w:rFonts w:eastAsia="Times New Roman"/>
                <w:b/>
                <w:bCs/>
                <w:color w:val="FFFFFF"/>
                <w:spacing w:val="0"/>
                <w:sz w:val="20"/>
                <w:szCs w:val="20"/>
                <w:lang w:val="es-DO" w:eastAsia="es-DO"/>
              </w:rPr>
            </w:pPr>
            <w:r w:rsidRPr="00D43268">
              <w:rPr>
                <w:rFonts w:eastAsia="Times New Roman"/>
                <w:b/>
                <w:bCs/>
                <w:color w:val="FFFFFF"/>
                <w:spacing w:val="0"/>
                <w:sz w:val="20"/>
                <w:szCs w:val="20"/>
                <w:lang w:val="es-DO" w:eastAsia="es-DO"/>
              </w:rPr>
              <w:t>Área</w:t>
            </w:r>
          </w:p>
        </w:tc>
        <w:tc>
          <w:tcPr>
            <w:tcW w:w="2900" w:type="dxa"/>
            <w:tcBorders>
              <w:top w:val="single" w:sz="4" w:space="0" w:color="auto"/>
              <w:left w:val="nil"/>
              <w:bottom w:val="single" w:sz="4" w:space="0" w:color="auto"/>
              <w:right w:val="single" w:sz="4" w:space="0" w:color="auto"/>
            </w:tcBorders>
            <w:shd w:val="clear" w:color="000000" w:fill="2F75B5"/>
            <w:vAlign w:val="center"/>
            <w:hideMark/>
          </w:tcPr>
          <w:p w14:paraId="24EBF6BA" w14:textId="77777777" w:rsidR="00D43268" w:rsidRPr="00D43268" w:rsidRDefault="00D43268" w:rsidP="00D43268">
            <w:pPr>
              <w:spacing w:after="0" w:line="240" w:lineRule="auto"/>
              <w:jc w:val="center"/>
              <w:rPr>
                <w:rFonts w:eastAsia="Times New Roman"/>
                <w:b/>
                <w:bCs/>
                <w:color w:val="FFFFFF"/>
                <w:spacing w:val="0"/>
                <w:sz w:val="20"/>
                <w:szCs w:val="20"/>
                <w:lang w:val="es-DO" w:eastAsia="es-DO"/>
              </w:rPr>
            </w:pPr>
            <w:r w:rsidRPr="00D43268">
              <w:rPr>
                <w:rFonts w:eastAsia="Times New Roman"/>
                <w:b/>
                <w:bCs/>
                <w:color w:val="FFFFFF"/>
                <w:spacing w:val="0"/>
                <w:sz w:val="20"/>
                <w:szCs w:val="20"/>
                <w:lang w:val="es-DO" w:eastAsia="es-DO"/>
              </w:rPr>
              <w:t>Proceso</w:t>
            </w:r>
          </w:p>
        </w:tc>
        <w:tc>
          <w:tcPr>
            <w:tcW w:w="2440" w:type="dxa"/>
            <w:tcBorders>
              <w:top w:val="single" w:sz="4" w:space="0" w:color="auto"/>
              <w:left w:val="nil"/>
              <w:bottom w:val="single" w:sz="4" w:space="0" w:color="auto"/>
              <w:right w:val="single" w:sz="4" w:space="0" w:color="auto"/>
            </w:tcBorders>
            <w:shd w:val="clear" w:color="000000" w:fill="2F75B5"/>
            <w:vAlign w:val="center"/>
            <w:hideMark/>
          </w:tcPr>
          <w:p w14:paraId="0B64FA91" w14:textId="77777777" w:rsidR="00D43268" w:rsidRPr="00D43268" w:rsidRDefault="00D43268" w:rsidP="00D43268">
            <w:pPr>
              <w:spacing w:after="0" w:line="240" w:lineRule="auto"/>
              <w:jc w:val="center"/>
              <w:rPr>
                <w:rFonts w:eastAsia="Times New Roman"/>
                <w:b/>
                <w:bCs/>
                <w:color w:val="FFFFFF"/>
                <w:spacing w:val="0"/>
                <w:sz w:val="20"/>
                <w:szCs w:val="20"/>
                <w:lang w:val="es-DO" w:eastAsia="es-DO"/>
              </w:rPr>
            </w:pPr>
            <w:r w:rsidRPr="00D43268">
              <w:rPr>
                <w:rFonts w:eastAsia="Times New Roman"/>
                <w:b/>
                <w:bCs/>
                <w:color w:val="FFFFFF"/>
                <w:spacing w:val="0"/>
                <w:sz w:val="20"/>
                <w:szCs w:val="20"/>
                <w:lang w:val="es-DO" w:eastAsia="es-DO"/>
              </w:rPr>
              <w:t>Nombre del Indicador</w:t>
            </w:r>
          </w:p>
        </w:tc>
        <w:tc>
          <w:tcPr>
            <w:tcW w:w="1100" w:type="dxa"/>
            <w:tcBorders>
              <w:top w:val="single" w:sz="4" w:space="0" w:color="auto"/>
              <w:left w:val="nil"/>
              <w:bottom w:val="single" w:sz="4" w:space="0" w:color="auto"/>
              <w:right w:val="single" w:sz="4" w:space="0" w:color="auto"/>
            </w:tcBorders>
            <w:shd w:val="clear" w:color="000000" w:fill="2F75B5"/>
            <w:vAlign w:val="center"/>
            <w:hideMark/>
          </w:tcPr>
          <w:p w14:paraId="3BED3A9B" w14:textId="77777777" w:rsidR="00D43268" w:rsidRPr="00D43268" w:rsidRDefault="00D43268" w:rsidP="00D43268">
            <w:pPr>
              <w:spacing w:after="0" w:line="240" w:lineRule="auto"/>
              <w:jc w:val="center"/>
              <w:rPr>
                <w:rFonts w:eastAsia="Times New Roman"/>
                <w:b/>
                <w:bCs/>
                <w:color w:val="FFFFFF"/>
                <w:spacing w:val="0"/>
                <w:sz w:val="20"/>
                <w:szCs w:val="20"/>
                <w:lang w:val="es-DO" w:eastAsia="es-DO"/>
              </w:rPr>
            </w:pPr>
            <w:r w:rsidRPr="00D43268">
              <w:rPr>
                <w:rFonts w:eastAsia="Times New Roman"/>
                <w:b/>
                <w:bCs/>
                <w:color w:val="FFFFFF"/>
                <w:spacing w:val="0"/>
                <w:sz w:val="20"/>
                <w:szCs w:val="20"/>
                <w:lang w:val="es-DO" w:eastAsia="es-DO"/>
              </w:rPr>
              <w:t>Frecuencia</w:t>
            </w:r>
          </w:p>
        </w:tc>
        <w:tc>
          <w:tcPr>
            <w:tcW w:w="620" w:type="dxa"/>
            <w:tcBorders>
              <w:top w:val="single" w:sz="4" w:space="0" w:color="auto"/>
              <w:left w:val="nil"/>
              <w:bottom w:val="single" w:sz="4" w:space="0" w:color="auto"/>
              <w:right w:val="single" w:sz="4" w:space="0" w:color="auto"/>
            </w:tcBorders>
            <w:shd w:val="clear" w:color="000000" w:fill="2F75B5"/>
            <w:vAlign w:val="center"/>
            <w:hideMark/>
          </w:tcPr>
          <w:p w14:paraId="16EE336A" w14:textId="77777777" w:rsidR="00D43268" w:rsidRPr="00D43268" w:rsidRDefault="00D43268" w:rsidP="00D43268">
            <w:pPr>
              <w:spacing w:after="0" w:line="240" w:lineRule="auto"/>
              <w:jc w:val="center"/>
              <w:rPr>
                <w:rFonts w:eastAsia="Times New Roman"/>
                <w:b/>
                <w:bCs/>
                <w:color w:val="FFFFFF"/>
                <w:spacing w:val="0"/>
                <w:sz w:val="20"/>
                <w:szCs w:val="20"/>
                <w:lang w:val="es-DO" w:eastAsia="es-DO"/>
              </w:rPr>
            </w:pPr>
            <w:r w:rsidRPr="00D43268">
              <w:rPr>
                <w:rFonts w:eastAsia="Times New Roman"/>
                <w:b/>
                <w:bCs/>
                <w:color w:val="FFFFFF"/>
                <w:spacing w:val="0"/>
                <w:sz w:val="20"/>
                <w:szCs w:val="20"/>
                <w:lang w:val="es-DO" w:eastAsia="es-DO"/>
              </w:rPr>
              <w:t>Línea Base</w:t>
            </w:r>
          </w:p>
        </w:tc>
        <w:tc>
          <w:tcPr>
            <w:tcW w:w="560" w:type="dxa"/>
            <w:tcBorders>
              <w:top w:val="single" w:sz="4" w:space="0" w:color="auto"/>
              <w:left w:val="nil"/>
              <w:bottom w:val="single" w:sz="4" w:space="0" w:color="auto"/>
              <w:right w:val="single" w:sz="4" w:space="0" w:color="auto"/>
            </w:tcBorders>
            <w:shd w:val="clear" w:color="000000" w:fill="2F75B5"/>
            <w:vAlign w:val="center"/>
            <w:hideMark/>
          </w:tcPr>
          <w:p w14:paraId="4B371A96" w14:textId="77777777" w:rsidR="00D43268" w:rsidRPr="00D43268" w:rsidRDefault="00D43268" w:rsidP="00D43268">
            <w:pPr>
              <w:spacing w:after="0" w:line="240" w:lineRule="auto"/>
              <w:jc w:val="center"/>
              <w:rPr>
                <w:rFonts w:eastAsia="Times New Roman"/>
                <w:b/>
                <w:bCs/>
                <w:color w:val="FFFFFF"/>
                <w:spacing w:val="0"/>
                <w:sz w:val="20"/>
                <w:szCs w:val="20"/>
                <w:lang w:val="es-DO" w:eastAsia="es-DO"/>
              </w:rPr>
            </w:pPr>
            <w:r w:rsidRPr="00D43268">
              <w:rPr>
                <w:rFonts w:eastAsia="Times New Roman"/>
                <w:b/>
                <w:bCs/>
                <w:color w:val="FFFFFF"/>
                <w:spacing w:val="0"/>
                <w:sz w:val="20"/>
                <w:szCs w:val="20"/>
                <w:lang w:val="es-DO" w:eastAsia="es-DO"/>
              </w:rPr>
              <w:t>Meta</w:t>
            </w:r>
          </w:p>
        </w:tc>
        <w:tc>
          <w:tcPr>
            <w:tcW w:w="960" w:type="dxa"/>
            <w:tcBorders>
              <w:top w:val="single" w:sz="4" w:space="0" w:color="auto"/>
              <w:left w:val="nil"/>
              <w:bottom w:val="single" w:sz="4" w:space="0" w:color="auto"/>
              <w:right w:val="single" w:sz="4" w:space="0" w:color="auto"/>
            </w:tcBorders>
            <w:shd w:val="clear" w:color="000000" w:fill="2F75B5"/>
            <w:vAlign w:val="center"/>
            <w:hideMark/>
          </w:tcPr>
          <w:p w14:paraId="1C03C55C" w14:textId="77777777" w:rsidR="00D43268" w:rsidRPr="00D43268" w:rsidRDefault="00D43268" w:rsidP="00D43268">
            <w:pPr>
              <w:spacing w:after="0" w:line="240" w:lineRule="auto"/>
              <w:jc w:val="center"/>
              <w:rPr>
                <w:rFonts w:eastAsia="Times New Roman"/>
                <w:b/>
                <w:bCs/>
                <w:color w:val="FFFFFF"/>
                <w:spacing w:val="0"/>
                <w:sz w:val="20"/>
                <w:szCs w:val="20"/>
                <w:lang w:val="es-DO" w:eastAsia="es-DO"/>
              </w:rPr>
            </w:pPr>
            <w:r w:rsidRPr="00D43268">
              <w:rPr>
                <w:rFonts w:eastAsia="Times New Roman"/>
                <w:b/>
                <w:bCs/>
                <w:color w:val="FFFFFF"/>
                <w:spacing w:val="0"/>
                <w:sz w:val="20"/>
                <w:szCs w:val="20"/>
                <w:lang w:val="es-DO" w:eastAsia="es-DO"/>
              </w:rPr>
              <w:t>Última Medición</w:t>
            </w:r>
          </w:p>
        </w:tc>
        <w:tc>
          <w:tcPr>
            <w:tcW w:w="1000" w:type="dxa"/>
            <w:tcBorders>
              <w:top w:val="single" w:sz="4" w:space="0" w:color="auto"/>
              <w:left w:val="nil"/>
              <w:bottom w:val="single" w:sz="4" w:space="0" w:color="auto"/>
              <w:right w:val="single" w:sz="8" w:space="0" w:color="auto"/>
            </w:tcBorders>
            <w:shd w:val="clear" w:color="000000" w:fill="2F75B5"/>
            <w:vAlign w:val="center"/>
            <w:hideMark/>
          </w:tcPr>
          <w:p w14:paraId="57B71E3B" w14:textId="77777777" w:rsidR="00D43268" w:rsidRPr="00D43268" w:rsidRDefault="00D43268" w:rsidP="00D43268">
            <w:pPr>
              <w:spacing w:after="0" w:line="240" w:lineRule="auto"/>
              <w:jc w:val="center"/>
              <w:rPr>
                <w:rFonts w:eastAsia="Times New Roman"/>
                <w:b/>
                <w:bCs/>
                <w:color w:val="FFFFFF"/>
                <w:spacing w:val="0"/>
                <w:sz w:val="20"/>
                <w:szCs w:val="20"/>
                <w:lang w:val="es-DO" w:eastAsia="es-DO"/>
              </w:rPr>
            </w:pPr>
            <w:r w:rsidRPr="00D43268">
              <w:rPr>
                <w:rFonts w:eastAsia="Times New Roman"/>
                <w:b/>
                <w:bCs/>
                <w:color w:val="FFFFFF"/>
                <w:spacing w:val="0"/>
                <w:sz w:val="20"/>
                <w:szCs w:val="20"/>
                <w:lang w:val="es-DO" w:eastAsia="es-DO"/>
              </w:rPr>
              <w:t>Resultado</w:t>
            </w:r>
          </w:p>
        </w:tc>
      </w:tr>
      <w:tr w:rsidR="00D43268" w:rsidRPr="00D43268" w14:paraId="3B56FDFF" w14:textId="77777777" w:rsidTr="00D43268">
        <w:trPr>
          <w:trHeight w:val="492"/>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1E6170A0"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17</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2A7D4C"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Departamento Financiero</w:t>
            </w:r>
          </w:p>
        </w:tc>
        <w:tc>
          <w:tcPr>
            <w:tcW w:w="2900" w:type="dxa"/>
            <w:tcBorders>
              <w:top w:val="nil"/>
              <w:left w:val="nil"/>
              <w:bottom w:val="single" w:sz="4" w:space="0" w:color="auto"/>
              <w:right w:val="single" w:sz="4" w:space="0" w:color="auto"/>
            </w:tcBorders>
            <w:shd w:val="clear" w:color="auto" w:fill="auto"/>
            <w:vAlign w:val="bottom"/>
            <w:hideMark/>
          </w:tcPr>
          <w:p w14:paraId="481597EA"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Colocación de recursos en Inversiones Financieras.</w:t>
            </w:r>
          </w:p>
        </w:tc>
        <w:tc>
          <w:tcPr>
            <w:tcW w:w="2440" w:type="dxa"/>
            <w:tcBorders>
              <w:top w:val="nil"/>
              <w:left w:val="nil"/>
              <w:bottom w:val="single" w:sz="4" w:space="0" w:color="auto"/>
              <w:right w:val="single" w:sz="4" w:space="0" w:color="auto"/>
            </w:tcBorders>
            <w:shd w:val="clear" w:color="auto" w:fill="auto"/>
            <w:vAlign w:val="bottom"/>
            <w:hideMark/>
          </w:tcPr>
          <w:p w14:paraId="7F71B489" w14:textId="60647F83"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 xml:space="preserve">Porcentaje de Intereses </w:t>
            </w:r>
            <w:r w:rsidR="006147DD" w:rsidRPr="00D43268">
              <w:rPr>
                <w:rFonts w:eastAsia="Times New Roman"/>
                <w:spacing w:val="0"/>
                <w:sz w:val="18"/>
                <w:szCs w:val="18"/>
                <w:lang w:val="es-DO" w:eastAsia="es-DO"/>
              </w:rPr>
              <w:t>ganados presupuestado</w:t>
            </w:r>
            <w:r w:rsidRPr="00D43268">
              <w:rPr>
                <w:rFonts w:eastAsia="Times New Roman"/>
                <w:spacing w:val="0"/>
                <w:sz w:val="18"/>
                <w:szCs w:val="18"/>
                <w:lang w:val="es-DO" w:eastAsia="es-DO"/>
              </w:rPr>
              <w:t>.</w:t>
            </w:r>
          </w:p>
        </w:tc>
        <w:tc>
          <w:tcPr>
            <w:tcW w:w="1100" w:type="dxa"/>
            <w:tcBorders>
              <w:top w:val="nil"/>
              <w:left w:val="nil"/>
              <w:bottom w:val="single" w:sz="4" w:space="0" w:color="auto"/>
              <w:right w:val="single" w:sz="4" w:space="0" w:color="auto"/>
            </w:tcBorders>
            <w:shd w:val="clear" w:color="auto" w:fill="auto"/>
            <w:noWrap/>
            <w:vAlign w:val="center"/>
            <w:hideMark/>
          </w:tcPr>
          <w:p w14:paraId="4827E561"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Trimestral</w:t>
            </w:r>
          </w:p>
        </w:tc>
        <w:tc>
          <w:tcPr>
            <w:tcW w:w="620" w:type="dxa"/>
            <w:tcBorders>
              <w:top w:val="nil"/>
              <w:left w:val="nil"/>
              <w:bottom w:val="single" w:sz="4" w:space="0" w:color="auto"/>
              <w:right w:val="single" w:sz="4" w:space="0" w:color="auto"/>
            </w:tcBorders>
            <w:shd w:val="clear" w:color="auto" w:fill="auto"/>
            <w:noWrap/>
            <w:vAlign w:val="center"/>
            <w:hideMark/>
          </w:tcPr>
          <w:p w14:paraId="3D978C96"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79F921DE"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5953782"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287F6BCA"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r>
      <w:tr w:rsidR="00D43268" w:rsidRPr="00D43268" w14:paraId="01DFA033" w14:textId="77777777" w:rsidTr="00D43268">
        <w:trPr>
          <w:trHeight w:val="492"/>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135B02C5"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18</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2585FEF5" w14:textId="77777777" w:rsidR="00D43268" w:rsidRPr="00D43268" w:rsidRDefault="00D43268" w:rsidP="00D43268">
            <w:pPr>
              <w:spacing w:after="0" w:line="240" w:lineRule="auto"/>
              <w:rPr>
                <w:rFonts w:eastAsia="Times New Roman"/>
                <w:spacing w:val="0"/>
                <w:sz w:val="18"/>
                <w:szCs w:val="18"/>
                <w:lang w:val="es-DO" w:eastAsia="es-DO"/>
              </w:rPr>
            </w:pPr>
          </w:p>
        </w:tc>
        <w:tc>
          <w:tcPr>
            <w:tcW w:w="2900" w:type="dxa"/>
            <w:tcBorders>
              <w:top w:val="nil"/>
              <w:left w:val="nil"/>
              <w:bottom w:val="single" w:sz="4" w:space="0" w:color="auto"/>
              <w:right w:val="single" w:sz="4" w:space="0" w:color="auto"/>
            </w:tcBorders>
            <w:shd w:val="clear" w:color="auto" w:fill="auto"/>
            <w:vAlign w:val="bottom"/>
            <w:hideMark/>
          </w:tcPr>
          <w:p w14:paraId="2092CA1B"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Disponibilidad de Recursos Económicos</w:t>
            </w:r>
          </w:p>
        </w:tc>
        <w:tc>
          <w:tcPr>
            <w:tcW w:w="2440" w:type="dxa"/>
            <w:tcBorders>
              <w:top w:val="nil"/>
              <w:left w:val="nil"/>
              <w:bottom w:val="single" w:sz="4" w:space="0" w:color="auto"/>
              <w:right w:val="single" w:sz="4" w:space="0" w:color="auto"/>
            </w:tcBorders>
            <w:shd w:val="clear" w:color="auto" w:fill="auto"/>
            <w:vAlign w:val="bottom"/>
            <w:hideMark/>
          </w:tcPr>
          <w:p w14:paraId="3A604420"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Verificación diaria de disponibilidad bancaria.</w:t>
            </w:r>
          </w:p>
        </w:tc>
        <w:tc>
          <w:tcPr>
            <w:tcW w:w="1100" w:type="dxa"/>
            <w:tcBorders>
              <w:top w:val="nil"/>
              <w:left w:val="nil"/>
              <w:bottom w:val="single" w:sz="4" w:space="0" w:color="auto"/>
              <w:right w:val="single" w:sz="4" w:space="0" w:color="auto"/>
            </w:tcBorders>
            <w:shd w:val="clear" w:color="auto" w:fill="auto"/>
            <w:noWrap/>
            <w:vAlign w:val="center"/>
            <w:hideMark/>
          </w:tcPr>
          <w:p w14:paraId="1A22630F"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Diaria</w:t>
            </w:r>
          </w:p>
        </w:tc>
        <w:tc>
          <w:tcPr>
            <w:tcW w:w="620" w:type="dxa"/>
            <w:tcBorders>
              <w:top w:val="nil"/>
              <w:left w:val="nil"/>
              <w:bottom w:val="single" w:sz="4" w:space="0" w:color="auto"/>
              <w:right w:val="single" w:sz="4" w:space="0" w:color="auto"/>
            </w:tcBorders>
            <w:shd w:val="clear" w:color="auto" w:fill="auto"/>
            <w:noWrap/>
            <w:vAlign w:val="center"/>
            <w:hideMark/>
          </w:tcPr>
          <w:p w14:paraId="343EEB5A"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6CD7984F"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5FB0CE1"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2B29E915"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r>
      <w:tr w:rsidR="00D43268" w:rsidRPr="00D43268" w14:paraId="6E28E305" w14:textId="77777777" w:rsidTr="00D43268">
        <w:trPr>
          <w:trHeight w:val="972"/>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7B1188A2"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19</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6AB3B353" w14:textId="77777777" w:rsidR="00D43268" w:rsidRPr="00D43268" w:rsidRDefault="00D43268" w:rsidP="00D43268">
            <w:pPr>
              <w:spacing w:after="0" w:line="240" w:lineRule="auto"/>
              <w:rPr>
                <w:rFonts w:eastAsia="Times New Roman"/>
                <w:spacing w:val="0"/>
                <w:sz w:val="18"/>
                <w:szCs w:val="18"/>
                <w:lang w:val="es-DO" w:eastAsia="es-DO"/>
              </w:rPr>
            </w:pPr>
          </w:p>
        </w:tc>
        <w:tc>
          <w:tcPr>
            <w:tcW w:w="2900" w:type="dxa"/>
            <w:tcBorders>
              <w:top w:val="nil"/>
              <w:left w:val="nil"/>
              <w:bottom w:val="single" w:sz="4" w:space="0" w:color="auto"/>
              <w:right w:val="single" w:sz="4" w:space="0" w:color="auto"/>
            </w:tcBorders>
            <w:shd w:val="clear" w:color="auto" w:fill="auto"/>
            <w:vAlign w:val="bottom"/>
            <w:hideMark/>
          </w:tcPr>
          <w:p w14:paraId="0AF36D78"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Elaboración de Estados Financieros según las Normas Internacionales de Contabilidad para el Sector Público (NICSP) y normas de DIGECOG.</w:t>
            </w:r>
          </w:p>
        </w:tc>
        <w:tc>
          <w:tcPr>
            <w:tcW w:w="2440" w:type="dxa"/>
            <w:tcBorders>
              <w:top w:val="nil"/>
              <w:left w:val="nil"/>
              <w:bottom w:val="single" w:sz="4" w:space="0" w:color="auto"/>
              <w:right w:val="single" w:sz="4" w:space="0" w:color="auto"/>
            </w:tcBorders>
            <w:shd w:val="clear" w:color="auto" w:fill="auto"/>
            <w:vAlign w:val="center"/>
            <w:hideMark/>
          </w:tcPr>
          <w:p w14:paraId="37BB40CD"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Cantidad de estados financieros que cumplen con las NICSP</w:t>
            </w:r>
          </w:p>
        </w:tc>
        <w:tc>
          <w:tcPr>
            <w:tcW w:w="1100" w:type="dxa"/>
            <w:tcBorders>
              <w:top w:val="nil"/>
              <w:left w:val="nil"/>
              <w:bottom w:val="single" w:sz="4" w:space="0" w:color="auto"/>
              <w:right w:val="single" w:sz="4" w:space="0" w:color="auto"/>
            </w:tcBorders>
            <w:shd w:val="clear" w:color="auto" w:fill="auto"/>
            <w:noWrap/>
            <w:vAlign w:val="center"/>
            <w:hideMark/>
          </w:tcPr>
          <w:p w14:paraId="25B1D8C2"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Mensual</w:t>
            </w:r>
          </w:p>
        </w:tc>
        <w:tc>
          <w:tcPr>
            <w:tcW w:w="620" w:type="dxa"/>
            <w:tcBorders>
              <w:top w:val="nil"/>
              <w:left w:val="nil"/>
              <w:bottom w:val="single" w:sz="4" w:space="0" w:color="auto"/>
              <w:right w:val="single" w:sz="4" w:space="0" w:color="auto"/>
            </w:tcBorders>
            <w:shd w:val="clear" w:color="auto" w:fill="auto"/>
            <w:noWrap/>
            <w:vAlign w:val="center"/>
            <w:hideMark/>
          </w:tcPr>
          <w:p w14:paraId="32D54D9D"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12</w:t>
            </w:r>
          </w:p>
        </w:tc>
        <w:tc>
          <w:tcPr>
            <w:tcW w:w="560" w:type="dxa"/>
            <w:tcBorders>
              <w:top w:val="nil"/>
              <w:left w:val="nil"/>
              <w:bottom w:val="single" w:sz="4" w:space="0" w:color="auto"/>
              <w:right w:val="single" w:sz="4" w:space="0" w:color="auto"/>
            </w:tcBorders>
            <w:shd w:val="clear" w:color="auto" w:fill="auto"/>
            <w:noWrap/>
            <w:vAlign w:val="center"/>
            <w:hideMark/>
          </w:tcPr>
          <w:p w14:paraId="3C0F5049"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12</w:t>
            </w:r>
          </w:p>
        </w:tc>
        <w:tc>
          <w:tcPr>
            <w:tcW w:w="960" w:type="dxa"/>
            <w:tcBorders>
              <w:top w:val="nil"/>
              <w:left w:val="nil"/>
              <w:bottom w:val="single" w:sz="4" w:space="0" w:color="auto"/>
              <w:right w:val="single" w:sz="4" w:space="0" w:color="auto"/>
            </w:tcBorders>
            <w:shd w:val="clear" w:color="auto" w:fill="auto"/>
            <w:noWrap/>
            <w:vAlign w:val="center"/>
            <w:hideMark/>
          </w:tcPr>
          <w:p w14:paraId="3287C89A"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29/12/2023</w:t>
            </w:r>
          </w:p>
        </w:tc>
        <w:tc>
          <w:tcPr>
            <w:tcW w:w="1000" w:type="dxa"/>
            <w:tcBorders>
              <w:top w:val="nil"/>
              <w:left w:val="nil"/>
              <w:bottom w:val="single" w:sz="4" w:space="0" w:color="auto"/>
              <w:right w:val="single" w:sz="4" w:space="0" w:color="auto"/>
            </w:tcBorders>
            <w:shd w:val="clear" w:color="auto" w:fill="auto"/>
            <w:noWrap/>
            <w:vAlign w:val="center"/>
            <w:hideMark/>
          </w:tcPr>
          <w:p w14:paraId="1E278BBF"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12</w:t>
            </w:r>
          </w:p>
        </w:tc>
      </w:tr>
      <w:tr w:rsidR="00D43268" w:rsidRPr="00D43268" w14:paraId="701A5C23" w14:textId="77777777" w:rsidTr="00D43268">
        <w:trPr>
          <w:trHeight w:val="492"/>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319A1F58"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20</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00B1356F" w14:textId="77777777" w:rsidR="00D43268" w:rsidRPr="00D43268" w:rsidRDefault="00D43268" w:rsidP="00D43268">
            <w:pPr>
              <w:spacing w:after="0" w:line="240" w:lineRule="auto"/>
              <w:rPr>
                <w:rFonts w:eastAsia="Times New Roman"/>
                <w:spacing w:val="0"/>
                <w:sz w:val="18"/>
                <w:szCs w:val="18"/>
                <w:lang w:val="es-DO" w:eastAsia="es-DO"/>
              </w:rPr>
            </w:pPr>
          </w:p>
        </w:tc>
        <w:tc>
          <w:tcPr>
            <w:tcW w:w="2900" w:type="dxa"/>
            <w:tcBorders>
              <w:top w:val="nil"/>
              <w:left w:val="nil"/>
              <w:bottom w:val="single" w:sz="4" w:space="0" w:color="auto"/>
              <w:right w:val="single" w:sz="4" w:space="0" w:color="auto"/>
            </w:tcBorders>
            <w:shd w:val="clear" w:color="auto" w:fill="auto"/>
            <w:vAlign w:val="center"/>
            <w:hideMark/>
          </w:tcPr>
          <w:p w14:paraId="295B9B39"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Ejecución Presupuestaria</w:t>
            </w:r>
          </w:p>
        </w:tc>
        <w:tc>
          <w:tcPr>
            <w:tcW w:w="2440" w:type="dxa"/>
            <w:tcBorders>
              <w:top w:val="nil"/>
              <w:left w:val="nil"/>
              <w:bottom w:val="single" w:sz="4" w:space="0" w:color="auto"/>
              <w:right w:val="single" w:sz="4" w:space="0" w:color="auto"/>
            </w:tcBorders>
            <w:shd w:val="clear" w:color="auto" w:fill="auto"/>
            <w:vAlign w:val="bottom"/>
            <w:hideMark/>
          </w:tcPr>
          <w:p w14:paraId="3A5EA084"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Cantidad Reportes de ejecución presupuestaria</w:t>
            </w:r>
          </w:p>
        </w:tc>
        <w:tc>
          <w:tcPr>
            <w:tcW w:w="1100" w:type="dxa"/>
            <w:tcBorders>
              <w:top w:val="nil"/>
              <w:left w:val="nil"/>
              <w:bottom w:val="single" w:sz="4" w:space="0" w:color="auto"/>
              <w:right w:val="single" w:sz="4" w:space="0" w:color="auto"/>
            </w:tcBorders>
            <w:shd w:val="clear" w:color="auto" w:fill="auto"/>
            <w:noWrap/>
            <w:vAlign w:val="center"/>
            <w:hideMark/>
          </w:tcPr>
          <w:p w14:paraId="5B40BFE1"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Mensual</w:t>
            </w:r>
          </w:p>
        </w:tc>
        <w:tc>
          <w:tcPr>
            <w:tcW w:w="620" w:type="dxa"/>
            <w:tcBorders>
              <w:top w:val="nil"/>
              <w:left w:val="nil"/>
              <w:bottom w:val="single" w:sz="4" w:space="0" w:color="auto"/>
              <w:right w:val="single" w:sz="4" w:space="0" w:color="auto"/>
            </w:tcBorders>
            <w:shd w:val="clear" w:color="auto" w:fill="auto"/>
            <w:noWrap/>
            <w:vAlign w:val="center"/>
            <w:hideMark/>
          </w:tcPr>
          <w:p w14:paraId="5E0E0DAD"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12</w:t>
            </w:r>
          </w:p>
        </w:tc>
        <w:tc>
          <w:tcPr>
            <w:tcW w:w="560" w:type="dxa"/>
            <w:tcBorders>
              <w:top w:val="nil"/>
              <w:left w:val="nil"/>
              <w:bottom w:val="single" w:sz="4" w:space="0" w:color="auto"/>
              <w:right w:val="single" w:sz="4" w:space="0" w:color="auto"/>
            </w:tcBorders>
            <w:shd w:val="clear" w:color="auto" w:fill="auto"/>
            <w:noWrap/>
            <w:vAlign w:val="center"/>
            <w:hideMark/>
          </w:tcPr>
          <w:p w14:paraId="5C2F981D"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12</w:t>
            </w:r>
          </w:p>
        </w:tc>
        <w:tc>
          <w:tcPr>
            <w:tcW w:w="960" w:type="dxa"/>
            <w:tcBorders>
              <w:top w:val="nil"/>
              <w:left w:val="nil"/>
              <w:bottom w:val="single" w:sz="4" w:space="0" w:color="auto"/>
              <w:right w:val="single" w:sz="4" w:space="0" w:color="auto"/>
            </w:tcBorders>
            <w:shd w:val="clear" w:color="auto" w:fill="auto"/>
            <w:noWrap/>
            <w:vAlign w:val="center"/>
            <w:hideMark/>
          </w:tcPr>
          <w:p w14:paraId="28EB6A73"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29/12/2023</w:t>
            </w:r>
          </w:p>
        </w:tc>
        <w:tc>
          <w:tcPr>
            <w:tcW w:w="1000" w:type="dxa"/>
            <w:tcBorders>
              <w:top w:val="nil"/>
              <w:left w:val="nil"/>
              <w:bottom w:val="single" w:sz="4" w:space="0" w:color="auto"/>
              <w:right w:val="single" w:sz="4" w:space="0" w:color="auto"/>
            </w:tcBorders>
            <w:shd w:val="clear" w:color="auto" w:fill="auto"/>
            <w:noWrap/>
            <w:vAlign w:val="center"/>
            <w:hideMark/>
          </w:tcPr>
          <w:p w14:paraId="6A5F966A"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12</w:t>
            </w:r>
          </w:p>
        </w:tc>
      </w:tr>
      <w:tr w:rsidR="00D43268" w:rsidRPr="00D43268" w14:paraId="287267E9" w14:textId="77777777" w:rsidTr="00D43268">
        <w:trPr>
          <w:trHeight w:val="72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3E4D9FAE"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21</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42F39E84" w14:textId="77777777" w:rsidR="00D43268" w:rsidRPr="00D43268" w:rsidRDefault="00D43268" w:rsidP="00D43268">
            <w:pPr>
              <w:spacing w:after="0" w:line="240" w:lineRule="auto"/>
              <w:rPr>
                <w:rFonts w:eastAsia="Times New Roman"/>
                <w:spacing w:val="0"/>
                <w:sz w:val="18"/>
                <w:szCs w:val="18"/>
                <w:lang w:val="es-DO" w:eastAsia="es-DO"/>
              </w:rPr>
            </w:pPr>
          </w:p>
        </w:tc>
        <w:tc>
          <w:tcPr>
            <w:tcW w:w="2900" w:type="dxa"/>
            <w:tcBorders>
              <w:top w:val="nil"/>
              <w:left w:val="nil"/>
              <w:bottom w:val="single" w:sz="4" w:space="0" w:color="auto"/>
              <w:right w:val="single" w:sz="4" w:space="0" w:color="auto"/>
            </w:tcBorders>
            <w:shd w:val="clear" w:color="auto" w:fill="auto"/>
            <w:vAlign w:val="center"/>
            <w:hideMark/>
          </w:tcPr>
          <w:p w14:paraId="171512A9"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 xml:space="preserve">Desembolsos realizados acorde a normas establecidas por Contraloría General de la República (CGR). </w:t>
            </w:r>
          </w:p>
        </w:tc>
        <w:tc>
          <w:tcPr>
            <w:tcW w:w="2440" w:type="dxa"/>
            <w:tcBorders>
              <w:top w:val="nil"/>
              <w:left w:val="nil"/>
              <w:bottom w:val="single" w:sz="4" w:space="0" w:color="auto"/>
              <w:right w:val="single" w:sz="4" w:space="0" w:color="auto"/>
            </w:tcBorders>
            <w:shd w:val="clear" w:color="auto" w:fill="auto"/>
            <w:vAlign w:val="center"/>
            <w:hideMark/>
          </w:tcPr>
          <w:p w14:paraId="1E7995AB"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Porcentaje de pagos realizados que cumplen con las normas CGR.</w:t>
            </w:r>
          </w:p>
        </w:tc>
        <w:tc>
          <w:tcPr>
            <w:tcW w:w="1100" w:type="dxa"/>
            <w:tcBorders>
              <w:top w:val="nil"/>
              <w:left w:val="nil"/>
              <w:bottom w:val="single" w:sz="4" w:space="0" w:color="auto"/>
              <w:right w:val="single" w:sz="4" w:space="0" w:color="auto"/>
            </w:tcBorders>
            <w:shd w:val="clear" w:color="auto" w:fill="auto"/>
            <w:noWrap/>
            <w:vAlign w:val="center"/>
            <w:hideMark/>
          </w:tcPr>
          <w:p w14:paraId="396F8468"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Trimestral</w:t>
            </w:r>
          </w:p>
        </w:tc>
        <w:tc>
          <w:tcPr>
            <w:tcW w:w="620" w:type="dxa"/>
            <w:tcBorders>
              <w:top w:val="nil"/>
              <w:left w:val="nil"/>
              <w:bottom w:val="single" w:sz="4" w:space="0" w:color="auto"/>
              <w:right w:val="single" w:sz="4" w:space="0" w:color="auto"/>
            </w:tcBorders>
            <w:shd w:val="clear" w:color="auto" w:fill="auto"/>
            <w:noWrap/>
            <w:vAlign w:val="center"/>
            <w:hideMark/>
          </w:tcPr>
          <w:p w14:paraId="063767F8"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169C54EF"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6732560"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0A6D9178"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r>
      <w:tr w:rsidR="00D43268" w:rsidRPr="00D43268" w14:paraId="3B511331" w14:textId="77777777" w:rsidTr="00D43268">
        <w:trPr>
          <w:trHeight w:val="48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48091BC7"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22</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207B7BBC" w14:textId="77777777" w:rsidR="00D43268" w:rsidRPr="00D43268" w:rsidRDefault="00D43268" w:rsidP="00D43268">
            <w:pPr>
              <w:spacing w:after="0" w:line="240" w:lineRule="auto"/>
              <w:rPr>
                <w:rFonts w:eastAsia="Times New Roman"/>
                <w:spacing w:val="0"/>
                <w:sz w:val="18"/>
                <w:szCs w:val="18"/>
                <w:lang w:val="es-DO" w:eastAsia="es-DO"/>
              </w:rPr>
            </w:pPr>
          </w:p>
        </w:tc>
        <w:tc>
          <w:tcPr>
            <w:tcW w:w="2900" w:type="dxa"/>
            <w:tcBorders>
              <w:top w:val="nil"/>
              <w:left w:val="nil"/>
              <w:bottom w:val="single" w:sz="4" w:space="0" w:color="auto"/>
              <w:right w:val="single" w:sz="4" w:space="0" w:color="auto"/>
            </w:tcBorders>
            <w:shd w:val="clear" w:color="auto" w:fill="auto"/>
            <w:vAlign w:val="center"/>
            <w:hideMark/>
          </w:tcPr>
          <w:p w14:paraId="3C4697FD"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Registro y control de los activos fijos.</w:t>
            </w:r>
          </w:p>
        </w:tc>
        <w:tc>
          <w:tcPr>
            <w:tcW w:w="2440" w:type="dxa"/>
            <w:tcBorders>
              <w:top w:val="nil"/>
              <w:left w:val="nil"/>
              <w:bottom w:val="single" w:sz="4" w:space="0" w:color="auto"/>
              <w:right w:val="single" w:sz="4" w:space="0" w:color="auto"/>
            </w:tcBorders>
            <w:shd w:val="clear" w:color="auto" w:fill="auto"/>
            <w:vAlign w:val="center"/>
            <w:hideMark/>
          </w:tcPr>
          <w:p w14:paraId="7B41A3B1"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Porcentaje del registro de activos fijos adquiridos.</w:t>
            </w:r>
          </w:p>
        </w:tc>
        <w:tc>
          <w:tcPr>
            <w:tcW w:w="1100" w:type="dxa"/>
            <w:tcBorders>
              <w:top w:val="nil"/>
              <w:left w:val="nil"/>
              <w:bottom w:val="single" w:sz="4" w:space="0" w:color="auto"/>
              <w:right w:val="single" w:sz="4" w:space="0" w:color="auto"/>
            </w:tcBorders>
            <w:shd w:val="clear" w:color="auto" w:fill="auto"/>
            <w:noWrap/>
            <w:vAlign w:val="center"/>
            <w:hideMark/>
          </w:tcPr>
          <w:p w14:paraId="2031B4E3"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Trimestral</w:t>
            </w:r>
          </w:p>
        </w:tc>
        <w:tc>
          <w:tcPr>
            <w:tcW w:w="620" w:type="dxa"/>
            <w:tcBorders>
              <w:top w:val="nil"/>
              <w:left w:val="nil"/>
              <w:bottom w:val="single" w:sz="4" w:space="0" w:color="auto"/>
              <w:right w:val="single" w:sz="4" w:space="0" w:color="auto"/>
            </w:tcBorders>
            <w:shd w:val="clear" w:color="auto" w:fill="auto"/>
            <w:noWrap/>
            <w:vAlign w:val="center"/>
            <w:hideMark/>
          </w:tcPr>
          <w:p w14:paraId="2DF53E69"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346802BC"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53DAFCE"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7A8E2C94"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r>
      <w:tr w:rsidR="00D43268" w:rsidRPr="00D43268" w14:paraId="7AC50E75" w14:textId="77777777" w:rsidTr="00D43268">
        <w:trPr>
          <w:trHeight w:val="96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305A0828"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23</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08F7B9B5"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Departamento Tecnología de la Información y Comunicaciones</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14:paraId="229BF9B2"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Gestión de Tecnologías de Información (TIC)</w:t>
            </w:r>
          </w:p>
        </w:tc>
        <w:tc>
          <w:tcPr>
            <w:tcW w:w="2440" w:type="dxa"/>
            <w:tcBorders>
              <w:top w:val="nil"/>
              <w:left w:val="nil"/>
              <w:bottom w:val="single" w:sz="4" w:space="0" w:color="auto"/>
              <w:right w:val="single" w:sz="4" w:space="0" w:color="auto"/>
            </w:tcBorders>
            <w:shd w:val="clear" w:color="auto" w:fill="auto"/>
            <w:hideMark/>
          </w:tcPr>
          <w:p w14:paraId="54C6EA32" w14:textId="6754F3E6"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 xml:space="preserve">Porcentaje de solicitudes de soporte técnico atendidas y cerradas/Porcentaje </w:t>
            </w:r>
            <w:r w:rsidR="001E65E1" w:rsidRPr="00D43268">
              <w:rPr>
                <w:rFonts w:eastAsia="Times New Roman"/>
                <w:spacing w:val="0"/>
                <w:sz w:val="18"/>
                <w:szCs w:val="18"/>
                <w:lang w:val="es-DO" w:eastAsia="es-DO"/>
              </w:rPr>
              <w:t>de satisfacción</w:t>
            </w:r>
            <w:r w:rsidRPr="00D43268">
              <w:rPr>
                <w:rFonts w:eastAsia="Times New Roman"/>
                <w:spacing w:val="0"/>
                <w:sz w:val="18"/>
                <w:szCs w:val="18"/>
                <w:lang w:val="es-DO" w:eastAsia="es-DO"/>
              </w:rPr>
              <w:t xml:space="preserve"> de usuarios.</w:t>
            </w:r>
          </w:p>
        </w:tc>
        <w:tc>
          <w:tcPr>
            <w:tcW w:w="1100" w:type="dxa"/>
            <w:tcBorders>
              <w:top w:val="nil"/>
              <w:left w:val="nil"/>
              <w:bottom w:val="single" w:sz="4" w:space="0" w:color="auto"/>
              <w:right w:val="single" w:sz="4" w:space="0" w:color="auto"/>
            </w:tcBorders>
            <w:shd w:val="clear" w:color="auto" w:fill="auto"/>
            <w:noWrap/>
            <w:vAlign w:val="center"/>
            <w:hideMark/>
          </w:tcPr>
          <w:p w14:paraId="6E135368"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Trimestral</w:t>
            </w:r>
          </w:p>
        </w:tc>
        <w:tc>
          <w:tcPr>
            <w:tcW w:w="620" w:type="dxa"/>
            <w:tcBorders>
              <w:top w:val="nil"/>
              <w:left w:val="nil"/>
              <w:bottom w:val="single" w:sz="4" w:space="0" w:color="auto"/>
              <w:right w:val="single" w:sz="4" w:space="0" w:color="auto"/>
            </w:tcBorders>
            <w:shd w:val="clear" w:color="auto" w:fill="auto"/>
            <w:noWrap/>
            <w:vAlign w:val="center"/>
            <w:hideMark/>
          </w:tcPr>
          <w:p w14:paraId="7673B56A"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50038E6E"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37BF398"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353CDBB2"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97%</w:t>
            </w:r>
          </w:p>
        </w:tc>
      </w:tr>
      <w:tr w:rsidR="00D43268" w:rsidRPr="00D43268" w14:paraId="2CAF8E18" w14:textId="77777777" w:rsidTr="00D43268">
        <w:trPr>
          <w:trHeight w:val="492"/>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74C893B0"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24</w:t>
            </w:r>
          </w:p>
        </w:tc>
        <w:tc>
          <w:tcPr>
            <w:tcW w:w="1460" w:type="dxa"/>
            <w:vMerge/>
            <w:tcBorders>
              <w:top w:val="nil"/>
              <w:left w:val="single" w:sz="4" w:space="0" w:color="auto"/>
              <w:bottom w:val="single" w:sz="4" w:space="0" w:color="000000"/>
              <w:right w:val="single" w:sz="4" w:space="0" w:color="auto"/>
            </w:tcBorders>
            <w:vAlign w:val="center"/>
            <w:hideMark/>
          </w:tcPr>
          <w:p w14:paraId="4DD6CA70" w14:textId="77777777" w:rsidR="00D43268" w:rsidRPr="00D43268" w:rsidRDefault="00D43268" w:rsidP="00D43268">
            <w:pPr>
              <w:spacing w:after="0" w:line="240" w:lineRule="auto"/>
              <w:rPr>
                <w:rFonts w:eastAsia="Times New Roman"/>
                <w:spacing w:val="0"/>
                <w:sz w:val="18"/>
                <w:szCs w:val="18"/>
                <w:lang w:val="es-DO" w:eastAsia="es-DO"/>
              </w:rPr>
            </w:pPr>
          </w:p>
        </w:tc>
        <w:tc>
          <w:tcPr>
            <w:tcW w:w="2900" w:type="dxa"/>
            <w:vMerge/>
            <w:tcBorders>
              <w:top w:val="nil"/>
              <w:left w:val="single" w:sz="4" w:space="0" w:color="auto"/>
              <w:bottom w:val="single" w:sz="4" w:space="0" w:color="auto"/>
              <w:right w:val="single" w:sz="4" w:space="0" w:color="auto"/>
            </w:tcBorders>
            <w:vAlign w:val="center"/>
            <w:hideMark/>
          </w:tcPr>
          <w:p w14:paraId="4420FC22" w14:textId="77777777" w:rsidR="00D43268" w:rsidRPr="00D43268" w:rsidRDefault="00D43268" w:rsidP="00D43268">
            <w:pPr>
              <w:spacing w:after="0" w:line="240" w:lineRule="auto"/>
              <w:rPr>
                <w:rFonts w:eastAsia="Times New Roman"/>
                <w:spacing w:val="0"/>
                <w:sz w:val="18"/>
                <w:szCs w:val="18"/>
                <w:lang w:val="es-DO" w:eastAsia="es-DO"/>
              </w:rPr>
            </w:pPr>
          </w:p>
        </w:tc>
        <w:tc>
          <w:tcPr>
            <w:tcW w:w="2440" w:type="dxa"/>
            <w:tcBorders>
              <w:top w:val="nil"/>
              <w:left w:val="nil"/>
              <w:bottom w:val="single" w:sz="4" w:space="0" w:color="auto"/>
              <w:right w:val="single" w:sz="4" w:space="0" w:color="auto"/>
            </w:tcBorders>
            <w:shd w:val="clear" w:color="auto" w:fill="auto"/>
            <w:vAlign w:val="bottom"/>
            <w:hideMark/>
          </w:tcPr>
          <w:p w14:paraId="40758F33"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Porcentaje de soluciones planificadas implementadas</w:t>
            </w:r>
          </w:p>
        </w:tc>
        <w:tc>
          <w:tcPr>
            <w:tcW w:w="1100" w:type="dxa"/>
            <w:tcBorders>
              <w:top w:val="nil"/>
              <w:left w:val="nil"/>
              <w:bottom w:val="single" w:sz="4" w:space="0" w:color="auto"/>
              <w:right w:val="single" w:sz="4" w:space="0" w:color="auto"/>
            </w:tcBorders>
            <w:shd w:val="clear" w:color="auto" w:fill="auto"/>
            <w:noWrap/>
            <w:vAlign w:val="center"/>
            <w:hideMark/>
          </w:tcPr>
          <w:p w14:paraId="7903721D"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Trimestral</w:t>
            </w:r>
          </w:p>
        </w:tc>
        <w:tc>
          <w:tcPr>
            <w:tcW w:w="620" w:type="dxa"/>
            <w:tcBorders>
              <w:top w:val="nil"/>
              <w:left w:val="nil"/>
              <w:bottom w:val="single" w:sz="4" w:space="0" w:color="auto"/>
              <w:right w:val="single" w:sz="4" w:space="0" w:color="auto"/>
            </w:tcBorders>
            <w:shd w:val="clear" w:color="auto" w:fill="auto"/>
            <w:noWrap/>
            <w:vAlign w:val="center"/>
            <w:hideMark/>
          </w:tcPr>
          <w:p w14:paraId="143DB388"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1E1D1896"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D450476"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3BC91821"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93%</w:t>
            </w:r>
          </w:p>
        </w:tc>
      </w:tr>
      <w:tr w:rsidR="00D43268" w:rsidRPr="00D43268" w14:paraId="69C256C7" w14:textId="77777777" w:rsidTr="00D43268">
        <w:trPr>
          <w:trHeight w:val="732"/>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65EAFBF8"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25</w:t>
            </w:r>
          </w:p>
        </w:tc>
        <w:tc>
          <w:tcPr>
            <w:tcW w:w="1460" w:type="dxa"/>
            <w:vMerge/>
            <w:tcBorders>
              <w:top w:val="nil"/>
              <w:left w:val="single" w:sz="4" w:space="0" w:color="auto"/>
              <w:bottom w:val="single" w:sz="4" w:space="0" w:color="000000"/>
              <w:right w:val="single" w:sz="4" w:space="0" w:color="auto"/>
            </w:tcBorders>
            <w:vAlign w:val="center"/>
            <w:hideMark/>
          </w:tcPr>
          <w:p w14:paraId="02D13D5A" w14:textId="77777777" w:rsidR="00D43268" w:rsidRPr="00D43268" w:rsidRDefault="00D43268" w:rsidP="00D43268">
            <w:pPr>
              <w:spacing w:after="0" w:line="240" w:lineRule="auto"/>
              <w:rPr>
                <w:rFonts w:eastAsia="Times New Roman"/>
                <w:spacing w:val="0"/>
                <w:sz w:val="18"/>
                <w:szCs w:val="18"/>
                <w:lang w:val="es-DO" w:eastAsia="es-DO"/>
              </w:rPr>
            </w:pPr>
          </w:p>
        </w:tc>
        <w:tc>
          <w:tcPr>
            <w:tcW w:w="2900" w:type="dxa"/>
            <w:vMerge/>
            <w:tcBorders>
              <w:top w:val="nil"/>
              <w:left w:val="single" w:sz="4" w:space="0" w:color="auto"/>
              <w:bottom w:val="single" w:sz="4" w:space="0" w:color="auto"/>
              <w:right w:val="single" w:sz="4" w:space="0" w:color="auto"/>
            </w:tcBorders>
            <w:vAlign w:val="center"/>
            <w:hideMark/>
          </w:tcPr>
          <w:p w14:paraId="302B5A85" w14:textId="77777777" w:rsidR="00D43268" w:rsidRPr="00D43268" w:rsidRDefault="00D43268" w:rsidP="00D43268">
            <w:pPr>
              <w:spacing w:after="0" w:line="240" w:lineRule="auto"/>
              <w:rPr>
                <w:rFonts w:eastAsia="Times New Roman"/>
                <w:spacing w:val="0"/>
                <w:sz w:val="18"/>
                <w:szCs w:val="18"/>
                <w:lang w:val="es-DO" w:eastAsia="es-DO"/>
              </w:rPr>
            </w:pPr>
          </w:p>
        </w:tc>
        <w:tc>
          <w:tcPr>
            <w:tcW w:w="2440" w:type="dxa"/>
            <w:tcBorders>
              <w:top w:val="nil"/>
              <w:left w:val="nil"/>
              <w:bottom w:val="single" w:sz="4" w:space="0" w:color="auto"/>
              <w:right w:val="single" w:sz="4" w:space="0" w:color="auto"/>
            </w:tcBorders>
            <w:shd w:val="clear" w:color="auto" w:fill="auto"/>
            <w:vAlign w:val="bottom"/>
            <w:hideMark/>
          </w:tcPr>
          <w:p w14:paraId="0A3C7C56" w14:textId="77777777" w:rsidR="00D43268" w:rsidRPr="00D43268" w:rsidRDefault="00D43268" w:rsidP="00D43268">
            <w:pPr>
              <w:spacing w:after="0" w:line="240" w:lineRule="auto"/>
              <w:rPr>
                <w:rFonts w:eastAsia="Times New Roman"/>
                <w:spacing w:val="0"/>
                <w:sz w:val="18"/>
                <w:szCs w:val="18"/>
                <w:lang w:val="es-DO" w:eastAsia="es-DO"/>
              </w:rPr>
            </w:pPr>
            <w:r w:rsidRPr="00D43268">
              <w:rPr>
                <w:rFonts w:eastAsia="Times New Roman"/>
                <w:spacing w:val="0"/>
                <w:sz w:val="18"/>
                <w:szCs w:val="18"/>
                <w:lang w:val="es-DO" w:eastAsia="es-DO"/>
              </w:rPr>
              <w:t>Porcentaje de acciones ejecutadas, programadas para fortalecer la seguridad.</w:t>
            </w:r>
          </w:p>
        </w:tc>
        <w:tc>
          <w:tcPr>
            <w:tcW w:w="1100" w:type="dxa"/>
            <w:tcBorders>
              <w:top w:val="nil"/>
              <w:left w:val="nil"/>
              <w:bottom w:val="single" w:sz="4" w:space="0" w:color="auto"/>
              <w:right w:val="single" w:sz="4" w:space="0" w:color="auto"/>
            </w:tcBorders>
            <w:shd w:val="clear" w:color="auto" w:fill="auto"/>
            <w:noWrap/>
            <w:vAlign w:val="center"/>
            <w:hideMark/>
          </w:tcPr>
          <w:p w14:paraId="4D7A9575"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Trimestral</w:t>
            </w:r>
          </w:p>
        </w:tc>
        <w:tc>
          <w:tcPr>
            <w:tcW w:w="620" w:type="dxa"/>
            <w:tcBorders>
              <w:top w:val="nil"/>
              <w:left w:val="nil"/>
              <w:bottom w:val="single" w:sz="4" w:space="0" w:color="auto"/>
              <w:right w:val="single" w:sz="4" w:space="0" w:color="auto"/>
            </w:tcBorders>
            <w:shd w:val="clear" w:color="auto" w:fill="auto"/>
            <w:noWrap/>
            <w:vAlign w:val="center"/>
            <w:hideMark/>
          </w:tcPr>
          <w:p w14:paraId="72C47567"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560" w:type="dxa"/>
            <w:tcBorders>
              <w:top w:val="nil"/>
              <w:left w:val="nil"/>
              <w:bottom w:val="single" w:sz="4" w:space="0" w:color="auto"/>
              <w:right w:val="single" w:sz="4" w:space="0" w:color="auto"/>
            </w:tcBorders>
            <w:shd w:val="clear" w:color="auto" w:fill="auto"/>
            <w:noWrap/>
            <w:vAlign w:val="center"/>
            <w:hideMark/>
          </w:tcPr>
          <w:p w14:paraId="75D8F0B1"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E96B54E"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16B646AF" w14:textId="77777777" w:rsidR="00D43268" w:rsidRPr="00D43268" w:rsidRDefault="00D43268" w:rsidP="00D43268">
            <w:pPr>
              <w:spacing w:after="0" w:line="240" w:lineRule="auto"/>
              <w:jc w:val="center"/>
              <w:rPr>
                <w:rFonts w:eastAsia="Times New Roman"/>
                <w:spacing w:val="0"/>
                <w:sz w:val="18"/>
                <w:szCs w:val="18"/>
                <w:lang w:val="es-DO" w:eastAsia="es-DO"/>
              </w:rPr>
            </w:pPr>
            <w:r w:rsidRPr="00D43268">
              <w:rPr>
                <w:rFonts w:eastAsia="Times New Roman"/>
                <w:spacing w:val="0"/>
                <w:sz w:val="18"/>
                <w:szCs w:val="18"/>
                <w:lang w:val="es-DO" w:eastAsia="es-DO"/>
              </w:rPr>
              <w:t>95%</w:t>
            </w:r>
          </w:p>
        </w:tc>
      </w:tr>
    </w:tbl>
    <w:p w14:paraId="30608F75" w14:textId="77777777" w:rsidR="00D43268" w:rsidRDefault="00D43268" w:rsidP="006E0A6E">
      <w:pPr>
        <w:rPr>
          <w:lang w:val="es-DO"/>
        </w:rPr>
      </w:pPr>
    </w:p>
    <w:p w14:paraId="49829C27" w14:textId="77777777" w:rsidR="006E0A6E" w:rsidRDefault="006E0A6E" w:rsidP="006E0A6E">
      <w:pPr>
        <w:rPr>
          <w:lang w:val="es-DO"/>
        </w:rPr>
      </w:pPr>
    </w:p>
    <w:p w14:paraId="19334698" w14:textId="77777777" w:rsidR="00FB7774" w:rsidRPr="006E0A6E" w:rsidRDefault="00FB7774" w:rsidP="006E0A6E">
      <w:pPr>
        <w:rPr>
          <w:lang w:val="es-DO"/>
        </w:rPr>
      </w:pPr>
    </w:p>
    <w:tbl>
      <w:tblPr>
        <w:tblW w:w="11440" w:type="dxa"/>
        <w:tblCellMar>
          <w:left w:w="70" w:type="dxa"/>
          <w:right w:w="70" w:type="dxa"/>
        </w:tblCellMar>
        <w:tblLook w:val="04A0" w:firstRow="1" w:lastRow="0" w:firstColumn="1" w:lastColumn="0" w:noHBand="0" w:noVBand="1"/>
      </w:tblPr>
      <w:tblGrid>
        <w:gridCol w:w="435"/>
        <w:gridCol w:w="1460"/>
        <w:gridCol w:w="2900"/>
        <w:gridCol w:w="2370"/>
        <w:gridCol w:w="1100"/>
        <w:gridCol w:w="629"/>
        <w:gridCol w:w="585"/>
        <w:gridCol w:w="961"/>
        <w:gridCol w:w="1000"/>
      </w:tblGrid>
      <w:tr w:rsidR="004C3D30" w:rsidRPr="004C3D30" w14:paraId="512D0055" w14:textId="77777777" w:rsidTr="004C3D30">
        <w:trPr>
          <w:trHeight w:val="612"/>
        </w:trPr>
        <w:tc>
          <w:tcPr>
            <w:tcW w:w="11440" w:type="dxa"/>
            <w:gridSpan w:val="9"/>
            <w:tcBorders>
              <w:top w:val="single" w:sz="8" w:space="0" w:color="auto"/>
              <w:left w:val="single" w:sz="8" w:space="0" w:color="auto"/>
              <w:bottom w:val="nil"/>
              <w:right w:val="single" w:sz="8" w:space="0" w:color="000000"/>
            </w:tcBorders>
            <w:shd w:val="clear" w:color="auto" w:fill="auto"/>
            <w:noWrap/>
            <w:vAlign w:val="center"/>
            <w:hideMark/>
          </w:tcPr>
          <w:p w14:paraId="10CE30A6" w14:textId="77777777" w:rsidR="004C3D30" w:rsidRPr="004C3D30" w:rsidRDefault="004C3D30" w:rsidP="004C3D30">
            <w:pPr>
              <w:spacing w:after="0" w:line="240" w:lineRule="auto"/>
              <w:jc w:val="center"/>
              <w:rPr>
                <w:rFonts w:eastAsia="Times New Roman"/>
                <w:b/>
                <w:bCs/>
                <w:spacing w:val="0"/>
                <w:lang w:val="es-DO" w:eastAsia="es-DO"/>
              </w:rPr>
            </w:pPr>
            <w:bookmarkStart w:id="36" w:name="RANGE!A1:I33"/>
            <w:r w:rsidRPr="004C3D30">
              <w:rPr>
                <w:rFonts w:eastAsia="Times New Roman"/>
                <w:b/>
                <w:bCs/>
                <w:spacing w:val="0"/>
                <w:lang w:val="es-DO" w:eastAsia="es-DO"/>
              </w:rPr>
              <w:t>MATRIZ PRINCIPALES INDICADORES POA 2023</w:t>
            </w:r>
            <w:bookmarkEnd w:id="36"/>
          </w:p>
        </w:tc>
      </w:tr>
      <w:tr w:rsidR="004C3D30" w:rsidRPr="004C3D30" w14:paraId="5D3DCBDC" w14:textId="77777777" w:rsidTr="00393271">
        <w:trPr>
          <w:trHeight w:val="930"/>
        </w:trPr>
        <w:tc>
          <w:tcPr>
            <w:tcW w:w="435" w:type="dxa"/>
            <w:tcBorders>
              <w:top w:val="single" w:sz="4" w:space="0" w:color="auto"/>
              <w:left w:val="single" w:sz="8" w:space="0" w:color="auto"/>
              <w:bottom w:val="single" w:sz="4" w:space="0" w:color="auto"/>
              <w:right w:val="single" w:sz="4" w:space="0" w:color="auto"/>
            </w:tcBorders>
            <w:shd w:val="clear" w:color="000000" w:fill="2F75B5"/>
            <w:vAlign w:val="center"/>
            <w:hideMark/>
          </w:tcPr>
          <w:p w14:paraId="4672A747" w14:textId="77777777" w:rsidR="004C3D30" w:rsidRPr="004C3D30" w:rsidRDefault="004C3D30" w:rsidP="004C3D30">
            <w:pPr>
              <w:spacing w:after="0" w:line="240" w:lineRule="auto"/>
              <w:jc w:val="center"/>
              <w:rPr>
                <w:rFonts w:eastAsia="Times New Roman"/>
                <w:b/>
                <w:bCs/>
                <w:color w:val="FFFFFF"/>
                <w:spacing w:val="0"/>
                <w:sz w:val="20"/>
                <w:szCs w:val="20"/>
                <w:lang w:val="es-DO" w:eastAsia="es-DO"/>
              </w:rPr>
            </w:pPr>
            <w:r w:rsidRPr="004C3D30">
              <w:rPr>
                <w:rFonts w:eastAsia="Times New Roman"/>
                <w:b/>
                <w:bCs/>
                <w:color w:val="FFFFFF"/>
                <w:spacing w:val="0"/>
                <w:sz w:val="20"/>
                <w:szCs w:val="20"/>
                <w:lang w:val="es-DO" w:eastAsia="es-DO"/>
              </w:rPr>
              <w:t>No.</w:t>
            </w:r>
          </w:p>
        </w:tc>
        <w:tc>
          <w:tcPr>
            <w:tcW w:w="1460" w:type="dxa"/>
            <w:tcBorders>
              <w:top w:val="single" w:sz="4" w:space="0" w:color="auto"/>
              <w:left w:val="nil"/>
              <w:bottom w:val="single" w:sz="4" w:space="0" w:color="auto"/>
              <w:right w:val="single" w:sz="4" w:space="0" w:color="auto"/>
            </w:tcBorders>
            <w:shd w:val="clear" w:color="000000" w:fill="2F75B5"/>
            <w:vAlign w:val="center"/>
            <w:hideMark/>
          </w:tcPr>
          <w:p w14:paraId="378825EF" w14:textId="77777777" w:rsidR="004C3D30" w:rsidRPr="004C3D30" w:rsidRDefault="004C3D30" w:rsidP="004C3D30">
            <w:pPr>
              <w:spacing w:after="0" w:line="240" w:lineRule="auto"/>
              <w:jc w:val="center"/>
              <w:rPr>
                <w:rFonts w:eastAsia="Times New Roman"/>
                <w:b/>
                <w:bCs/>
                <w:color w:val="FFFFFF"/>
                <w:spacing w:val="0"/>
                <w:sz w:val="20"/>
                <w:szCs w:val="20"/>
                <w:lang w:val="es-DO" w:eastAsia="es-DO"/>
              </w:rPr>
            </w:pPr>
            <w:r w:rsidRPr="004C3D30">
              <w:rPr>
                <w:rFonts w:eastAsia="Times New Roman"/>
                <w:b/>
                <w:bCs/>
                <w:color w:val="FFFFFF"/>
                <w:spacing w:val="0"/>
                <w:sz w:val="20"/>
                <w:szCs w:val="20"/>
                <w:lang w:val="es-DO" w:eastAsia="es-DO"/>
              </w:rPr>
              <w:t>Área</w:t>
            </w:r>
          </w:p>
        </w:tc>
        <w:tc>
          <w:tcPr>
            <w:tcW w:w="2900" w:type="dxa"/>
            <w:tcBorders>
              <w:top w:val="single" w:sz="4" w:space="0" w:color="auto"/>
              <w:left w:val="nil"/>
              <w:bottom w:val="single" w:sz="4" w:space="0" w:color="auto"/>
              <w:right w:val="single" w:sz="4" w:space="0" w:color="auto"/>
            </w:tcBorders>
            <w:shd w:val="clear" w:color="000000" w:fill="2F75B5"/>
            <w:vAlign w:val="center"/>
            <w:hideMark/>
          </w:tcPr>
          <w:p w14:paraId="7D24252D" w14:textId="77777777" w:rsidR="004C3D30" w:rsidRPr="004C3D30" w:rsidRDefault="004C3D30" w:rsidP="004C3D30">
            <w:pPr>
              <w:spacing w:after="0" w:line="240" w:lineRule="auto"/>
              <w:jc w:val="center"/>
              <w:rPr>
                <w:rFonts w:eastAsia="Times New Roman"/>
                <w:b/>
                <w:bCs/>
                <w:color w:val="FFFFFF"/>
                <w:spacing w:val="0"/>
                <w:sz w:val="20"/>
                <w:szCs w:val="20"/>
                <w:lang w:val="es-DO" w:eastAsia="es-DO"/>
              </w:rPr>
            </w:pPr>
            <w:r w:rsidRPr="004C3D30">
              <w:rPr>
                <w:rFonts w:eastAsia="Times New Roman"/>
                <w:b/>
                <w:bCs/>
                <w:color w:val="FFFFFF"/>
                <w:spacing w:val="0"/>
                <w:sz w:val="20"/>
                <w:szCs w:val="20"/>
                <w:lang w:val="es-DO" w:eastAsia="es-DO"/>
              </w:rPr>
              <w:t>Proceso</w:t>
            </w:r>
          </w:p>
        </w:tc>
        <w:tc>
          <w:tcPr>
            <w:tcW w:w="2370" w:type="dxa"/>
            <w:tcBorders>
              <w:top w:val="single" w:sz="4" w:space="0" w:color="auto"/>
              <w:left w:val="nil"/>
              <w:bottom w:val="single" w:sz="4" w:space="0" w:color="auto"/>
              <w:right w:val="single" w:sz="4" w:space="0" w:color="auto"/>
            </w:tcBorders>
            <w:shd w:val="clear" w:color="000000" w:fill="2F75B5"/>
            <w:vAlign w:val="center"/>
            <w:hideMark/>
          </w:tcPr>
          <w:p w14:paraId="6EB32A01" w14:textId="77777777" w:rsidR="004C3D30" w:rsidRPr="004C3D30" w:rsidRDefault="004C3D30" w:rsidP="004C3D30">
            <w:pPr>
              <w:spacing w:after="0" w:line="240" w:lineRule="auto"/>
              <w:jc w:val="center"/>
              <w:rPr>
                <w:rFonts w:eastAsia="Times New Roman"/>
                <w:b/>
                <w:bCs/>
                <w:color w:val="FFFFFF"/>
                <w:spacing w:val="0"/>
                <w:sz w:val="20"/>
                <w:szCs w:val="20"/>
                <w:lang w:val="es-DO" w:eastAsia="es-DO"/>
              </w:rPr>
            </w:pPr>
            <w:r w:rsidRPr="004C3D30">
              <w:rPr>
                <w:rFonts w:eastAsia="Times New Roman"/>
                <w:b/>
                <w:bCs/>
                <w:color w:val="FFFFFF"/>
                <w:spacing w:val="0"/>
                <w:sz w:val="20"/>
                <w:szCs w:val="20"/>
                <w:lang w:val="es-DO" w:eastAsia="es-DO"/>
              </w:rPr>
              <w:t>Nombre del Indicador</w:t>
            </w:r>
          </w:p>
        </w:tc>
        <w:tc>
          <w:tcPr>
            <w:tcW w:w="1100" w:type="dxa"/>
            <w:tcBorders>
              <w:top w:val="single" w:sz="4" w:space="0" w:color="auto"/>
              <w:left w:val="nil"/>
              <w:bottom w:val="single" w:sz="4" w:space="0" w:color="auto"/>
              <w:right w:val="single" w:sz="4" w:space="0" w:color="auto"/>
            </w:tcBorders>
            <w:shd w:val="clear" w:color="000000" w:fill="2F75B5"/>
            <w:vAlign w:val="center"/>
            <w:hideMark/>
          </w:tcPr>
          <w:p w14:paraId="6A5F4F8A" w14:textId="77777777" w:rsidR="004C3D30" w:rsidRPr="004C3D30" w:rsidRDefault="004C3D30" w:rsidP="004C3D30">
            <w:pPr>
              <w:spacing w:after="0" w:line="240" w:lineRule="auto"/>
              <w:jc w:val="center"/>
              <w:rPr>
                <w:rFonts w:eastAsia="Times New Roman"/>
                <w:b/>
                <w:bCs/>
                <w:color w:val="FFFFFF"/>
                <w:spacing w:val="0"/>
                <w:sz w:val="20"/>
                <w:szCs w:val="20"/>
                <w:lang w:val="es-DO" w:eastAsia="es-DO"/>
              </w:rPr>
            </w:pPr>
            <w:r w:rsidRPr="004C3D30">
              <w:rPr>
                <w:rFonts w:eastAsia="Times New Roman"/>
                <w:b/>
                <w:bCs/>
                <w:color w:val="FFFFFF"/>
                <w:spacing w:val="0"/>
                <w:sz w:val="20"/>
                <w:szCs w:val="20"/>
                <w:lang w:val="es-DO" w:eastAsia="es-DO"/>
              </w:rPr>
              <w:t>Frecuencia</w:t>
            </w:r>
          </w:p>
        </w:tc>
        <w:tc>
          <w:tcPr>
            <w:tcW w:w="629" w:type="dxa"/>
            <w:tcBorders>
              <w:top w:val="single" w:sz="4" w:space="0" w:color="auto"/>
              <w:left w:val="nil"/>
              <w:bottom w:val="single" w:sz="4" w:space="0" w:color="auto"/>
              <w:right w:val="single" w:sz="4" w:space="0" w:color="auto"/>
            </w:tcBorders>
            <w:shd w:val="clear" w:color="000000" w:fill="2F75B5"/>
            <w:vAlign w:val="center"/>
            <w:hideMark/>
          </w:tcPr>
          <w:p w14:paraId="657B3F9E" w14:textId="77777777" w:rsidR="004C3D30" w:rsidRPr="004C3D30" w:rsidRDefault="004C3D30" w:rsidP="004C3D30">
            <w:pPr>
              <w:spacing w:after="0" w:line="240" w:lineRule="auto"/>
              <w:jc w:val="center"/>
              <w:rPr>
                <w:rFonts w:eastAsia="Times New Roman"/>
                <w:b/>
                <w:bCs/>
                <w:color w:val="FFFFFF"/>
                <w:spacing w:val="0"/>
                <w:sz w:val="20"/>
                <w:szCs w:val="20"/>
                <w:lang w:val="es-DO" w:eastAsia="es-DO"/>
              </w:rPr>
            </w:pPr>
            <w:r w:rsidRPr="004C3D30">
              <w:rPr>
                <w:rFonts w:eastAsia="Times New Roman"/>
                <w:b/>
                <w:bCs/>
                <w:color w:val="FFFFFF"/>
                <w:spacing w:val="0"/>
                <w:sz w:val="20"/>
                <w:szCs w:val="20"/>
                <w:lang w:val="es-DO" w:eastAsia="es-DO"/>
              </w:rPr>
              <w:t>Línea Base</w:t>
            </w:r>
          </w:p>
        </w:tc>
        <w:tc>
          <w:tcPr>
            <w:tcW w:w="585" w:type="dxa"/>
            <w:tcBorders>
              <w:top w:val="single" w:sz="4" w:space="0" w:color="auto"/>
              <w:left w:val="nil"/>
              <w:bottom w:val="single" w:sz="4" w:space="0" w:color="auto"/>
              <w:right w:val="single" w:sz="4" w:space="0" w:color="auto"/>
            </w:tcBorders>
            <w:shd w:val="clear" w:color="000000" w:fill="2F75B5"/>
            <w:vAlign w:val="center"/>
            <w:hideMark/>
          </w:tcPr>
          <w:p w14:paraId="44446C1C" w14:textId="77777777" w:rsidR="004C3D30" w:rsidRPr="004C3D30" w:rsidRDefault="004C3D30" w:rsidP="004C3D30">
            <w:pPr>
              <w:spacing w:after="0" w:line="240" w:lineRule="auto"/>
              <w:jc w:val="center"/>
              <w:rPr>
                <w:rFonts w:eastAsia="Times New Roman"/>
                <w:b/>
                <w:bCs/>
                <w:color w:val="FFFFFF"/>
                <w:spacing w:val="0"/>
                <w:sz w:val="20"/>
                <w:szCs w:val="20"/>
                <w:lang w:val="es-DO" w:eastAsia="es-DO"/>
              </w:rPr>
            </w:pPr>
            <w:r w:rsidRPr="004C3D30">
              <w:rPr>
                <w:rFonts w:eastAsia="Times New Roman"/>
                <w:b/>
                <w:bCs/>
                <w:color w:val="FFFFFF"/>
                <w:spacing w:val="0"/>
                <w:sz w:val="20"/>
                <w:szCs w:val="20"/>
                <w:lang w:val="es-DO" w:eastAsia="es-DO"/>
              </w:rPr>
              <w:t>Meta</w:t>
            </w:r>
          </w:p>
        </w:tc>
        <w:tc>
          <w:tcPr>
            <w:tcW w:w="961" w:type="dxa"/>
            <w:tcBorders>
              <w:top w:val="single" w:sz="4" w:space="0" w:color="auto"/>
              <w:left w:val="nil"/>
              <w:bottom w:val="single" w:sz="4" w:space="0" w:color="auto"/>
              <w:right w:val="single" w:sz="4" w:space="0" w:color="auto"/>
            </w:tcBorders>
            <w:shd w:val="clear" w:color="000000" w:fill="2F75B5"/>
            <w:vAlign w:val="center"/>
            <w:hideMark/>
          </w:tcPr>
          <w:p w14:paraId="0FF4549A" w14:textId="77777777" w:rsidR="004C3D30" w:rsidRPr="004C3D30" w:rsidRDefault="004C3D30" w:rsidP="004C3D30">
            <w:pPr>
              <w:spacing w:after="0" w:line="240" w:lineRule="auto"/>
              <w:jc w:val="center"/>
              <w:rPr>
                <w:rFonts w:eastAsia="Times New Roman"/>
                <w:b/>
                <w:bCs/>
                <w:color w:val="FFFFFF"/>
                <w:spacing w:val="0"/>
                <w:sz w:val="20"/>
                <w:szCs w:val="20"/>
                <w:lang w:val="es-DO" w:eastAsia="es-DO"/>
              </w:rPr>
            </w:pPr>
            <w:r w:rsidRPr="004C3D30">
              <w:rPr>
                <w:rFonts w:eastAsia="Times New Roman"/>
                <w:b/>
                <w:bCs/>
                <w:color w:val="FFFFFF"/>
                <w:spacing w:val="0"/>
                <w:sz w:val="20"/>
                <w:szCs w:val="20"/>
                <w:lang w:val="es-DO" w:eastAsia="es-DO"/>
              </w:rPr>
              <w:t>Última Medición</w:t>
            </w:r>
          </w:p>
        </w:tc>
        <w:tc>
          <w:tcPr>
            <w:tcW w:w="1000" w:type="dxa"/>
            <w:tcBorders>
              <w:top w:val="single" w:sz="4" w:space="0" w:color="auto"/>
              <w:left w:val="nil"/>
              <w:bottom w:val="single" w:sz="4" w:space="0" w:color="auto"/>
              <w:right w:val="single" w:sz="8" w:space="0" w:color="auto"/>
            </w:tcBorders>
            <w:shd w:val="clear" w:color="000000" w:fill="2F75B5"/>
            <w:vAlign w:val="center"/>
            <w:hideMark/>
          </w:tcPr>
          <w:p w14:paraId="2B5E5709" w14:textId="77777777" w:rsidR="004C3D30" w:rsidRPr="004C3D30" w:rsidRDefault="004C3D30" w:rsidP="004C3D30">
            <w:pPr>
              <w:spacing w:after="0" w:line="240" w:lineRule="auto"/>
              <w:jc w:val="center"/>
              <w:rPr>
                <w:rFonts w:eastAsia="Times New Roman"/>
                <w:b/>
                <w:bCs/>
                <w:color w:val="FFFFFF"/>
                <w:spacing w:val="0"/>
                <w:sz w:val="20"/>
                <w:szCs w:val="20"/>
                <w:lang w:val="es-DO" w:eastAsia="es-DO"/>
              </w:rPr>
            </w:pPr>
            <w:r w:rsidRPr="004C3D30">
              <w:rPr>
                <w:rFonts w:eastAsia="Times New Roman"/>
                <w:b/>
                <w:bCs/>
                <w:color w:val="FFFFFF"/>
                <w:spacing w:val="0"/>
                <w:sz w:val="20"/>
                <w:szCs w:val="20"/>
                <w:lang w:val="es-DO" w:eastAsia="es-DO"/>
              </w:rPr>
              <w:t>Resultado</w:t>
            </w:r>
          </w:p>
        </w:tc>
      </w:tr>
      <w:tr w:rsidR="004C3D30" w:rsidRPr="004C3D30" w14:paraId="5AAB8A46" w14:textId="77777777" w:rsidTr="00393271">
        <w:trPr>
          <w:trHeight w:val="732"/>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6B127620"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26</w:t>
            </w:r>
          </w:p>
        </w:tc>
        <w:tc>
          <w:tcPr>
            <w:tcW w:w="1460" w:type="dxa"/>
            <w:tcBorders>
              <w:top w:val="nil"/>
              <w:left w:val="nil"/>
              <w:bottom w:val="single" w:sz="4" w:space="0" w:color="auto"/>
              <w:right w:val="single" w:sz="4" w:space="0" w:color="auto"/>
            </w:tcBorders>
            <w:shd w:val="clear" w:color="auto" w:fill="auto"/>
            <w:vAlign w:val="center"/>
            <w:hideMark/>
          </w:tcPr>
          <w:p w14:paraId="3E4AA2EF"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OAI</w:t>
            </w:r>
          </w:p>
        </w:tc>
        <w:tc>
          <w:tcPr>
            <w:tcW w:w="2900" w:type="dxa"/>
            <w:tcBorders>
              <w:top w:val="nil"/>
              <w:left w:val="nil"/>
              <w:bottom w:val="single" w:sz="4" w:space="0" w:color="auto"/>
              <w:right w:val="single" w:sz="4" w:space="0" w:color="auto"/>
            </w:tcBorders>
            <w:shd w:val="clear" w:color="auto" w:fill="auto"/>
            <w:noWrap/>
            <w:vAlign w:val="center"/>
            <w:hideMark/>
          </w:tcPr>
          <w:p w14:paraId="505987A9"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Cumplimiento Ley 200-04</w:t>
            </w:r>
          </w:p>
        </w:tc>
        <w:tc>
          <w:tcPr>
            <w:tcW w:w="2370" w:type="dxa"/>
            <w:tcBorders>
              <w:top w:val="nil"/>
              <w:left w:val="nil"/>
              <w:bottom w:val="single" w:sz="4" w:space="0" w:color="auto"/>
              <w:right w:val="single" w:sz="4" w:space="0" w:color="auto"/>
            </w:tcBorders>
            <w:shd w:val="clear" w:color="auto" w:fill="auto"/>
            <w:vAlign w:val="bottom"/>
            <w:hideMark/>
          </w:tcPr>
          <w:p w14:paraId="15B63A42"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Porcentaje de cumplimiento plazos y normas para entrega de información.</w:t>
            </w:r>
          </w:p>
        </w:tc>
        <w:tc>
          <w:tcPr>
            <w:tcW w:w="1100" w:type="dxa"/>
            <w:tcBorders>
              <w:top w:val="nil"/>
              <w:left w:val="nil"/>
              <w:bottom w:val="single" w:sz="4" w:space="0" w:color="auto"/>
              <w:right w:val="single" w:sz="4" w:space="0" w:color="auto"/>
            </w:tcBorders>
            <w:shd w:val="clear" w:color="auto" w:fill="auto"/>
            <w:noWrap/>
            <w:vAlign w:val="center"/>
            <w:hideMark/>
          </w:tcPr>
          <w:p w14:paraId="0AE5C3FB"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Trimestral</w:t>
            </w:r>
          </w:p>
        </w:tc>
        <w:tc>
          <w:tcPr>
            <w:tcW w:w="629" w:type="dxa"/>
            <w:tcBorders>
              <w:top w:val="nil"/>
              <w:left w:val="nil"/>
              <w:bottom w:val="single" w:sz="4" w:space="0" w:color="auto"/>
              <w:right w:val="single" w:sz="4" w:space="0" w:color="auto"/>
            </w:tcBorders>
            <w:shd w:val="clear" w:color="auto" w:fill="auto"/>
            <w:noWrap/>
            <w:vAlign w:val="center"/>
            <w:hideMark/>
          </w:tcPr>
          <w:p w14:paraId="2B9C2B08"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c>
          <w:tcPr>
            <w:tcW w:w="585" w:type="dxa"/>
            <w:tcBorders>
              <w:top w:val="nil"/>
              <w:left w:val="nil"/>
              <w:bottom w:val="single" w:sz="4" w:space="0" w:color="auto"/>
              <w:right w:val="single" w:sz="4" w:space="0" w:color="auto"/>
            </w:tcBorders>
            <w:shd w:val="clear" w:color="auto" w:fill="auto"/>
            <w:noWrap/>
            <w:vAlign w:val="center"/>
            <w:hideMark/>
          </w:tcPr>
          <w:p w14:paraId="212BAA40"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c>
          <w:tcPr>
            <w:tcW w:w="961" w:type="dxa"/>
            <w:tcBorders>
              <w:top w:val="nil"/>
              <w:left w:val="nil"/>
              <w:bottom w:val="single" w:sz="4" w:space="0" w:color="auto"/>
              <w:right w:val="single" w:sz="4" w:space="0" w:color="auto"/>
            </w:tcBorders>
            <w:shd w:val="clear" w:color="auto" w:fill="auto"/>
            <w:noWrap/>
            <w:vAlign w:val="center"/>
            <w:hideMark/>
          </w:tcPr>
          <w:p w14:paraId="232F12A6"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29/9/2023</w:t>
            </w:r>
          </w:p>
        </w:tc>
        <w:tc>
          <w:tcPr>
            <w:tcW w:w="1000" w:type="dxa"/>
            <w:tcBorders>
              <w:top w:val="nil"/>
              <w:left w:val="nil"/>
              <w:bottom w:val="single" w:sz="4" w:space="0" w:color="auto"/>
              <w:right w:val="single" w:sz="8" w:space="0" w:color="auto"/>
            </w:tcBorders>
            <w:shd w:val="clear" w:color="auto" w:fill="auto"/>
            <w:noWrap/>
            <w:vAlign w:val="center"/>
            <w:hideMark/>
          </w:tcPr>
          <w:p w14:paraId="5FEB2306"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r>
      <w:tr w:rsidR="004C3D30" w:rsidRPr="004C3D30" w14:paraId="0157A4E3" w14:textId="77777777" w:rsidTr="00393271">
        <w:trPr>
          <w:trHeight w:val="492"/>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01E48B41"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27</w:t>
            </w:r>
          </w:p>
        </w:tc>
        <w:tc>
          <w:tcPr>
            <w:tcW w:w="1460" w:type="dxa"/>
            <w:tcBorders>
              <w:top w:val="nil"/>
              <w:left w:val="nil"/>
              <w:bottom w:val="nil"/>
              <w:right w:val="single" w:sz="4" w:space="0" w:color="auto"/>
            </w:tcBorders>
            <w:shd w:val="clear" w:color="auto" w:fill="auto"/>
            <w:vAlign w:val="center"/>
            <w:hideMark/>
          </w:tcPr>
          <w:p w14:paraId="37BEFEB3"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Departamento Comunicaciones</w:t>
            </w:r>
          </w:p>
        </w:tc>
        <w:tc>
          <w:tcPr>
            <w:tcW w:w="2900" w:type="dxa"/>
            <w:tcBorders>
              <w:top w:val="nil"/>
              <w:left w:val="nil"/>
              <w:bottom w:val="single" w:sz="4" w:space="0" w:color="auto"/>
              <w:right w:val="single" w:sz="4" w:space="0" w:color="auto"/>
            </w:tcBorders>
            <w:shd w:val="clear" w:color="auto" w:fill="auto"/>
            <w:vAlign w:val="center"/>
            <w:hideMark/>
          </w:tcPr>
          <w:p w14:paraId="353DFAD0"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Fortalecimiento Comunicación Interna.</w:t>
            </w:r>
          </w:p>
        </w:tc>
        <w:tc>
          <w:tcPr>
            <w:tcW w:w="2370" w:type="dxa"/>
            <w:tcBorders>
              <w:top w:val="nil"/>
              <w:left w:val="nil"/>
              <w:bottom w:val="single" w:sz="4" w:space="0" w:color="auto"/>
              <w:right w:val="single" w:sz="4" w:space="0" w:color="auto"/>
            </w:tcBorders>
            <w:shd w:val="clear" w:color="auto" w:fill="auto"/>
            <w:vAlign w:val="bottom"/>
            <w:hideMark/>
          </w:tcPr>
          <w:p w14:paraId="25CBC99E"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Porcentaje de acciones ejecutadas, acorde a lo planificado.</w:t>
            </w:r>
          </w:p>
        </w:tc>
        <w:tc>
          <w:tcPr>
            <w:tcW w:w="1100" w:type="dxa"/>
            <w:tcBorders>
              <w:top w:val="nil"/>
              <w:left w:val="nil"/>
              <w:bottom w:val="single" w:sz="4" w:space="0" w:color="auto"/>
              <w:right w:val="single" w:sz="4" w:space="0" w:color="auto"/>
            </w:tcBorders>
            <w:shd w:val="clear" w:color="auto" w:fill="auto"/>
            <w:noWrap/>
            <w:vAlign w:val="center"/>
            <w:hideMark/>
          </w:tcPr>
          <w:p w14:paraId="160273E3"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Trimestral</w:t>
            </w:r>
          </w:p>
        </w:tc>
        <w:tc>
          <w:tcPr>
            <w:tcW w:w="629" w:type="dxa"/>
            <w:tcBorders>
              <w:top w:val="nil"/>
              <w:left w:val="nil"/>
              <w:bottom w:val="single" w:sz="4" w:space="0" w:color="auto"/>
              <w:right w:val="single" w:sz="4" w:space="0" w:color="auto"/>
            </w:tcBorders>
            <w:shd w:val="clear" w:color="auto" w:fill="auto"/>
            <w:noWrap/>
            <w:vAlign w:val="center"/>
            <w:hideMark/>
          </w:tcPr>
          <w:p w14:paraId="77249BDC"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c>
          <w:tcPr>
            <w:tcW w:w="585" w:type="dxa"/>
            <w:tcBorders>
              <w:top w:val="nil"/>
              <w:left w:val="nil"/>
              <w:bottom w:val="single" w:sz="4" w:space="0" w:color="auto"/>
              <w:right w:val="single" w:sz="4" w:space="0" w:color="auto"/>
            </w:tcBorders>
            <w:shd w:val="clear" w:color="auto" w:fill="auto"/>
            <w:noWrap/>
            <w:vAlign w:val="center"/>
            <w:hideMark/>
          </w:tcPr>
          <w:p w14:paraId="527C434D"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c>
          <w:tcPr>
            <w:tcW w:w="961" w:type="dxa"/>
            <w:tcBorders>
              <w:top w:val="nil"/>
              <w:left w:val="nil"/>
              <w:bottom w:val="single" w:sz="4" w:space="0" w:color="auto"/>
              <w:right w:val="single" w:sz="4" w:space="0" w:color="auto"/>
            </w:tcBorders>
            <w:shd w:val="clear" w:color="auto" w:fill="auto"/>
            <w:noWrap/>
            <w:vAlign w:val="center"/>
            <w:hideMark/>
          </w:tcPr>
          <w:p w14:paraId="042ECEE5"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12C3EC94"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r>
      <w:tr w:rsidR="004C3D30" w:rsidRPr="004C3D30" w14:paraId="1FAFDDE8" w14:textId="77777777" w:rsidTr="00393271">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A5D5802"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28</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A05F968"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Departamento de Revisión y Fiscalización</w:t>
            </w:r>
          </w:p>
        </w:tc>
        <w:tc>
          <w:tcPr>
            <w:tcW w:w="2900" w:type="dxa"/>
            <w:tcBorders>
              <w:top w:val="nil"/>
              <w:left w:val="nil"/>
              <w:bottom w:val="nil"/>
              <w:right w:val="single" w:sz="4" w:space="0" w:color="auto"/>
            </w:tcBorders>
            <w:shd w:val="clear" w:color="auto" w:fill="auto"/>
            <w:vAlign w:val="center"/>
            <w:hideMark/>
          </w:tcPr>
          <w:p w14:paraId="223DBDFF"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Revisión y fiscalización administrativa y financiera.</w:t>
            </w:r>
          </w:p>
        </w:tc>
        <w:tc>
          <w:tcPr>
            <w:tcW w:w="2370" w:type="dxa"/>
            <w:tcBorders>
              <w:top w:val="nil"/>
              <w:left w:val="nil"/>
              <w:bottom w:val="single" w:sz="4" w:space="0" w:color="auto"/>
              <w:right w:val="single" w:sz="4" w:space="0" w:color="auto"/>
            </w:tcBorders>
            <w:shd w:val="clear" w:color="auto" w:fill="auto"/>
            <w:vAlign w:val="bottom"/>
            <w:hideMark/>
          </w:tcPr>
          <w:p w14:paraId="35AEAC1A"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Porcentaje de revisiones realizadas que cumplen con la programación.</w:t>
            </w:r>
          </w:p>
        </w:tc>
        <w:tc>
          <w:tcPr>
            <w:tcW w:w="1100" w:type="dxa"/>
            <w:tcBorders>
              <w:top w:val="nil"/>
              <w:left w:val="nil"/>
              <w:bottom w:val="single" w:sz="4" w:space="0" w:color="auto"/>
              <w:right w:val="single" w:sz="4" w:space="0" w:color="auto"/>
            </w:tcBorders>
            <w:shd w:val="clear" w:color="auto" w:fill="auto"/>
            <w:noWrap/>
            <w:vAlign w:val="center"/>
            <w:hideMark/>
          </w:tcPr>
          <w:p w14:paraId="090D3615"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Trimestral</w:t>
            </w:r>
          </w:p>
        </w:tc>
        <w:tc>
          <w:tcPr>
            <w:tcW w:w="629" w:type="dxa"/>
            <w:tcBorders>
              <w:top w:val="nil"/>
              <w:left w:val="nil"/>
              <w:bottom w:val="single" w:sz="4" w:space="0" w:color="auto"/>
              <w:right w:val="single" w:sz="4" w:space="0" w:color="auto"/>
            </w:tcBorders>
            <w:shd w:val="clear" w:color="auto" w:fill="auto"/>
            <w:noWrap/>
            <w:vAlign w:val="center"/>
            <w:hideMark/>
          </w:tcPr>
          <w:p w14:paraId="5AE06A24"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c>
          <w:tcPr>
            <w:tcW w:w="585" w:type="dxa"/>
            <w:tcBorders>
              <w:top w:val="nil"/>
              <w:left w:val="nil"/>
              <w:bottom w:val="single" w:sz="4" w:space="0" w:color="auto"/>
              <w:right w:val="single" w:sz="4" w:space="0" w:color="auto"/>
            </w:tcBorders>
            <w:shd w:val="clear" w:color="auto" w:fill="auto"/>
            <w:noWrap/>
            <w:vAlign w:val="center"/>
            <w:hideMark/>
          </w:tcPr>
          <w:p w14:paraId="6E54CEDA"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c>
          <w:tcPr>
            <w:tcW w:w="961" w:type="dxa"/>
            <w:tcBorders>
              <w:top w:val="nil"/>
              <w:left w:val="nil"/>
              <w:bottom w:val="single" w:sz="4" w:space="0" w:color="auto"/>
              <w:right w:val="single" w:sz="4" w:space="0" w:color="auto"/>
            </w:tcBorders>
            <w:shd w:val="clear" w:color="auto" w:fill="auto"/>
            <w:noWrap/>
            <w:vAlign w:val="center"/>
            <w:hideMark/>
          </w:tcPr>
          <w:p w14:paraId="469070FD"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2E4B740D"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r>
      <w:tr w:rsidR="004C3D30" w:rsidRPr="004C3D30" w14:paraId="01B41360" w14:textId="77777777" w:rsidTr="00393271">
        <w:trPr>
          <w:trHeight w:val="732"/>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38E0D630"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29</w:t>
            </w:r>
          </w:p>
        </w:tc>
        <w:tc>
          <w:tcPr>
            <w:tcW w:w="1460" w:type="dxa"/>
            <w:tcBorders>
              <w:top w:val="nil"/>
              <w:left w:val="nil"/>
              <w:bottom w:val="nil"/>
              <w:right w:val="single" w:sz="4" w:space="0" w:color="auto"/>
            </w:tcBorders>
            <w:shd w:val="clear" w:color="auto" w:fill="auto"/>
            <w:vAlign w:val="center"/>
            <w:hideMark/>
          </w:tcPr>
          <w:p w14:paraId="2485BF2A"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Departamento Legal</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3A036BED"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Soporte legal a procesos institucionales.</w:t>
            </w:r>
          </w:p>
        </w:tc>
        <w:tc>
          <w:tcPr>
            <w:tcW w:w="2370" w:type="dxa"/>
            <w:tcBorders>
              <w:top w:val="nil"/>
              <w:left w:val="nil"/>
              <w:bottom w:val="single" w:sz="4" w:space="0" w:color="auto"/>
              <w:right w:val="single" w:sz="4" w:space="0" w:color="auto"/>
            </w:tcBorders>
            <w:shd w:val="clear" w:color="auto" w:fill="auto"/>
            <w:vAlign w:val="bottom"/>
            <w:hideMark/>
          </w:tcPr>
          <w:p w14:paraId="30502962"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Porcentaje de contratos solicitados, elaborados dentro de los plazos establecidos para cada caso.</w:t>
            </w:r>
          </w:p>
        </w:tc>
        <w:tc>
          <w:tcPr>
            <w:tcW w:w="1100" w:type="dxa"/>
            <w:tcBorders>
              <w:top w:val="nil"/>
              <w:left w:val="nil"/>
              <w:bottom w:val="single" w:sz="4" w:space="0" w:color="auto"/>
              <w:right w:val="single" w:sz="4" w:space="0" w:color="auto"/>
            </w:tcBorders>
            <w:shd w:val="clear" w:color="auto" w:fill="auto"/>
            <w:noWrap/>
            <w:vAlign w:val="center"/>
            <w:hideMark/>
          </w:tcPr>
          <w:p w14:paraId="0E50569E"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Semestral</w:t>
            </w:r>
          </w:p>
        </w:tc>
        <w:tc>
          <w:tcPr>
            <w:tcW w:w="629" w:type="dxa"/>
            <w:tcBorders>
              <w:top w:val="nil"/>
              <w:left w:val="nil"/>
              <w:bottom w:val="single" w:sz="4" w:space="0" w:color="auto"/>
              <w:right w:val="single" w:sz="4" w:space="0" w:color="auto"/>
            </w:tcBorders>
            <w:shd w:val="clear" w:color="auto" w:fill="auto"/>
            <w:noWrap/>
            <w:vAlign w:val="center"/>
            <w:hideMark/>
          </w:tcPr>
          <w:p w14:paraId="3B179FD9"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c>
          <w:tcPr>
            <w:tcW w:w="585" w:type="dxa"/>
            <w:tcBorders>
              <w:top w:val="nil"/>
              <w:left w:val="nil"/>
              <w:bottom w:val="single" w:sz="4" w:space="0" w:color="auto"/>
              <w:right w:val="single" w:sz="4" w:space="0" w:color="auto"/>
            </w:tcBorders>
            <w:shd w:val="clear" w:color="auto" w:fill="auto"/>
            <w:noWrap/>
            <w:vAlign w:val="center"/>
            <w:hideMark/>
          </w:tcPr>
          <w:p w14:paraId="145C275E"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c>
          <w:tcPr>
            <w:tcW w:w="961" w:type="dxa"/>
            <w:tcBorders>
              <w:top w:val="nil"/>
              <w:left w:val="nil"/>
              <w:bottom w:val="single" w:sz="4" w:space="0" w:color="auto"/>
              <w:right w:val="single" w:sz="4" w:space="0" w:color="auto"/>
            </w:tcBorders>
            <w:shd w:val="clear" w:color="auto" w:fill="auto"/>
            <w:noWrap/>
            <w:vAlign w:val="center"/>
            <w:hideMark/>
          </w:tcPr>
          <w:p w14:paraId="2E5F0B54"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29/12/2023</w:t>
            </w:r>
          </w:p>
        </w:tc>
        <w:tc>
          <w:tcPr>
            <w:tcW w:w="1000" w:type="dxa"/>
            <w:tcBorders>
              <w:top w:val="nil"/>
              <w:left w:val="nil"/>
              <w:bottom w:val="single" w:sz="4" w:space="0" w:color="auto"/>
              <w:right w:val="single" w:sz="8" w:space="0" w:color="auto"/>
            </w:tcBorders>
            <w:shd w:val="clear" w:color="auto" w:fill="auto"/>
            <w:noWrap/>
            <w:vAlign w:val="center"/>
            <w:hideMark/>
          </w:tcPr>
          <w:p w14:paraId="0F42689D"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100%</w:t>
            </w:r>
          </w:p>
        </w:tc>
      </w:tr>
      <w:tr w:rsidR="004C3D30" w:rsidRPr="004C3D30" w14:paraId="4EB4B26B" w14:textId="77777777" w:rsidTr="00393271">
        <w:trPr>
          <w:trHeight w:val="492"/>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7457F029"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30</w:t>
            </w:r>
          </w:p>
        </w:tc>
        <w:tc>
          <w:tcPr>
            <w:tcW w:w="14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CA54E21"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Departamento Planificación y Desarrollo</w:t>
            </w:r>
          </w:p>
        </w:tc>
        <w:tc>
          <w:tcPr>
            <w:tcW w:w="2900" w:type="dxa"/>
            <w:tcBorders>
              <w:top w:val="nil"/>
              <w:left w:val="nil"/>
              <w:bottom w:val="single" w:sz="4" w:space="0" w:color="auto"/>
              <w:right w:val="single" w:sz="4" w:space="0" w:color="auto"/>
            </w:tcBorders>
            <w:shd w:val="clear" w:color="auto" w:fill="auto"/>
            <w:vAlign w:val="center"/>
            <w:hideMark/>
          </w:tcPr>
          <w:p w14:paraId="1CB334DD"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Monitoreo y Evaluación de Planes.</w:t>
            </w:r>
          </w:p>
        </w:tc>
        <w:tc>
          <w:tcPr>
            <w:tcW w:w="2370" w:type="dxa"/>
            <w:tcBorders>
              <w:top w:val="nil"/>
              <w:left w:val="nil"/>
              <w:bottom w:val="single" w:sz="4" w:space="0" w:color="auto"/>
              <w:right w:val="single" w:sz="4" w:space="0" w:color="auto"/>
            </w:tcBorders>
            <w:shd w:val="clear" w:color="auto" w:fill="auto"/>
            <w:vAlign w:val="bottom"/>
            <w:hideMark/>
          </w:tcPr>
          <w:p w14:paraId="21FFB2EA"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Cantidad de Informes de monitoreo y evaluación de POA.</w:t>
            </w:r>
          </w:p>
        </w:tc>
        <w:tc>
          <w:tcPr>
            <w:tcW w:w="1100" w:type="dxa"/>
            <w:tcBorders>
              <w:top w:val="nil"/>
              <w:left w:val="nil"/>
              <w:bottom w:val="single" w:sz="4" w:space="0" w:color="auto"/>
              <w:right w:val="single" w:sz="4" w:space="0" w:color="auto"/>
            </w:tcBorders>
            <w:shd w:val="clear" w:color="auto" w:fill="auto"/>
            <w:noWrap/>
            <w:vAlign w:val="center"/>
            <w:hideMark/>
          </w:tcPr>
          <w:p w14:paraId="697F906D"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Trimestral</w:t>
            </w:r>
          </w:p>
        </w:tc>
        <w:tc>
          <w:tcPr>
            <w:tcW w:w="629" w:type="dxa"/>
            <w:tcBorders>
              <w:top w:val="nil"/>
              <w:left w:val="nil"/>
              <w:bottom w:val="single" w:sz="4" w:space="0" w:color="auto"/>
              <w:right w:val="single" w:sz="4" w:space="0" w:color="auto"/>
            </w:tcBorders>
            <w:shd w:val="clear" w:color="auto" w:fill="auto"/>
            <w:noWrap/>
            <w:vAlign w:val="center"/>
            <w:hideMark/>
          </w:tcPr>
          <w:p w14:paraId="5DD48222"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4</w:t>
            </w:r>
          </w:p>
        </w:tc>
        <w:tc>
          <w:tcPr>
            <w:tcW w:w="585" w:type="dxa"/>
            <w:tcBorders>
              <w:top w:val="nil"/>
              <w:left w:val="nil"/>
              <w:bottom w:val="single" w:sz="4" w:space="0" w:color="auto"/>
              <w:right w:val="single" w:sz="4" w:space="0" w:color="auto"/>
            </w:tcBorders>
            <w:shd w:val="clear" w:color="auto" w:fill="auto"/>
            <w:noWrap/>
            <w:vAlign w:val="center"/>
            <w:hideMark/>
          </w:tcPr>
          <w:p w14:paraId="3C9138B4"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3</w:t>
            </w:r>
          </w:p>
        </w:tc>
        <w:tc>
          <w:tcPr>
            <w:tcW w:w="961" w:type="dxa"/>
            <w:tcBorders>
              <w:top w:val="nil"/>
              <w:left w:val="nil"/>
              <w:bottom w:val="single" w:sz="4" w:space="0" w:color="auto"/>
              <w:right w:val="single" w:sz="4" w:space="0" w:color="auto"/>
            </w:tcBorders>
            <w:shd w:val="clear" w:color="auto" w:fill="auto"/>
            <w:noWrap/>
            <w:vAlign w:val="center"/>
            <w:hideMark/>
          </w:tcPr>
          <w:p w14:paraId="2A392FE0"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29/12/2023</w:t>
            </w:r>
          </w:p>
        </w:tc>
        <w:tc>
          <w:tcPr>
            <w:tcW w:w="1000" w:type="dxa"/>
            <w:tcBorders>
              <w:top w:val="nil"/>
              <w:left w:val="nil"/>
              <w:bottom w:val="single" w:sz="4" w:space="0" w:color="auto"/>
              <w:right w:val="single" w:sz="4" w:space="0" w:color="auto"/>
            </w:tcBorders>
            <w:shd w:val="clear" w:color="auto" w:fill="auto"/>
            <w:noWrap/>
            <w:vAlign w:val="center"/>
            <w:hideMark/>
          </w:tcPr>
          <w:p w14:paraId="6EEE8016"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3</w:t>
            </w:r>
          </w:p>
        </w:tc>
      </w:tr>
      <w:tr w:rsidR="004C3D30" w:rsidRPr="004C3D30" w14:paraId="352AB3B5" w14:textId="77777777" w:rsidTr="00393271">
        <w:trPr>
          <w:trHeight w:val="972"/>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14:paraId="052D9867"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31</w:t>
            </w:r>
          </w:p>
        </w:tc>
        <w:tc>
          <w:tcPr>
            <w:tcW w:w="1460" w:type="dxa"/>
            <w:vMerge/>
            <w:tcBorders>
              <w:top w:val="single" w:sz="4" w:space="0" w:color="auto"/>
              <w:left w:val="single" w:sz="4" w:space="0" w:color="auto"/>
              <w:bottom w:val="single" w:sz="8" w:space="0" w:color="000000"/>
              <w:right w:val="single" w:sz="4" w:space="0" w:color="auto"/>
            </w:tcBorders>
            <w:vAlign w:val="center"/>
            <w:hideMark/>
          </w:tcPr>
          <w:p w14:paraId="413C5F9D" w14:textId="77777777" w:rsidR="004C3D30" w:rsidRPr="004C3D30" w:rsidRDefault="004C3D30" w:rsidP="004C3D30">
            <w:pPr>
              <w:spacing w:after="0" w:line="240" w:lineRule="auto"/>
              <w:rPr>
                <w:rFonts w:eastAsia="Times New Roman"/>
                <w:spacing w:val="0"/>
                <w:sz w:val="18"/>
                <w:szCs w:val="18"/>
                <w:lang w:val="es-DO" w:eastAsia="es-DO"/>
              </w:rPr>
            </w:pPr>
          </w:p>
        </w:tc>
        <w:tc>
          <w:tcPr>
            <w:tcW w:w="2900" w:type="dxa"/>
            <w:tcBorders>
              <w:top w:val="nil"/>
              <w:left w:val="nil"/>
              <w:bottom w:val="single" w:sz="8" w:space="0" w:color="auto"/>
              <w:right w:val="single" w:sz="4" w:space="0" w:color="auto"/>
            </w:tcBorders>
            <w:shd w:val="clear" w:color="auto" w:fill="auto"/>
            <w:vAlign w:val="center"/>
            <w:hideMark/>
          </w:tcPr>
          <w:p w14:paraId="442CECB7"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Políticas, procesos y procedimientos.</w:t>
            </w:r>
          </w:p>
        </w:tc>
        <w:tc>
          <w:tcPr>
            <w:tcW w:w="2370" w:type="dxa"/>
            <w:tcBorders>
              <w:top w:val="nil"/>
              <w:left w:val="nil"/>
              <w:bottom w:val="single" w:sz="8" w:space="0" w:color="auto"/>
              <w:right w:val="single" w:sz="4" w:space="0" w:color="auto"/>
            </w:tcBorders>
            <w:shd w:val="clear" w:color="auto" w:fill="auto"/>
            <w:vAlign w:val="center"/>
            <w:hideMark/>
          </w:tcPr>
          <w:p w14:paraId="0A820ACA" w14:textId="77777777" w:rsidR="004C3D30" w:rsidRPr="004C3D30" w:rsidRDefault="004C3D30" w:rsidP="004C3D30">
            <w:pPr>
              <w:spacing w:after="0" w:line="240" w:lineRule="auto"/>
              <w:rPr>
                <w:rFonts w:eastAsia="Times New Roman"/>
                <w:spacing w:val="0"/>
                <w:sz w:val="18"/>
                <w:szCs w:val="18"/>
                <w:lang w:val="es-DO" w:eastAsia="es-DO"/>
              </w:rPr>
            </w:pPr>
            <w:r w:rsidRPr="004C3D30">
              <w:rPr>
                <w:rFonts w:eastAsia="Times New Roman"/>
                <w:spacing w:val="0"/>
                <w:sz w:val="18"/>
                <w:szCs w:val="18"/>
                <w:lang w:val="es-DO" w:eastAsia="es-DO"/>
              </w:rPr>
              <w:t>Porcentaje de políticas y procedimientos revisados y documentados, acorde a programa de trabajo.</w:t>
            </w:r>
          </w:p>
        </w:tc>
        <w:tc>
          <w:tcPr>
            <w:tcW w:w="1100" w:type="dxa"/>
            <w:tcBorders>
              <w:top w:val="nil"/>
              <w:left w:val="nil"/>
              <w:bottom w:val="single" w:sz="8" w:space="0" w:color="auto"/>
              <w:right w:val="single" w:sz="4" w:space="0" w:color="auto"/>
            </w:tcBorders>
            <w:shd w:val="clear" w:color="auto" w:fill="auto"/>
            <w:noWrap/>
            <w:vAlign w:val="center"/>
            <w:hideMark/>
          </w:tcPr>
          <w:p w14:paraId="39E4A6D9"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Trimestral</w:t>
            </w:r>
          </w:p>
        </w:tc>
        <w:tc>
          <w:tcPr>
            <w:tcW w:w="629" w:type="dxa"/>
            <w:tcBorders>
              <w:top w:val="nil"/>
              <w:left w:val="nil"/>
              <w:bottom w:val="single" w:sz="8" w:space="0" w:color="auto"/>
              <w:right w:val="single" w:sz="4" w:space="0" w:color="auto"/>
            </w:tcBorders>
            <w:shd w:val="clear" w:color="auto" w:fill="auto"/>
            <w:noWrap/>
            <w:vAlign w:val="center"/>
            <w:hideMark/>
          </w:tcPr>
          <w:p w14:paraId="13E1A6E8"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0%</w:t>
            </w:r>
          </w:p>
        </w:tc>
        <w:tc>
          <w:tcPr>
            <w:tcW w:w="585" w:type="dxa"/>
            <w:tcBorders>
              <w:top w:val="nil"/>
              <w:left w:val="nil"/>
              <w:bottom w:val="single" w:sz="8" w:space="0" w:color="auto"/>
              <w:right w:val="single" w:sz="4" w:space="0" w:color="auto"/>
            </w:tcBorders>
            <w:shd w:val="clear" w:color="auto" w:fill="auto"/>
            <w:noWrap/>
            <w:vAlign w:val="center"/>
            <w:hideMark/>
          </w:tcPr>
          <w:p w14:paraId="52CCBE1D"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40%</w:t>
            </w:r>
          </w:p>
        </w:tc>
        <w:tc>
          <w:tcPr>
            <w:tcW w:w="961" w:type="dxa"/>
            <w:tcBorders>
              <w:top w:val="nil"/>
              <w:left w:val="nil"/>
              <w:bottom w:val="single" w:sz="4" w:space="0" w:color="auto"/>
              <w:right w:val="single" w:sz="4" w:space="0" w:color="auto"/>
            </w:tcBorders>
            <w:shd w:val="clear" w:color="auto" w:fill="auto"/>
            <w:noWrap/>
            <w:vAlign w:val="center"/>
            <w:hideMark/>
          </w:tcPr>
          <w:p w14:paraId="13A64258"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29/12/2023</w:t>
            </w:r>
          </w:p>
        </w:tc>
        <w:tc>
          <w:tcPr>
            <w:tcW w:w="1000" w:type="dxa"/>
            <w:tcBorders>
              <w:top w:val="nil"/>
              <w:left w:val="nil"/>
              <w:bottom w:val="single" w:sz="8" w:space="0" w:color="auto"/>
              <w:right w:val="single" w:sz="8" w:space="0" w:color="auto"/>
            </w:tcBorders>
            <w:shd w:val="clear" w:color="auto" w:fill="auto"/>
            <w:noWrap/>
            <w:vAlign w:val="center"/>
            <w:hideMark/>
          </w:tcPr>
          <w:p w14:paraId="6C4BDB58" w14:textId="77777777" w:rsidR="004C3D30" w:rsidRPr="004C3D30" w:rsidRDefault="004C3D30" w:rsidP="004C3D30">
            <w:pPr>
              <w:spacing w:after="0" w:line="240" w:lineRule="auto"/>
              <w:jc w:val="center"/>
              <w:rPr>
                <w:rFonts w:eastAsia="Times New Roman"/>
                <w:spacing w:val="0"/>
                <w:sz w:val="18"/>
                <w:szCs w:val="18"/>
                <w:lang w:val="es-DO" w:eastAsia="es-DO"/>
              </w:rPr>
            </w:pPr>
            <w:r w:rsidRPr="004C3D30">
              <w:rPr>
                <w:rFonts w:eastAsia="Times New Roman"/>
                <w:spacing w:val="0"/>
                <w:sz w:val="18"/>
                <w:szCs w:val="18"/>
                <w:lang w:val="es-DO" w:eastAsia="es-DO"/>
              </w:rPr>
              <w:t>40%</w:t>
            </w:r>
          </w:p>
        </w:tc>
      </w:tr>
    </w:tbl>
    <w:p w14:paraId="01779C93" w14:textId="0E80C129" w:rsidR="00DC3248" w:rsidRDefault="00DC3248" w:rsidP="009F3E6C">
      <w:pPr>
        <w:spacing w:line="360" w:lineRule="auto"/>
        <w:rPr>
          <w:rFonts w:eastAsia="Calibri"/>
          <w:lang w:val="es-DO"/>
        </w:rPr>
      </w:pPr>
    </w:p>
    <w:p w14:paraId="4A7A72B7" w14:textId="77777777" w:rsidR="006D4410" w:rsidRPr="009F3E6C" w:rsidRDefault="006D4410" w:rsidP="009F3E6C">
      <w:pPr>
        <w:spacing w:line="360" w:lineRule="auto"/>
        <w:rPr>
          <w:rFonts w:eastAsia="Calibri"/>
          <w:lang w:val="es-DO"/>
        </w:rPr>
      </w:pPr>
    </w:p>
    <w:p w14:paraId="05BF4E5F" w14:textId="5F27EA6B" w:rsidR="00620DF7" w:rsidRDefault="00620DF7">
      <w:pPr>
        <w:rPr>
          <w:rFonts w:eastAsia="Calibri"/>
          <w:lang w:val="es-DO"/>
        </w:rPr>
      </w:pPr>
    </w:p>
    <w:p w14:paraId="6D75AD41" w14:textId="04B9E994" w:rsidR="0074698C" w:rsidRDefault="00907929" w:rsidP="00492FBB">
      <w:pPr>
        <w:pStyle w:val="Ttulo2"/>
        <w:numPr>
          <w:ilvl w:val="0"/>
          <w:numId w:val="20"/>
        </w:numPr>
        <w:spacing w:after="160" w:line="360" w:lineRule="auto"/>
        <w:ind w:left="425" w:hanging="357"/>
        <w:rPr>
          <w:b/>
          <w:bCs/>
          <w:color w:val="767171"/>
          <w:lang w:val="es-DO"/>
        </w:rPr>
      </w:pPr>
      <w:bookmarkStart w:id="37" w:name="_Hlk151474605"/>
      <w:bookmarkStart w:id="38" w:name="_Toc151991867"/>
      <w:bookmarkStart w:id="39" w:name="_Hlk153541590"/>
      <w:r w:rsidRPr="00907929">
        <w:rPr>
          <w:b/>
          <w:bCs/>
          <w:color w:val="767171"/>
          <w:lang w:val="es-DO"/>
        </w:rPr>
        <w:t>Resumen del Plan de Compras</w:t>
      </w:r>
      <w:bookmarkEnd w:id="37"/>
      <w:r w:rsidRPr="00907929">
        <w:rPr>
          <w:b/>
          <w:bCs/>
          <w:color w:val="767171"/>
          <w:lang w:val="es-DO"/>
        </w:rPr>
        <w:t>.</w:t>
      </w:r>
      <w:bookmarkEnd w:id="38"/>
    </w:p>
    <w:tbl>
      <w:tblPr>
        <w:tblW w:w="10660" w:type="dxa"/>
        <w:tblCellMar>
          <w:left w:w="70" w:type="dxa"/>
          <w:right w:w="70" w:type="dxa"/>
        </w:tblCellMar>
        <w:tblLook w:val="04A0" w:firstRow="1" w:lastRow="0" w:firstColumn="1" w:lastColumn="0" w:noHBand="0" w:noVBand="1"/>
      </w:tblPr>
      <w:tblGrid>
        <w:gridCol w:w="7366"/>
        <w:gridCol w:w="3294"/>
      </w:tblGrid>
      <w:tr w:rsidR="00E17B2E" w:rsidRPr="00E17B2E" w14:paraId="6A4F2E5A" w14:textId="77777777" w:rsidTr="00C24ACF">
        <w:trPr>
          <w:trHeight w:val="276"/>
        </w:trPr>
        <w:tc>
          <w:tcPr>
            <w:tcW w:w="7366" w:type="dxa"/>
            <w:tcBorders>
              <w:top w:val="single" w:sz="4" w:space="0" w:color="auto"/>
              <w:left w:val="single" w:sz="4" w:space="0" w:color="auto"/>
              <w:bottom w:val="single" w:sz="4" w:space="0" w:color="auto"/>
              <w:right w:val="single" w:sz="4" w:space="0" w:color="auto"/>
            </w:tcBorders>
            <w:shd w:val="clear" w:color="000000" w:fill="305496"/>
            <w:vAlign w:val="bottom"/>
            <w:hideMark/>
          </w:tcPr>
          <w:bookmarkEnd w:id="39"/>
          <w:p w14:paraId="75284F11" w14:textId="77777777" w:rsidR="00E17B2E" w:rsidRPr="00E17B2E" w:rsidRDefault="00E17B2E" w:rsidP="00E17B2E">
            <w:pPr>
              <w:spacing w:after="0" w:line="240" w:lineRule="auto"/>
              <w:jc w:val="center"/>
              <w:rPr>
                <w:rFonts w:eastAsia="Times New Roman"/>
                <w:b/>
                <w:bCs/>
                <w:color w:val="FFFFFF"/>
                <w:spacing w:val="0"/>
                <w:sz w:val="18"/>
                <w:szCs w:val="18"/>
                <w:lang w:val="es-DO" w:eastAsia="es-DO"/>
              </w:rPr>
            </w:pPr>
            <w:r w:rsidRPr="00E17B2E">
              <w:rPr>
                <w:rFonts w:eastAsia="Times New Roman"/>
                <w:b/>
                <w:bCs/>
                <w:color w:val="FFFFFF"/>
                <w:spacing w:val="0"/>
                <w:sz w:val="18"/>
                <w:szCs w:val="18"/>
                <w:lang w:val="es-DO" w:eastAsia="es-DO"/>
              </w:rPr>
              <w:t>RESUMEN PACC 2023</w:t>
            </w:r>
          </w:p>
        </w:tc>
        <w:tc>
          <w:tcPr>
            <w:tcW w:w="3294" w:type="dxa"/>
            <w:tcBorders>
              <w:top w:val="single" w:sz="4" w:space="0" w:color="auto"/>
              <w:left w:val="nil"/>
              <w:bottom w:val="single" w:sz="4" w:space="0" w:color="auto"/>
              <w:right w:val="single" w:sz="4" w:space="0" w:color="auto"/>
            </w:tcBorders>
            <w:shd w:val="clear" w:color="000000" w:fill="305496"/>
            <w:vAlign w:val="bottom"/>
            <w:hideMark/>
          </w:tcPr>
          <w:p w14:paraId="266E235B" w14:textId="77777777" w:rsidR="00E17B2E" w:rsidRPr="00E17B2E" w:rsidRDefault="00E17B2E" w:rsidP="00E17B2E">
            <w:pPr>
              <w:spacing w:after="0" w:line="240" w:lineRule="auto"/>
              <w:jc w:val="center"/>
              <w:rPr>
                <w:rFonts w:eastAsia="Times New Roman"/>
                <w:b/>
                <w:bCs/>
                <w:color w:val="FFFFFF"/>
                <w:spacing w:val="0"/>
                <w:sz w:val="18"/>
                <w:szCs w:val="18"/>
                <w:lang w:val="es-DO" w:eastAsia="es-DO"/>
              </w:rPr>
            </w:pPr>
            <w:r w:rsidRPr="00E17B2E">
              <w:rPr>
                <w:rFonts w:eastAsia="Times New Roman"/>
                <w:b/>
                <w:bCs/>
                <w:color w:val="FFFFFF"/>
                <w:spacing w:val="0"/>
                <w:sz w:val="18"/>
                <w:szCs w:val="18"/>
                <w:lang w:val="es-DO" w:eastAsia="es-DO"/>
              </w:rPr>
              <w:t xml:space="preserve">Costos </w:t>
            </w:r>
          </w:p>
        </w:tc>
      </w:tr>
      <w:tr w:rsidR="00E17B2E" w:rsidRPr="00E17B2E" w14:paraId="64C7C029" w14:textId="77777777" w:rsidTr="00C24ACF">
        <w:trPr>
          <w:trHeight w:val="276"/>
        </w:trPr>
        <w:tc>
          <w:tcPr>
            <w:tcW w:w="7366" w:type="dxa"/>
            <w:tcBorders>
              <w:top w:val="nil"/>
              <w:left w:val="single" w:sz="4" w:space="0" w:color="auto"/>
              <w:bottom w:val="single" w:sz="4" w:space="0" w:color="auto"/>
              <w:right w:val="single" w:sz="4" w:space="0" w:color="auto"/>
            </w:tcBorders>
            <w:shd w:val="clear" w:color="000000" w:fill="305496"/>
            <w:vAlign w:val="bottom"/>
            <w:hideMark/>
          </w:tcPr>
          <w:p w14:paraId="7AB219CB" w14:textId="77777777" w:rsidR="00E17B2E" w:rsidRPr="00E17B2E" w:rsidRDefault="00E17B2E" w:rsidP="00E17B2E">
            <w:pPr>
              <w:spacing w:after="0" w:line="240" w:lineRule="auto"/>
              <w:jc w:val="center"/>
              <w:rPr>
                <w:rFonts w:eastAsia="Times New Roman"/>
                <w:b/>
                <w:bCs/>
                <w:color w:val="FFFFFF"/>
                <w:spacing w:val="0"/>
                <w:sz w:val="18"/>
                <w:szCs w:val="18"/>
                <w:lang w:val="es-DO" w:eastAsia="es-DO"/>
              </w:rPr>
            </w:pPr>
            <w:r w:rsidRPr="00E17B2E">
              <w:rPr>
                <w:rFonts w:eastAsia="Times New Roman"/>
                <w:b/>
                <w:bCs/>
                <w:color w:val="FFFFFF"/>
                <w:spacing w:val="0"/>
                <w:sz w:val="18"/>
                <w:szCs w:val="18"/>
                <w:lang w:val="es-DO" w:eastAsia="es-DO"/>
              </w:rPr>
              <w:t>DATOS DE CABECERA PACC</w:t>
            </w:r>
          </w:p>
        </w:tc>
        <w:tc>
          <w:tcPr>
            <w:tcW w:w="3294" w:type="dxa"/>
            <w:tcBorders>
              <w:top w:val="nil"/>
              <w:left w:val="nil"/>
              <w:bottom w:val="single" w:sz="4" w:space="0" w:color="auto"/>
              <w:right w:val="single" w:sz="4" w:space="0" w:color="auto"/>
            </w:tcBorders>
            <w:shd w:val="clear" w:color="000000" w:fill="305496"/>
            <w:vAlign w:val="bottom"/>
            <w:hideMark/>
          </w:tcPr>
          <w:p w14:paraId="1D947E8E" w14:textId="77777777" w:rsidR="00E17B2E" w:rsidRPr="00E17B2E" w:rsidRDefault="00E17B2E" w:rsidP="00E17B2E">
            <w:pPr>
              <w:spacing w:after="0" w:line="240" w:lineRule="auto"/>
              <w:jc w:val="center"/>
              <w:rPr>
                <w:rFonts w:eastAsia="Times New Roman"/>
                <w:b/>
                <w:bCs/>
                <w:color w:val="FFFFFF"/>
                <w:spacing w:val="0"/>
                <w:sz w:val="18"/>
                <w:szCs w:val="18"/>
                <w:lang w:val="es-DO" w:eastAsia="es-DO"/>
              </w:rPr>
            </w:pPr>
            <w:r w:rsidRPr="00E17B2E">
              <w:rPr>
                <w:rFonts w:eastAsia="Times New Roman"/>
                <w:b/>
                <w:bCs/>
                <w:color w:val="FFFFFF"/>
                <w:spacing w:val="0"/>
                <w:sz w:val="18"/>
                <w:szCs w:val="18"/>
                <w:lang w:val="es-DO" w:eastAsia="es-DO"/>
              </w:rPr>
              <w:t>Monto</w:t>
            </w:r>
          </w:p>
        </w:tc>
      </w:tr>
      <w:tr w:rsidR="00E17B2E" w:rsidRPr="00E17B2E" w14:paraId="1584BE7B"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5E23D609"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 xml:space="preserve">Monto estimado total anual </w:t>
            </w:r>
          </w:p>
        </w:tc>
        <w:tc>
          <w:tcPr>
            <w:tcW w:w="3294" w:type="dxa"/>
            <w:tcBorders>
              <w:top w:val="nil"/>
              <w:left w:val="nil"/>
              <w:bottom w:val="single" w:sz="4" w:space="0" w:color="auto"/>
              <w:right w:val="single" w:sz="4" w:space="0" w:color="auto"/>
            </w:tcBorders>
            <w:shd w:val="clear" w:color="auto" w:fill="auto"/>
            <w:vAlign w:val="center"/>
            <w:hideMark/>
          </w:tcPr>
          <w:p w14:paraId="1FD6FBC0"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$522,957,385.00</w:t>
            </w:r>
          </w:p>
        </w:tc>
      </w:tr>
      <w:tr w:rsidR="00E17B2E" w:rsidRPr="00E17B2E" w14:paraId="1888E0F5"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208C4456"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Monto total concursado</w:t>
            </w:r>
          </w:p>
        </w:tc>
        <w:tc>
          <w:tcPr>
            <w:tcW w:w="3294" w:type="dxa"/>
            <w:tcBorders>
              <w:top w:val="nil"/>
              <w:left w:val="nil"/>
              <w:bottom w:val="single" w:sz="4" w:space="0" w:color="auto"/>
              <w:right w:val="single" w:sz="4" w:space="0" w:color="auto"/>
            </w:tcBorders>
            <w:shd w:val="clear" w:color="auto" w:fill="auto"/>
            <w:vAlign w:val="center"/>
            <w:hideMark/>
          </w:tcPr>
          <w:p w14:paraId="40264DF1"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$94,832,749.60</w:t>
            </w:r>
          </w:p>
        </w:tc>
      </w:tr>
      <w:tr w:rsidR="00E17B2E" w:rsidRPr="00E17B2E" w14:paraId="77AB83C8"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562AD8A4"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Cantidad de procesos registrados adjudicados</w:t>
            </w:r>
          </w:p>
        </w:tc>
        <w:tc>
          <w:tcPr>
            <w:tcW w:w="3294" w:type="dxa"/>
            <w:tcBorders>
              <w:top w:val="nil"/>
              <w:left w:val="nil"/>
              <w:bottom w:val="single" w:sz="4" w:space="0" w:color="auto"/>
              <w:right w:val="single" w:sz="4" w:space="0" w:color="auto"/>
            </w:tcBorders>
            <w:shd w:val="clear" w:color="auto" w:fill="auto"/>
            <w:vAlign w:val="bottom"/>
            <w:hideMark/>
          </w:tcPr>
          <w:p w14:paraId="44C5E9EA"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80</w:t>
            </w:r>
          </w:p>
        </w:tc>
      </w:tr>
      <w:tr w:rsidR="00E17B2E" w:rsidRPr="00E17B2E" w14:paraId="5DC80210"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09EB7E54"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Unidad ejecutora</w:t>
            </w:r>
          </w:p>
        </w:tc>
        <w:tc>
          <w:tcPr>
            <w:tcW w:w="3294" w:type="dxa"/>
            <w:tcBorders>
              <w:top w:val="nil"/>
              <w:left w:val="nil"/>
              <w:bottom w:val="single" w:sz="4" w:space="0" w:color="auto"/>
              <w:right w:val="single" w:sz="4" w:space="0" w:color="auto"/>
            </w:tcBorders>
            <w:shd w:val="clear" w:color="auto" w:fill="auto"/>
            <w:vAlign w:val="bottom"/>
            <w:hideMark/>
          </w:tcPr>
          <w:p w14:paraId="2A5A1AEF"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 xml:space="preserve">División de Compras y Contrataciones </w:t>
            </w:r>
          </w:p>
        </w:tc>
      </w:tr>
      <w:tr w:rsidR="00E17B2E" w:rsidRPr="00E17B2E" w14:paraId="06C562F1"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5D040557"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Unidad de compra</w:t>
            </w:r>
          </w:p>
        </w:tc>
        <w:tc>
          <w:tcPr>
            <w:tcW w:w="3294" w:type="dxa"/>
            <w:tcBorders>
              <w:top w:val="nil"/>
              <w:left w:val="nil"/>
              <w:bottom w:val="single" w:sz="4" w:space="0" w:color="auto"/>
              <w:right w:val="single" w:sz="4" w:space="0" w:color="auto"/>
            </w:tcBorders>
            <w:shd w:val="clear" w:color="auto" w:fill="auto"/>
            <w:vAlign w:val="bottom"/>
            <w:hideMark/>
          </w:tcPr>
          <w:p w14:paraId="7E4DB929"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Fondo Patrimonial de las Empresas Reformadas</w:t>
            </w:r>
          </w:p>
        </w:tc>
      </w:tr>
      <w:tr w:rsidR="00E17B2E" w:rsidRPr="00E17B2E" w14:paraId="0879E7E9"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5D717391"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Año Fiscal</w:t>
            </w:r>
          </w:p>
        </w:tc>
        <w:tc>
          <w:tcPr>
            <w:tcW w:w="3294" w:type="dxa"/>
            <w:tcBorders>
              <w:top w:val="nil"/>
              <w:left w:val="nil"/>
              <w:bottom w:val="single" w:sz="4" w:space="0" w:color="auto"/>
              <w:right w:val="single" w:sz="4" w:space="0" w:color="auto"/>
            </w:tcBorders>
            <w:shd w:val="clear" w:color="auto" w:fill="auto"/>
            <w:vAlign w:val="bottom"/>
            <w:hideMark/>
          </w:tcPr>
          <w:p w14:paraId="646B6E78"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2023</w:t>
            </w:r>
          </w:p>
        </w:tc>
      </w:tr>
      <w:tr w:rsidR="00E17B2E" w:rsidRPr="00E17B2E" w14:paraId="6D40F9D1"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47C281DA"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Fecha aprobación</w:t>
            </w:r>
          </w:p>
        </w:tc>
        <w:tc>
          <w:tcPr>
            <w:tcW w:w="3294" w:type="dxa"/>
            <w:tcBorders>
              <w:top w:val="nil"/>
              <w:left w:val="nil"/>
              <w:bottom w:val="single" w:sz="4" w:space="0" w:color="auto"/>
              <w:right w:val="single" w:sz="4" w:space="0" w:color="auto"/>
            </w:tcBorders>
            <w:shd w:val="clear" w:color="auto" w:fill="auto"/>
            <w:vAlign w:val="bottom"/>
            <w:hideMark/>
          </w:tcPr>
          <w:p w14:paraId="0BFC687B"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30/1/2023</w:t>
            </w:r>
          </w:p>
        </w:tc>
      </w:tr>
      <w:tr w:rsidR="00E17B2E" w:rsidRPr="00E17B2E" w14:paraId="4C7D30B9" w14:textId="77777777" w:rsidTr="00C24ACF">
        <w:trPr>
          <w:trHeight w:val="204"/>
        </w:trPr>
        <w:tc>
          <w:tcPr>
            <w:tcW w:w="7366" w:type="dxa"/>
            <w:tcBorders>
              <w:top w:val="nil"/>
              <w:left w:val="single" w:sz="4" w:space="0" w:color="auto"/>
              <w:bottom w:val="single" w:sz="4" w:space="0" w:color="auto"/>
              <w:right w:val="single" w:sz="4" w:space="0" w:color="auto"/>
            </w:tcBorders>
            <w:shd w:val="clear" w:color="000000" w:fill="305496"/>
            <w:vAlign w:val="bottom"/>
            <w:hideMark/>
          </w:tcPr>
          <w:p w14:paraId="70BCBD89" w14:textId="77777777" w:rsidR="00E17B2E" w:rsidRPr="00E17B2E" w:rsidRDefault="00E17B2E" w:rsidP="00E17B2E">
            <w:pPr>
              <w:spacing w:after="0" w:line="240" w:lineRule="auto"/>
              <w:jc w:val="center"/>
              <w:rPr>
                <w:rFonts w:eastAsia="Times New Roman"/>
                <w:b/>
                <w:bCs/>
                <w:color w:val="FFFFFF"/>
                <w:spacing w:val="0"/>
                <w:sz w:val="16"/>
                <w:szCs w:val="16"/>
                <w:lang w:val="es-DO" w:eastAsia="es-DO"/>
              </w:rPr>
            </w:pPr>
            <w:r w:rsidRPr="00E17B2E">
              <w:rPr>
                <w:rFonts w:eastAsia="Times New Roman"/>
                <w:b/>
                <w:bCs/>
                <w:color w:val="FFFFFF"/>
                <w:spacing w:val="0"/>
                <w:sz w:val="16"/>
                <w:szCs w:val="16"/>
                <w:lang w:val="es-DO" w:eastAsia="es-DO"/>
              </w:rPr>
              <w:t>MONTOS CONCURSADOS ESTIMADOS SEGÚN OBJETO DE CONTRATACIÓN</w:t>
            </w:r>
          </w:p>
        </w:tc>
        <w:tc>
          <w:tcPr>
            <w:tcW w:w="3294" w:type="dxa"/>
            <w:tcBorders>
              <w:top w:val="nil"/>
              <w:left w:val="nil"/>
              <w:bottom w:val="single" w:sz="4" w:space="0" w:color="auto"/>
              <w:right w:val="single" w:sz="4" w:space="0" w:color="auto"/>
            </w:tcBorders>
            <w:shd w:val="clear" w:color="000000" w:fill="305496"/>
            <w:vAlign w:val="bottom"/>
            <w:hideMark/>
          </w:tcPr>
          <w:p w14:paraId="13C01F4B" w14:textId="77777777" w:rsidR="00E17B2E" w:rsidRPr="00E17B2E" w:rsidRDefault="00E17B2E" w:rsidP="00E17B2E">
            <w:pPr>
              <w:spacing w:after="0" w:line="240" w:lineRule="auto"/>
              <w:jc w:val="center"/>
              <w:rPr>
                <w:rFonts w:eastAsia="Times New Roman"/>
                <w:b/>
                <w:bCs/>
                <w:color w:val="FFFFFF"/>
                <w:spacing w:val="0"/>
                <w:sz w:val="16"/>
                <w:szCs w:val="16"/>
                <w:lang w:val="es-DO" w:eastAsia="es-DO"/>
              </w:rPr>
            </w:pPr>
            <w:r w:rsidRPr="00E17B2E">
              <w:rPr>
                <w:rFonts w:eastAsia="Times New Roman"/>
                <w:b/>
                <w:bCs/>
                <w:color w:val="FFFFFF"/>
                <w:spacing w:val="0"/>
                <w:sz w:val="16"/>
                <w:szCs w:val="16"/>
                <w:lang w:val="es-DO" w:eastAsia="es-DO"/>
              </w:rPr>
              <w:t>Monto</w:t>
            </w:r>
          </w:p>
        </w:tc>
      </w:tr>
      <w:tr w:rsidR="00E17B2E" w:rsidRPr="00E17B2E" w14:paraId="6E963E2D"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79C3170C"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Bienes</w:t>
            </w:r>
          </w:p>
        </w:tc>
        <w:tc>
          <w:tcPr>
            <w:tcW w:w="3294" w:type="dxa"/>
            <w:tcBorders>
              <w:top w:val="nil"/>
              <w:left w:val="nil"/>
              <w:bottom w:val="single" w:sz="4" w:space="0" w:color="auto"/>
              <w:right w:val="single" w:sz="4" w:space="0" w:color="auto"/>
            </w:tcBorders>
            <w:shd w:val="clear" w:color="auto" w:fill="auto"/>
            <w:vAlign w:val="bottom"/>
            <w:hideMark/>
          </w:tcPr>
          <w:p w14:paraId="4C583280"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$41,842,971.00</w:t>
            </w:r>
          </w:p>
        </w:tc>
      </w:tr>
      <w:tr w:rsidR="00E17B2E" w:rsidRPr="00E17B2E" w14:paraId="713EAF55"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14DC30D9"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Obras</w:t>
            </w:r>
          </w:p>
        </w:tc>
        <w:tc>
          <w:tcPr>
            <w:tcW w:w="3294" w:type="dxa"/>
            <w:tcBorders>
              <w:top w:val="nil"/>
              <w:left w:val="nil"/>
              <w:bottom w:val="single" w:sz="4" w:space="0" w:color="auto"/>
              <w:right w:val="single" w:sz="4" w:space="0" w:color="auto"/>
            </w:tcBorders>
            <w:shd w:val="clear" w:color="auto" w:fill="auto"/>
            <w:vAlign w:val="bottom"/>
            <w:hideMark/>
          </w:tcPr>
          <w:p w14:paraId="5E4AA8E8"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$15,588,490.60</w:t>
            </w:r>
          </w:p>
        </w:tc>
      </w:tr>
      <w:tr w:rsidR="00E17B2E" w:rsidRPr="00E17B2E" w14:paraId="73691B04"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0CD95508"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Servicios</w:t>
            </w:r>
          </w:p>
        </w:tc>
        <w:tc>
          <w:tcPr>
            <w:tcW w:w="3294" w:type="dxa"/>
            <w:tcBorders>
              <w:top w:val="nil"/>
              <w:left w:val="nil"/>
              <w:bottom w:val="single" w:sz="4" w:space="0" w:color="auto"/>
              <w:right w:val="single" w:sz="4" w:space="0" w:color="auto"/>
            </w:tcBorders>
            <w:shd w:val="clear" w:color="auto" w:fill="auto"/>
            <w:vAlign w:val="bottom"/>
            <w:hideMark/>
          </w:tcPr>
          <w:p w14:paraId="089FBED8"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$37,401,288.00</w:t>
            </w:r>
          </w:p>
        </w:tc>
      </w:tr>
      <w:tr w:rsidR="00E17B2E" w:rsidRPr="00E17B2E" w14:paraId="4DA17B83"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223E4B49"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Servicios: consultoría</w:t>
            </w:r>
          </w:p>
        </w:tc>
        <w:tc>
          <w:tcPr>
            <w:tcW w:w="3294" w:type="dxa"/>
            <w:tcBorders>
              <w:top w:val="nil"/>
              <w:left w:val="nil"/>
              <w:bottom w:val="single" w:sz="4" w:space="0" w:color="auto"/>
              <w:right w:val="single" w:sz="4" w:space="0" w:color="auto"/>
            </w:tcBorders>
            <w:shd w:val="clear" w:color="auto" w:fill="auto"/>
            <w:vAlign w:val="bottom"/>
            <w:hideMark/>
          </w:tcPr>
          <w:p w14:paraId="4ADAF979"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N/A</w:t>
            </w:r>
          </w:p>
        </w:tc>
      </w:tr>
      <w:tr w:rsidR="00E17B2E" w:rsidRPr="00E17B2E" w14:paraId="5A389C94"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470C214A"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Servicios: consultoría basada en calidad de los servicios</w:t>
            </w:r>
          </w:p>
        </w:tc>
        <w:tc>
          <w:tcPr>
            <w:tcW w:w="3294" w:type="dxa"/>
            <w:tcBorders>
              <w:top w:val="nil"/>
              <w:left w:val="nil"/>
              <w:bottom w:val="single" w:sz="4" w:space="0" w:color="auto"/>
              <w:right w:val="single" w:sz="4" w:space="0" w:color="auto"/>
            </w:tcBorders>
            <w:shd w:val="clear" w:color="auto" w:fill="auto"/>
            <w:vAlign w:val="bottom"/>
            <w:hideMark/>
          </w:tcPr>
          <w:p w14:paraId="3765DF69"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N/A</w:t>
            </w:r>
          </w:p>
        </w:tc>
      </w:tr>
      <w:tr w:rsidR="00E17B2E" w:rsidRPr="00E17B2E" w14:paraId="56D02241" w14:textId="77777777" w:rsidTr="00C24ACF">
        <w:trPr>
          <w:trHeight w:val="204"/>
        </w:trPr>
        <w:tc>
          <w:tcPr>
            <w:tcW w:w="7366" w:type="dxa"/>
            <w:tcBorders>
              <w:top w:val="nil"/>
              <w:left w:val="single" w:sz="4" w:space="0" w:color="auto"/>
              <w:bottom w:val="single" w:sz="4" w:space="0" w:color="auto"/>
              <w:right w:val="single" w:sz="4" w:space="0" w:color="auto"/>
            </w:tcBorders>
            <w:shd w:val="clear" w:color="000000" w:fill="305496"/>
            <w:vAlign w:val="bottom"/>
            <w:hideMark/>
          </w:tcPr>
          <w:p w14:paraId="48DBC703" w14:textId="77777777" w:rsidR="00E17B2E" w:rsidRPr="00E17B2E" w:rsidRDefault="00E17B2E" w:rsidP="00E17B2E">
            <w:pPr>
              <w:spacing w:after="0" w:line="240" w:lineRule="auto"/>
              <w:jc w:val="center"/>
              <w:rPr>
                <w:rFonts w:eastAsia="Times New Roman"/>
                <w:b/>
                <w:bCs/>
                <w:color w:val="FFFFFF"/>
                <w:spacing w:val="0"/>
                <w:sz w:val="16"/>
                <w:szCs w:val="16"/>
                <w:lang w:val="es-DO" w:eastAsia="es-DO"/>
              </w:rPr>
            </w:pPr>
            <w:r w:rsidRPr="00E17B2E">
              <w:rPr>
                <w:rFonts w:eastAsia="Times New Roman"/>
                <w:b/>
                <w:bCs/>
                <w:color w:val="FFFFFF"/>
                <w:spacing w:val="0"/>
                <w:sz w:val="16"/>
                <w:szCs w:val="16"/>
                <w:lang w:val="es-DO" w:eastAsia="es-DO"/>
              </w:rPr>
              <w:t>MONTOS CONCURSADOS ESTIMADOS SEGÚN CLASIFICACIÓN MIPYMES</w:t>
            </w:r>
          </w:p>
        </w:tc>
        <w:tc>
          <w:tcPr>
            <w:tcW w:w="3294" w:type="dxa"/>
            <w:tcBorders>
              <w:top w:val="nil"/>
              <w:left w:val="nil"/>
              <w:bottom w:val="single" w:sz="4" w:space="0" w:color="auto"/>
              <w:right w:val="single" w:sz="4" w:space="0" w:color="auto"/>
            </w:tcBorders>
            <w:shd w:val="clear" w:color="000000" w:fill="305496"/>
            <w:vAlign w:val="bottom"/>
            <w:hideMark/>
          </w:tcPr>
          <w:p w14:paraId="326E917C" w14:textId="77777777" w:rsidR="00E17B2E" w:rsidRPr="00E17B2E" w:rsidRDefault="00E17B2E" w:rsidP="00E17B2E">
            <w:pPr>
              <w:spacing w:after="0" w:line="240" w:lineRule="auto"/>
              <w:jc w:val="center"/>
              <w:rPr>
                <w:rFonts w:eastAsia="Times New Roman"/>
                <w:b/>
                <w:bCs/>
                <w:color w:val="FFFFFF"/>
                <w:spacing w:val="0"/>
                <w:sz w:val="16"/>
                <w:szCs w:val="16"/>
                <w:lang w:val="es-DO" w:eastAsia="es-DO"/>
              </w:rPr>
            </w:pPr>
            <w:r w:rsidRPr="00E17B2E">
              <w:rPr>
                <w:rFonts w:eastAsia="Times New Roman"/>
                <w:b/>
                <w:bCs/>
                <w:color w:val="FFFFFF"/>
                <w:spacing w:val="0"/>
                <w:sz w:val="16"/>
                <w:szCs w:val="16"/>
                <w:lang w:val="es-DO" w:eastAsia="es-DO"/>
              </w:rPr>
              <w:t>Monto</w:t>
            </w:r>
          </w:p>
        </w:tc>
      </w:tr>
      <w:tr w:rsidR="00E17B2E" w:rsidRPr="00E17B2E" w14:paraId="5676C045"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09BEFA26"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MiPymes</w:t>
            </w:r>
          </w:p>
        </w:tc>
        <w:tc>
          <w:tcPr>
            <w:tcW w:w="3294" w:type="dxa"/>
            <w:tcBorders>
              <w:top w:val="nil"/>
              <w:left w:val="nil"/>
              <w:bottom w:val="single" w:sz="4" w:space="0" w:color="auto"/>
              <w:right w:val="single" w:sz="4" w:space="0" w:color="auto"/>
            </w:tcBorders>
            <w:shd w:val="clear" w:color="auto" w:fill="auto"/>
            <w:vAlign w:val="bottom"/>
            <w:hideMark/>
          </w:tcPr>
          <w:p w14:paraId="7E8F31CF"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$36,841,206.60</w:t>
            </w:r>
          </w:p>
        </w:tc>
      </w:tr>
      <w:tr w:rsidR="00E17B2E" w:rsidRPr="00E17B2E" w14:paraId="69E7686E"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24BAEA77"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MiPymes mujer</w:t>
            </w:r>
          </w:p>
        </w:tc>
        <w:tc>
          <w:tcPr>
            <w:tcW w:w="3294" w:type="dxa"/>
            <w:tcBorders>
              <w:top w:val="nil"/>
              <w:left w:val="nil"/>
              <w:bottom w:val="single" w:sz="4" w:space="0" w:color="auto"/>
              <w:right w:val="single" w:sz="4" w:space="0" w:color="auto"/>
            </w:tcBorders>
            <w:shd w:val="clear" w:color="auto" w:fill="auto"/>
            <w:vAlign w:val="bottom"/>
            <w:hideMark/>
          </w:tcPr>
          <w:p w14:paraId="31C19114"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$15,437,795.00</w:t>
            </w:r>
          </w:p>
        </w:tc>
      </w:tr>
      <w:tr w:rsidR="00E17B2E" w:rsidRPr="00E17B2E" w14:paraId="7AACE1E7"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6D9E3EB1"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No MiPymes</w:t>
            </w:r>
          </w:p>
        </w:tc>
        <w:tc>
          <w:tcPr>
            <w:tcW w:w="3294" w:type="dxa"/>
            <w:tcBorders>
              <w:top w:val="nil"/>
              <w:left w:val="nil"/>
              <w:bottom w:val="single" w:sz="4" w:space="0" w:color="auto"/>
              <w:right w:val="single" w:sz="4" w:space="0" w:color="auto"/>
            </w:tcBorders>
            <w:shd w:val="clear" w:color="auto" w:fill="auto"/>
            <w:vAlign w:val="bottom"/>
            <w:hideMark/>
          </w:tcPr>
          <w:p w14:paraId="6AD7FA5E"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$42,553,748.00</w:t>
            </w:r>
          </w:p>
        </w:tc>
      </w:tr>
      <w:tr w:rsidR="00E17B2E" w:rsidRPr="00E17B2E" w14:paraId="5DE86DAE" w14:textId="77777777" w:rsidTr="00C24ACF">
        <w:trPr>
          <w:trHeight w:val="204"/>
        </w:trPr>
        <w:tc>
          <w:tcPr>
            <w:tcW w:w="7366" w:type="dxa"/>
            <w:tcBorders>
              <w:top w:val="nil"/>
              <w:left w:val="single" w:sz="4" w:space="0" w:color="auto"/>
              <w:bottom w:val="single" w:sz="4" w:space="0" w:color="auto"/>
              <w:right w:val="single" w:sz="4" w:space="0" w:color="auto"/>
            </w:tcBorders>
            <w:shd w:val="clear" w:color="000000" w:fill="305496"/>
            <w:vAlign w:val="bottom"/>
            <w:hideMark/>
          </w:tcPr>
          <w:p w14:paraId="55636190" w14:textId="77777777" w:rsidR="00E17B2E" w:rsidRPr="00E17B2E" w:rsidRDefault="00E17B2E" w:rsidP="00E17B2E">
            <w:pPr>
              <w:spacing w:after="0" w:line="240" w:lineRule="auto"/>
              <w:jc w:val="center"/>
              <w:rPr>
                <w:rFonts w:eastAsia="Times New Roman"/>
                <w:b/>
                <w:bCs/>
                <w:color w:val="FFFFFF"/>
                <w:spacing w:val="0"/>
                <w:sz w:val="16"/>
                <w:szCs w:val="16"/>
                <w:lang w:val="es-DO" w:eastAsia="es-DO"/>
              </w:rPr>
            </w:pPr>
            <w:r w:rsidRPr="00E17B2E">
              <w:rPr>
                <w:rFonts w:eastAsia="Times New Roman"/>
                <w:b/>
                <w:bCs/>
                <w:color w:val="FFFFFF"/>
                <w:spacing w:val="0"/>
                <w:sz w:val="16"/>
                <w:szCs w:val="16"/>
                <w:lang w:val="es-DO" w:eastAsia="es-DO"/>
              </w:rPr>
              <w:t>MONTOS CONCURSADOS ESTIMADOS SEGÚN TIPO DE PROCEDIMIENTO</w:t>
            </w:r>
          </w:p>
        </w:tc>
        <w:tc>
          <w:tcPr>
            <w:tcW w:w="3294" w:type="dxa"/>
            <w:tcBorders>
              <w:top w:val="nil"/>
              <w:left w:val="nil"/>
              <w:bottom w:val="single" w:sz="4" w:space="0" w:color="auto"/>
              <w:right w:val="single" w:sz="4" w:space="0" w:color="auto"/>
            </w:tcBorders>
            <w:shd w:val="clear" w:color="000000" w:fill="305496"/>
            <w:vAlign w:val="bottom"/>
            <w:hideMark/>
          </w:tcPr>
          <w:p w14:paraId="60A2BAE3" w14:textId="77777777" w:rsidR="00E17B2E" w:rsidRPr="00E17B2E" w:rsidRDefault="00E17B2E" w:rsidP="00E17B2E">
            <w:pPr>
              <w:spacing w:after="0" w:line="240" w:lineRule="auto"/>
              <w:jc w:val="center"/>
              <w:rPr>
                <w:rFonts w:eastAsia="Times New Roman"/>
                <w:b/>
                <w:bCs/>
                <w:color w:val="FFFFFF"/>
                <w:spacing w:val="0"/>
                <w:sz w:val="16"/>
                <w:szCs w:val="16"/>
                <w:lang w:val="es-DO" w:eastAsia="es-DO"/>
              </w:rPr>
            </w:pPr>
            <w:r w:rsidRPr="00E17B2E">
              <w:rPr>
                <w:rFonts w:eastAsia="Times New Roman"/>
                <w:b/>
                <w:bCs/>
                <w:color w:val="FFFFFF"/>
                <w:spacing w:val="0"/>
                <w:sz w:val="16"/>
                <w:szCs w:val="16"/>
                <w:lang w:val="es-DO" w:eastAsia="es-DO"/>
              </w:rPr>
              <w:t>Monto</w:t>
            </w:r>
          </w:p>
        </w:tc>
      </w:tr>
      <w:tr w:rsidR="00E17B2E" w:rsidRPr="00E17B2E" w14:paraId="084F6608"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38C49689"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Compras por debajo del umbral</w:t>
            </w:r>
          </w:p>
        </w:tc>
        <w:tc>
          <w:tcPr>
            <w:tcW w:w="3294" w:type="dxa"/>
            <w:tcBorders>
              <w:top w:val="nil"/>
              <w:left w:val="nil"/>
              <w:bottom w:val="single" w:sz="4" w:space="0" w:color="auto"/>
              <w:right w:val="single" w:sz="4" w:space="0" w:color="auto"/>
            </w:tcBorders>
            <w:shd w:val="clear" w:color="auto" w:fill="auto"/>
            <w:vAlign w:val="bottom"/>
            <w:hideMark/>
          </w:tcPr>
          <w:p w14:paraId="68CFD5F1"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$3,335,367.00</w:t>
            </w:r>
          </w:p>
        </w:tc>
      </w:tr>
      <w:tr w:rsidR="00E17B2E" w:rsidRPr="00E17B2E" w14:paraId="5F751A75"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6909EE76"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Compra menor</w:t>
            </w:r>
          </w:p>
        </w:tc>
        <w:tc>
          <w:tcPr>
            <w:tcW w:w="3294" w:type="dxa"/>
            <w:tcBorders>
              <w:top w:val="nil"/>
              <w:left w:val="nil"/>
              <w:bottom w:val="single" w:sz="4" w:space="0" w:color="auto"/>
              <w:right w:val="single" w:sz="4" w:space="0" w:color="auto"/>
            </w:tcBorders>
            <w:shd w:val="clear" w:color="auto" w:fill="auto"/>
            <w:vAlign w:val="bottom"/>
            <w:hideMark/>
          </w:tcPr>
          <w:p w14:paraId="3D0E0F7E"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$31,079,412.00</w:t>
            </w:r>
          </w:p>
        </w:tc>
      </w:tr>
      <w:tr w:rsidR="00E17B2E" w:rsidRPr="00E17B2E" w14:paraId="10188620"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2A84D17F"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Comparación de precios</w:t>
            </w:r>
          </w:p>
        </w:tc>
        <w:tc>
          <w:tcPr>
            <w:tcW w:w="3294" w:type="dxa"/>
            <w:tcBorders>
              <w:top w:val="nil"/>
              <w:left w:val="nil"/>
              <w:bottom w:val="single" w:sz="4" w:space="0" w:color="auto"/>
              <w:right w:val="single" w:sz="4" w:space="0" w:color="auto"/>
            </w:tcBorders>
            <w:shd w:val="clear" w:color="auto" w:fill="auto"/>
            <w:vAlign w:val="bottom"/>
            <w:hideMark/>
          </w:tcPr>
          <w:p w14:paraId="4465CA8E"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$36,488,490.60</w:t>
            </w:r>
          </w:p>
        </w:tc>
      </w:tr>
      <w:tr w:rsidR="00E17B2E" w:rsidRPr="00E17B2E" w14:paraId="32E73C08"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17DE399E"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Licitación pública</w:t>
            </w:r>
          </w:p>
        </w:tc>
        <w:tc>
          <w:tcPr>
            <w:tcW w:w="3294" w:type="dxa"/>
            <w:tcBorders>
              <w:top w:val="nil"/>
              <w:left w:val="nil"/>
              <w:bottom w:val="single" w:sz="4" w:space="0" w:color="auto"/>
              <w:right w:val="single" w:sz="4" w:space="0" w:color="auto"/>
            </w:tcBorders>
            <w:shd w:val="clear" w:color="auto" w:fill="auto"/>
            <w:vAlign w:val="bottom"/>
            <w:hideMark/>
          </w:tcPr>
          <w:p w14:paraId="43551A85"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$6,600,000.00</w:t>
            </w:r>
          </w:p>
        </w:tc>
      </w:tr>
      <w:tr w:rsidR="00E17B2E" w:rsidRPr="00E17B2E" w14:paraId="1B8C739A"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6BF6BEF8"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Licitación pública internacional</w:t>
            </w:r>
          </w:p>
        </w:tc>
        <w:tc>
          <w:tcPr>
            <w:tcW w:w="3294" w:type="dxa"/>
            <w:tcBorders>
              <w:top w:val="nil"/>
              <w:left w:val="nil"/>
              <w:bottom w:val="single" w:sz="4" w:space="0" w:color="auto"/>
              <w:right w:val="single" w:sz="4" w:space="0" w:color="auto"/>
            </w:tcBorders>
            <w:shd w:val="clear" w:color="auto" w:fill="auto"/>
            <w:vAlign w:val="bottom"/>
            <w:hideMark/>
          </w:tcPr>
          <w:p w14:paraId="7409158B"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N/A</w:t>
            </w:r>
          </w:p>
        </w:tc>
      </w:tr>
      <w:tr w:rsidR="00E17B2E" w:rsidRPr="00E17B2E" w14:paraId="14560476"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763BA964"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Licitación restringida</w:t>
            </w:r>
          </w:p>
        </w:tc>
        <w:tc>
          <w:tcPr>
            <w:tcW w:w="3294" w:type="dxa"/>
            <w:tcBorders>
              <w:top w:val="nil"/>
              <w:left w:val="nil"/>
              <w:bottom w:val="single" w:sz="4" w:space="0" w:color="auto"/>
              <w:right w:val="single" w:sz="4" w:space="0" w:color="auto"/>
            </w:tcBorders>
            <w:shd w:val="clear" w:color="auto" w:fill="auto"/>
            <w:vAlign w:val="bottom"/>
            <w:hideMark/>
          </w:tcPr>
          <w:p w14:paraId="69DE6859"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N/A</w:t>
            </w:r>
          </w:p>
        </w:tc>
      </w:tr>
      <w:tr w:rsidR="00E17B2E" w:rsidRPr="00E17B2E" w14:paraId="1EE4D5B7"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42F5EC72"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Sorteo de obras</w:t>
            </w:r>
          </w:p>
        </w:tc>
        <w:tc>
          <w:tcPr>
            <w:tcW w:w="3294" w:type="dxa"/>
            <w:tcBorders>
              <w:top w:val="nil"/>
              <w:left w:val="nil"/>
              <w:bottom w:val="single" w:sz="4" w:space="0" w:color="auto"/>
              <w:right w:val="single" w:sz="4" w:space="0" w:color="auto"/>
            </w:tcBorders>
            <w:shd w:val="clear" w:color="auto" w:fill="auto"/>
            <w:vAlign w:val="bottom"/>
            <w:hideMark/>
          </w:tcPr>
          <w:p w14:paraId="6F7CB97D"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N/A</w:t>
            </w:r>
          </w:p>
        </w:tc>
      </w:tr>
      <w:tr w:rsidR="00E17B2E" w:rsidRPr="00E17B2E" w14:paraId="5A031DDF"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4BE79722"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Excepción - bienes o servicios con exclusividad</w:t>
            </w:r>
          </w:p>
        </w:tc>
        <w:tc>
          <w:tcPr>
            <w:tcW w:w="3294" w:type="dxa"/>
            <w:tcBorders>
              <w:top w:val="nil"/>
              <w:left w:val="nil"/>
              <w:bottom w:val="single" w:sz="4" w:space="0" w:color="auto"/>
              <w:right w:val="single" w:sz="4" w:space="0" w:color="auto"/>
            </w:tcBorders>
            <w:shd w:val="clear" w:color="auto" w:fill="auto"/>
            <w:vAlign w:val="bottom"/>
            <w:hideMark/>
          </w:tcPr>
          <w:p w14:paraId="0E9DE266"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N/A</w:t>
            </w:r>
          </w:p>
        </w:tc>
      </w:tr>
      <w:tr w:rsidR="00E17B2E" w:rsidRPr="00E17B2E" w14:paraId="3725A021"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449DE467"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Excepción - construcción, instalación o adquisición de oficinas para el servicio exterior</w:t>
            </w:r>
          </w:p>
        </w:tc>
        <w:tc>
          <w:tcPr>
            <w:tcW w:w="3294" w:type="dxa"/>
            <w:tcBorders>
              <w:top w:val="nil"/>
              <w:left w:val="nil"/>
              <w:bottom w:val="single" w:sz="4" w:space="0" w:color="auto"/>
              <w:right w:val="single" w:sz="4" w:space="0" w:color="auto"/>
            </w:tcBorders>
            <w:shd w:val="clear" w:color="auto" w:fill="auto"/>
            <w:vAlign w:val="bottom"/>
            <w:hideMark/>
          </w:tcPr>
          <w:p w14:paraId="78502EF0"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N/A</w:t>
            </w:r>
          </w:p>
        </w:tc>
      </w:tr>
      <w:tr w:rsidR="00E17B2E" w:rsidRPr="00E17B2E" w14:paraId="07951E73"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397CDE0B"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Excepción - contratación de publicidad a través de medios de comunicación social</w:t>
            </w:r>
          </w:p>
        </w:tc>
        <w:tc>
          <w:tcPr>
            <w:tcW w:w="3294" w:type="dxa"/>
            <w:tcBorders>
              <w:top w:val="nil"/>
              <w:left w:val="nil"/>
              <w:bottom w:val="single" w:sz="4" w:space="0" w:color="auto"/>
              <w:right w:val="single" w:sz="4" w:space="0" w:color="auto"/>
            </w:tcBorders>
            <w:shd w:val="clear" w:color="auto" w:fill="auto"/>
            <w:vAlign w:val="bottom"/>
            <w:hideMark/>
          </w:tcPr>
          <w:p w14:paraId="065F0D7D"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N/A</w:t>
            </w:r>
          </w:p>
        </w:tc>
      </w:tr>
      <w:tr w:rsidR="00E17B2E" w:rsidRPr="00E17B2E" w14:paraId="67C9E18F"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7EBDD16E"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Excepción - obras científicas, técnicas, artísticas, o restauración de monumentos históricos</w:t>
            </w:r>
          </w:p>
        </w:tc>
        <w:tc>
          <w:tcPr>
            <w:tcW w:w="3294" w:type="dxa"/>
            <w:tcBorders>
              <w:top w:val="nil"/>
              <w:left w:val="nil"/>
              <w:bottom w:val="single" w:sz="4" w:space="0" w:color="auto"/>
              <w:right w:val="single" w:sz="4" w:space="0" w:color="auto"/>
            </w:tcBorders>
            <w:shd w:val="clear" w:color="auto" w:fill="auto"/>
            <w:vAlign w:val="bottom"/>
            <w:hideMark/>
          </w:tcPr>
          <w:p w14:paraId="531856E1"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$15,264,480.00</w:t>
            </w:r>
          </w:p>
        </w:tc>
      </w:tr>
      <w:tr w:rsidR="00E17B2E" w:rsidRPr="00E17B2E" w14:paraId="25D11A28"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46DF1366"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Excepción - proveedor único</w:t>
            </w:r>
          </w:p>
        </w:tc>
        <w:tc>
          <w:tcPr>
            <w:tcW w:w="3294" w:type="dxa"/>
            <w:tcBorders>
              <w:top w:val="nil"/>
              <w:left w:val="nil"/>
              <w:bottom w:val="single" w:sz="4" w:space="0" w:color="auto"/>
              <w:right w:val="single" w:sz="4" w:space="0" w:color="auto"/>
            </w:tcBorders>
            <w:shd w:val="clear" w:color="auto" w:fill="auto"/>
            <w:vAlign w:val="bottom"/>
            <w:hideMark/>
          </w:tcPr>
          <w:p w14:paraId="76F811D5"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$2,065,000.00</w:t>
            </w:r>
          </w:p>
        </w:tc>
      </w:tr>
      <w:tr w:rsidR="00E17B2E" w:rsidRPr="00E17B2E" w14:paraId="7288B2C4"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61E53B15" w14:textId="77777777" w:rsidR="00E17B2E" w:rsidRPr="00E17B2E" w:rsidRDefault="00E17B2E" w:rsidP="00E17B2E">
            <w:pPr>
              <w:spacing w:after="0" w:line="240" w:lineRule="auto"/>
              <w:rPr>
                <w:rFonts w:eastAsia="Times New Roman"/>
                <w:spacing w:val="0"/>
                <w:sz w:val="16"/>
                <w:szCs w:val="16"/>
                <w:lang w:val="es-DO" w:eastAsia="es-DO"/>
              </w:rPr>
            </w:pPr>
            <w:r w:rsidRPr="00E17B2E">
              <w:rPr>
                <w:rFonts w:eastAsia="Times New Roman"/>
                <w:spacing w:val="0"/>
                <w:sz w:val="16"/>
                <w:szCs w:val="16"/>
                <w:lang w:val="es-DO" w:eastAsia="es-DO"/>
              </w:rPr>
              <w:t>Excepción - rescisión de contratos cuya terminación no exceda el 40% del monto total del proyecto, obra o servicio</w:t>
            </w:r>
          </w:p>
        </w:tc>
        <w:tc>
          <w:tcPr>
            <w:tcW w:w="3294" w:type="dxa"/>
            <w:tcBorders>
              <w:top w:val="nil"/>
              <w:left w:val="nil"/>
              <w:bottom w:val="single" w:sz="4" w:space="0" w:color="auto"/>
              <w:right w:val="single" w:sz="4" w:space="0" w:color="auto"/>
            </w:tcBorders>
            <w:shd w:val="clear" w:color="auto" w:fill="auto"/>
            <w:vAlign w:val="bottom"/>
            <w:hideMark/>
          </w:tcPr>
          <w:p w14:paraId="32188A91" w14:textId="77777777" w:rsidR="00E17B2E" w:rsidRPr="00E17B2E" w:rsidRDefault="00E17B2E" w:rsidP="00E17B2E">
            <w:pPr>
              <w:spacing w:after="0" w:line="240" w:lineRule="auto"/>
              <w:jc w:val="right"/>
              <w:rPr>
                <w:rFonts w:eastAsia="Times New Roman"/>
                <w:spacing w:val="0"/>
                <w:sz w:val="16"/>
                <w:szCs w:val="16"/>
                <w:lang w:val="es-DO" w:eastAsia="es-DO"/>
              </w:rPr>
            </w:pPr>
            <w:r w:rsidRPr="00E17B2E">
              <w:rPr>
                <w:rFonts w:eastAsia="Times New Roman"/>
                <w:spacing w:val="0"/>
                <w:sz w:val="16"/>
                <w:szCs w:val="16"/>
                <w:lang w:val="es-DO" w:eastAsia="es-DO"/>
              </w:rPr>
              <w:t>N/A</w:t>
            </w:r>
          </w:p>
        </w:tc>
      </w:tr>
      <w:tr w:rsidR="00E17B2E" w:rsidRPr="00E17B2E" w14:paraId="5B54420A" w14:textId="77777777" w:rsidTr="00C24ACF">
        <w:trPr>
          <w:trHeight w:val="204"/>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013EFE18" w14:textId="77777777" w:rsidR="00E17B2E" w:rsidRPr="00E17B2E" w:rsidRDefault="00E17B2E" w:rsidP="00E17B2E">
            <w:pPr>
              <w:spacing w:after="0" w:line="240" w:lineRule="auto"/>
              <w:rPr>
                <w:rFonts w:eastAsia="Times New Roman"/>
                <w:b/>
                <w:bCs/>
                <w:spacing w:val="0"/>
                <w:sz w:val="16"/>
                <w:szCs w:val="16"/>
                <w:lang w:val="es-DO" w:eastAsia="es-DO"/>
              </w:rPr>
            </w:pPr>
            <w:r w:rsidRPr="00E17B2E">
              <w:rPr>
                <w:rFonts w:eastAsia="Times New Roman"/>
                <w:b/>
                <w:bCs/>
                <w:spacing w:val="0"/>
                <w:sz w:val="16"/>
                <w:szCs w:val="16"/>
                <w:lang w:val="es-DO" w:eastAsia="es-DO"/>
              </w:rPr>
              <w:t>Total</w:t>
            </w:r>
          </w:p>
        </w:tc>
        <w:tc>
          <w:tcPr>
            <w:tcW w:w="3294" w:type="dxa"/>
            <w:tcBorders>
              <w:top w:val="nil"/>
              <w:left w:val="nil"/>
              <w:bottom w:val="single" w:sz="4" w:space="0" w:color="auto"/>
              <w:right w:val="single" w:sz="4" w:space="0" w:color="auto"/>
            </w:tcBorders>
            <w:shd w:val="clear" w:color="auto" w:fill="auto"/>
            <w:vAlign w:val="bottom"/>
            <w:hideMark/>
          </w:tcPr>
          <w:p w14:paraId="68A69FFB" w14:textId="77777777" w:rsidR="00E17B2E" w:rsidRPr="00E17B2E" w:rsidRDefault="00E17B2E" w:rsidP="00E17B2E">
            <w:pPr>
              <w:spacing w:after="0" w:line="240" w:lineRule="auto"/>
              <w:jc w:val="right"/>
              <w:rPr>
                <w:rFonts w:eastAsia="Times New Roman"/>
                <w:b/>
                <w:bCs/>
                <w:spacing w:val="0"/>
                <w:sz w:val="16"/>
                <w:szCs w:val="16"/>
                <w:lang w:val="es-DO" w:eastAsia="es-DO"/>
              </w:rPr>
            </w:pPr>
            <w:r w:rsidRPr="00E17B2E">
              <w:rPr>
                <w:rFonts w:eastAsia="Times New Roman"/>
                <w:b/>
                <w:bCs/>
                <w:spacing w:val="0"/>
                <w:sz w:val="16"/>
                <w:szCs w:val="16"/>
                <w:lang w:val="es-DO" w:eastAsia="es-DO"/>
              </w:rPr>
              <w:t>$94,832,749.60</w:t>
            </w:r>
          </w:p>
        </w:tc>
      </w:tr>
    </w:tbl>
    <w:p w14:paraId="004473F4" w14:textId="6751FC7E" w:rsidR="007364C4" w:rsidRPr="007364C4" w:rsidRDefault="00492FBB" w:rsidP="00C75744">
      <w:pPr>
        <w:spacing w:line="360" w:lineRule="auto"/>
        <w:rPr>
          <w:lang w:val="es-DO"/>
        </w:rPr>
      </w:pPr>
      <w:r>
        <w:rPr>
          <w:i/>
          <w:iCs/>
          <w:sz w:val="20"/>
          <w:szCs w:val="20"/>
          <w:lang w:val="es-DO"/>
        </w:rPr>
        <w:t>F</w:t>
      </w:r>
      <w:r w:rsidRPr="003F3224">
        <w:rPr>
          <w:i/>
          <w:iCs/>
          <w:sz w:val="20"/>
          <w:szCs w:val="20"/>
          <w:lang w:val="es-DO"/>
        </w:rPr>
        <w:t>uente: División de Compras</w:t>
      </w:r>
    </w:p>
    <w:p w14:paraId="68EAEB4C" w14:textId="59A6607C" w:rsidR="00476765" w:rsidRPr="003F3224" w:rsidRDefault="00476765" w:rsidP="00907929">
      <w:pPr>
        <w:rPr>
          <w:i/>
          <w:iCs/>
          <w:sz w:val="20"/>
          <w:szCs w:val="20"/>
          <w:lang w:val="es-DO"/>
        </w:rPr>
        <w:sectPr w:rsidR="00476765" w:rsidRPr="003F3224" w:rsidSect="004174C7">
          <w:pgSz w:w="15840" w:h="12240" w:orient="landscape" w:code="1"/>
          <w:pgMar w:top="1440" w:right="2160" w:bottom="1440" w:left="2160" w:header="720" w:footer="720" w:gutter="0"/>
          <w:cols w:space="720"/>
          <w:docGrid w:linePitch="360"/>
        </w:sectPr>
      </w:pPr>
    </w:p>
    <w:p w14:paraId="192D48BD" w14:textId="1CE18C7F" w:rsidR="007258A6" w:rsidRDefault="007258A6" w:rsidP="00B8194E">
      <w:pPr>
        <w:spacing w:line="360" w:lineRule="auto"/>
        <w:ind w:left="284"/>
        <w:jc w:val="center"/>
        <w:rPr>
          <w:rFonts w:eastAsia="Calibri"/>
          <w:noProof/>
          <w:lang w:val="es-DO"/>
        </w:rPr>
      </w:pPr>
    </w:p>
    <w:p w14:paraId="286573F9" w14:textId="77777777" w:rsidR="00297BC7" w:rsidRPr="00297BC7" w:rsidRDefault="00297BC7" w:rsidP="00297BC7">
      <w:pPr>
        <w:rPr>
          <w:lang w:val="es-DO"/>
        </w:rPr>
      </w:pPr>
      <w:bookmarkStart w:id="40" w:name="_Toc151991868"/>
    </w:p>
    <w:p w14:paraId="395DFB9A" w14:textId="4624DD46" w:rsidR="00E322ED" w:rsidRDefault="007C48E8" w:rsidP="00BA10F3">
      <w:pPr>
        <w:pStyle w:val="Ttulo2"/>
        <w:numPr>
          <w:ilvl w:val="0"/>
          <w:numId w:val="20"/>
        </w:numPr>
        <w:spacing w:before="0" w:after="160" w:line="360" w:lineRule="auto"/>
        <w:ind w:left="425" w:hanging="357"/>
        <w:rPr>
          <w:b/>
          <w:bCs/>
          <w:color w:val="767171"/>
          <w:lang w:val="es-DO"/>
        </w:rPr>
      </w:pPr>
      <w:r>
        <w:rPr>
          <w:b/>
          <w:bCs/>
          <w:color w:val="767171"/>
          <w:lang w:val="es-DO"/>
        </w:rPr>
        <w:t>Histórico de N</w:t>
      </w:r>
      <w:r w:rsidR="00990E48">
        <w:rPr>
          <w:b/>
          <w:bCs/>
          <w:color w:val="767171"/>
          <w:lang w:val="es-DO"/>
        </w:rPr>
        <w:t>ó</w:t>
      </w:r>
      <w:r>
        <w:rPr>
          <w:b/>
          <w:bCs/>
          <w:color w:val="767171"/>
          <w:lang w:val="es-DO"/>
        </w:rPr>
        <w:t>mina</w:t>
      </w:r>
      <w:r w:rsidR="00990E48">
        <w:rPr>
          <w:b/>
          <w:bCs/>
          <w:color w:val="767171"/>
          <w:lang w:val="es-DO"/>
        </w:rPr>
        <w:t>s 2023</w:t>
      </w:r>
      <w:r w:rsidR="007B7F18">
        <w:rPr>
          <w:b/>
          <w:bCs/>
          <w:color w:val="767171"/>
          <w:lang w:val="es-DO"/>
        </w:rPr>
        <w:t>.</w:t>
      </w:r>
      <w:bookmarkEnd w:id="40"/>
    </w:p>
    <w:tbl>
      <w:tblPr>
        <w:tblW w:w="19557" w:type="dxa"/>
        <w:tblCellMar>
          <w:left w:w="70" w:type="dxa"/>
          <w:right w:w="70" w:type="dxa"/>
        </w:tblCellMar>
        <w:tblLook w:val="04A0" w:firstRow="1" w:lastRow="0" w:firstColumn="1" w:lastColumn="0" w:noHBand="0" w:noVBand="1"/>
      </w:tblPr>
      <w:tblGrid>
        <w:gridCol w:w="950"/>
        <w:gridCol w:w="567"/>
        <w:gridCol w:w="992"/>
        <w:gridCol w:w="567"/>
        <w:gridCol w:w="1134"/>
        <w:gridCol w:w="567"/>
        <w:gridCol w:w="992"/>
        <w:gridCol w:w="567"/>
        <w:gridCol w:w="980"/>
        <w:gridCol w:w="566"/>
        <w:gridCol w:w="980"/>
        <w:gridCol w:w="566"/>
        <w:gridCol w:w="980"/>
        <w:gridCol w:w="566"/>
        <w:gridCol w:w="980"/>
        <w:gridCol w:w="566"/>
        <w:gridCol w:w="980"/>
        <w:gridCol w:w="566"/>
        <w:gridCol w:w="980"/>
        <w:gridCol w:w="566"/>
        <w:gridCol w:w="980"/>
        <w:gridCol w:w="566"/>
        <w:gridCol w:w="981"/>
        <w:gridCol w:w="567"/>
        <w:gridCol w:w="980"/>
      </w:tblGrid>
      <w:tr w:rsidR="00965F9B" w:rsidRPr="006B3FAD" w14:paraId="2F1547F3" w14:textId="77777777" w:rsidTr="00A27717">
        <w:trPr>
          <w:trHeight w:val="600"/>
        </w:trPr>
        <w:tc>
          <w:tcPr>
            <w:tcW w:w="19557" w:type="dxa"/>
            <w:gridSpan w:val="25"/>
            <w:tcBorders>
              <w:top w:val="nil"/>
              <w:left w:val="single" w:sz="4" w:space="0" w:color="auto"/>
              <w:bottom w:val="single" w:sz="4" w:space="0" w:color="auto"/>
              <w:right w:val="nil"/>
            </w:tcBorders>
            <w:shd w:val="clear" w:color="000000" w:fill="305496"/>
            <w:noWrap/>
            <w:vAlign w:val="center"/>
            <w:hideMark/>
          </w:tcPr>
          <w:p w14:paraId="3E2F13BE" w14:textId="77777777" w:rsidR="006B3FAD" w:rsidRPr="006B3FAD" w:rsidRDefault="006B3FAD" w:rsidP="006B3FAD">
            <w:pPr>
              <w:spacing w:after="0" w:line="240" w:lineRule="auto"/>
              <w:jc w:val="center"/>
              <w:rPr>
                <w:rFonts w:eastAsia="Times New Roman"/>
                <w:b/>
                <w:bCs/>
                <w:color w:val="FFFFFF"/>
                <w:spacing w:val="0"/>
                <w:sz w:val="20"/>
                <w:szCs w:val="20"/>
                <w:lang w:val="es-DO" w:eastAsia="es-DO"/>
              </w:rPr>
            </w:pPr>
            <w:r w:rsidRPr="006B3FAD">
              <w:rPr>
                <w:rFonts w:eastAsia="Times New Roman"/>
                <w:b/>
                <w:bCs/>
                <w:color w:val="FFFFFF"/>
                <w:spacing w:val="0"/>
                <w:sz w:val="20"/>
                <w:szCs w:val="20"/>
                <w:lang w:val="es-DO" w:eastAsia="es-DO"/>
              </w:rPr>
              <w:t xml:space="preserve">Histórico de Nóminas Año 2023 </w:t>
            </w:r>
          </w:p>
        </w:tc>
      </w:tr>
      <w:tr w:rsidR="00676AAD" w:rsidRPr="006B3FAD" w14:paraId="22908D81" w14:textId="77777777" w:rsidTr="00A27717">
        <w:trPr>
          <w:trHeight w:val="540"/>
        </w:trPr>
        <w:tc>
          <w:tcPr>
            <w:tcW w:w="950" w:type="dxa"/>
            <w:vMerge w:val="restart"/>
            <w:tcBorders>
              <w:top w:val="nil"/>
              <w:left w:val="single" w:sz="4" w:space="0" w:color="auto"/>
              <w:bottom w:val="single" w:sz="4" w:space="0" w:color="auto"/>
              <w:right w:val="single" w:sz="4" w:space="0" w:color="auto"/>
            </w:tcBorders>
            <w:shd w:val="clear" w:color="000000" w:fill="305496"/>
            <w:vAlign w:val="center"/>
            <w:hideMark/>
          </w:tcPr>
          <w:p w14:paraId="5E760CA4" w14:textId="77777777" w:rsidR="006B3FAD" w:rsidRPr="006B3FAD" w:rsidRDefault="006B3FAD" w:rsidP="007A4A40">
            <w:pPr>
              <w:spacing w:after="0" w:line="240" w:lineRule="auto"/>
              <w:jc w:val="center"/>
              <w:rPr>
                <w:rFonts w:eastAsia="Times New Roman"/>
                <w:b/>
                <w:bCs/>
                <w:color w:val="FFFFFF"/>
                <w:spacing w:val="0"/>
                <w:sz w:val="16"/>
                <w:szCs w:val="16"/>
                <w:lang w:val="es-DO" w:eastAsia="es-DO"/>
              </w:rPr>
            </w:pPr>
            <w:r w:rsidRPr="006B3FAD">
              <w:rPr>
                <w:rFonts w:eastAsia="Times New Roman"/>
                <w:b/>
                <w:bCs/>
                <w:color w:val="FFFFFF"/>
                <w:spacing w:val="0"/>
                <w:sz w:val="16"/>
                <w:szCs w:val="16"/>
                <w:lang w:val="es-DO" w:eastAsia="es-DO"/>
              </w:rPr>
              <w:t>TIPO DE NÓMINA</w:t>
            </w:r>
          </w:p>
        </w:tc>
        <w:tc>
          <w:tcPr>
            <w:tcW w:w="1559" w:type="dxa"/>
            <w:gridSpan w:val="2"/>
            <w:tcBorders>
              <w:top w:val="single" w:sz="4" w:space="0" w:color="auto"/>
              <w:left w:val="nil"/>
              <w:bottom w:val="single" w:sz="4" w:space="0" w:color="auto"/>
              <w:right w:val="single" w:sz="4" w:space="0" w:color="auto"/>
            </w:tcBorders>
            <w:shd w:val="clear" w:color="000000" w:fill="305496"/>
            <w:noWrap/>
            <w:vAlign w:val="center"/>
            <w:hideMark/>
          </w:tcPr>
          <w:p w14:paraId="71CFE7D6"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Enero</w:t>
            </w:r>
          </w:p>
        </w:tc>
        <w:tc>
          <w:tcPr>
            <w:tcW w:w="1701" w:type="dxa"/>
            <w:gridSpan w:val="2"/>
            <w:tcBorders>
              <w:top w:val="single" w:sz="4" w:space="0" w:color="auto"/>
              <w:left w:val="nil"/>
              <w:bottom w:val="single" w:sz="4" w:space="0" w:color="auto"/>
              <w:right w:val="single" w:sz="4" w:space="0" w:color="auto"/>
            </w:tcBorders>
            <w:shd w:val="clear" w:color="000000" w:fill="305496"/>
            <w:noWrap/>
            <w:vAlign w:val="center"/>
            <w:hideMark/>
          </w:tcPr>
          <w:p w14:paraId="4FFDEB09"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Febrero</w:t>
            </w:r>
          </w:p>
        </w:tc>
        <w:tc>
          <w:tcPr>
            <w:tcW w:w="1559" w:type="dxa"/>
            <w:gridSpan w:val="2"/>
            <w:tcBorders>
              <w:top w:val="single" w:sz="4" w:space="0" w:color="auto"/>
              <w:left w:val="nil"/>
              <w:bottom w:val="single" w:sz="4" w:space="0" w:color="auto"/>
              <w:right w:val="single" w:sz="4" w:space="0" w:color="auto"/>
            </w:tcBorders>
            <w:shd w:val="clear" w:color="000000" w:fill="305496"/>
            <w:noWrap/>
            <w:vAlign w:val="center"/>
            <w:hideMark/>
          </w:tcPr>
          <w:p w14:paraId="5B2EA07E"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Marzo</w:t>
            </w:r>
          </w:p>
        </w:tc>
        <w:tc>
          <w:tcPr>
            <w:tcW w:w="1547" w:type="dxa"/>
            <w:gridSpan w:val="2"/>
            <w:tcBorders>
              <w:top w:val="single" w:sz="4" w:space="0" w:color="auto"/>
              <w:left w:val="nil"/>
              <w:bottom w:val="single" w:sz="4" w:space="0" w:color="auto"/>
              <w:right w:val="single" w:sz="4" w:space="0" w:color="auto"/>
            </w:tcBorders>
            <w:shd w:val="clear" w:color="000000" w:fill="305496"/>
            <w:noWrap/>
            <w:vAlign w:val="center"/>
            <w:hideMark/>
          </w:tcPr>
          <w:p w14:paraId="26CFF504"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Abril</w:t>
            </w:r>
          </w:p>
        </w:tc>
        <w:tc>
          <w:tcPr>
            <w:tcW w:w="1546" w:type="dxa"/>
            <w:gridSpan w:val="2"/>
            <w:tcBorders>
              <w:top w:val="single" w:sz="4" w:space="0" w:color="auto"/>
              <w:left w:val="nil"/>
              <w:bottom w:val="single" w:sz="4" w:space="0" w:color="auto"/>
              <w:right w:val="single" w:sz="4" w:space="0" w:color="auto"/>
            </w:tcBorders>
            <w:shd w:val="clear" w:color="000000" w:fill="305496"/>
            <w:noWrap/>
            <w:vAlign w:val="center"/>
            <w:hideMark/>
          </w:tcPr>
          <w:p w14:paraId="12F75BDE"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Mayo</w:t>
            </w:r>
          </w:p>
        </w:tc>
        <w:tc>
          <w:tcPr>
            <w:tcW w:w="1546" w:type="dxa"/>
            <w:gridSpan w:val="2"/>
            <w:tcBorders>
              <w:top w:val="single" w:sz="4" w:space="0" w:color="auto"/>
              <w:left w:val="nil"/>
              <w:bottom w:val="single" w:sz="4" w:space="0" w:color="auto"/>
              <w:right w:val="single" w:sz="4" w:space="0" w:color="auto"/>
            </w:tcBorders>
            <w:shd w:val="clear" w:color="000000" w:fill="305496"/>
            <w:noWrap/>
            <w:vAlign w:val="center"/>
            <w:hideMark/>
          </w:tcPr>
          <w:p w14:paraId="368C1D14"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Junio</w:t>
            </w:r>
          </w:p>
        </w:tc>
        <w:tc>
          <w:tcPr>
            <w:tcW w:w="1546" w:type="dxa"/>
            <w:gridSpan w:val="2"/>
            <w:tcBorders>
              <w:top w:val="single" w:sz="4" w:space="0" w:color="auto"/>
              <w:left w:val="nil"/>
              <w:bottom w:val="single" w:sz="4" w:space="0" w:color="auto"/>
              <w:right w:val="single" w:sz="4" w:space="0" w:color="000000"/>
            </w:tcBorders>
            <w:shd w:val="clear" w:color="000000" w:fill="305496"/>
            <w:noWrap/>
            <w:vAlign w:val="center"/>
            <w:hideMark/>
          </w:tcPr>
          <w:p w14:paraId="38446268"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Julio</w:t>
            </w:r>
          </w:p>
        </w:tc>
        <w:tc>
          <w:tcPr>
            <w:tcW w:w="1546" w:type="dxa"/>
            <w:gridSpan w:val="2"/>
            <w:tcBorders>
              <w:top w:val="single" w:sz="4" w:space="0" w:color="auto"/>
              <w:left w:val="nil"/>
              <w:bottom w:val="single" w:sz="4" w:space="0" w:color="auto"/>
              <w:right w:val="single" w:sz="4" w:space="0" w:color="000000"/>
            </w:tcBorders>
            <w:shd w:val="clear" w:color="000000" w:fill="305496"/>
            <w:noWrap/>
            <w:vAlign w:val="center"/>
            <w:hideMark/>
          </w:tcPr>
          <w:p w14:paraId="327FF6F7"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Agosto</w:t>
            </w:r>
          </w:p>
        </w:tc>
        <w:tc>
          <w:tcPr>
            <w:tcW w:w="1546" w:type="dxa"/>
            <w:gridSpan w:val="2"/>
            <w:tcBorders>
              <w:top w:val="single" w:sz="4" w:space="0" w:color="auto"/>
              <w:left w:val="nil"/>
              <w:bottom w:val="single" w:sz="4" w:space="0" w:color="auto"/>
              <w:right w:val="single" w:sz="4" w:space="0" w:color="000000"/>
            </w:tcBorders>
            <w:shd w:val="clear" w:color="000000" w:fill="305496"/>
            <w:noWrap/>
            <w:vAlign w:val="center"/>
            <w:hideMark/>
          </w:tcPr>
          <w:p w14:paraId="72322AA2"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Septiembre</w:t>
            </w:r>
          </w:p>
        </w:tc>
        <w:tc>
          <w:tcPr>
            <w:tcW w:w="1546" w:type="dxa"/>
            <w:gridSpan w:val="2"/>
            <w:tcBorders>
              <w:top w:val="single" w:sz="4" w:space="0" w:color="auto"/>
              <w:left w:val="nil"/>
              <w:bottom w:val="single" w:sz="4" w:space="0" w:color="auto"/>
              <w:right w:val="single" w:sz="4" w:space="0" w:color="000000"/>
            </w:tcBorders>
            <w:shd w:val="clear" w:color="000000" w:fill="305496"/>
            <w:noWrap/>
            <w:vAlign w:val="center"/>
            <w:hideMark/>
          </w:tcPr>
          <w:p w14:paraId="099A7EF1"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Octubre</w:t>
            </w:r>
          </w:p>
        </w:tc>
        <w:tc>
          <w:tcPr>
            <w:tcW w:w="1547" w:type="dxa"/>
            <w:gridSpan w:val="2"/>
            <w:tcBorders>
              <w:top w:val="single" w:sz="4" w:space="0" w:color="auto"/>
              <w:left w:val="nil"/>
              <w:bottom w:val="single" w:sz="4" w:space="0" w:color="auto"/>
              <w:right w:val="single" w:sz="4" w:space="0" w:color="000000"/>
            </w:tcBorders>
            <w:shd w:val="clear" w:color="000000" w:fill="305496"/>
            <w:noWrap/>
            <w:vAlign w:val="center"/>
            <w:hideMark/>
          </w:tcPr>
          <w:p w14:paraId="0704A138"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Noviembre</w:t>
            </w:r>
          </w:p>
        </w:tc>
        <w:tc>
          <w:tcPr>
            <w:tcW w:w="1418" w:type="dxa"/>
            <w:gridSpan w:val="2"/>
            <w:tcBorders>
              <w:top w:val="single" w:sz="4" w:space="0" w:color="auto"/>
              <w:left w:val="nil"/>
              <w:bottom w:val="single" w:sz="4" w:space="0" w:color="auto"/>
              <w:right w:val="single" w:sz="4" w:space="0" w:color="000000"/>
            </w:tcBorders>
            <w:shd w:val="clear" w:color="000000" w:fill="305496"/>
            <w:noWrap/>
            <w:vAlign w:val="center"/>
            <w:hideMark/>
          </w:tcPr>
          <w:p w14:paraId="57A9A7A0" w14:textId="77777777" w:rsidR="006B3FAD" w:rsidRPr="006B3FAD" w:rsidRDefault="006B3FAD" w:rsidP="006B3FAD">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Diciembre</w:t>
            </w:r>
          </w:p>
        </w:tc>
      </w:tr>
      <w:tr w:rsidR="004275E2" w:rsidRPr="006B3FAD" w14:paraId="41CCBC78" w14:textId="77777777" w:rsidTr="00A27717">
        <w:trPr>
          <w:trHeight w:val="708"/>
        </w:trPr>
        <w:tc>
          <w:tcPr>
            <w:tcW w:w="950" w:type="dxa"/>
            <w:vMerge/>
            <w:tcBorders>
              <w:top w:val="nil"/>
              <w:left w:val="single" w:sz="4" w:space="0" w:color="auto"/>
              <w:bottom w:val="single" w:sz="4" w:space="0" w:color="auto"/>
              <w:right w:val="single" w:sz="4" w:space="0" w:color="auto"/>
            </w:tcBorders>
            <w:vAlign w:val="center"/>
            <w:hideMark/>
          </w:tcPr>
          <w:p w14:paraId="1E914251" w14:textId="77777777" w:rsidR="006B3FAD" w:rsidRPr="006B3FAD" w:rsidRDefault="006B3FAD" w:rsidP="007A4A40">
            <w:pPr>
              <w:spacing w:after="0" w:line="240" w:lineRule="auto"/>
              <w:rPr>
                <w:rFonts w:eastAsia="Times New Roman"/>
                <w:b/>
                <w:bCs/>
                <w:color w:val="FFFFFF"/>
                <w:spacing w:val="0"/>
                <w:sz w:val="18"/>
                <w:szCs w:val="18"/>
                <w:lang w:val="es-DO" w:eastAsia="es-DO"/>
              </w:rPr>
            </w:pPr>
          </w:p>
        </w:tc>
        <w:tc>
          <w:tcPr>
            <w:tcW w:w="567" w:type="dxa"/>
            <w:tcBorders>
              <w:top w:val="nil"/>
              <w:left w:val="nil"/>
              <w:bottom w:val="single" w:sz="4" w:space="0" w:color="auto"/>
              <w:right w:val="single" w:sz="4" w:space="0" w:color="auto"/>
            </w:tcBorders>
            <w:shd w:val="clear" w:color="000000" w:fill="305496"/>
            <w:vAlign w:val="center"/>
            <w:hideMark/>
          </w:tcPr>
          <w:p w14:paraId="45A9D699"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proofErr w:type="spellStart"/>
            <w:r w:rsidRPr="006B3FAD">
              <w:rPr>
                <w:rFonts w:eastAsia="Times New Roman"/>
                <w:b/>
                <w:bCs/>
                <w:color w:val="FFFFFF"/>
                <w:spacing w:val="0"/>
                <w:sz w:val="18"/>
                <w:szCs w:val="18"/>
                <w:lang w:val="es-DO" w:eastAsia="es-DO"/>
              </w:rPr>
              <w:t>Cant</w:t>
            </w:r>
            <w:proofErr w:type="spellEnd"/>
            <w:r w:rsidRPr="006B3FAD">
              <w:rPr>
                <w:rFonts w:eastAsia="Times New Roman"/>
                <w:b/>
                <w:bCs/>
                <w:color w:val="FFFFFF"/>
                <w:spacing w:val="0"/>
                <w:sz w:val="18"/>
                <w:szCs w:val="18"/>
                <w:lang w:val="es-DO" w:eastAsia="es-DO"/>
              </w:rPr>
              <w:t xml:space="preserve">. </w:t>
            </w:r>
          </w:p>
        </w:tc>
        <w:tc>
          <w:tcPr>
            <w:tcW w:w="992" w:type="dxa"/>
            <w:tcBorders>
              <w:top w:val="nil"/>
              <w:left w:val="nil"/>
              <w:bottom w:val="single" w:sz="4" w:space="0" w:color="auto"/>
              <w:right w:val="single" w:sz="4" w:space="0" w:color="auto"/>
            </w:tcBorders>
            <w:shd w:val="clear" w:color="000000" w:fill="305496"/>
            <w:vAlign w:val="center"/>
            <w:hideMark/>
          </w:tcPr>
          <w:p w14:paraId="1F9A75C3"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 </w:t>
            </w:r>
          </w:p>
        </w:tc>
        <w:tc>
          <w:tcPr>
            <w:tcW w:w="567" w:type="dxa"/>
            <w:tcBorders>
              <w:top w:val="nil"/>
              <w:left w:val="nil"/>
              <w:bottom w:val="single" w:sz="4" w:space="0" w:color="auto"/>
              <w:right w:val="single" w:sz="4" w:space="0" w:color="auto"/>
            </w:tcBorders>
            <w:shd w:val="clear" w:color="000000" w:fill="305496"/>
            <w:vAlign w:val="center"/>
            <w:hideMark/>
          </w:tcPr>
          <w:p w14:paraId="03A48CF0" w14:textId="717DD612" w:rsidR="006B3FAD" w:rsidRPr="006B3FAD" w:rsidRDefault="006B3FAD" w:rsidP="007A4A40">
            <w:pPr>
              <w:spacing w:after="0" w:line="240" w:lineRule="auto"/>
              <w:jc w:val="center"/>
              <w:rPr>
                <w:rFonts w:eastAsia="Times New Roman"/>
                <w:b/>
                <w:bCs/>
                <w:color w:val="FFFFFF"/>
                <w:spacing w:val="0"/>
                <w:sz w:val="18"/>
                <w:szCs w:val="18"/>
                <w:lang w:val="es-DO" w:eastAsia="es-DO"/>
              </w:rPr>
            </w:pPr>
            <w:proofErr w:type="spellStart"/>
            <w:r w:rsidRPr="006B3FAD">
              <w:rPr>
                <w:rFonts w:eastAsia="Times New Roman"/>
                <w:b/>
                <w:bCs/>
                <w:color w:val="FFFFFF"/>
                <w:spacing w:val="0"/>
                <w:sz w:val="18"/>
                <w:szCs w:val="18"/>
                <w:lang w:val="es-DO" w:eastAsia="es-DO"/>
              </w:rPr>
              <w:t>Cant</w:t>
            </w:r>
            <w:proofErr w:type="spellEnd"/>
            <w:r w:rsidR="00E73A61">
              <w:rPr>
                <w:rFonts w:eastAsia="Times New Roman"/>
                <w:b/>
                <w:bCs/>
                <w:color w:val="FFFFFF"/>
                <w:spacing w:val="0"/>
                <w:sz w:val="18"/>
                <w:szCs w:val="18"/>
                <w:lang w:val="es-DO" w:eastAsia="es-DO"/>
              </w:rPr>
              <w:t>.</w:t>
            </w:r>
            <w:r w:rsidRPr="006B3FAD">
              <w:rPr>
                <w:rFonts w:eastAsia="Times New Roman"/>
                <w:b/>
                <w:bCs/>
                <w:color w:val="FFFFFF"/>
                <w:spacing w:val="0"/>
                <w:sz w:val="18"/>
                <w:szCs w:val="18"/>
                <w:lang w:val="es-DO" w:eastAsia="es-DO"/>
              </w:rPr>
              <w:t xml:space="preserve"> </w:t>
            </w:r>
          </w:p>
        </w:tc>
        <w:tc>
          <w:tcPr>
            <w:tcW w:w="1134" w:type="dxa"/>
            <w:tcBorders>
              <w:top w:val="nil"/>
              <w:left w:val="nil"/>
              <w:bottom w:val="single" w:sz="4" w:space="0" w:color="auto"/>
              <w:right w:val="single" w:sz="4" w:space="0" w:color="auto"/>
            </w:tcBorders>
            <w:shd w:val="clear" w:color="000000" w:fill="305496"/>
            <w:vAlign w:val="center"/>
            <w:hideMark/>
          </w:tcPr>
          <w:p w14:paraId="5ABF9785"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w:t>
            </w:r>
          </w:p>
        </w:tc>
        <w:tc>
          <w:tcPr>
            <w:tcW w:w="567" w:type="dxa"/>
            <w:tcBorders>
              <w:top w:val="nil"/>
              <w:left w:val="nil"/>
              <w:bottom w:val="single" w:sz="4" w:space="0" w:color="auto"/>
              <w:right w:val="single" w:sz="4" w:space="0" w:color="auto"/>
            </w:tcBorders>
            <w:shd w:val="clear" w:color="000000" w:fill="305496"/>
            <w:noWrap/>
            <w:vAlign w:val="center"/>
            <w:hideMark/>
          </w:tcPr>
          <w:p w14:paraId="0324BC56"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w:t>
            </w:r>
            <w:proofErr w:type="spellStart"/>
            <w:r w:rsidRPr="006B3FAD">
              <w:rPr>
                <w:rFonts w:eastAsia="Times New Roman"/>
                <w:b/>
                <w:bCs/>
                <w:color w:val="FFFFFF"/>
                <w:spacing w:val="0"/>
                <w:sz w:val="18"/>
                <w:szCs w:val="18"/>
                <w:lang w:val="es-DO" w:eastAsia="es-DO"/>
              </w:rPr>
              <w:t>Cant</w:t>
            </w:r>
            <w:proofErr w:type="spellEnd"/>
            <w:r w:rsidRPr="006B3FAD">
              <w:rPr>
                <w:rFonts w:eastAsia="Times New Roman"/>
                <w:b/>
                <w:bCs/>
                <w:color w:val="FFFFFF"/>
                <w:spacing w:val="0"/>
                <w:sz w:val="18"/>
                <w:szCs w:val="18"/>
                <w:lang w:val="es-DO" w:eastAsia="es-DO"/>
              </w:rPr>
              <w:t xml:space="preserve">. </w:t>
            </w:r>
          </w:p>
        </w:tc>
        <w:tc>
          <w:tcPr>
            <w:tcW w:w="992" w:type="dxa"/>
            <w:tcBorders>
              <w:top w:val="nil"/>
              <w:left w:val="nil"/>
              <w:bottom w:val="single" w:sz="4" w:space="0" w:color="auto"/>
              <w:right w:val="single" w:sz="4" w:space="0" w:color="auto"/>
            </w:tcBorders>
            <w:shd w:val="clear" w:color="000000" w:fill="305496"/>
            <w:vAlign w:val="center"/>
            <w:hideMark/>
          </w:tcPr>
          <w:p w14:paraId="3359DBC0"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 </w:t>
            </w:r>
          </w:p>
        </w:tc>
        <w:tc>
          <w:tcPr>
            <w:tcW w:w="567" w:type="dxa"/>
            <w:tcBorders>
              <w:top w:val="nil"/>
              <w:left w:val="nil"/>
              <w:bottom w:val="single" w:sz="4" w:space="0" w:color="auto"/>
              <w:right w:val="single" w:sz="4" w:space="0" w:color="auto"/>
            </w:tcBorders>
            <w:shd w:val="clear" w:color="000000" w:fill="305496"/>
            <w:noWrap/>
            <w:vAlign w:val="center"/>
            <w:hideMark/>
          </w:tcPr>
          <w:p w14:paraId="19502A8C"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w:t>
            </w:r>
            <w:proofErr w:type="spellStart"/>
            <w:r w:rsidRPr="006B3FAD">
              <w:rPr>
                <w:rFonts w:eastAsia="Times New Roman"/>
                <w:b/>
                <w:bCs/>
                <w:color w:val="FFFFFF"/>
                <w:spacing w:val="0"/>
                <w:sz w:val="18"/>
                <w:szCs w:val="18"/>
                <w:lang w:val="es-DO" w:eastAsia="es-DO"/>
              </w:rPr>
              <w:t>Cant</w:t>
            </w:r>
            <w:proofErr w:type="spellEnd"/>
            <w:r w:rsidRPr="006B3FAD">
              <w:rPr>
                <w:rFonts w:eastAsia="Times New Roman"/>
                <w:b/>
                <w:bCs/>
                <w:color w:val="FFFFFF"/>
                <w:spacing w:val="0"/>
                <w:sz w:val="18"/>
                <w:szCs w:val="18"/>
                <w:lang w:val="es-DO" w:eastAsia="es-DO"/>
              </w:rPr>
              <w:t xml:space="preserve">. </w:t>
            </w:r>
          </w:p>
        </w:tc>
        <w:tc>
          <w:tcPr>
            <w:tcW w:w="980" w:type="dxa"/>
            <w:tcBorders>
              <w:top w:val="nil"/>
              <w:left w:val="nil"/>
              <w:bottom w:val="single" w:sz="4" w:space="0" w:color="auto"/>
              <w:right w:val="single" w:sz="4" w:space="0" w:color="auto"/>
            </w:tcBorders>
            <w:shd w:val="clear" w:color="000000" w:fill="305496"/>
            <w:vAlign w:val="center"/>
            <w:hideMark/>
          </w:tcPr>
          <w:p w14:paraId="337D0684"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 </w:t>
            </w:r>
          </w:p>
        </w:tc>
        <w:tc>
          <w:tcPr>
            <w:tcW w:w="566" w:type="dxa"/>
            <w:tcBorders>
              <w:top w:val="nil"/>
              <w:left w:val="nil"/>
              <w:bottom w:val="single" w:sz="4" w:space="0" w:color="auto"/>
              <w:right w:val="single" w:sz="4" w:space="0" w:color="auto"/>
            </w:tcBorders>
            <w:shd w:val="clear" w:color="000000" w:fill="305496"/>
            <w:noWrap/>
            <w:vAlign w:val="center"/>
            <w:hideMark/>
          </w:tcPr>
          <w:p w14:paraId="5E6FBEA2"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w:t>
            </w:r>
            <w:proofErr w:type="spellStart"/>
            <w:r w:rsidRPr="006B3FAD">
              <w:rPr>
                <w:rFonts w:eastAsia="Times New Roman"/>
                <w:b/>
                <w:bCs/>
                <w:color w:val="FFFFFF"/>
                <w:spacing w:val="0"/>
                <w:sz w:val="18"/>
                <w:szCs w:val="18"/>
                <w:lang w:val="es-DO" w:eastAsia="es-DO"/>
              </w:rPr>
              <w:t>Cant</w:t>
            </w:r>
            <w:proofErr w:type="spellEnd"/>
            <w:r w:rsidRPr="006B3FAD">
              <w:rPr>
                <w:rFonts w:eastAsia="Times New Roman"/>
                <w:b/>
                <w:bCs/>
                <w:color w:val="FFFFFF"/>
                <w:spacing w:val="0"/>
                <w:sz w:val="18"/>
                <w:szCs w:val="18"/>
                <w:lang w:val="es-DO" w:eastAsia="es-DO"/>
              </w:rPr>
              <w:t xml:space="preserve">. </w:t>
            </w:r>
          </w:p>
        </w:tc>
        <w:tc>
          <w:tcPr>
            <w:tcW w:w="980" w:type="dxa"/>
            <w:tcBorders>
              <w:top w:val="nil"/>
              <w:left w:val="nil"/>
              <w:bottom w:val="single" w:sz="4" w:space="0" w:color="auto"/>
              <w:right w:val="single" w:sz="4" w:space="0" w:color="auto"/>
            </w:tcBorders>
            <w:shd w:val="clear" w:color="000000" w:fill="305496"/>
            <w:vAlign w:val="center"/>
            <w:hideMark/>
          </w:tcPr>
          <w:p w14:paraId="7FF12E08"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 </w:t>
            </w:r>
          </w:p>
        </w:tc>
        <w:tc>
          <w:tcPr>
            <w:tcW w:w="566" w:type="dxa"/>
            <w:tcBorders>
              <w:top w:val="nil"/>
              <w:left w:val="nil"/>
              <w:bottom w:val="single" w:sz="4" w:space="0" w:color="auto"/>
              <w:right w:val="single" w:sz="4" w:space="0" w:color="auto"/>
            </w:tcBorders>
            <w:shd w:val="clear" w:color="000000" w:fill="305496"/>
            <w:noWrap/>
            <w:vAlign w:val="center"/>
            <w:hideMark/>
          </w:tcPr>
          <w:p w14:paraId="627FD94C"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w:t>
            </w:r>
            <w:proofErr w:type="spellStart"/>
            <w:r w:rsidRPr="006B3FAD">
              <w:rPr>
                <w:rFonts w:eastAsia="Times New Roman"/>
                <w:b/>
                <w:bCs/>
                <w:color w:val="FFFFFF"/>
                <w:spacing w:val="0"/>
                <w:sz w:val="18"/>
                <w:szCs w:val="18"/>
                <w:lang w:val="es-DO" w:eastAsia="es-DO"/>
              </w:rPr>
              <w:t>Cant</w:t>
            </w:r>
            <w:proofErr w:type="spellEnd"/>
            <w:r w:rsidRPr="006B3FAD">
              <w:rPr>
                <w:rFonts w:eastAsia="Times New Roman"/>
                <w:b/>
                <w:bCs/>
                <w:color w:val="FFFFFF"/>
                <w:spacing w:val="0"/>
                <w:sz w:val="18"/>
                <w:szCs w:val="18"/>
                <w:lang w:val="es-DO" w:eastAsia="es-DO"/>
              </w:rPr>
              <w:t xml:space="preserve">. </w:t>
            </w:r>
          </w:p>
        </w:tc>
        <w:tc>
          <w:tcPr>
            <w:tcW w:w="980" w:type="dxa"/>
            <w:tcBorders>
              <w:top w:val="nil"/>
              <w:left w:val="nil"/>
              <w:bottom w:val="single" w:sz="4" w:space="0" w:color="auto"/>
              <w:right w:val="single" w:sz="4" w:space="0" w:color="auto"/>
            </w:tcBorders>
            <w:shd w:val="clear" w:color="000000" w:fill="305496"/>
            <w:vAlign w:val="center"/>
            <w:hideMark/>
          </w:tcPr>
          <w:p w14:paraId="5DC02421"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 </w:t>
            </w:r>
          </w:p>
        </w:tc>
        <w:tc>
          <w:tcPr>
            <w:tcW w:w="566" w:type="dxa"/>
            <w:tcBorders>
              <w:top w:val="nil"/>
              <w:left w:val="nil"/>
              <w:bottom w:val="single" w:sz="4" w:space="0" w:color="auto"/>
              <w:right w:val="single" w:sz="4" w:space="0" w:color="auto"/>
            </w:tcBorders>
            <w:shd w:val="clear" w:color="000000" w:fill="305496"/>
            <w:noWrap/>
            <w:vAlign w:val="center"/>
            <w:hideMark/>
          </w:tcPr>
          <w:p w14:paraId="2F36F8EE"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proofErr w:type="spellStart"/>
            <w:r w:rsidRPr="006B3FAD">
              <w:rPr>
                <w:rFonts w:eastAsia="Times New Roman"/>
                <w:b/>
                <w:bCs/>
                <w:color w:val="FFFFFF"/>
                <w:spacing w:val="0"/>
                <w:sz w:val="18"/>
                <w:szCs w:val="18"/>
                <w:lang w:val="es-DO" w:eastAsia="es-DO"/>
              </w:rPr>
              <w:t>Cant</w:t>
            </w:r>
            <w:proofErr w:type="spellEnd"/>
            <w:r w:rsidRPr="006B3FAD">
              <w:rPr>
                <w:rFonts w:eastAsia="Times New Roman"/>
                <w:b/>
                <w:bCs/>
                <w:color w:val="FFFFFF"/>
                <w:spacing w:val="0"/>
                <w:sz w:val="18"/>
                <w:szCs w:val="18"/>
                <w:lang w:val="es-DO" w:eastAsia="es-DO"/>
              </w:rPr>
              <w:t xml:space="preserve">. </w:t>
            </w:r>
          </w:p>
        </w:tc>
        <w:tc>
          <w:tcPr>
            <w:tcW w:w="980" w:type="dxa"/>
            <w:tcBorders>
              <w:top w:val="nil"/>
              <w:left w:val="nil"/>
              <w:bottom w:val="single" w:sz="4" w:space="0" w:color="auto"/>
              <w:right w:val="single" w:sz="4" w:space="0" w:color="auto"/>
            </w:tcBorders>
            <w:shd w:val="clear" w:color="000000" w:fill="305496"/>
            <w:vAlign w:val="center"/>
            <w:hideMark/>
          </w:tcPr>
          <w:p w14:paraId="6AF88E5C"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 </w:t>
            </w:r>
          </w:p>
        </w:tc>
        <w:tc>
          <w:tcPr>
            <w:tcW w:w="566" w:type="dxa"/>
            <w:tcBorders>
              <w:top w:val="nil"/>
              <w:left w:val="nil"/>
              <w:bottom w:val="single" w:sz="4" w:space="0" w:color="auto"/>
              <w:right w:val="single" w:sz="4" w:space="0" w:color="auto"/>
            </w:tcBorders>
            <w:shd w:val="clear" w:color="000000" w:fill="305496"/>
            <w:noWrap/>
            <w:vAlign w:val="center"/>
            <w:hideMark/>
          </w:tcPr>
          <w:p w14:paraId="5C7A5FB3"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w:t>
            </w:r>
            <w:proofErr w:type="spellStart"/>
            <w:r w:rsidRPr="006B3FAD">
              <w:rPr>
                <w:rFonts w:eastAsia="Times New Roman"/>
                <w:b/>
                <w:bCs/>
                <w:color w:val="FFFFFF"/>
                <w:spacing w:val="0"/>
                <w:sz w:val="18"/>
                <w:szCs w:val="18"/>
                <w:lang w:val="es-DO" w:eastAsia="es-DO"/>
              </w:rPr>
              <w:t>Cant</w:t>
            </w:r>
            <w:proofErr w:type="spellEnd"/>
            <w:r w:rsidRPr="006B3FAD">
              <w:rPr>
                <w:rFonts w:eastAsia="Times New Roman"/>
                <w:b/>
                <w:bCs/>
                <w:color w:val="FFFFFF"/>
                <w:spacing w:val="0"/>
                <w:sz w:val="18"/>
                <w:szCs w:val="18"/>
                <w:lang w:val="es-DO" w:eastAsia="es-DO"/>
              </w:rPr>
              <w:t xml:space="preserve">. </w:t>
            </w:r>
          </w:p>
        </w:tc>
        <w:tc>
          <w:tcPr>
            <w:tcW w:w="980" w:type="dxa"/>
            <w:tcBorders>
              <w:top w:val="nil"/>
              <w:left w:val="nil"/>
              <w:bottom w:val="single" w:sz="4" w:space="0" w:color="auto"/>
              <w:right w:val="single" w:sz="4" w:space="0" w:color="auto"/>
            </w:tcBorders>
            <w:shd w:val="clear" w:color="000000" w:fill="305496"/>
            <w:vAlign w:val="center"/>
            <w:hideMark/>
          </w:tcPr>
          <w:p w14:paraId="5DB62EAB"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 </w:t>
            </w:r>
          </w:p>
        </w:tc>
        <w:tc>
          <w:tcPr>
            <w:tcW w:w="566" w:type="dxa"/>
            <w:tcBorders>
              <w:top w:val="nil"/>
              <w:left w:val="nil"/>
              <w:bottom w:val="single" w:sz="4" w:space="0" w:color="auto"/>
              <w:right w:val="single" w:sz="4" w:space="0" w:color="auto"/>
            </w:tcBorders>
            <w:shd w:val="clear" w:color="000000" w:fill="305496"/>
            <w:noWrap/>
            <w:vAlign w:val="center"/>
            <w:hideMark/>
          </w:tcPr>
          <w:p w14:paraId="31292B64"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w:t>
            </w:r>
            <w:proofErr w:type="spellStart"/>
            <w:r w:rsidRPr="006B3FAD">
              <w:rPr>
                <w:rFonts w:eastAsia="Times New Roman"/>
                <w:b/>
                <w:bCs/>
                <w:color w:val="FFFFFF"/>
                <w:spacing w:val="0"/>
                <w:sz w:val="18"/>
                <w:szCs w:val="18"/>
                <w:lang w:val="es-DO" w:eastAsia="es-DO"/>
              </w:rPr>
              <w:t>Cant</w:t>
            </w:r>
            <w:proofErr w:type="spellEnd"/>
            <w:r w:rsidRPr="006B3FAD">
              <w:rPr>
                <w:rFonts w:eastAsia="Times New Roman"/>
                <w:b/>
                <w:bCs/>
                <w:color w:val="FFFFFF"/>
                <w:spacing w:val="0"/>
                <w:sz w:val="18"/>
                <w:szCs w:val="18"/>
                <w:lang w:val="es-DO" w:eastAsia="es-DO"/>
              </w:rPr>
              <w:t xml:space="preserve">. </w:t>
            </w:r>
          </w:p>
        </w:tc>
        <w:tc>
          <w:tcPr>
            <w:tcW w:w="980" w:type="dxa"/>
            <w:tcBorders>
              <w:top w:val="nil"/>
              <w:left w:val="nil"/>
              <w:bottom w:val="single" w:sz="4" w:space="0" w:color="auto"/>
              <w:right w:val="single" w:sz="4" w:space="0" w:color="auto"/>
            </w:tcBorders>
            <w:shd w:val="clear" w:color="000000" w:fill="305496"/>
            <w:vAlign w:val="center"/>
            <w:hideMark/>
          </w:tcPr>
          <w:p w14:paraId="137269EE"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 </w:t>
            </w:r>
          </w:p>
        </w:tc>
        <w:tc>
          <w:tcPr>
            <w:tcW w:w="566" w:type="dxa"/>
            <w:tcBorders>
              <w:top w:val="nil"/>
              <w:left w:val="nil"/>
              <w:bottom w:val="single" w:sz="4" w:space="0" w:color="auto"/>
              <w:right w:val="single" w:sz="4" w:space="0" w:color="auto"/>
            </w:tcBorders>
            <w:shd w:val="clear" w:color="000000" w:fill="305496"/>
            <w:noWrap/>
            <w:vAlign w:val="center"/>
            <w:hideMark/>
          </w:tcPr>
          <w:p w14:paraId="275697B2"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w:t>
            </w:r>
            <w:proofErr w:type="spellStart"/>
            <w:r w:rsidRPr="006B3FAD">
              <w:rPr>
                <w:rFonts w:eastAsia="Times New Roman"/>
                <w:b/>
                <w:bCs/>
                <w:color w:val="FFFFFF"/>
                <w:spacing w:val="0"/>
                <w:sz w:val="18"/>
                <w:szCs w:val="18"/>
                <w:lang w:val="es-DO" w:eastAsia="es-DO"/>
              </w:rPr>
              <w:t>Cant</w:t>
            </w:r>
            <w:proofErr w:type="spellEnd"/>
            <w:r w:rsidRPr="006B3FAD">
              <w:rPr>
                <w:rFonts w:eastAsia="Times New Roman"/>
                <w:b/>
                <w:bCs/>
                <w:color w:val="FFFFFF"/>
                <w:spacing w:val="0"/>
                <w:sz w:val="18"/>
                <w:szCs w:val="18"/>
                <w:lang w:val="es-DO" w:eastAsia="es-DO"/>
              </w:rPr>
              <w:t xml:space="preserve">. </w:t>
            </w:r>
          </w:p>
        </w:tc>
        <w:tc>
          <w:tcPr>
            <w:tcW w:w="980" w:type="dxa"/>
            <w:tcBorders>
              <w:top w:val="nil"/>
              <w:left w:val="nil"/>
              <w:bottom w:val="single" w:sz="4" w:space="0" w:color="auto"/>
              <w:right w:val="single" w:sz="4" w:space="0" w:color="auto"/>
            </w:tcBorders>
            <w:shd w:val="clear" w:color="000000" w:fill="305496"/>
            <w:vAlign w:val="center"/>
            <w:hideMark/>
          </w:tcPr>
          <w:p w14:paraId="40063F09"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 </w:t>
            </w:r>
          </w:p>
        </w:tc>
        <w:tc>
          <w:tcPr>
            <w:tcW w:w="566" w:type="dxa"/>
            <w:tcBorders>
              <w:top w:val="nil"/>
              <w:left w:val="nil"/>
              <w:bottom w:val="single" w:sz="4" w:space="0" w:color="auto"/>
              <w:right w:val="single" w:sz="4" w:space="0" w:color="auto"/>
            </w:tcBorders>
            <w:shd w:val="clear" w:color="000000" w:fill="305496"/>
            <w:noWrap/>
            <w:vAlign w:val="center"/>
            <w:hideMark/>
          </w:tcPr>
          <w:p w14:paraId="4AAD1F06" w14:textId="77777777" w:rsidR="006B3FAD" w:rsidRPr="006B3FAD" w:rsidRDefault="006B3FAD" w:rsidP="007A4A40">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w:t>
            </w:r>
            <w:proofErr w:type="spellStart"/>
            <w:r w:rsidRPr="006B3FAD">
              <w:rPr>
                <w:rFonts w:eastAsia="Times New Roman"/>
                <w:b/>
                <w:bCs/>
                <w:color w:val="FFFFFF"/>
                <w:spacing w:val="0"/>
                <w:sz w:val="18"/>
                <w:szCs w:val="18"/>
                <w:lang w:val="es-DO" w:eastAsia="es-DO"/>
              </w:rPr>
              <w:t>Cant</w:t>
            </w:r>
            <w:proofErr w:type="spellEnd"/>
            <w:r w:rsidRPr="006B3FAD">
              <w:rPr>
                <w:rFonts w:eastAsia="Times New Roman"/>
                <w:b/>
                <w:bCs/>
                <w:color w:val="FFFFFF"/>
                <w:spacing w:val="0"/>
                <w:sz w:val="18"/>
                <w:szCs w:val="18"/>
                <w:lang w:val="es-DO" w:eastAsia="es-DO"/>
              </w:rPr>
              <w:t xml:space="preserve">. </w:t>
            </w:r>
          </w:p>
        </w:tc>
        <w:tc>
          <w:tcPr>
            <w:tcW w:w="981" w:type="dxa"/>
            <w:tcBorders>
              <w:top w:val="nil"/>
              <w:left w:val="nil"/>
              <w:bottom w:val="single" w:sz="4" w:space="0" w:color="auto"/>
              <w:right w:val="single" w:sz="4" w:space="0" w:color="auto"/>
            </w:tcBorders>
            <w:shd w:val="clear" w:color="000000" w:fill="305496"/>
            <w:vAlign w:val="center"/>
            <w:hideMark/>
          </w:tcPr>
          <w:p w14:paraId="6E8C1274" w14:textId="77777777" w:rsidR="006B3FAD" w:rsidRPr="006B3FAD" w:rsidRDefault="006B3FAD" w:rsidP="006B3FAD">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w:t>
            </w:r>
          </w:p>
        </w:tc>
        <w:tc>
          <w:tcPr>
            <w:tcW w:w="567" w:type="dxa"/>
            <w:tcBorders>
              <w:top w:val="nil"/>
              <w:left w:val="nil"/>
              <w:bottom w:val="single" w:sz="4" w:space="0" w:color="auto"/>
              <w:right w:val="single" w:sz="4" w:space="0" w:color="auto"/>
            </w:tcBorders>
            <w:shd w:val="clear" w:color="000000" w:fill="305496"/>
            <w:noWrap/>
            <w:vAlign w:val="center"/>
            <w:hideMark/>
          </w:tcPr>
          <w:p w14:paraId="0EACCDDA" w14:textId="77777777" w:rsidR="006B3FAD" w:rsidRPr="006B3FAD" w:rsidRDefault="006B3FAD" w:rsidP="006B3FAD">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w:t>
            </w:r>
            <w:proofErr w:type="spellStart"/>
            <w:r w:rsidRPr="006B3FAD">
              <w:rPr>
                <w:rFonts w:eastAsia="Times New Roman"/>
                <w:b/>
                <w:bCs/>
                <w:color w:val="FFFFFF"/>
                <w:spacing w:val="0"/>
                <w:sz w:val="18"/>
                <w:szCs w:val="18"/>
                <w:lang w:val="es-DO" w:eastAsia="es-DO"/>
              </w:rPr>
              <w:t>Cant</w:t>
            </w:r>
            <w:proofErr w:type="spellEnd"/>
            <w:r w:rsidRPr="006B3FAD">
              <w:rPr>
                <w:rFonts w:eastAsia="Times New Roman"/>
                <w:b/>
                <w:bCs/>
                <w:color w:val="FFFFFF"/>
                <w:spacing w:val="0"/>
                <w:sz w:val="18"/>
                <w:szCs w:val="18"/>
                <w:lang w:val="es-DO" w:eastAsia="es-DO"/>
              </w:rPr>
              <w:t xml:space="preserve">. </w:t>
            </w:r>
          </w:p>
        </w:tc>
        <w:tc>
          <w:tcPr>
            <w:tcW w:w="851" w:type="dxa"/>
            <w:tcBorders>
              <w:top w:val="nil"/>
              <w:left w:val="nil"/>
              <w:bottom w:val="single" w:sz="4" w:space="0" w:color="auto"/>
              <w:right w:val="single" w:sz="4" w:space="0" w:color="auto"/>
            </w:tcBorders>
            <w:shd w:val="clear" w:color="000000" w:fill="305496"/>
            <w:vAlign w:val="center"/>
            <w:hideMark/>
          </w:tcPr>
          <w:p w14:paraId="1661D247" w14:textId="77777777" w:rsidR="006B3FAD" w:rsidRPr="006B3FAD" w:rsidRDefault="006B3FAD" w:rsidP="006B3FAD">
            <w:pPr>
              <w:spacing w:after="0" w:line="240" w:lineRule="auto"/>
              <w:jc w:val="center"/>
              <w:rPr>
                <w:rFonts w:eastAsia="Times New Roman"/>
                <w:b/>
                <w:bCs/>
                <w:color w:val="FFFFFF"/>
                <w:spacing w:val="0"/>
                <w:sz w:val="18"/>
                <w:szCs w:val="18"/>
                <w:lang w:val="es-DO" w:eastAsia="es-DO"/>
              </w:rPr>
            </w:pPr>
            <w:r w:rsidRPr="006B3FAD">
              <w:rPr>
                <w:rFonts w:eastAsia="Times New Roman"/>
                <w:b/>
                <w:bCs/>
                <w:color w:val="FFFFFF"/>
                <w:spacing w:val="0"/>
                <w:sz w:val="18"/>
                <w:szCs w:val="18"/>
                <w:lang w:val="es-DO" w:eastAsia="es-DO"/>
              </w:rPr>
              <w:t xml:space="preserve"> Salario </w:t>
            </w:r>
          </w:p>
        </w:tc>
      </w:tr>
      <w:tr w:rsidR="004275E2" w:rsidRPr="006B3FAD" w14:paraId="196AF39D" w14:textId="77777777" w:rsidTr="00A27717">
        <w:trPr>
          <w:trHeight w:val="768"/>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18ADE1B" w14:textId="77777777" w:rsidR="00687751" w:rsidRDefault="006B3FAD" w:rsidP="007A4A40">
            <w:pPr>
              <w:spacing w:after="0" w:line="240" w:lineRule="auto"/>
              <w:rPr>
                <w:rFonts w:eastAsia="Times New Roman"/>
                <w:spacing w:val="0"/>
                <w:sz w:val="18"/>
                <w:szCs w:val="18"/>
                <w:lang w:val="es-DO" w:eastAsia="es-DO"/>
              </w:rPr>
            </w:pPr>
            <w:r w:rsidRPr="006B3FAD">
              <w:rPr>
                <w:rFonts w:eastAsia="Times New Roman"/>
                <w:spacing w:val="0"/>
                <w:sz w:val="18"/>
                <w:szCs w:val="18"/>
                <w:lang w:val="es-DO" w:eastAsia="es-DO"/>
              </w:rPr>
              <w:t>Personal</w:t>
            </w:r>
          </w:p>
          <w:p w14:paraId="666716CA" w14:textId="0D975454" w:rsidR="006B3FAD" w:rsidRPr="006B3FAD" w:rsidRDefault="006B3FAD" w:rsidP="007A4A40">
            <w:pPr>
              <w:spacing w:after="0" w:line="240" w:lineRule="auto"/>
              <w:rPr>
                <w:rFonts w:eastAsia="Times New Roman"/>
                <w:spacing w:val="0"/>
                <w:sz w:val="18"/>
                <w:szCs w:val="18"/>
                <w:lang w:val="es-DO" w:eastAsia="es-DO"/>
              </w:rPr>
            </w:pPr>
            <w:r w:rsidRPr="006B3FAD">
              <w:rPr>
                <w:rFonts w:eastAsia="Times New Roman"/>
                <w:spacing w:val="0"/>
                <w:sz w:val="18"/>
                <w:szCs w:val="18"/>
                <w:lang w:val="es-DO" w:eastAsia="es-DO"/>
              </w:rPr>
              <w:t xml:space="preserve"> Fijo</w:t>
            </w:r>
          </w:p>
        </w:tc>
        <w:tc>
          <w:tcPr>
            <w:tcW w:w="567" w:type="dxa"/>
            <w:tcBorders>
              <w:top w:val="nil"/>
              <w:left w:val="nil"/>
              <w:bottom w:val="single" w:sz="4" w:space="0" w:color="auto"/>
              <w:right w:val="single" w:sz="4" w:space="0" w:color="auto"/>
            </w:tcBorders>
            <w:shd w:val="clear" w:color="auto" w:fill="auto"/>
            <w:noWrap/>
            <w:vAlign w:val="center"/>
            <w:hideMark/>
          </w:tcPr>
          <w:p w14:paraId="1BE2435D"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91</w:t>
            </w:r>
          </w:p>
        </w:tc>
        <w:tc>
          <w:tcPr>
            <w:tcW w:w="992" w:type="dxa"/>
            <w:tcBorders>
              <w:top w:val="nil"/>
              <w:left w:val="nil"/>
              <w:bottom w:val="single" w:sz="4" w:space="0" w:color="auto"/>
              <w:right w:val="single" w:sz="4" w:space="0" w:color="auto"/>
            </w:tcBorders>
            <w:shd w:val="clear" w:color="auto" w:fill="auto"/>
            <w:noWrap/>
            <w:vAlign w:val="center"/>
            <w:hideMark/>
          </w:tcPr>
          <w:p w14:paraId="523F038D"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7,792,600.00</w:t>
            </w:r>
          </w:p>
        </w:tc>
        <w:tc>
          <w:tcPr>
            <w:tcW w:w="567" w:type="dxa"/>
            <w:tcBorders>
              <w:top w:val="nil"/>
              <w:left w:val="nil"/>
              <w:bottom w:val="single" w:sz="4" w:space="0" w:color="auto"/>
              <w:right w:val="single" w:sz="4" w:space="0" w:color="auto"/>
            </w:tcBorders>
            <w:shd w:val="clear" w:color="auto" w:fill="auto"/>
            <w:noWrap/>
            <w:vAlign w:val="center"/>
            <w:hideMark/>
          </w:tcPr>
          <w:p w14:paraId="56781DF9"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93</w:t>
            </w:r>
          </w:p>
        </w:tc>
        <w:tc>
          <w:tcPr>
            <w:tcW w:w="1134" w:type="dxa"/>
            <w:tcBorders>
              <w:top w:val="nil"/>
              <w:left w:val="nil"/>
              <w:bottom w:val="single" w:sz="4" w:space="0" w:color="auto"/>
              <w:right w:val="single" w:sz="4" w:space="0" w:color="auto"/>
            </w:tcBorders>
            <w:shd w:val="clear" w:color="auto" w:fill="auto"/>
            <w:noWrap/>
            <w:vAlign w:val="center"/>
            <w:hideMark/>
          </w:tcPr>
          <w:p w14:paraId="5922CCEC"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7,842,600.00</w:t>
            </w:r>
          </w:p>
        </w:tc>
        <w:tc>
          <w:tcPr>
            <w:tcW w:w="567" w:type="dxa"/>
            <w:tcBorders>
              <w:top w:val="nil"/>
              <w:left w:val="nil"/>
              <w:bottom w:val="single" w:sz="4" w:space="0" w:color="auto"/>
              <w:right w:val="single" w:sz="4" w:space="0" w:color="auto"/>
            </w:tcBorders>
            <w:shd w:val="clear" w:color="auto" w:fill="auto"/>
            <w:noWrap/>
            <w:vAlign w:val="center"/>
            <w:hideMark/>
          </w:tcPr>
          <w:p w14:paraId="271C500E"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91</w:t>
            </w:r>
          </w:p>
        </w:tc>
        <w:tc>
          <w:tcPr>
            <w:tcW w:w="992" w:type="dxa"/>
            <w:tcBorders>
              <w:top w:val="nil"/>
              <w:left w:val="nil"/>
              <w:bottom w:val="single" w:sz="4" w:space="0" w:color="auto"/>
              <w:right w:val="single" w:sz="4" w:space="0" w:color="auto"/>
            </w:tcBorders>
            <w:shd w:val="clear" w:color="auto" w:fill="auto"/>
            <w:noWrap/>
            <w:vAlign w:val="center"/>
            <w:hideMark/>
          </w:tcPr>
          <w:p w14:paraId="0437E628"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7,510,435.50</w:t>
            </w:r>
          </w:p>
        </w:tc>
        <w:tc>
          <w:tcPr>
            <w:tcW w:w="567" w:type="dxa"/>
            <w:tcBorders>
              <w:top w:val="nil"/>
              <w:left w:val="nil"/>
              <w:bottom w:val="single" w:sz="4" w:space="0" w:color="auto"/>
              <w:right w:val="single" w:sz="4" w:space="0" w:color="auto"/>
            </w:tcBorders>
            <w:shd w:val="clear" w:color="auto" w:fill="auto"/>
            <w:noWrap/>
            <w:vAlign w:val="center"/>
            <w:hideMark/>
          </w:tcPr>
          <w:p w14:paraId="6F85416E"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91</w:t>
            </w:r>
          </w:p>
        </w:tc>
        <w:tc>
          <w:tcPr>
            <w:tcW w:w="980" w:type="dxa"/>
            <w:tcBorders>
              <w:top w:val="nil"/>
              <w:left w:val="nil"/>
              <w:bottom w:val="single" w:sz="4" w:space="0" w:color="auto"/>
              <w:right w:val="single" w:sz="4" w:space="0" w:color="auto"/>
            </w:tcBorders>
            <w:shd w:val="clear" w:color="auto" w:fill="auto"/>
            <w:noWrap/>
            <w:vAlign w:val="center"/>
            <w:hideMark/>
          </w:tcPr>
          <w:p w14:paraId="662BFBF0"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7,599,600.00</w:t>
            </w:r>
          </w:p>
        </w:tc>
        <w:tc>
          <w:tcPr>
            <w:tcW w:w="566" w:type="dxa"/>
            <w:tcBorders>
              <w:top w:val="nil"/>
              <w:left w:val="nil"/>
              <w:bottom w:val="single" w:sz="4" w:space="0" w:color="auto"/>
              <w:right w:val="single" w:sz="4" w:space="0" w:color="auto"/>
            </w:tcBorders>
            <w:shd w:val="clear" w:color="auto" w:fill="auto"/>
            <w:noWrap/>
            <w:vAlign w:val="center"/>
            <w:hideMark/>
          </w:tcPr>
          <w:p w14:paraId="406D2471"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91</w:t>
            </w:r>
          </w:p>
        </w:tc>
        <w:tc>
          <w:tcPr>
            <w:tcW w:w="980" w:type="dxa"/>
            <w:tcBorders>
              <w:top w:val="nil"/>
              <w:left w:val="nil"/>
              <w:bottom w:val="single" w:sz="4" w:space="0" w:color="auto"/>
              <w:right w:val="single" w:sz="4" w:space="0" w:color="auto"/>
            </w:tcBorders>
            <w:shd w:val="clear" w:color="auto" w:fill="auto"/>
            <w:noWrap/>
            <w:vAlign w:val="center"/>
            <w:hideMark/>
          </w:tcPr>
          <w:p w14:paraId="361BDF5D"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7,652,900.00</w:t>
            </w:r>
          </w:p>
        </w:tc>
        <w:tc>
          <w:tcPr>
            <w:tcW w:w="566" w:type="dxa"/>
            <w:tcBorders>
              <w:top w:val="nil"/>
              <w:left w:val="nil"/>
              <w:bottom w:val="single" w:sz="4" w:space="0" w:color="auto"/>
              <w:right w:val="single" w:sz="4" w:space="0" w:color="auto"/>
            </w:tcBorders>
            <w:shd w:val="clear" w:color="auto" w:fill="auto"/>
            <w:noWrap/>
            <w:vAlign w:val="center"/>
            <w:hideMark/>
          </w:tcPr>
          <w:p w14:paraId="6654C43B"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90</w:t>
            </w:r>
          </w:p>
        </w:tc>
        <w:tc>
          <w:tcPr>
            <w:tcW w:w="980" w:type="dxa"/>
            <w:tcBorders>
              <w:top w:val="nil"/>
              <w:left w:val="nil"/>
              <w:bottom w:val="single" w:sz="4" w:space="0" w:color="auto"/>
              <w:right w:val="single" w:sz="4" w:space="0" w:color="auto"/>
            </w:tcBorders>
            <w:shd w:val="clear" w:color="auto" w:fill="auto"/>
            <w:noWrap/>
            <w:vAlign w:val="center"/>
            <w:hideMark/>
          </w:tcPr>
          <w:p w14:paraId="5CF8F648"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7,525,233.33</w:t>
            </w:r>
          </w:p>
        </w:tc>
        <w:tc>
          <w:tcPr>
            <w:tcW w:w="566" w:type="dxa"/>
            <w:tcBorders>
              <w:top w:val="nil"/>
              <w:left w:val="nil"/>
              <w:bottom w:val="single" w:sz="4" w:space="0" w:color="auto"/>
              <w:right w:val="single" w:sz="4" w:space="0" w:color="auto"/>
            </w:tcBorders>
            <w:shd w:val="clear" w:color="auto" w:fill="auto"/>
            <w:noWrap/>
            <w:vAlign w:val="center"/>
            <w:hideMark/>
          </w:tcPr>
          <w:p w14:paraId="560D02BE"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89</w:t>
            </w:r>
          </w:p>
        </w:tc>
        <w:tc>
          <w:tcPr>
            <w:tcW w:w="980" w:type="dxa"/>
            <w:tcBorders>
              <w:top w:val="nil"/>
              <w:left w:val="nil"/>
              <w:bottom w:val="single" w:sz="4" w:space="0" w:color="auto"/>
              <w:right w:val="single" w:sz="4" w:space="0" w:color="auto"/>
            </w:tcBorders>
            <w:shd w:val="clear" w:color="auto" w:fill="auto"/>
            <w:noWrap/>
            <w:vAlign w:val="center"/>
            <w:hideMark/>
          </w:tcPr>
          <w:p w14:paraId="4C2F2404"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7,499,400.00</w:t>
            </w:r>
          </w:p>
        </w:tc>
        <w:tc>
          <w:tcPr>
            <w:tcW w:w="566" w:type="dxa"/>
            <w:tcBorders>
              <w:top w:val="nil"/>
              <w:left w:val="nil"/>
              <w:bottom w:val="single" w:sz="4" w:space="0" w:color="auto"/>
              <w:right w:val="single" w:sz="4" w:space="0" w:color="auto"/>
            </w:tcBorders>
            <w:shd w:val="clear" w:color="auto" w:fill="auto"/>
            <w:noWrap/>
            <w:vAlign w:val="center"/>
            <w:hideMark/>
          </w:tcPr>
          <w:p w14:paraId="478583FF"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89</w:t>
            </w:r>
          </w:p>
        </w:tc>
        <w:tc>
          <w:tcPr>
            <w:tcW w:w="980" w:type="dxa"/>
            <w:tcBorders>
              <w:top w:val="nil"/>
              <w:left w:val="nil"/>
              <w:bottom w:val="single" w:sz="4" w:space="0" w:color="auto"/>
              <w:right w:val="single" w:sz="4" w:space="0" w:color="auto"/>
            </w:tcBorders>
            <w:shd w:val="clear" w:color="auto" w:fill="auto"/>
            <w:noWrap/>
            <w:vAlign w:val="center"/>
            <w:hideMark/>
          </w:tcPr>
          <w:p w14:paraId="68259F9B"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7,433,877.42</w:t>
            </w:r>
          </w:p>
        </w:tc>
        <w:tc>
          <w:tcPr>
            <w:tcW w:w="566" w:type="dxa"/>
            <w:tcBorders>
              <w:top w:val="nil"/>
              <w:left w:val="nil"/>
              <w:bottom w:val="single" w:sz="4" w:space="0" w:color="auto"/>
              <w:right w:val="single" w:sz="4" w:space="0" w:color="auto"/>
            </w:tcBorders>
            <w:shd w:val="clear" w:color="auto" w:fill="auto"/>
            <w:noWrap/>
            <w:vAlign w:val="center"/>
            <w:hideMark/>
          </w:tcPr>
          <w:p w14:paraId="0668F293"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89</w:t>
            </w:r>
          </w:p>
        </w:tc>
        <w:tc>
          <w:tcPr>
            <w:tcW w:w="980" w:type="dxa"/>
            <w:tcBorders>
              <w:top w:val="nil"/>
              <w:left w:val="nil"/>
              <w:bottom w:val="single" w:sz="4" w:space="0" w:color="auto"/>
              <w:right w:val="single" w:sz="4" w:space="0" w:color="auto"/>
            </w:tcBorders>
            <w:shd w:val="clear" w:color="auto" w:fill="auto"/>
            <w:noWrap/>
            <w:vAlign w:val="center"/>
            <w:hideMark/>
          </w:tcPr>
          <w:p w14:paraId="032EAF26"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7,464,200.00</w:t>
            </w:r>
          </w:p>
        </w:tc>
        <w:tc>
          <w:tcPr>
            <w:tcW w:w="566" w:type="dxa"/>
            <w:tcBorders>
              <w:top w:val="nil"/>
              <w:left w:val="nil"/>
              <w:bottom w:val="single" w:sz="4" w:space="0" w:color="auto"/>
              <w:right w:val="single" w:sz="4" w:space="0" w:color="auto"/>
            </w:tcBorders>
            <w:shd w:val="clear" w:color="auto" w:fill="auto"/>
            <w:noWrap/>
            <w:vAlign w:val="center"/>
            <w:hideMark/>
          </w:tcPr>
          <w:p w14:paraId="3101EBB2"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89</w:t>
            </w:r>
          </w:p>
        </w:tc>
        <w:tc>
          <w:tcPr>
            <w:tcW w:w="980" w:type="dxa"/>
            <w:tcBorders>
              <w:top w:val="nil"/>
              <w:left w:val="nil"/>
              <w:bottom w:val="single" w:sz="4" w:space="0" w:color="auto"/>
              <w:right w:val="single" w:sz="4" w:space="0" w:color="auto"/>
            </w:tcBorders>
            <w:shd w:val="clear" w:color="auto" w:fill="auto"/>
            <w:noWrap/>
            <w:vAlign w:val="center"/>
            <w:hideMark/>
          </w:tcPr>
          <w:p w14:paraId="31BBC98F"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7,419,200.00</w:t>
            </w:r>
          </w:p>
        </w:tc>
        <w:tc>
          <w:tcPr>
            <w:tcW w:w="566" w:type="dxa"/>
            <w:tcBorders>
              <w:top w:val="nil"/>
              <w:left w:val="nil"/>
              <w:bottom w:val="single" w:sz="4" w:space="0" w:color="auto"/>
              <w:right w:val="single" w:sz="4" w:space="0" w:color="auto"/>
            </w:tcBorders>
            <w:shd w:val="clear" w:color="auto" w:fill="auto"/>
            <w:noWrap/>
            <w:vAlign w:val="center"/>
            <w:hideMark/>
          </w:tcPr>
          <w:p w14:paraId="0C303EC8"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89</w:t>
            </w:r>
          </w:p>
        </w:tc>
        <w:tc>
          <w:tcPr>
            <w:tcW w:w="981" w:type="dxa"/>
            <w:tcBorders>
              <w:top w:val="nil"/>
              <w:left w:val="nil"/>
              <w:bottom w:val="single" w:sz="4" w:space="0" w:color="auto"/>
              <w:right w:val="single" w:sz="4" w:space="0" w:color="auto"/>
            </w:tcBorders>
            <w:shd w:val="clear" w:color="auto" w:fill="auto"/>
            <w:noWrap/>
            <w:vAlign w:val="center"/>
            <w:hideMark/>
          </w:tcPr>
          <w:p w14:paraId="31E52B3D" w14:textId="77777777" w:rsidR="006B3FAD" w:rsidRPr="006B3FAD" w:rsidRDefault="006B3FAD" w:rsidP="006B3FAD">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8,469,520.00</w:t>
            </w:r>
          </w:p>
        </w:tc>
        <w:tc>
          <w:tcPr>
            <w:tcW w:w="567" w:type="dxa"/>
            <w:tcBorders>
              <w:top w:val="nil"/>
              <w:left w:val="nil"/>
              <w:bottom w:val="single" w:sz="4" w:space="0" w:color="auto"/>
              <w:right w:val="single" w:sz="4" w:space="0" w:color="auto"/>
            </w:tcBorders>
            <w:shd w:val="clear" w:color="auto" w:fill="auto"/>
            <w:noWrap/>
            <w:vAlign w:val="center"/>
            <w:hideMark/>
          </w:tcPr>
          <w:p w14:paraId="3FB89FEC" w14:textId="77777777" w:rsidR="006B3FAD" w:rsidRPr="006B3FAD" w:rsidRDefault="006B3FAD" w:rsidP="006B3FAD">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87</w:t>
            </w:r>
          </w:p>
        </w:tc>
        <w:tc>
          <w:tcPr>
            <w:tcW w:w="851" w:type="dxa"/>
            <w:tcBorders>
              <w:top w:val="nil"/>
              <w:left w:val="nil"/>
              <w:bottom w:val="single" w:sz="4" w:space="0" w:color="auto"/>
              <w:right w:val="single" w:sz="4" w:space="0" w:color="auto"/>
            </w:tcBorders>
            <w:shd w:val="clear" w:color="auto" w:fill="auto"/>
            <w:noWrap/>
            <w:vAlign w:val="center"/>
            <w:hideMark/>
          </w:tcPr>
          <w:p w14:paraId="28DBF5A1" w14:textId="77777777" w:rsidR="006B3FAD" w:rsidRPr="006B3FAD" w:rsidRDefault="006B3FAD" w:rsidP="006B3FAD">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8,350,520.00</w:t>
            </w:r>
          </w:p>
        </w:tc>
      </w:tr>
      <w:tr w:rsidR="004275E2" w:rsidRPr="006B3FAD" w14:paraId="244A9E84" w14:textId="77777777" w:rsidTr="00A27717">
        <w:trPr>
          <w:trHeight w:val="7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37108482" w14:textId="77777777" w:rsidR="006B3FAD" w:rsidRPr="006B3FAD" w:rsidRDefault="006B3FAD" w:rsidP="007A4A40">
            <w:pPr>
              <w:spacing w:after="0" w:line="240" w:lineRule="auto"/>
              <w:rPr>
                <w:rFonts w:eastAsia="Times New Roman"/>
                <w:spacing w:val="0"/>
                <w:sz w:val="18"/>
                <w:szCs w:val="18"/>
                <w:lang w:val="es-DO" w:eastAsia="es-DO"/>
              </w:rPr>
            </w:pPr>
            <w:r w:rsidRPr="006B3FAD">
              <w:rPr>
                <w:rFonts w:eastAsia="Times New Roman"/>
                <w:spacing w:val="0"/>
                <w:sz w:val="18"/>
                <w:szCs w:val="18"/>
                <w:lang w:val="es-DO" w:eastAsia="es-DO"/>
              </w:rPr>
              <w:t>Militares</w:t>
            </w:r>
          </w:p>
        </w:tc>
        <w:tc>
          <w:tcPr>
            <w:tcW w:w="567" w:type="dxa"/>
            <w:tcBorders>
              <w:top w:val="nil"/>
              <w:left w:val="nil"/>
              <w:bottom w:val="single" w:sz="4" w:space="0" w:color="auto"/>
              <w:right w:val="single" w:sz="4" w:space="0" w:color="auto"/>
            </w:tcBorders>
            <w:shd w:val="clear" w:color="auto" w:fill="auto"/>
            <w:noWrap/>
            <w:vAlign w:val="center"/>
            <w:hideMark/>
          </w:tcPr>
          <w:p w14:paraId="0FB84B18"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42</w:t>
            </w:r>
          </w:p>
        </w:tc>
        <w:tc>
          <w:tcPr>
            <w:tcW w:w="992" w:type="dxa"/>
            <w:tcBorders>
              <w:top w:val="nil"/>
              <w:left w:val="nil"/>
              <w:bottom w:val="single" w:sz="4" w:space="0" w:color="auto"/>
              <w:right w:val="single" w:sz="4" w:space="0" w:color="auto"/>
            </w:tcBorders>
            <w:shd w:val="clear" w:color="auto" w:fill="auto"/>
            <w:noWrap/>
            <w:vAlign w:val="center"/>
            <w:hideMark/>
          </w:tcPr>
          <w:p w14:paraId="2C257F5B"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459,390.34</w:t>
            </w:r>
          </w:p>
        </w:tc>
        <w:tc>
          <w:tcPr>
            <w:tcW w:w="567" w:type="dxa"/>
            <w:tcBorders>
              <w:top w:val="nil"/>
              <w:left w:val="nil"/>
              <w:bottom w:val="single" w:sz="4" w:space="0" w:color="auto"/>
              <w:right w:val="single" w:sz="4" w:space="0" w:color="auto"/>
            </w:tcBorders>
            <w:shd w:val="clear" w:color="auto" w:fill="auto"/>
            <w:noWrap/>
            <w:vAlign w:val="center"/>
            <w:hideMark/>
          </w:tcPr>
          <w:p w14:paraId="3593A345"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42</w:t>
            </w:r>
          </w:p>
        </w:tc>
        <w:tc>
          <w:tcPr>
            <w:tcW w:w="1134" w:type="dxa"/>
            <w:tcBorders>
              <w:top w:val="nil"/>
              <w:left w:val="nil"/>
              <w:bottom w:val="single" w:sz="4" w:space="0" w:color="auto"/>
              <w:right w:val="single" w:sz="4" w:space="0" w:color="auto"/>
            </w:tcBorders>
            <w:shd w:val="clear" w:color="auto" w:fill="auto"/>
            <w:noWrap/>
            <w:vAlign w:val="center"/>
            <w:hideMark/>
          </w:tcPr>
          <w:p w14:paraId="7BEB6667"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453,100.00</w:t>
            </w:r>
          </w:p>
        </w:tc>
        <w:tc>
          <w:tcPr>
            <w:tcW w:w="567" w:type="dxa"/>
            <w:tcBorders>
              <w:top w:val="nil"/>
              <w:left w:val="nil"/>
              <w:bottom w:val="single" w:sz="4" w:space="0" w:color="auto"/>
              <w:right w:val="single" w:sz="4" w:space="0" w:color="auto"/>
            </w:tcBorders>
            <w:shd w:val="clear" w:color="auto" w:fill="auto"/>
            <w:noWrap/>
            <w:vAlign w:val="center"/>
            <w:hideMark/>
          </w:tcPr>
          <w:p w14:paraId="10C4838B"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42</w:t>
            </w:r>
          </w:p>
        </w:tc>
        <w:tc>
          <w:tcPr>
            <w:tcW w:w="992" w:type="dxa"/>
            <w:tcBorders>
              <w:top w:val="nil"/>
              <w:left w:val="nil"/>
              <w:bottom w:val="single" w:sz="4" w:space="0" w:color="auto"/>
              <w:right w:val="single" w:sz="4" w:space="0" w:color="auto"/>
            </w:tcBorders>
            <w:shd w:val="clear" w:color="auto" w:fill="auto"/>
            <w:noWrap/>
            <w:vAlign w:val="center"/>
            <w:hideMark/>
          </w:tcPr>
          <w:p w14:paraId="5DF7245D"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456,600.00</w:t>
            </w:r>
          </w:p>
        </w:tc>
        <w:tc>
          <w:tcPr>
            <w:tcW w:w="567" w:type="dxa"/>
            <w:tcBorders>
              <w:top w:val="nil"/>
              <w:left w:val="nil"/>
              <w:bottom w:val="single" w:sz="4" w:space="0" w:color="auto"/>
              <w:right w:val="single" w:sz="4" w:space="0" w:color="auto"/>
            </w:tcBorders>
            <w:shd w:val="clear" w:color="auto" w:fill="auto"/>
            <w:noWrap/>
            <w:vAlign w:val="center"/>
            <w:hideMark/>
          </w:tcPr>
          <w:p w14:paraId="6D3AFED1"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42</w:t>
            </w:r>
          </w:p>
        </w:tc>
        <w:tc>
          <w:tcPr>
            <w:tcW w:w="980" w:type="dxa"/>
            <w:tcBorders>
              <w:top w:val="nil"/>
              <w:left w:val="nil"/>
              <w:bottom w:val="single" w:sz="4" w:space="0" w:color="auto"/>
              <w:right w:val="single" w:sz="4" w:space="0" w:color="auto"/>
            </w:tcBorders>
            <w:shd w:val="clear" w:color="auto" w:fill="auto"/>
            <w:noWrap/>
            <w:vAlign w:val="center"/>
            <w:hideMark/>
          </w:tcPr>
          <w:p w14:paraId="0B4E7B82"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456,600.00</w:t>
            </w:r>
          </w:p>
        </w:tc>
        <w:tc>
          <w:tcPr>
            <w:tcW w:w="566" w:type="dxa"/>
            <w:tcBorders>
              <w:top w:val="nil"/>
              <w:left w:val="nil"/>
              <w:bottom w:val="single" w:sz="4" w:space="0" w:color="auto"/>
              <w:right w:val="single" w:sz="4" w:space="0" w:color="auto"/>
            </w:tcBorders>
            <w:shd w:val="clear" w:color="auto" w:fill="auto"/>
            <w:noWrap/>
            <w:vAlign w:val="center"/>
            <w:hideMark/>
          </w:tcPr>
          <w:p w14:paraId="5CE4ED23"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42</w:t>
            </w:r>
          </w:p>
        </w:tc>
        <w:tc>
          <w:tcPr>
            <w:tcW w:w="980" w:type="dxa"/>
            <w:tcBorders>
              <w:top w:val="nil"/>
              <w:left w:val="nil"/>
              <w:bottom w:val="single" w:sz="4" w:space="0" w:color="auto"/>
              <w:right w:val="single" w:sz="4" w:space="0" w:color="auto"/>
            </w:tcBorders>
            <w:shd w:val="clear" w:color="auto" w:fill="auto"/>
            <w:noWrap/>
            <w:vAlign w:val="center"/>
            <w:hideMark/>
          </w:tcPr>
          <w:p w14:paraId="556A396C"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456,600.00</w:t>
            </w:r>
          </w:p>
        </w:tc>
        <w:tc>
          <w:tcPr>
            <w:tcW w:w="566" w:type="dxa"/>
            <w:tcBorders>
              <w:top w:val="nil"/>
              <w:left w:val="nil"/>
              <w:bottom w:val="single" w:sz="4" w:space="0" w:color="auto"/>
              <w:right w:val="single" w:sz="4" w:space="0" w:color="auto"/>
            </w:tcBorders>
            <w:shd w:val="clear" w:color="auto" w:fill="auto"/>
            <w:noWrap/>
            <w:vAlign w:val="center"/>
            <w:hideMark/>
          </w:tcPr>
          <w:p w14:paraId="6729B8AD"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42</w:t>
            </w:r>
          </w:p>
        </w:tc>
        <w:tc>
          <w:tcPr>
            <w:tcW w:w="980" w:type="dxa"/>
            <w:tcBorders>
              <w:top w:val="nil"/>
              <w:left w:val="nil"/>
              <w:bottom w:val="single" w:sz="4" w:space="0" w:color="auto"/>
              <w:right w:val="single" w:sz="4" w:space="0" w:color="auto"/>
            </w:tcBorders>
            <w:shd w:val="clear" w:color="auto" w:fill="auto"/>
            <w:noWrap/>
            <w:vAlign w:val="center"/>
            <w:hideMark/>
          </w:tcPr>
          <w:p w14:paraId="469EB9E3"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456,600.00</w:t>
            </w:r>
          </w:p>
        </w:tc>
        <w:tc>
          <w:tcPr>
            <w:tcW w:w="566" w:type="dxa"/>
            <w:tcBorders>
              <w:top w:val="nil"/>
              <w:left w:val="nil"/>
              <w:bottom w:val="single" w:sz="4" w:space="0" w:color="auto"/>
              <w:right w:val="single" w:sz="4" w:space="0" w:color="auto"/>
            </w:tcBorders>
            <w:shd w:val="clear" w:color="auto" w:fill="auto"/>
            <w:noWrap/>
            <w:vAlign w:val="center"/>
            <w:hideMark/>
          </w:tcPr>
          <w:p w14:paraId="524E08AA"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42</w:t>
            </w:r>
          </w:p>
        </w:tc>
        <w:tc>
          <w:tcPr>
            <w:tcW w:w="980" w:type="dxa"/>
            <w:tcBorders>
              <w:top w:val="nil"/>
              <w:left w:val="nil"/>
              <w:bottom w:val="single" w:sz="4" w:space="0" w:color="auto"/>
              <w:right w:val="single" w:sz="4" w:space="0" w:color="auto"/>
            </w:tcBorders>
            <w:shd w:val="clear" w:color="auto" w:fill="auto"/>
            <w:noWrap/>
            <w:vAlign w:val="center"/>
            <w:hideMark/>
          </w:tcPr>
          <w:p w14:paraId="16AF3B60"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456,600.00</w:t>
            </w:r>
          </w:p>
        </w:tc>
        <w:tc>
          <w:tcPr>
            <w:tcW w:w="566" w:type="dxa"/>
            <w:tcBorders>
              <w:top w:val="nil"/>
              <w:left w:val="nil"/>
              <w:bottom w:val="single" w:sz="4" w:space="0" w:color="auto"/>
              <w:right w:val="single" w:sz="4" w:space="0" w:color="auto"/>
            </w:tcBorders>
            <w:shd w:val="clear" w:color="auto" w:fill="auto"/>
            <w:noWrap/>
            <w:vAlign w:val="center"/>
            <w:hideMark/>
          </w:tcPr>
          <w:p w14:paraId="5B858EA4"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44</w:t>
            </w:r>
          </w:p>
        </w:tc>
        <w:tc>
          <w:tcPr>
            <w:tcW w:w="980" w:type="dxa"/>
            <w:tcBorders>
              <w:top w:val="nil"/>
              <w:left w:val="nil"/>
              <w:bottom w:val="single" w:sz="4" w:space="0" w:color="auto"/>
              <w:right w:val="single" w:sz="4" w:space="0" w:color="auto"/>
            </w:tcBorders>
            <w:shd w:val="clear" w:color="auto" w:fill="auto"/>
            <w:noWrap/>
            <w:vAlign w:val="center"/>
            <w:hideMark/>
          </w:tcPr>
          <w:p w14:paraId="2DBE0F55"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464,922.58</w:t>
            </w:r>
          </w:p>
        </w:tc>
        <w:tc>
          <w:tcPr>
            <w:tcW w:w="566" w:type="dxa"/>
            <w:tcBorders>
              <w:top w:val="nil"/>
              <w:left w:val="nil"/>
              <w:bottom w:val="single" w:sz="4" w:space="0" w:color="auto"/>
              <w:right w:val="single" w:sz="4" w:space="0" w:color="auto"/>
            </w:tcBorders>
            <w:shd w:val="clear" w:color="auto" w:fill="auto"/>
            <w:noWrap/>
            <w:vAlign w:val="center"/>
            <w:hideMark/>
          </w:tcPr>
          <w:p w14:paraId="6F5EFCFA"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43</w:t>
            </w:r>
          </w:p>
        </w:tc>
        <w:tc>
          <w:tcPr>
            <w:tcW w:w="980" w:type="dxa"/>
            <w:tcBorders>
              <w:top w:val="nil"/>
              <w:left w:val="nil"/>
              <w:bottom w:val="single" w:sz="4" w:space="0" w:color="auto"/>
              <w:right w:val="single" w:sz="4" w:space="0" w:color="auto"/>
            </w:tcBorders>
            <w:shd w:val="clear" w:color="auto" w:fill="auto"/>
            <w:noWrap/>
            <w:vAlign w:val="center"/>
            <w:hideMark/>
          </w:tcPr>
          <w:p w14:paraId="2A1BFF81"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449,100.00</w:t>
            </w:r>
          </w:p>
        </w:tc>
        <w:tc>
          <w:tcPr>
            <w:tcW w:w="566" w:type="dxa"/>
            <w:tcBorders>
              <w:top w:val="nil"/>
              <w:left w:val="nil"/>
              <w:bottom w:val="single" w:sz="4" w:space="0" w:color="auto"/>
              <w:right w:val="single" w:sz="4" w:space="0" w:color="auto"/>
            </w:tcBorders>
            <w:shd w:val="clear" w:color="auto" w:fill="auto"/>
            <w:noWrap/>
            <w:vAlign w:val="center"/>
            <w:hideMark/>
          </w:tcPr>
          <w:p w14:paraId="0F25B4EF"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43</w:t>
            </w:r>
          </w:p>
        </w:tc>
        <w:tc>
          <w:tcPr>
            <w:tcW w:w="980" w:type="dxa"/>
            <w:tcBorders>
              <w:top w:val="nil"/>
              <w:left w:val="nil"/>
              <w:bottom w:val="single" w:sz="4" w:space="0" w:color="auto"/>
              <w:right w:val="single" w:sz="4" w:space="0" w:color="auto"/>
            </w:tcBorders>
            <w:shd w:val="clear" w:color="auto" w:fill="auto"/>
            <w:noWrap/>
            <w:vAlign w:val="center"/>
            <w:hideMark/>
          </w:tcPr>
          <w:p w14:paraId="349AE9BA"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449,100.00</w:t>
            </w:r>
          </w:p>
        </w:tc>
        <w:tc>
          <w:tcPr>
            <w:tcW w:w="566" w:type="dxa"/>
            <w:tcBorders>
              <w:top w:val="nil"/>
              <w:left w:val="nil"/>
              <w:bottom w:val="single" w:sz="4" w:space="0" w:color="auto"/>
              <w:right w:val="single" w:sz="4" w:space="0" w:color="auto"/>
            </w:tcBorders>
            <w:shd w:val="clear" w:color="auto" w:fill="auto"/>
            <w:noWrap/>
            <w:vAlign w:val="center"/>
            <w:hideMark/>
          </w:tcPr>
          <w:p w14:paraId="36054130"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43</w:t>
            </w:r>
          </w:p>
        </w:tc>
        <w:tc>
          <w:tcPr>
            <w:tcW w:w="981" w:type="dxa"/>
            <w:tcBorders>
              <w:top w:val="nil"/>
              <w:left w:val="nil"/>
              <w:bottom w:val="single" w:sz="4" w:space="0" w:color="auto"/>
              <w:right w:val="single" w:sz="4" w:space="0" w:color="auto"/>
            </w:tcBorders>
            <w:shd w:val="clear" w:color="auto" w:fill="auto"/>
            <w:noWrap/>
            <w:vAlign w:val="center"/>
            <w:hideMark/>
          </w:tcPr>
          <w:p w14:paraId="02A2A642" w14:textId="77777777" w:rsidR="006B3FAD" w:rsidRPr="006B3FAD" w:rsidRDefault="006B3FAD" w:rsidP="006B3FAD">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562,376.67</w:t>
            </w:r>
          </w:p>
        </w:tc>
        <w:tc>
          <w:tcPr>
            <w:tcW w:w="567" w:type="dxa"/>
            <w:tcBorders>
              <w:top w:val="nil"/>
              <w:left w:val="nil"/>
              <w:bottom w:val="single" w:sz="4" w:space="0" w:color="auto"/>
              <w:right w:val="single" w:sz="4" w:space="0" w:color="auto"/>
            </w:tcBorders>
            <w:shd w:val="clear" w:color="auto" w:fill="auto"/>
            <w:noWrap/>
            <w:vAlign w:val="center"/>
            <w:hideMark/>
          </w:tcPr>
          <w:p w14:paraId="34D0E0F5" w14:textId="77777777" w:rsidR="006B3FAD" w:rsidRPr="006B3FAD" w:rsidRDefault="006B3FAD" w:rsidP="006B3FAD">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43</w:t>
            </w:r>
          </w:p>
        </w:tc>
        <w:tc>
          <w:tcPr>
            <w:tcW w:w="851" w:type="dxa"/>
            <w:tcBorders>
              <w:top w:val="nil"/>
              <w:left w:val="nil"/>
              <w:bottom w:val="single" w:sz="4" w:space="0" w:color="auto"/>
              <w:right w:val="single" w:sz="4" w:space="0" w:color="auto"/>
            </w:tcBorders>
            <w:shd w:val="clear" w:color="auto" w:fill="auto"/>
            <w:noWrap/>
            <w:vAlign w:val="center"/>
            <w:hideMark/>
          </w:tcPr>
          <w:p w14:paraId="4C52EC93" w14:textId="77777777" w:rsidR="006B3FAD" w:rsidRPr="006B3FAD" w:rsidRDefault="006B3FAD" w:rsidP="006B3FAD">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562,376.67</w:t>
            </w:r>
          </w:p>
        </w:tc>
      </w:tr>
      <w:tr w:rsidR="004275E2" w:rsidRPr="006B3FAD" w14:paraId="56C69F80" w14:textId="77777777" w:rsidTr="00A27717">
        <w:trPr>
          <w:trHeight w:val="828"/>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5DB002FF" w14:textId="77777777" w:rsidR="006B3FAD" w:rsidRPr="006B3FAD" w:rsidRDefault="006B3FAD" w:rsidP="007A4A40">
            <w:pPr>
              <w:spacing w:after="0" w:line="240" w:lineRule="auto"/>
              <w:rPr>
                <w:rFonts w:eastAsia="Times New Roman"/>
                <w:spacing w:val="0"/>
                <w:sz w:val="18"/>
                <w:szCs w:val="18"/>
                <w:lang w:val="es-DO" w:eastAsia="es-DO"/>
              </w:rPr>
            </w:pPr>
            <w:r w:rsidRPr="006B3FAD">
              <w:rPr>
                <w:rFonts w:eastAsia="Times New Roman"/>
                <w:spacing w:val="0"/>
                <w:sz w:val="18"/>
                <w:szCs w:val="18"/>
                <w:lang w:val="es-DO" w:eastAsia="es-DO"/>
              </w:rPr>
              <w:t>Ejecutiva (Consejo Directores)</w:t>
            </w:r>
          </w:p>
        </w:tc>
        <w:tc>
          <w:tcPr>
            <w:tcW w:w="567" w:type="dxa"/>
            <w:tcBorders>
              <w:top w:val="nil"/>
              <w:left w:val="nil"/>
              <w:bottom w:val="single" w:sz="4" w:space="0" w:color="auto"/>
              <w:right w:val="single" w:sz="4" w:space="0" w:color="auto"/>
            </w:tcBorders>
            <w:shd w:val="clear" w:color="auto" w:fill="auto"/>
            <w:noWrap/>
            <w:vAlign w:val="center"/>
            <w:hideMark/>
          </w:tcPr>
          <w:p w14:paraId="446FD0B2"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992" w:type="dxa"/>
            <w:tcBorders>
              <w:top w:val="nil"/>
              <w:left w:val="nil"/>
              <w:bottom w:val="single" w:sz="4" w:space="0" w:color="auto"/>
              <w:right w:val="single" w:sz="4" w:space="0" w:color="auto"/>
            </w:tcBorders>
            <w:shd w:val="clear" w:color="auto" w:fill="auto"/>
            <w:noWrap/>
            <w:vAlign w:val="center"/>
            <w:hideMark/>
          </w:tcPr>
          <w:p w14:paraId="10A61143"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c>
          <w:tcPr>
            <w:tcW w:w="567" w:type="dxa"/>
            <w:tcBorders>
              <w:top w:val="nil"/>
              <w:left w:val="nil"/>
              <w:bottom w:val="single" w:sz="4" w:space="0" w:color="auto"/>
              <w:right w:val="single" w:sz="4" w:space="0" w:color="auto"/>
            </w:tcBorders>
            <w:shd w:val="clear" w:color="auto" w:fill="auto"/>
            <w:noWrap/>
            <w:vAlign w:val="center"/>
            <w:hideMark/>
          </w:tcPr>
          <w:p w14:paraId="4DF0ED96"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1134" w:type="dxa"/>
            <w:tcBorders>
              <w:top w:val="nil"/>
              <w:left w:val="nil"/>
              <w:bottom w:val="single" w:sz="4" w:space="0" w:color="auto"/>
              <w:right w:val="single" w:sz="4" w:space="0" w:color="auto"/>
            </w:tcBorders>
            <w:shd w:val="clear" w:color="auto" w:fill="auto"/>
            <w:noWrap/>
            <w:vAlign w:val="center"/>
            <w:hideMark/>
          </w:tcPr>
          <w:p w14:paraId="2ED780D0"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c>
          <w:tcPr>
            <w:tcW w:w="567" w:type="dxa"/>
            <w:tcBorders>
              <w:top w:val="nil"/>
              <w:left w:val="nil"/>
              <w:bottom w:val="single" w:sz="4" w:space="0" w:color="auto"/>
              <w:right w:val="single" w:sz="4" w:space="0" w:color="auto"/>
            </w:tcBorders>
            <w:shd w:val="clear" w:color="auto" w:fill="auto"/>
            <w:noWrap/>
            <w:vAlign w:val="center"/>
            <w:hideMark/>
          </w:tcPr>
          <w:p w14:paraId="1C7585EE"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992" w:type="dxa"/>
            <w:tcBorders>
              <w:top w:val="nil"/>
              <w:left w:val="nil"/>
              <w:bottom w:val="single" w:sz="4" w:space="0" w:color="auto"/>
              <w:right w:val="single" w:sz="4" w:space="0" w:color="auto"/>
            </w:tcBorders>
            <w:shd w:val="clear" w:color="auto" w:fill="auto"/>
            <w:noWrap/>
            <w:vAlign w:val="center"/>
            <w:hideMark/>
          </w:tcPr>
          <w:p w14:paraId="639FB12F"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c>
          <w:tcPr>
            <w:tcW w:w="567" w:type="dxa"/>
            <w:tcBorders>
              <w:top w:val="nil"/>
              <w:left w:val="nil"/>
              <w:bottom w:val="single" w:sz="4" w:space="0" w:color="auto"/>
              <w:right w:val="single" w:sz="4" w:space="0" w:color="auto"/>
            </w:tcBorders>
            <w:shd w:val="clear" w:color="auto" w:fill="auto"/>
            <w:noWrap/>
            <w:vAlign w:val="center"/>
            <w:hideMark/>
          </w:tcPr>
          <w:p w14:paraId="005D3AFC"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980" w:type="dxa"/>
            <w:tcBorders>
              <w:top w:val="nil"/>
              <w:left w:val="nil"/>
              <w:bottom w:val="single" w:sz="4" w:space="0" w:color="auto"/>
              <w:right w:val="single" w:sz="4" w:space="0" w:color="auto"/>
            </w:tcBorders>
            <w:shd w:val="clear" w:color="auto" w:fill="auto"/>
            <w:noWrap/>
            <w:vAlign w:val="center"/>
            <w:hideMark/>
          </w:tcPr>
          <w:p w14:paraId="13AC8009"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c>
          <w:tcPr>
            <w:tcW w:w="566" w:type="dxa"/>
            <w:tcBorders>
              <w:top w:val="nil"/>
              <w:left w:val="nil"/>
              <w:bottom w:val="single" w:sz="4" w:space="0" w:color="auto"/>
              <w:right w:val="single" w:sz="4" w:space="0" w:color="auto"/>
            </w:tcBorders>
            <w:shd w:val="clear" w:color="auto" w:fill="auto"/>
            <w:noWrap/>
            <w:vAlign w:val="center"/>
            <w:hideMark/>
          </w:tcPr>
          <w:p w14:paraId="5BB88C5F"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980" w:type="dxa"/>
            <w:tcBorders>
              <w:top w:val="nil"/>
              <w:left w:val="nil"/>
              <w:bottom w:val="single" w:sz="4" w:space="0" w:color="auto"/>
              <w:right w:val="single" w:sz="4" w:space="0" w:color="auto"/>
            </w:tcBorders>
            <w:shd w:val="clear" w:color="auto" w:fill="auto"/>
            <w:noWrap/>
            <w:vAlign w:val="center"/>
            <w:hideMark/>
          </w:tcPr>
          <w:p w14:paraId="51EDFC12"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c>
          <w:tcPr>
            <w:tcW w:w="566" w:type="dxa"/>
            <w:tcBorders>
              <w:top w:val="nil"/>
              <w:left w:val="nil"/>
              <w:bottom w:val="single" w:sz="4" w:space="0" w:color="auto"/>
              <w:right w:val="single" w:sz="4" w:space="0" w:color="auto"/>
            </w:tcBorders>
            <w:shd w:val="clear" w:color="auto" w:fill="auto"/>
            <w:noWrap/>
            <w:vAlign w:val="center"/>
            <w:hideMark/>
          </w:tcPr>
          <w:p w14:paraId="31EC2F9B"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980" w:type="dxa"/>
            <w:tcBorders>
              <w:top w:val="nil"/>
              <w:left w:val="nil"/>
              <w:bottom w:val="single" w:sz="4" w:space="0" w:color="auto"/>
              <w:right w:val="single" w:sz="4" w:space="0" w:color="auto"/>
            </w:tcBorders>
            <w:shd w:val="clear" w:color="auto" w:fill="auto"/>
            <w:noWrap/>
            <w:vAlign w:val="center"/>
            <w:hideMark/>
          </w:tcPr>
          <w:p w14:paraId="4CEB2AD2"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c>
          <w:tcPr>
            <w:tcW w:w="566" w:type="dxa"/>
            <w:tcBorders>
              <w:top w:val="nil"/>
              <w:left w:val="nil"/>
              <w:bottom w:val="single" w:sz="4" w:space="0" w:color="auto"/>
              <w:right w:val="single" w:sz="4" w:space="0" w:color="auto"/>
            </w:tcBorders>
            <w:shd w:val="clear" w:color="auto" w:fill="auto"/>
            <w:noWrap/>
            <w:vAlign w:val="center"/>
            <w:hideMark/>
          </w:tcPr>
          <w:p w14:paraId="74D68823"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980" w:type="dxa"/>
            <w:tcBorders>
              <w:top w:val="nil"/>
              <w:left w:val="nil"/>
              <w:bottom w:val="single" w:sz="4" w:space="0" w:color="auto"/>
              <w:right w:val="single" w:sz="4" w:space="0" w:color="auto"/>
            </w:tcBorders>
            <w:shd w:val="clear" w:color="auto" w:fill="auto"/>
            <w:noWrap/>
            <w:vAlign w:val="center"/>
            <w:hideMark/>
          </w:tcPr>
          <w:p w14:paraId="65319C5A"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c>
          <w:tcPr>
            <w:tcW w:w="566" w:type="dxa"/>
            <w:tcBorders>
              <w:top w:val="nil"/>
              <w:left w:val="nil"/>
              <w:bottom w:val="single" w:sz="4" w:space="0" w:color="auto"/>
              <w:right w:val="single" w:sz="4" w:space="0" w:color="auto"/>
            </w:tcBorders>
            <w:shd w:val="clear" w:color="auto" w:fill="auto"/>
            <w:noWrap/>
            <w:vAlign w:val="center"/>
            <w:hideMark/>
          </w:tcPr>
          <w:p w14:paraId="3B48096E"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980" w:type="dxa"/>
            <w:tcBorders>
              <w:top w:val="nil"/>
              <w:left w:val="nil"/>
              <w:bottom w:val="single" w:sz="4" w:space="0" w:color="auto"/>
              <w:right w:val="single" w:sz="4" w:space="0" w:color="auto"/>
            </w:tcBorders>
            <w:shd w:val="clear" w:color="auto" w:fill="auto"/>
            <w:noWrap/>
            <w:vAlign w:val="center"/>
            <w:hideMark/>
          </w:tcPr>
          <w:p w14:paraId="559E878B"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c>
          <w:tcPr>
            <w:tcW w:w="566" w:type="dxa"/>
            <w:tcBorders>
              <w:top w:val="nil"/>
              <w:left w:val="nil"/>
              <w:bottom w:val="single" w:sz="4" w:space="0" w:color="auto"/>
              <w:right w:val="single" w:sz="4" w:space="0" w:color="auto"/>
            </w:tcBorders>
            <w:shd w:val="clear" w:color="auto" w:fill="auto"/>
            <w:noWrap/>
            <w:vAlign w:val="center"/>
            <w:hideMark/>
          </w:tcPr>
          <w:p w14:paraId="3DC2BD62"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980" w:type="dxa"/>
            <w:tcBorders>
              <w:top w:val="nil"/>
              <w:left w:val="nil"/>
              <w:bottom w:val="single" w:sz="4" w:space="0" w:color="auto"/>
              <w:right w:val="single" w:sz="4" w:space="0" w:color="auto"/>
            </w:tcBorders>
            <w:shd w:val="clear" w:color="auto" w:fill="auto"/>
            <w:noWrap/>
            <w:vAlign w:val="center"/>
            <w:hideMark/>
          </w:tcPr>
          <w:p w14:paraId="72E822ED"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c>
          <w:tcPr>
            <w:tcW w:w="566" w:type="dxa"/>
            <w:tcBorders>
              <w:top w:val="nil"/>
              <w:left w:val="nil"/>
              <w:bottom w:val="single" w:sz="4" w:space="0" w:color="auto"/>
              <w:right w:val="single" w:sz="4" w:space="0" w:color="auto"/>
            </w:tcBorders>
            <w:shd w:val="clear" w:color="auto" w:fill="auto"/>
            <w:noWrap/>
            <w:vAlign w:val="center"/>
            <w:hideMark/>
          </w:tcPr>
          <w:p w14:paraId="4E90E57E"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980" w:type="dxa"/>
            <w:tcBorders>
              <w:top w:val="nil"/>
              <w:left w:val="nil"/>
              <w:bottom w:val="single" w:sz="4" w:space="0" w:color="auto"/>
              <w:right w:val="single" w:sz="4" w:space="0" w:color="auto"/>
            </w:tcBorders>
            <w:shd w:val="clear" w:color="auto" w:fill="auto"/>
            <w:noWrap/>
            <w:vAlign w:val="center"/>
            <w:hideMark/>
          </w:tcPr>
          <w:p w14:paraId="27C0F54E"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c>
          <w:tcPr>
            <w:tcW w:w="566" w:type="dxa"/>
            <w:tcBorders>
              <w:top w:val="nil"/>
              <w:left w:val="nil"/>
              <w:bottom w:val="single" w:sz="4" w:space="0" w:color="auto"/>
              <w:right w:val="single" w:sz="4" w:space="0" w:color="auto"/>
            </w:tcBorders>
            <w:shd w:val="clear" w:color="auto" w:fill="auto"/>
            <w:noWrap/>
            <w:vAlign w:val="center"/>
            <w:hideMark/>
          </w:tcPr>
          <w:p w14:paraId="308F85B5"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981" w:type="dxa"/>
            <w:tcBorders>
              <w:top w:val="nil"/>
              <w:left w:val="nil"/>
              <w:bottom w:val="single" w:sz="4" w:space="0" w:color="auto"/>
              <w:right w:val="single" w:sz="4" w:space="0" w:color="auto"/>
            </w:tcBorders>
            <w:shd w:val="clear" w:color="auto" w:fill="auto"/>
            <w:noWrap/>
            <w:vAlign w:val="center"/>
            <w:hideMark/>
          </w:tcPr>
          <w:p w14:paraId="0D093877" w14:textId="77777777" w:rsidR="006B3FAD" w:rsidRPr="006B3FAD" w:rsidRDefault="006B3FAD" w:rsidP="006B3FAD">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c>
          <w:tcPr>
            <w:tcW w:w="567" w:type="dxa"/>
            <w:tcBorders>
              <w:top w:val="nil"/>
              <w:left w:val="nil"/>
              <w:bottom w:val="single" w:sz="4" w:space="0" w:color="auto"/>
              <w:right w:val="single" w:sz="4" w:space="0" w:color="auto"/>
            </w:tcBorders>
            <w:shd w:val="clear" w:color="auto" w:fill="auto"/>
            <w:noWrap/>
            <w:vAlign w:val="center"/>
            <w:hideMark/>
          </w:tcPr>
          <w:p w14:paraId="35C7DA30" w14:textId="77777777" w:rsidR="006B3FAD" w:rsidRPr="006B3FAD" w:rsidRDefault="006B3FAD" w:rsidP="006B3FAD">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8</w:t>
            </w:r>
          </w:p>
        </w:tc>
        <w:tc>
          <w:tcPr>
            <w:tcW w:w="851" w:type="dxa"/>
            <w:tcBorders>
              <w:top w:val="nil"/>
              <w:left w:val="nil"/>
              <w:bottom w:val="single" w:sz="4" w:space="0" w:color="auto"/>
              <w:right w:val="single" w:sz="4" w:space="0" w:color="auto"/>
            </w:tcBorders>
            <w:shd w:val="clear" w:color="auto" w:fill="auto"/>
            <w:noWrap/>
            <w:vAlign w:val="center"/>
            <w:hideMark/>
          </w:tcPr>
          <w:p w14:paraId="4F0A3CAD" w14:textId="77777777" w:rsidR="006B3FAD" w:rsidRPr="006B3FAD" w:rsidRDefault="006B3FAD" w:rsidP="006B3FAD">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870,000.00</w:t>
            </w:r>
          </w:p>
        </w:tc>
      </w:tr>
      <w:tr w:rsidR="004275E2" w:rsidRPr="006B3FAD" w14:paraId="309D550B" w14:textId="77777777" w:rsidTr="00A27717">
        <w:trPr>
          <w:trHeight w:val="7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6553322" w14:textId="77777777" w:rsidR="00687751" w:rsidRDefault="006B3FAD" w:rsidP="007A4A40">
            <w:pPr>
              <w:spacing w:after="0" w:line="240" w:lineRule="auto"/>
              <w:rPr>
                <w:rFonts w:eastAsia="Times New Roman"/>
                <w:spacing w:val="0"/>
                <w:sz w:val="16"/>
                <w:szCs w:val="16"/>
                <w:lang w:val="es-DO" w:eastAsia="es-DO"/>
              </w:rPr>
            </w:pPr>
            <w:r w:rsidRPr="006B3FAD">
              <w:rPr>
                <w:rFonts w:eastAsia="Times New Roman"/>
                <w:spacing w:val="0"/>
                <w:sz w:val="16"/>
                <w:szCs w:val="16"/>
                <w:lang w:val="es-DO" w:eastAsia="es-DO"/>
              </w:rPr>
              <w:t xml:space="preserve">Proceso </w:t>
            </w:r>
          </w:p>
          <w:p w14:paraId="1CE1C57F" w14:textId="517EBE3E" w:rsidR="006B3FAD" w:rsidRPr="006B3FAD" w:rsidRDefault="006B3FAD" w:rsidP="007A4A40">
            <w:pPr>
              <w:spacing w:after="0" w:line="240" w:lineRule="auto"/>
              <w:rPr>
                <w:rFonts w:eastAsia="Times New Roman"/>
                <w:spacing w:val="0"/>
                <w:sz w:val="16"/>
                <w:szCs w:val="16"/>
                <w:lang w:val="es-DO" w:eastAsia="es-DO"/>
              </w:rPr>
            </w:pPr>
            <w:r w:rsidRPr="006B3FAD">
              <w:rPr>
                <w:rFonts w:eastAsia="Times New Roman"/>
                <w:spacing w:val="0"/>
                <w:sz w:val="16"/>
                <w:szCs w:val="16"/>
                <w:lang w:val="es-DO" w:eastAsia="es-DO"/>
              </w:rPr>
              <w:t>Pensión</w:t>
            </w:r>
          </w:p>
        </w:tc>
        <w:tc>
          <w:tcPr>
            <w:tcW w:w="567" w:type="dxa"/>
            <w:tcBorders>
              <w:top w:val="nil"/>
              <w:left w:val="nil"/>
              <w:bottom w:val="single" w:sz="4" w:space="0" w:color="auto"/>
              <w:right w:val="single" w:sz="4" w:space="0" w:color="auto"/>
            </w:tcBorders>
            <w:shd w:val="clear" w:color="auto" w:fill="auto"/>
            <w:noWrap/>
            <w:vAlign w:val="center"/>
            <w:hideMark/>
          </w:tcPr>
          <w:p w14:paraId="1C62645E"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1</w:t>
            </w:r>
          </w:p>
        </w:tc>
        <w:tc>
          <w:tcPr>
            <w:tcW w:w="992" w:type="dxa"/>
            <w:tcBorders>
              <w:top w:val="nil"/>
              <w:left w:val="nil"/>
              <w:bottom w:val="single" w:sz="4" w:space="0" w:color="auto"/>
              <w:right w:val="single" w:sz="4" w:space="0" w:color="auto"/>
            </w:tcBorders>
            <w:shd w:val="clear" w:color="auto" w:fill="auto"/>
            <w:noWrap/>
            <w:vAlign w:val="center"/>
            <w:hideMark/>
          </w:tcPr>
          <w:p w14:paraId="05B12BB7"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55,000.00</w:t>
            </w:r>
          </w:p>
        </w:tc>
        <w:tc>
          <w:tcPr>
            <w:tcW w:w="567" w:type="dxa"/>
            <w:tcBorders>
              <w:top w:val="nil"/>
              <w:left w:val="nil"/>
              <w:bottom w:val="single" w:sz="4" w:space="0" w:color="auto"/>
              <w:right w:val="single" w:sz="4" w:space="0" w:color="auto"/>
            </w:tcBorders>
            <w:shd w:val="clear" w:color="auto" w:fill="auto"/>
            <w:noWrap/>
            <w:vAlign w:val="center"/>
            <w:hideMark/>
          </w:tcPr>
          <w:p w14:paraId="78E6BC7B"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1</w:t>
            </w:r>
          </w:p>
        </w:tc>
        <w:tc>
          <w:tcPr>
            <w:tcW w:w="1134" w:type="dxa"/>
            <w:tcBorders>
              <w:top w:val="nil"/>
              <w:left w:val="nil"/>
              <w:bottom w:val="single" w:sz="4" w:space="0" w:color="auto"/>
              <w:right w:val="single" w:sz="4" w:space="0" w:color="auto"/>
            </w:tcBorders>
            <w:shd w:val="clear" w:color="auto" w:fill="auto"/>
            <w:noWrap/>
            <w:vAlign w:val="center"/>
            <w:hideMark/>
          </w:tcPr>
          <w:p w14:paraId="46D9B2F2"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55,000.00</w:t>
            </w:r>
          </w:p>
        </w:tc>
        <w:tc>
          <w:tcPr>
            <w:tcW w:w="567" w:type="dxa"/>
            <w:tcBorders>
              <w:top w:val="nil"/>
              <w:left w:val="nil"/>
              <w:bottom w:val="single" w:sz="4" w:space="0" w:color="auto"/>
              <w:right w:val="single" w:sz="4" w:space="0" w:color="auto"/>
            </w:tcBorders>
            <w:shd w:val="clear" w:color="auto" w:fill="auto"/>
            <w:noWrap/>
            <w:vAlign w:val="center"/>
            <w:hideMark/>
          </w:tcPr>
          <w:p w14:paraId="28B2B5EC"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2</w:t>
            </w:r>
          </w:p>
        </w:tc>
        <w:tc>
          <w:tcPr>
            <w:tcW w:w="992" w:type="dxa"/>
            <w:tcBorders>
              <w:top w:val="nil"/>
              <w:left w:val="nil"/>
              <w:bottom w:val="single" w:sz="4" w:space="0" w:color="auto"/>
              <w:right w:val="single" w:sz="4" w:space="0" w:color="auto"/>
            </w:tcBorders>
            <w:shd w:val="clear" w:color="auto" w:fill="auto"/>
            <w:noWrap/>
            <w:vAlign w:val="center"/>
            <w:hideMark/>
          </w:tcPr>
          <w:p w14:paraId="6AF9E790"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255,000.00</w:t>
            </w:r>
          </w:p>
        </w:tc>
        <w:tc>
          <w:tcPr>
            <w:tcW w:w="567" w:type="dxa"/>
            <w:tcBorders>
              <w:top w:val="nil"/>
              <w:left w:val="nil"/>
              <w:bottom w:val="single" w:sz="4" w:space="0" w:color="auto"/>
              <w:right w:val="single" w:sz="4" w:space="0" w:color="auto"/>
            </w:tcBorders>
            <w:shd w:val="clear" w:color="auto" w:fill="auto"/>
            <w:noWrap/>
            <w:vAlign w:val="center"/>
            <w:hideMark/>
          </w:tcPr>
          <w:p w14:paraId="10356E6F"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2</w:t>
            </w:r>
          </w:p>
        </w:tc>
        <w:tc>
          <w:tcPr>
            <w:tcW w:w="980" w:type="dxa"/>
            <w:tcBorders>
              <w:top w:val="nil"/>
              <w:left w:val="nil"/>
              <w:bottom w:val="single" w:sz="4" w:space="0" w:color="auto"/>
              <w:right w:val="single" w:sz="4" w:space="0" w:color="auto"/>
            </w:tcBorders>
            <w:shd w:val="clear" w:color="auto" w:fill="auto"/>
            <w:noWrap/>
            <w:vAlign w:val="center"/>
            <w:hideMark/>
          </w:tcPr>
          <w:p w14:paraId="6CDA5A2F"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255,000.00</w:t>
            </w:r>
          </w:p>
        </w:tc>
        <w:tc>
          <w:tcPr>
            <w:tcW w:w="566" w:type="dxa"/>
            <w:tcBorders>
              <w:top w:val="nil"/>
              <w:left w:val="nil"/>
              <w:bottom w:val="single" w:sz="4" w:space="0" w:color="auto"/>
              <w:right w:val="single" w:sz="4" w:space="0" w:color="auto"/>
            </w:tcBorders>
            <w:shd w:val="clear" w:color="auto" w:fill="auto"/>
            <w:noWrap/>
            <w:vAlign w:val="center"/>
            <w:hideMark/>
          </w:tcPr>
          <w:p w14:paraId="0FC2B051"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2</w:t>
            </w:r>
          </w:p>
        </w:tc>
        <w:tc>
          <w:tcPr>
            <w:tcW w:w="980" w:type="dxa"/>
            <w:tcBorders>
              <w:top w:val="nil"/>
              <w:left w:val="nil"/>
              <w:bottom w:val="single" w:sz="4" w:space="0" w:color="auto"/>
              <w:right w:val="single" w:sz="4" w:space="0" w:color="auto"/>
            </w:tcBorders>
            <w:shd w:val="clear" w:color="auto" w:fill="auto"/>
            <w:noWrap/>
            <w:vAlign w:val="center"/>
            <w:hideMark/>
          </w:tcPr>
          <w:p w14:paraId="3AF2D4FD"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255,000.00</w:t>
            </w:r>
          </w:p>
        </w:tc>
        <w:tc>
          <w:tcPr>
            <w:tcW w:w="566" w:type="dxa"/>
            <w:tcBorders>
              <w:top w:val="nil"/>
              <w:left w:val="nil"/>
              <w:bottom w:val="single" w:sz="4" w:space="0" w:color="auto"/>
              <w:right w:val="single" w:sz="4" w:space="0" w:color="auto"/>
            </w:tcBorders>
            <w:shd w:val="clear" w:color="auto" w:fill="auto"/>
            <w:noWrap/>
            <w:vAlign w:val="center"/>
            <w:hideMark/>
          </w:tcPr>
          <w:p w14:paraId="10E1C548"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1</w:t>
            </w:r>
          </w:p>
        </w:tc>
        <w:tc>
          <w:tcPr>
            <w:tcW w:w="980" w:type="dxa"/>
            <w:tcBorders>
              <w:top w:val="nil"/>
              <w:left w:val="nil"/>
              <w:bottom w:val="single" w:sz="4" w:space="0" w:color="auto"/>
              <w:right w:val="single" w:sz="4" w:space="0" w:color="auto"/>
            </w:tcBorders>
            <w:shd w:val="clear" w:color="auto" w:fill="auto"/>
            <w:noWrap/>
            <w:vAlign w:val="center"/>
            <w:hideMark/>
          </w:tcPr>
          <w:p w14:paraId="405A06B1"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200,000.00</w:t>
            </w:r>
          </w:p>
        </w:tc>
        <w:tc>
          <w:tcPr>
            <w:tcW w:w="566" w:type="dxa"/>
            <w:tcBorders>
              <w:top w:val="nil"/>
              <w:left w:val="nil"/>
              <w:bottom w:val="single" w:sz="4" w:space="0" w:color="auto"/>
              <w:right w:val="single" w:sz="4" w:space="0" w:color="auto"/>
            </w:tcBorders>
            <w:shd w:val="clear" w:color="auto" w:fill="auto"/>
            <w:noWrap/>
            <w:vAlign w:val="center"/>
            <w:hideMark/>
          </w:tcPr>
          <w:p w14:paraId="58BF7C3B"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1</w:t>
            </w:r>
          </w:p>
        </w:tc>
        <w:tc>
          <w:tcPr>
            <w:tcW w:w="980" w:type="dxa"/>
            <w:tcBorders>
              <w:top w:val="nil"/>
              <w:left w:val="nil"/>
              <w:bottom w:val="single" w:sz="4" w:space="0" w:color="auto"/>
              <w:right w:val="single" w:sz="4" w:space="0" w:color="auto"/>
            </w:tcBorders>
            <w:shd w:val="clear" w:color="auto" w:fill="auto"/>
            <w:noWrap/>
            <w:vAlign w:val="center"/>
            <w:hideMark/>
          </w:tcPr>
          <w:p w14:paraId="450DCBA9"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200,000.00</w:t>
            </w:r>
          </w:p>
        </w:tc>
        <w:tc>
          <w:tcPr>
            <w:tcW w:w="566" w:type="dxa"/>
            <w:tcBorders>
              <w:top w:val="nil"/>
              <w:left w:val="nil"/>
              <w:bottom w:val="single" w:sz="4" w:space="0" w:color="auto"/>
              <w:right w:val="single" w:sz="4" w:space="0" w:color="auto"/>
            </w:tcBorders>
            <w:shd w:val="clear" w:color="auto" w:fill="auto"/>
            <w:noWrap/>
            <w:vAlign w:val="center"/>
            <w:hideMark/>
          </w:tcPr>
          <w:p w14:paraId="3D4ADF45"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1</w:t>
            </w:r>
          </w:p>
        </w:tc>
        <w:tc>
          <w:tcPr>
            <w:tcW w:w="980" w:type="dxa"/>
            <w:tcBorders>
              <w:top w:val="nil"/>
              <w:left w:val="nil"/>
              <w:bottom w:val="single" w:sz="4" w:space="0" w:color="auto"/>
              <w:right w:val="single" w:sz="4" w:space="0" w:color="auto"/>
            </w:tcBorders>
            <w:shd w:val="clear" w:color="auto" w:fill="auto"/>
            <w:noWrap/>
            <w:vAlign w:val="center"/>
            <w:hideMark/>
          </w:tcPr>
          <w:p w14:paraId="7C6441D7" w14:textId="77777777" w:rsidR="006B3FAD" w:rsidRPr="006B3FAD" w:rsidRDefault="006B3FAD" w:rsidP="007A4A40">
            <w:pPr>
              <w:spacing w:after="0" w:line="240" w:lineRule="auto"/>
              <w:jc w:val="right"/>
              <w:rPr>
                <w:rFonts w:eastAsia="Times New Roman"/>
                <w:spacing w:val="0"/>
                <w:sz w:val="16"/>
                <w:szCs w:val="16"/>
                <w:lang w:val="es-DO" w:eastAsia="es-DO"/>
              </w:rPr>
            </w:pPr>
            <w:r w:rsidRPr="006B3FAD">
              <w:rPr>
                <w:rFonts w:eastAsia="Times New Roman"/>
                <w:spacing w:val="0"/>
                <w:sz w:val="16"/>
                <w:szCs w:val="16"/>
                <w:lang w:val="es-DO" w:eastAsia="es-DO"/>
              </w:rPr>
              <w:t>200,000.00</w:t>
            </w:r>
          </w:p>
        </w:tc>
        <w:tc>
          <w:tcPr>
            <w:tcW w:w="566" w:type="dxa"/>
            <w:tcBorders>
              <w:top w:val="nil"/>
              <w:left w:val="nil"/>
              <w:bottom w:val="single" w:sz="4" w:space="0" w:color="auto"/>
              <w:right w:val="single" w:sz="4" w:space="0" w:color="auto"/>
            </w:tcBorders>
            <w:shd w:val="clear" w:color="auto" w:fill="auto"/>
            <w:noWrap/>
            <w:vAlign w:val="center"/>
            <w:hideMark/>
          </w:tcPr>
          <w:p w14:paraId="2D3EC4E6"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 </w:t>
            </w:r>
          </w:p>
        </w:tc>
        <w:tc>
          <w:tcPr>
            <w:tcW w:w="980" w:type="dxa"/>
            <w:tcBorders>
              <w:top w:val="nil"/>
              <w:left w:val="nil"/>
              <w:bottom w:val="single" w:sz="4" w:space="0" w:color="auto"/>
              <w:right w:val="single" w:sz="4" w:space="0" w:color="auto"/>
            </w:tcBorders>
            <w:shd w:val="clear" w:color="auto" w:fill="auto"/>
            <w:noWrap/>
            <w:vAlign w:val="center"/>
            <w:hideMark/>
          </w:tcPr>
          <w:p w14:paraId="5C1485B1"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 </w:t>
            </w:r>
          </w:p>
        </w:tc>
        <w:tc>
          <w:tcPr>
            <w:tcW w:w="566" w:type="dxa"/>
            <w:tcBorders>
              <w:top w:val="nil"/>
              <w:left w:val="nil"/>
              <w:bottom w:val="single" w:sz="4" w:space="0" w:color="auto"/>
              <w:right w:val="single" w:sz="4" w:space="0" w:color="auto"/>
            </w:tcBorders>
            <w:shd w:val="clear" w:color="auto" w:fill="auto"/>
            <w:noWrap/>
            <w:vAlign w:val="center"/>
            <w:hideMark/>
          </w:tcPr>
          <w:p w14:paraId="1A59C4D9"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 </w:t>
            </w:r>
          </w:p>
        </w:tc>
        <w:tc>
          <w:tcPr>
            <w:tcW w:w="980" w:type="dxa"/>
            <w:tcBorders>
              <w:top w:val="nil"/>
              <w:left w:val="nil"/>
              <w:bottom w:val="single" w:sz="4" w:space="0" w:color="auto"/>
              <w:right w:val="single" w:sz="4" w:space="0" w:color="auto"/>
            </w:tcBorders>
            <w:shd w:val="clear" w:color="auto" w:fill="auto"/>
            <w:noWrap/>
            <w:vAlign w:val="center"/>
            <w:hideMark/>
          </w:tcPr>
          <w:p w14:paraId="00E181BE"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 </w:t>
            </w:r>
          </w:p>
        </w:tc>
        <w:tc>
          <w:tcPr>
            <w:tcW w:w="566" w:type="dxa"/>
            <w:tcBorders>
              <w:top w:val="nil"/>
              <w:left w:val="nil"/>
              <w:bottom w:val="single" w:sz="4" w:space="0" w:color="auto"/>
              <w:right w:val="single" w:sz="4" w:space="0" w:color="auto"/>
            </w:tcBorders>
            <w:shd w:val="clear" w:color="auto" w:fill="auto"/>
            <w:noWrap/>
            <w:vAlign w:val="center"/>
            <w:hideMark/>
          </w:tcPr>
          <w:p w14:paraId="663AFF62" w14:textId="77777777" w:rsidR="006B3FAD" w:rsidRPr="006B3FAD" w:rsidRDefault="006B3FAD" w:rsidP="007A4A40">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 </w:t>
            </w:r>
          </w:p>
        </w:tc>
        <w:tc>
          <w:tcPr>
            <w:tcW w:w="981" w:type="dxa"/>
            <w:tcBorders>
              <w:top w:val="nil"/>
              <w:left w:val="nil"/>
              <w:bottom w:val="single" w:sz="4" w:space="0" w:color="auto"/>
              <w:right w:val="single" w:sz="4" w:space="0" w:color="auto"/>
            </w:tcBorders>
            <w:shd w:val="clear" w:color="auto" w:fill="auto"/>
            <w:noWrap/>
            <w:vAlign w:val="bottom"/>
            <w:hideMark/>
          </w:tcPr>
          <w:p w14:paraId="006436A3" w14:textId="77777777" w:rsidR="006B3FAD" w:rsidRPr="006B3FAD" w:rsidRDefault="006B3FAD" w:rsidP="006B3FAD">
            <w:pPr>
              <w:spacing w:after="0" w:line="240" w:lineRule="auto"/>
              <w:rPr>
                <w:rFonts w:ascii="Calibri" w:eastAsia="Times New Roman" w:hAnsi="Calibri" w:cs="Calibri"/>
                <w:color w:val="000000"/>
                <w:spacing w:val="0"/>
                <w:sz w:val="16"/>
                <w:szCs w:val="16"/>
                <w:lang w:val="es-DO" w:eastAsia="es-DO"/>
              </w:rPr>
            </w:pPr>
            <w:r w:rsidRPr="006B3FAD">
              <w:rPr>
                <w:rFonts w:ascii="Calibri" w:eastAsia="Times New Roman" w:hAnsi="Calibri" w:cs="Calibri"/>
                <w:color w:val="000000"/>
                <w:spacing w:val="0"/>
                <w:sz w:val="16"/>
                <w:szCs w:val="16"/>
                <w:lang w:val="es-DO" w:eastAsia="es-DO"/>
              </w:rPr>
              <w:t> </w:t>
            </w:r>
          </w:p>
        </w:tc>
        <w:tc>
          <w:tcPr>
            <w:tcW w:w="567" w:type="dxa"/>
            <w:tcBorders>
              <w:top w:val="nil"/>
              <w:left w:val="nil"/>
              <w:bottom w:val="single" w:sz="4" w:space="0" w:color="auto"/>
              <w:right w:val="single" w:sz="4" w:space="0" w:color="auto"/>
            </w:tcBorders>
            <w:shd w:val="clear" w:color="auto" w:fill="auto"/>
            <w:noWrap/>
            <w:vAlign w:val="center"/>
            <w:hideMark/>
          </w:tcPr>
          <w:p w14:paraId="1F90B69A" w14:textId="77777777" w:rsidR="006B3FAD" w:rsidRPr="006B3FAD" w:rsidRDefault="006B3FAD" w:rsidP="006B3FAD">
            <w:pPr>
              <w:spacing w:after="0" w:line="240" w:lineRule="auto"/>
              <w:jc w:val="center"/>
              <w:rPr>
                <w:rFonts w:eastAsia="Times New Roman"/>
                <w:spacing w:val="0"/>
                <w:sz w:val="16"/>
                <w:szCs w:val="16"/>
                <w:lang w:val="es-DO" w:eastAsia="es-DO"/>
              </w:rPr>
            </w:pPr>
            <w:r w:rsidRPr="006B3FAD">
              <w:rPr>
                <w:rFonts w:eastAsia="Times New Roman"/>
                <w:spacing w:val="0"/>
                <w:sz w:val="16"/>
                <w:szCs w:val="16"/>
                <w:lang w:val="es-DO" w:eastAsia="es-DO"/>
              </w:rPr>
              <w:t> </w:t>
            </w:r>
          </w:p>
        </w:tc>
        <w:tc>
          <w:tcPr>
            <w:tcW w:w="851" w:type="dxa"/>
            <w:tcBorders>
              <w:top w:val="nil"/>
              <w:left w:val="nil"/>
              <w:bottom w:val="single" w:sz="4" w:space="0" w:color="auto"/>
              <w:right w:val="single" w:sz="4" w:space="0" w:color="auto"/>
            </w:tcBorders>
            <w:shd w:val="clear" w:color="auto" w:fill="auto"/>
            <w:noWrap/>
            <w:vAlign w:val="bottom"/>
            <w:hideMark/>
          </w:tcPr>
          <w:p w14:paraId="0DB9EBF2" w14:textId="77777777" w:rsidR="006B3FAD" w:rsidRPr="006B3FAD" w:rsidRDefault="006B3FAD" w:rsidP="006B3FAD">
            <w:pPr>
              <w:spacing w:after="0" w:line="240" w:lineRule="auto"/>
              <w:rPr>
                <w:rFonts w:ascii="Calibri" w:eastAsia="Times New Roman" w:hAnsi="Calibri" w:cs="Calibri"/>
                <w:color w:val="000000"/>
                <w:spacing w:val="0"/>
                <w:sz w:val="16"/>
                <w:szCs w:val="16"/>
                <w:lang w:val="es-DO" w:eastAsia="es-DO"/>
              </w:rPr>
            </w:pPr>
            <w:r w:rsidRPr="006B3FAD">
              <w:rPr>
                <w:rFonts w:ascii="Calibri" w:eastAsia="Times New Roman" w:hAnsi="Calibri" w:cs="Calibri"/>
                <w:color w:val="000000"/>
                <w:spacing w:val="0"/>
                <w:sz w:val="16"/>
                <w:szCs w:val="16"/>
                <w:lang w:val="es-DO" w:eastAsia="es-DO"/>
              </w:rPr>
              <w:t> </w:t>
            </w:r>
          </w:p>
        </w:tc>
      </w:tr>
      <w:tr w:rsidR="004275E2" w:rsidRPr="006B3FAD" w14:paraId="2B6B7461" w14:textId="77777777" w:rsidTr="00A27717">
        <w:trPr>
          <w:trHeight w:val="456"/>
        </w:trPr>
        <w:tc>
          <w:tcPr>
            <w:tcW w:w="950" w:type="dxa"/>
            <w:tcBorders>
              <w:top w:val="nil"/>
              <w:left w:val="single" w:sz="4" w:space="0" w:color="auto"/>
              <w:bottom w:val="single" w:sz="4" w:space="0" w:color="auto"/>
              <w:right w:val="single" w:sz="4" w:space="0" w:color="auto"/>
            </w:tcBorders>
            <w:shd w:val="clear" w:color="auto" w:fill="auto"/>
            <w:vAlign w:val="bottom"/>
            <w:hideMark/>
          </w:tcPr>
          <w:p w14:paraId="1ED44E55" w14:textId="77777777" w:rsidR="006B3FAD" w:rsidRPr="006B3FAD" w:rsidRDefault="006B3FAD" w:rsidP="007A4A40">
            <w:pPr>
              <w:spacing w:after="0" w:line="240" w:lineRule="auto"/>
              <w:rPr>
                <w:rFonts w:eastAsia="Times New Roman"/>
                <w:b/>
                <w:bCs/>
                <w:spacing w:val="0"/>
                <w:sz w:val="16"/>
                <w:szCs w:val="16"/>
                <w:lang w:val="es-DO" w:eastAsia="es-DO"/>
              </w:rPr>
            </w:pPr>
            <w:r w:rsidRPr="006B3FAD">
              <w:rPr>
                <w:rFonts w:eastAsia="Times New Roman"/>
                <w:b/>
                <w:bCs/>
                <w:spacing w:val="0"/>
                <w:sz w:val="16"/>
                <w:szCs w:val="16"/>
                <w:lang w:val="es-DO" w:eastAsia="es-DO"/>
              </w:rPr>
              <w:t>Total</w:t>
            </w:r>
          </w:p>
        </w:tc>
        <w:tc>
          <w:tcPr>
            <w:tcW w:w="567" w:type="dxa"/>
            <w:tcBorders>
              <w:top w:val="nil"/>
              <w:left w:val="nil"/>
              <w:bottom w:val="single" w:sz="4" w:space="0" w:color="auto"/>
              <w:right w:val="single" w:sz="4" w:space="0" w:color="auto"/>
            </w:tcBorders>
            <w:shd w:val="clear" w:color="auto" w:fill="auto"/>
            <w:noWrap/>
            <w:vAlign w:val="center"/>
            <w:hideMark/>
          </w:tcPr>
          <w:p w14:paraId="51CDC35B" w14:textId="77777777" w:rsidR="006B3FAD" w:rsidRPr="006B3FAD" w:rsidRDefault="006B3FAD" w:rsidP="007A4A40">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142</w:t>
            </w:r>
          </w:p>
        </w:tc>
        <w:tc>
          <w:tcPr>
            <w:tcW w:w="992" w:type="dxa"/>
            <w:tcBorders>
              <w:top w:val="nil"/>
              <w:left w:val="nil"/>
              <w:bottom w:val="single" w:sz="4" w:space="0" w:color="auto"/>
              <w:right w:val="single" w:sz="4" w:space="0" w:color="auto"/>
            </w:tcBorders>
            <w:shd w:val="clear" w:color="auto" w:fill="auto"/>
            <w:noWrap/>
            <w:vAlign w:val="center"/>
            <w:hideMark/>
          </w:tcPr>
          <w:p w14:paraId="5DCC67E7" w14:textId="77777777" w:rsidR="006B3FAD" w:rsidRPr="006B3FAD" w:rsidRDefault="006B3FAD" w:rsidP="007A4A40">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9,176,990.34</w:t>
            </w:r>
          </w:p>
        </w:tc>
        <w:tc>
          <w:tcPr>
            <w:tcW w:w="567" w:type="dxa"/>
            <w:tcBorders>
              <w:top w:val="nil"/>
              <w:left w:val="nil"/>
              <w:bottom w:val="single" w:sz="4" w:space="0" w:color="auto"/>
              <w:right w:val="single" w:sz="4" w:space="0" w:color="auto"/>
            </w:tcBorders>
            <w:shd w:val="clear" w:color="auto" w:fill="auto"/>
            <w:noWrap/>
            <w:vAlign w:val="center"/>
            <w:hideMark/>
          </w:tcPr>
          <w:p w14:paraId="05BAEDB3" w14:textId="77777777" w:rsidR="006B3FAD" w:rsidRPr="006B3FAD" w:rsidRDefault="006B3FAD" w:rsidP="007A4A40">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144</w:t>
            </w:r>
          </w:p>
        </w:tc>
        <w:tc>
          <w:tcPr>
            <w:tcW w:w="1134" w:type="dxa"/>
            <w:tcBorders>
              <w:top w:val="nil"/>
              <w:left w:val="nil"/>
              <w:bottom w:val="single" w:sz="4" w:space="0" w:color="auto"/>
              <w:right w:val="single" w:sz="4" w:space="0" w:color="auto"/>
            </w:tcBorders>
            <w:shd w:val="clear" w:color="auto" w:fill="auto"/>
            <w:noWrap/>
            <w:vAlign w:val="center"/>
            <w:hideMark/>
          </w:tcPr>
          <w:p w14:paraId="6F3DAB44" w14:textId="77777777" w:rsidR="006B3FAD" w:rsidRPr="006B3FAD" w:rsidRDefault="006B3FAD" w:rsidP="007A4A40">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9,220,700.00</w:t>
            </w:r>
          </w:p>
        </w:tc>
        <w:tc>
          <w:tcPr>
            <w:tcW w:w="567" w:type="dxa"/>
            <w:tcBorders>
              <w:top w:val="nil"/>
              <w:left w:val="nil"/>
              <w:bottom w:val="single" w:sz="4" w:space="0" w:color="auto"/>
              <w:right w:val="single" w:sz="4" w:space="0" w:color="auto"/>
            </w:tcBorders>
            <w:shd w:val="clear" w:color="auto" w:fill="auto"/>
            <w:noWrap/>
            <w:vAlign w:val="center"/>
            <w:hideMark/>
          </w:tcPr>
          <w:p w14:paraId="2BE0353C" w14:textId="77777777" w:rsidR="006B3FAD" w:rsidRPr="006B3FAD" w:rsidRDefault="006B3FAD" w:rsidP="007A4A40">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143</w:t>
            </w:r>
          </w:p>
        </w:tc>
        <w:tc>
          <w:tcPr>
            <w:tcW w:w="992" w:type="dxa"/>
            <w:tcBorders>
              <w:top w:val="nil"/>
              <w:left w:val="nil"/>
              <w:bottom w:val="single" w:sz="4" w:space="0" w:color="auto"/>
              <w:right w:val="single" w:sz="4" w:space="0" w:color="auto"/>
            </w:tcBorders>
            <w:shd w:val="clear" w:color="auto" w:fill="auto"/>
            <w:noWrap/>
            <w:vAlign w:val="center"/>
            <w:hideMark/>
          </w:tcPr>
          <w:p w14:paraId="5366F711" w14:textId="77777777" w:rsidR="006B3FAD" w:rsidRPr="006B3FAD" w:rsidRDefault="006B3FAD" w:rsidP="007A4A40">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9,092,035.50</w:t>
            </w:r>
          </w:p>
        </w:tc>
        <w:tc>
          <w:tcPr>
            <w:tcW w:w="567" w:type="dxa"/>
            <w:tcBorders>
              <w:top w:val="nil"/>
              <w:left w:val="nil"/>
              <w:bottom w:val="single" w:sz="4" w:space="0" w:color="auto"/>
              <w:right w:val="single" w:sz="4" w:space="0" w:color="auto"/>
            </w:tcBorders>
            <w:shd w:val="clear" w:color="auto" w:fill="auto"/>
            <w:noWrap/>
            <w:vAlign w:val="center"/>
            <w:hideMark/>
          </w:tcPr>
          <w:p w14:paraId="302130D3" w14:textId="77777777" w:rsidR="006B3FAD" w:rsidRPr="006B3FAD" w:rsidRDefault="006B3FAD" w:rsidP="007A4A40">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143</w:t>
            </w:r>
          </w:p>
        </w:tc>
        <w:tc>
          <w:tcPr>
            <w:tcW w:w="980" w:type="dxa"/>
            <w:tcBorders>
              <w:top w:val="nil"/>
              <w:left w:val="nil"/>
              <w:bottom w:val="single" w:sz="4" w:space="0" w:color="auto"/>
              <w:right w:val="single" w:sz="4" w:space="0" w:color="auto"/>
            </w:tcBorders>
            <w:shd w:val="clear" w:color="auto" w:fill="auto"/>
            <w:noWrap/>
            <w:vAlign w:val="center"/>
            <w:hideMark/>
          </w:tcPr>
          <w:p w14:paraId="045AECD7" w14:textId="77777777" w:rsidR="006B3FAD" w:rsidRPr="006B3FAD" w:rsidRDefault="006B3FAD" w:rsidP="007A4A40">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9,181,200.00</w:t>
            </w:r>
          </w:p>
        </w:tc>
        <w:tc>
          <w:tcPr>
            <w:tcW w:w="566" w:type="dxa"/>
            <w:tcBorders>
              <w:top w:val="nil"/>
              <w:left w:val="nil"/>
              <w:bottom w:val="single" w:sz="4" w:space="0" w:color="auto"/>
              <w:right w:val="single" w:sz="4" w:space="0" w:color="auto"/>
            </w:tcBorders>
            <w:shd w:val="clear" w:color="auto" w:fill="auto"/>
            <w:noWrap/>
            <w:vAlign w:val="center"/>
            <w:hideMark/>
          </w:tcPr>
          <w:p w14:paraId="2F3CB3F2" w14:textId="77777777" w:rsidR="006B3FAD" w:rsidRPr="006B3FAD" w:rsidRDefault="006B3FAD" w:rsidP="007A4A40">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143</w:t>
            </w:r>
          </w:p>
        </w:tc>
        <w:tc>
          <w:tcPr>
            <w:tcW w:w="980" w:type="dxa"/>
            <w:tcBorders>
              <w:top w:val="nil"/>
              <w:left w:val="nil"/>
              <w:bottom w:val="single" w:sz="4" w:space="0" w:color="auto"/>
              <w:right w:val="single" w:sz="4" w:space="0" w:color="auto"/>
            </w:tcBorders>
            <w:shd w:val="clear" w:color="auto" w:fill="auto"/>
            <w:noWrap/>
            <w:vAlign w:val="center"/>
            <w:hideMark/>
          </w:tcPr>
          <w:p w14:paraId="46D01B76" w14:textId="77777777" w:rsidR="006B3FAD" w:rsidRPr="006B3FAD" w:rsidRDefault="006B3FAD" w:rsidP="007A4A40">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9,234,500.00</w:t>
            </w:r>
          </w:p>
        </w:tc>
        <w:tc>
          <w:tcPr>
            <w:tcW w:w="566" w:type="dxa"/>
            <w:tcBorders>
              <w:top w:val="nil"/>
              <w:left w:val="nil"/>
              <w:bottom w:val="single" w:sz="4" w:space="0" w:color="auto"/>
              <w:right w:val="single" w:sz="4" w:space="0" w:color="auto"/>
            </w:tcBorders>
            <w:shd w:val="clear" w:color="auto" w:fill="auto"/>
            <w:noWrap/>
            <w:vAlign w:val="center"/>
            <w:hideMark/>
          </w:tcPr>
          <w:p w14:paraId="38BA61D3" w14:textId="77777777" w:rsidR="006B3FAD" w:rsidRPr="006B3FAD" w:rsidRDefault="006B3FAD" w:rsidP="007A4A40">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141</w:t>
            </w:r>
          </w:p>
        </w:tc>
        <w:tc>
          <w:tcPr>
            <w:tcW w:w="980" w:type="dxa"/>
            <w:tcBorders>
              <w:top w:val="nil"/>
              <w:left w:val="nil"/>
              <w:bottom w:val="single" w:sz="4" w:space="0" w:color="auto"/>
              <w:right w:val="single" w:sz="4" w:space="0" w:color="auto"/>
            </w:tcBorders>
            <w:shd w:val="clear" w:color="auto" w:fill="auto"/>
            <w:noWrap/>
            <w:vAlign w:val="center"/>
            <w:hideMark/>
          </w:tcPr>
          <w:p w14:paraId="61479AF7" w14:textId="77777777" w:rsidR="006B3FAD" w:rsidRPr="006B3FAD" w:rsidRDefault="006B3FAD" w:rsidP="007A4A40">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9,051,833.33</w:t>
            </w:r>
          </w:p>
        </w:tc>
        <w:tc>
          <w:tcPr>
            <w:tcW w:w="566" w:type="dxa"/>
            <w:tcBorders>
              <w:top w:val="nil"/>
              <w:left w:val="nil"/>
              <w:bottom w:val="single" w:sz="4" w:space="0" w:color="auto"/>
              <w:right w:val="single" w:sz="4" w:space="0" w:color="auto"/>
            </w:tcBorders>
            <w:shd w:val="clear" w:color="auto" w:fill="auto"/>
            <w:noWrap/>
            <w:vAlign w:val="center"/>
            <w:hideMark/>
          </w:tcPr>
          <w:p w14:paraId="1310E23B" w14:textId="77777777" w:rsidR="006B3FAD" w:rsidRPr="006B3FAD" w:rsidRDefault="006B3FAD" w:rsidP="007A4A40">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140</w:t>
            </w:r>
          </w:p>
        </w:tc>
        <w:tc>
          <w:tcPr>
            <w:tcW w:w="980" w:type="dxa"/>
            <w:tcBorders>
              <w:top w:val="nil"/>
              <w:left w:val="nil"/>
              <w:bottom w:val="single" w:sz="4" w:space="0" w:color="auto"/>
              <w:right w:val="single" w:sz="4" w:space="0" w:color="auto"/>
            </w:tcBorders>
            <w:shd w:val="clear" w:color="auto" w:fill="auto"/>
            <w:noWrap/>
            <w:vAlign w:val="center"/>
            <w:hideMark/>
          </w:tcPr>
          <w:p w14:paraId="09C3A583" w14:textId="77777777" w:rsidR="006B3FAD" w:rsidRPr="006B3FAD" w:rsidRDefault="006B3FAD" w:rsidP="007A4A40">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9,026,000.00</w:t>
            </w:r>
          </w:p>
        </w:tc>
        <w:tc>
          <w:tcPr>
            <w:tcW w:w="566" w:type="dxa"/>
            <w:tcBorders>
              <w:top w:val="nil"/>
              <w:left w:val="nil"/>
              <w:bottom w:val="single" w:sz="4" w:space="0" w:color="auto"/>
              <w:right w:val="single" w:sz="4" w:space="0" w:color="auto"/>
            </w:tcBorders>
            <w:shd w:val="clear" w:color="auto" w:fill="auto"/>
            <w:noWrap/>
            <w:vAlign w:val="center"/>
            <w:hideMark/>
          </w:tcPr>
          <w:p w14:paraId="31B14F48" w14:textId="77777777" w:rsidR="006B3FAD" w:rsidRPr="006B3FAD" w:rsidRDefault="006B3FAD" w:rsidP="007A4A40">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142</w:t>
            </w:r>
          </w:p>
        </w:tc>
        <w:tc>
          <w:tcPr>
            <w:tcW w:w="980" w:type="dxa"/>
            <w:tcBorders>
              <w:top w:val="nil"/>
              <w:left w:val="nil"/>
              <w:bottom w:val="single" w:sz="4" w:space="0" w:color="auto"/>
              <w:right w:val="single" w:sz="4" w:space="0" w:color="auto"/>
            </w:tcBorders>
            <w:shd w:val="clear" w:color="auto" w:fill="auto"/>
            <w:noWrap/>
            <w:vAlign w:val="center"/>
            <w:hideMark/>
          </w:tcPr>
          <w:p w14:paraId="7A3B5BF0" w14:textId="77777777" w:rsidR="006B3FAD" w:rsidRPr="006B3FAD" w:rsidRDefault="006B3FAD" w:rsidP="007A4A40">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8,968,800.00</w:t>
            </w:r>
          </w:p>
        </w:tc>
        <w:tc>
          <w:tcPr>
            <w:tcW w:w="566" w:type="dxa"/>
            <w:tcBorders>
              <w:top w:val="nil"/>
              <w:left w:val="nil"/>
              <w:bottom w:val="single" w:sz="4" w:space="0" w:color="auto"/>
              <w:right w:val="single" w:sz="4" w:space="0" w:color="auto"/>
            </w:tcBorders>
            <w:shd w:val="clear" w:color="auto" w:fill="auto"/>
            <w:noWrap/>
            <w:vAlign w:val="center"/>
            <w:hideMark/>
          </w:tcPr>
          <w:p w14:paraId="5242FDC6" w14:textId="77777777" w:rsidR="006B3FAD" w:rsidRPr="006B3FAD" w:rsidRDefault="006B3FAD" w:rsidP="007A4A40">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140</w:t>
            </w:r>
          </w:p>
        </w:tc>
        <w:tc>
          <w:tcPr>
            <w:tcW w:w="980" w:type="dxa"/>
            <w:tcBorders>
              <w:top w:val="nil"/>
              <w:left w:val="nil"/>
              <w:bottom w:val="single" w:sz="4" w:space="0" w:color="auto"/>
              <w:right w:val="single" w:sz="4" w:space="0" w:color="auto"/>
            </w:tcBorders>
            <w:shd w:val="clear" w:color="auto" w:fill="auto"/>
            <w:noWrap/>
            <w:vAlign w:val="center"/>
            <w:hideMark/>
          </w:tcPr>
          <w:p w14:paraId="6F0E6ADF" w14:textId="77777777" w:rsidR="006B3FAD" w:rsidRPr="006B3FAD" w:rsidRDefault="006B3FAD" w:rsidP="007A4A40">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8,783,300.00</w:t>
            </w:r>
          </w:p>
        </w:tc>
        <w:tc>
          <w:tcPr>
            <w:tcW w:w="566" w:type="dxa"/>
            <w:tcBorders>
              <w:top w:val="nil"/>
              <w:left w:val="nil"/>
              <w:bottom w:val="single" w:sz="4" w:space="0" w:color="auto"/>
              <w:right w:val="single" w:sz="4" w:space="0" w:color="auto"/>
            </w:tcBorders>
            <w:shd w:val="clear" w:color="auto" w:fill="auto"/>
            <w:noWrap/>
            <w:vAlign w:val="center"/>
            <w:hideMark/>
          </w:tcPr>
          <w:p w14:paraId="1726D3F7" w14:textId="77777777" w:rsidR="006B3FAD" w:rsidRPr="006B3FAD" w:rsidRDefault="006B3FAD" w:rsidP="007A4A40">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140</w:t>
            </w:r>
          </w:p>
        </w:tc>
        <w:tc>
          <w:tcPr>
            <w:tcW w:w="980" w:type="dxa"/>
            <w:tcBorders>
              <w:top w:val="nil"/>
              <w:left w:val="nil"/>
              <w:bottom w:val="single" w:sz="4" w:space="0" w:color="auto"/>
              <w:right w:val="single" w:sz="4" w:space="0" w:color="auto"/>
            </w:tcBorders>
            <w:shd w:val="clear" w:color="auto" w:fill="auto"/>
            <w:noWrap/>
            <w:vAlign w:val="center"/>
            <w:hideMark/>
          </w:tcPr>
          <w:p w14:paraId="479E7463" w14:textId="77777777" w:rsidR="006B3FAD" w:rsidRPr="006B3FAD" w:rsidRDefault="006B3FAD" w:rsidP="007A4A40">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8,738,300.00</w:t>
            </w:r>
          </w:p>
        </w:tc>
        <w:tc>
          <w:tcPr>
            <w:tcW w:w="566" w:type="dxa"/>
            <w:tcBorders>
              <w:top w:val="nil"/>
              <w:left w:val="nil"/>
              <w:bottom w:val="single" w:sz="4" w:space="0" w:color="auto"/>
              <w:right w:val="single" w:sz="4" w:space="0" w:color="auto"/>
            </w:tcBorders>
            <w:shd w:val="clear" w:color="auto" w:fill="auto"/>
            <w:noWrap/>
            <w:vAlign w:val="center"/>
            <w:hideMark/>
          </w:tcPr>
          <w:p w14:paraId="24E3C2A6" w14:textId="77777777" w:rsidR="006B3FAD" w:rsidRPr="006B3FAD" w:rsidRDefault="006B3FAD" w:rsidP="007A4A40">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140</w:t>
            </w:r>
          </w:p>
        </w:tc>
        <w:tc>
          <w:tcPr>
            <w:tcW w:w="981" w:type="dxa"/>
            <w:tcBorders>
              <w:top w:val="nil"/>
              <w:left w:val="nil"/>
              <w:bottom w:val="single" w:sz="4" w:space="0" w:color="auto"/>
              <w:right w:val="single" w:sz="4" w:space="0" w:color="auto"/>
            </w:tcBorders>
            <w:shd w:val="clear" w:color="auto" w:fill="auto"/>
            <w:noWrap/>
            <w:vAlign w:val="center"/>
            <w:hideMark/>
          </w:tcPr>
          <w:p w14:paraId="50AF151F" w14:textId="77777777" w:rsidR="006B3FAD" w:rsidRPr="006B3FAD" w:rsidRDefault="006B3FAD" w:rsidP="006B3FAD">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9,901,896.67</w:t>
            </w:r>
          </w:p>
        </w:tc>
        <w:tc>
          <w:tcPr>
            <w:tcW w:w="567" w:type="dxa"/>
            <w:tcBorders>
              <w:top w:val="nil"/>
              <w:left w:val="nil"/>
              <w:bottom w:val="single" w:sz="4" w:space="0" w:color="auto"/>
              <w:right w:val="single" w:sz="4" w:space="0" w:color="auto"/>
            </w:tcBorders>
            <w:shd w:val="clear" w:color="auto" w:fill="auto"/>
            <w:noWrap/>
            <w:vAlign w:val="center"/>
            <w:hideMark/>
          </w:tcPr>
          <w:p w14:paraId="67CA36A7" w14:textId="77777777" w:rsidR="006B3FAD" w:rsidRPr="006B3FAD" w:rsidRDefault="006B3FAD" w:rsidP="006B3FAD">
            <w:pPr>
              <w:spacing w:after="0" w:line="240" w:lineRule="auto"/>
              <w:jc w:val="center"/>
              <w:rPr>
                <w:rFonts w:eastAsia="Times New Roman"/>
                <w:b/>
                <w:bCs/>
                <w:spacing w:val="0"/>
                <w:sz w:val="16"/>
                <w:szCs w:val="16"/>
                <w:lang w:val="es-DO" w:eastAsia="es-DO"/>
              </w:rPr>
            </w:pPr>
            <w:r w:rsidRPr="006B3FAD">
              <w:rPr>
                <w:rFonts w:eastAsia="Times New Roman"/>
                <w:b/>
                <w:bCs/>
                <w:spacing w:val="0"/>
                <w:sz w:val="16"/>
                <w:szCs w:val="16"/>
                <w:lang w:val="es-DO" w:eastAsia="es-DO"/>
              </w:rPr>
              <w:t>138</w:t>
            </w:r>
          </w:p>
        </w:tc>
        <w:tc>
          <w:tcPr>
            <w:tcW w:w="851" w:type="dxa"/>
            <w:tcBorders>
              <w:top w:val="nil"/>
              <w:left w:val="nil"/>
              <w:bottom w:val="single" w:sz="4" w:space="0" w:color="auto"/>
              <w:right w:val="single" w:sz="4" w:space="0" w:color="auto"/>
            </w:tcBorders>
            <w:shd w:val="clear" w:color="auto" w:fill="auto"/>
            <w:noWrap/>
            <w:vAlign w:val="center"/>
            <w:hideMark/>
          </w:tcPr>
          <w:p w14:paraId="539F9030" w14:textId="77777777" w:rsidR="006B3FAD" w:rsidRPr="006B3FAD" w:rsidRDefault="006B3FAD" w:rsidP="006B3FAD">
            <w:pPr>
              <w:spacing w:after="0" w:line="240" w:lineRule="auto"/>
              <w:jc w:val="right"/>
              <w:rPr>
                <w:rFonts w:eastAsia="Times New Roman"/>
                <w:b/>
                <w:bCs/>
                <w:spacing w:val="0"/>
                <w:sz w:val="16"/>
                <w:szCs w:val="16"/>
                <w:lang w:val="es-DO" w:eastAsia="es-DO"/>
              </w:rPr>
            </w:pPr>
            <w:r w:rsidRPr="006B3FAD">
              <w:rPr>
                <w:rFonts w:eastAsia="Times New Roman"/>
                <w:b/>
                <w:bCs/>
                <w:spacing w:val="0"/>
                <w:sz w:val="16"/>
                <w:szCs w:val="16"/>
                <w:lang w:val="es-DO" w:eastAsia="es-DO"/>
              </w:rPr>
              <w:t>9,782,896.67</w:t>
            </w:r>
          </w:p>
        </w:tc>
      </w:tr>
    </w:tbl>
    <w:p w14:paraId="20B0CCF0" w14:textId="0A231BD3" w:rsidR="00B4484E" w:rsidRPr="00B4484E" w:rsidRDefault="00B4484E" w:rsidP="00C31FC5">
      <w:pPr>
        <w:ind w:firstLine="66"/>
        <w:rPr>
          <w:lang w:val="es-DO"/>
        </w:rPr>
      </w:pPr>
      <w:r w:rsidRPr="003F3224">
        <w:rPr>
          <w:rFonts w:eastAsia="Calibri"/>
          <w:i/>
          <w:iCs/>
          <w:noProof/>
          <w:sz w:val="20"/>
          <w:szCs w:val="20"/>
          <w:lang w:val="es-DO"/>
        </w:rPr>
        <w:t>Fuente: Departamento RR.HH.</w:t>
      </w:r>
    </w:p>
    <w:sectPr w:rsidR="00B4484E" w:rsidRPr="00B4484E" w:rsidSect="003C7268">
      <w:footerReference w:type="default" r:id="rId25"/>
      <w:pgSz w:w="24480" w:h="15840" w:orient="landscape" w:code="17"/>
      <w:pgMar w:top="1440" w:right="2160" w:bottom="1440" w:left="216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AA79" w14:textId="77777777" w:rsidR="00193A36" w:rsidRDefault="00193A36" w:rsidP="00E84651">
      <w:pPr>
        <w:spacing w:after="0" w:line="240" w:lineRule="auto"/>
      </w:pPr>
      <w:r>
        <w:separator/>
      </w:r>
    </w:p>
  </w:endnote>
  <w:endnote w:type="continuationSeparator" w:id="0">
    <w:p w14:paraId="4F6580D3" w14:textId="77777777" w:rsidR="00193A36" w:rsidRDefault="00193A36" w:rsidP="00E84651">
      <w:pPr>
        <w:spacing w:after="0" w:line="240" w:lineRule="auto"/>
      </w:pPr>
      <w:r>
        <w:continuationSeparator/>
      </w:r>
    </w:p>
  </w:endnote>
  <w:endnote w:type="continuationNotice" w:id="1">
    <w:p w14:paraId="5DF7A106" w14:textId="77777777" w:rsidR="00193A36" w:rsidRDefault="00193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useo Sans 100">
    <w:altName w:val="Calibri"/>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5544" w14:textId="77777777" w:rsidR="002226E8" w:rsidRDefault="002226E8" w:rsidP="002226E8">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46A84FCB" w14:textId="02703592" w:rsidR="00027041" w:rsidRDefault="00990E48" w:rsidP="0021106F">
        <w:pPr>
          <w:pStyle w:val="Piedepgina"/>
          <w:jc w:val="center"/>
        </w:pPr>
        <w:r>
          <w:rPr>
            <w:noProof/>
          </w:rPr>
          <w:drawing>
            <wp:anchor distT="0" distB="0" distL="114300" distR="114300" simplePos="0" relativeHeight="251658240" behindDoc="0" locked="0" layoutInCell="1" allowOverlap="1" wp14:anchorId="54F82055" wp14:editId="14E6F698">
              <wp:simplePos x="0" y="0"/>
              <wp:positionH relativeFrom="column">
                <wp:posOffset>1002969</wp:posOffset>
              </wp:positionH>
              <wp:positionV relativeFrom="paragraph">
                <wp:posOffset>53340</wp:posOffset>
              </wp:positionV>
              <wp:extent cx="2995930" cy="408305"/>
              <wp:effectExtent l="0" t="0" r="0" b="0"/>
              <wp:wrapSquare wrapText="bothSides"/>
              <wp:docPr id="734935643" name="Imagen 73493564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76783BEA" w14:textId="74D74B49" w:rsidR="0021106F" w:rsidRDefault="001B6AC5" w:rsidP="0021106F">
        <w:pPr>
          <w:pStyle w:val="Piedepgina"/>
          <w:jc w:val="center"/>
        </w:pPr>
        <w:r>
          <w:t xml:space="preserve">  </w:t>
        </w:r>
      </w:p>
      <w:p w14:paraId="139C570F" w14:textId="1013DC24" w:rsidR="007C6071" w:rsidRDefault="001A35CE" w:rsidP="0021106F">
        <w:pPr>
          <w:pStyle w:val="Piedepgina"/>
          <w:jc w:val="center"/>
          <w:rPr>
            <w:color w:val="7F7F7F" w:themeColor="text1" w:themeTint="80"/>
          </w:rPr>
        </w:pPr>
        <w:r>
          <w:rPr>
            <w:color w:val="7F7F7F" w:themeColor="text1" w:themeTint="80"/>
          </w:rPr>
          <w:t xml:space="preserve">                 </w:t>
        </w:r>
        <w:r w:rsidR="001B6AC5">
          <w:rPr>
            <w:color w:val="7F7F7F" w:themeColor="text1" w:themeTint="80"/>
          </w:rPr>
          <w:t xml:space="preserve"> </w:t>
        </w:r>
      </w:p>
      <w:p w14:paraId="2B095E5E" w14:textId="53193BFC" w:rsidR="006E3F08" w:rsidRDefault="006E3F08"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7A267B">
          <w:rPr>
            <w:noProof/>
            <w:color w:val="7F7F7F" w:themeColor="text1" w:themeTint="80"/>
          </w:rPr>
          <w:t>8</w:t>
        </w:r>
        <w:r w:rsidRPr="00F74112">
          <w:rPr>
            <w:noProof/>
            <w:color w:val="7F7F7F" w:themeColor="text1" w:themeTint="8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86708"/>
      <w:docPartObj>
        <w:docPartGallery w:val="Page Numbers (Bottom of Page)"/>
        <w:docPartUnique/>
      </w:docPartObj>
    </w:sdtPr>
    <w:sdtEndPr>
      <w:rPr>
        <w:noProof/>
      </w:rPr>
    </w:sdtEndPr>
    <w:sdtContent>
      <w:p w14:paraId="6D7FAEE1" w14:textId="7121299A" w:rsidR="00192A44" w:rsidRDefault="00192A44" w:rsidP="0021106F">
        <w:pPr>
          <w:pStyle w:val="Piedepgina"/>
          <w:jc w:val="center"/>
        </w:pPr>
      </w:p>
      <w:p w14:paraId="5664EAD4" w14:textId="00B4067A" w:rsidR="00192A44" w:rsidRDefault="00192A44" w:rsidP="0021106F">
        <w:pPr>
          <w:pStyle w:val="Piedepgina"/>
          <w:jc w:val="center"/>
        </w:pPr>
        <w:r>
          <w:t xml:space="preserve"> </w:t>
        </w:r>
        <w:r w:rsidR="00141AFE">
          <w:rPr>
            <w:noProof/>
          </w:rPr>
          <w:drawing>
            <wp:inline distT="0" distB="0" distL="0" distR="0" wp14:anchorId="3F6C2F64" wp14:editId="19E8528F">
              <wp:extent cx="2993390" cy="408305"/>
              <wp:effectExtent l="0" t="0" r="0" b="0"/>
              <wp:docPr id="656240255" name="Imagen 65624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3390" cy="408305"/>
                      </a:xfrm>
                      <a:prstGeom prst="rect">
                        <a:avLst/>
                      </a:prstGeom>
                      <a:noFill/>
                    </pic:spPr>
                  </pic:pic>
                </a:graphicData>
              </a:graphic>
            </wp:inline>
          </w:drawing>
        </w:r>
        <w:r>
          <w:t xml:space="preserve"> </w:t>
        </w:r>
      </w:p>
      <w:p w14:paraId="7891BDA0" w14:textId="77777777" w:rsidR="00192A44" w:rsidRDefault="00192A44" w:rsidP="0021106F">
        <w:pPr>
          <w:pStyle w:val="Piedepgina"/>
          <w:jc w:val="center"/>
          <w:rPr>
            <w:color w:val="7F7F7F" w:themeColor="text1" w:themeTint="80"/>
          </w:rPr>
        </w:pPr>
        <w:r>
          <w:rPr>
            <w:color w:val="7F7F7F" w:themeColor="text1" w:themeTint="80"/>
          </w:rPr>
          <w:t xml:space="preserve">                  </w:t>
        </w:r>
      </w:p>
      <w:p w14:paraId="0A249193" w14:textId="4DD52082" w:rsidR="00192A44" w:rsidRDefault="00192A44"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8</w:t>
        </w:r>
        <w:r w:rsidRPr="00F74112">
          <w:rPr>
            <w:noProof/>
            <w:color w:val="7F7F7F" w:themeColor="text1" w:themeTint="8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24381"/>
      <w:docPartObj>
        <w:docPartGallery w:val="Page Numbers (Bottom of Page)"/>
        <w:docPartUnique/>
      </w:docPartObj>
    </w:sdtPr>
    <w:sdtEndPr>
      <w:rPr>
        <w:noProof/>
      </w:rPr>
    </w:sdtEndPr>
    <w:sdtContent>
      <w:p w14:paraId="30050D5F" w14:textId="30990C9A" w:rsidR="00BA442F" w:rsidRDefault="004F402B" w:rsidP="0021106F">
        <w:pPr>
          <w:pStyle w:val="Piedepgina"/>
          <w:jc w:val="center"/>
        </w:pPr>
        <w:r>
          <w:rPr>
            <w:noProof/>
          </w:rPr>
          <w:drawing>
            <wp:anchor distT="0" distB="0" distL="114300" distR="114300" simplePos="0" relativeHeight="251658241" behindDoc="0" locked="0" layoutInCell="1" allowOverlap="1" wp14:anchorId="545A3D98" wp14:editId="0A8D0499">
              <wp:simplePos x="0" y="0"/>
              <wp:positionH relativeFrom="column">
                <wp:posOffset>4884156</wp:posOffset>
              </wp:positionH>
              <wp:positionV relativeFrom="paragraph">
                <wp:posOffset>53340</wp:posOffset>
              </wp:positionV>
              <wp:extent cx="2995930" cy="408305"/>
              <wp:effectExtent l="0" t="0" r="0" b="0"/>
              <wp:wrapSquare wrapText="bothSides"/>
              <wp:docPr id="473279203" name="Imagen 47327920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4CDEC576" w14:textId="67CD052D" w:rsidR="00BA442F" w:rsidRDefault="00BA442F" w:rsidP="0021106F">
        <w:pPr>
          <w:pStyle w:val="Piedepgina"/>
          <w:jc w:val="center"/>
        </w:pPr>
        <w:r>
          <w:t xml:space="preserve">  </w:t>
        </w:r>
        <w:r w:rsidR="008A1FD6">
          <w:t xml:space="preserve">    </w:t>
        </w:r>
      </w:p>
      <w:p w14:paraId="194A1271" w14:textId="76DD2FB4" w:rsidR="00BA442F" w:rsidRDefault="00BA442F" w:rsidP="0021106F">
        <w:pPr>
          <w:pStyle w:val="Piedepgina"/>
          <w:jc w:val="center"/>
          <w:rPr>
            <w:color w:val="7F7F7F" w:themeColor="text1" w:themeTint="80"/>
          </w:rPr>
        </w:pPr>
        <w:r>
          <w:rPr>
            <w:color w:val="7F7F7F" w:themeColor="text1" w:themeTint="80"/>
          </w:rPr>
          <w:t xml:space="preserve">       </w:t>
        </w:r>
        <w:r w:rsidR="007B0476">
          <w:rPr>
            <w:color w:val="7F7F7F" w:themeColor="text1" w:themeTint="80"/>
          </w:rPr>
          <w:t xml:space="preserve">                                    </w:t>
        </w:r>
        <w:r>
          <w:rPr>
            <w:color w:val="7F7F7F" w:themeColor="text1" w:themeTint="80"/>
          </w:rPr>
          <w:t xml:space="preserve">           </w:t>
        </w:r>
      </w:p>
      <w:p w14:paraId="49B232F8" w14:textId="77777777" w:rsidR="00BA442F" w:rsidRDefault="00BA442F"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8</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285" w14:textId="77777777" w:rsidR="00193A36" w:rsidRDefault="00193A36" w:rsidP="00E84651">
      <w:pPr>
        <w:spacing w:after="0" w:line="240" w:lineRule="auto"/>
      </w:pPr>
      <w:r>
        <w:separator/>
      </w:r>
    </w:p>
  </w:footnote>
  <w:footnote w:type="continuationSeparator" w:id="0">
    <w:p w14:paraId="6E8986C9" w14:textId="77777777" w:rsidR="00193A36" w:rsidRDefault="00193A36" w:rsidP="00E84651">
      <w:pPr>
        <w:spacing w:after="0" w:line="240" w:lineRule="auto"/>
      </w:pPr>
      <w:r>
        <w:continuationSeparator/>
      </w:r>
    </w:p>
  </w:footnote>
  <w:footnote w:type="continuationNotice" w:id="1">
    <w:p w14:paraId="2A8A0951" w14:textId="77777777" w:rsidR="00193A36" w:rsidRDefault="00193A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E6E2" w14:textId="77777777" w:rsidR="002226E8" w:rsidRDefault="002226E8">
    <w:pPr>
      <w:pStyle w:val="Encabezado"/>
    </w:pPr>
  </w:p>
  <w:p w14:paraId="67BA94F0" w14:textId="77777777" w:rsidR="002226E8" w:rsidRDefault="002226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2991284E" w:rsidR="00B56CA4" w:rsidRPr="001D31A2" w:rsidRDefault="00B56CA4" w:rsidP="001D31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B9E"/>
    <w:multiLevelType w:val="hybridMultilevel"/>
    <w:tmpl w:val="99A4D5E6"/>
    <w:lvl w:ilvl="0" w:tplc="1C0A0001">
      <w:start w:val="1"/>
      <w:numFmt w:val="bullet"/>
      <w:lvlText w:val=""/>
      <w:lvlJc w:val="left"/>
      <w:pPr>
        <w:ind w:left="1004" w:hanging="360"/>
      </w:pPr>
      <w:rPr>
        <w:rFonts w:ascii="Symbol" w:hAnsi="Symbol" w:hint="default"/>
      </w:rPr>
    </w:lvl>
    <w:lvl w:ilvl="1" w:tplc="1C0A0003" w:tentative="1">
      <w:start w:val="1"/>
      <w:numFmt w:val="bullet"/>
      <w:lvlText w:val="o"/>
      <w:lvlJc w:val="left"/>
      <w:pPr>
        <w:ind w:left="1724" w:hanging="360"/>
      </w:pPr>
      <w:rPr>
        <w:rFonts w:ascii="Courier New" w:hAnsi="Courier New" w:cs="Courier New" w:hint="default"/>
      </w:rPr>
    </w:lvl>
    <w:lvl w:ilvl="2" w:tplc="1C0A0005" w:tentative="1">
      <w:start w:val="1"/>
      <w:numFmt w:val="bullet"/>
      <w:lvlText w:val=""/>
      <w:lvlJc w:val="left"/>
      <w:pPr>
        <w:ind w:left="2444" w:hanging="360"/>
      </w:pPr>
      <w:rPr>
        <w:rFonts w:ascii="Wingdings" w:hAnsi="Wingdings" w:hint="default"/>
      </w:rPr>
    </w:lvl>
    <w:lvl w:ilvl="3" w:tplc="1C0A0001" w:tentative="1">
      <w:start w:val="1"/>
      <w:numFmt w:val="bullet"/>
      <w:lvlText w:val=""/>
      <w:lvlJc w:val="left"/>
      <w:pPr>
        <w:ind w:left="3164" w:hanging="360"/>
      </w:pPr>
      <w:rPr>
        <w:rFonts w:ascii="Symbol" w:hAnsi="Symbol" w:hint="default"/>
      </w:rPr>
    </w:lvl>
    <w:lvl w:ilvl="4" w:tplc="1C0A0003" w:tentative="1">
      <w:start w:val="1"/>
      <w:numFmt w:val="bullet"/>
      <w:lvlText w:val="o"/>
      <w:lvlJc w:val="left"/>
      <w:pPr>
        <w:ind w:left="3884" w:hanging="360"/>
      </w:pPr>
      <w:rPr>
        <w:rFonts w:ascii="Courier New" w:hAnsi="Courier New" w:cs="Courier New" w:hint="default"/>
      </w:rPr>
    </w:lvl>
    <w:lvl w:ilvl="5" w:tplc="1C0A0005" w:tentative="1">
      <w:start w:val="1"/>
      <w:numFmt w:val="bullet"/>
      <w:lvlText w:val=""/>
      <w:lvlJc w:val="left"/>
      <w:pPr>
        <w:ind w:left="4604" w:hanging="360"/>
      </w:pPr>
      <w:rPr>
        <w:rFonts w:ascii="Wingdings" w:hAnsi="Wingdings" w:hint="default"/>
      </w:rPr>
    </w:lvl>
    <w:lvl w:ilvl="6" w:tplc="1C0A0001" w:tentative="1">
      <w:start w:val="1"/>
      <w:numFmt w:val="bullet"/>
      <w:lvlText w:val=""/>
      <w:lvlJc w:val="left"/>
      <w:pPr>
        <w:ind w:left="5324" w:hanging="360"/>
      </w:pPr>
      <w:rPr>
        <w:rFonts w:ascii="Symbol" w:hAnsi="Symbol" w:hint="default"/>
      </w:rPr>
    </w:lvl>
    <w:lvl w:ilvl="7" w:tplc="1C0A0003" w:tentative="1">
      <w:start w:val="1"/>
      <w:numFmt w:val="bullet"/>
      <w:lvlText w:val="o"/>
      <w:lvlJc w:val="left"/>
      <w:pPr>
        <w:ind w:left="6044" w:hanging="360"/>
      </w:pPr>
      <w:rPr>
        <w:rFonts w:ascii="Courier New" w:hAnsi="Courier New" w:cs="Courier New" w:hint="default"/>
      </w:rPr>
    </w:lvl>
    <w:lvl w:ilvl="8" w:tplc="1C0A0005" w:tentative="1">
      <w:start w:val="1"/>
      <w:numFmt w:val="bullet"/>
      <w:lvlText w:val=""/>
      <w:lvlJc w:val="left"/>
      <w:pPr>
        <w:ind w:left="6764" w:hanging="360"/>
      </w:pPr>
      <w:rPr>
        <w:rFonts w:ascii="Wingdings" w:hAnsi="Wingdings" w:hint="default"/>
      </w:rPr>
    </w:lvl>
  </w:abstractNum>
  <w:abstractNum w:abstractNumId="1" w15:restartNumberingAfterBreak="0">
    <w:nsid w:val="06297E27"/>
    <w:multiLevelType w:val="hybridMultilevel"/>
    <w:tmpl w:val="A4F6DB7E"/>
    <w:lvl w:ilvl="0" w:tplc="1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BA3DD8"/>
    <w:multiLevelType w:val="hybridMultilevel"/>
    <w:tmpl w:val="5E426878"/>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7934062"/>
    <w:multiLevelType w:val="multilevel"/>
    <w:tmpl w:val="1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2D2EE3"/>
    <w:multiLevelType w:val="hybridMultilevel"/>
    <w:tmpl w:val="3C0E5008"/>
    <w:lvl w:ilvl="0" w:tplc="0C0A0001">
      <w:start w:val="1"/>
      <w:numFmt w:val="bullet"/>
      <w:lvlText w:val=""/>
      <w:lvlJc w:val="left"/>
      <w:pPr>
        <w:ind w:left="1998" w:hanging="360"/>
      </w:pPr>
      <w:rPr>
        <w:rFonts w:ascii="Symbol" w:hAnsi="Symbol" w:hint="default"/>
      </w:rPr>
    </w:lvl>
    <w:lvl w:ilvl="1" w:tplc="1C0A0003" w:tentative="1">
      <w:start w:val="1"/>
      <w:numFmt w:val="bullet"/>
      <w:lvlText w:val="o"/>
      <w:lvlJc w:val="left"/>
      <w:pPr>
        <w:ind w:left="2718" w:hanging="360"/>
      </w:pPr>
      <w:rPr>
        <w:rFonts w:ascii="Courier New" w:hAnsi="Courier New" w:cs="Courier New" w:hint="default"/>
      </w:rPr>
    </w:lvl>
    <w:lvl w:ilvl="2" w:tplc="1C0A0005" w:tentative="1">
      <w:start w:val="1"/>
      <w:numFmt w:val="bullet"/>
      <w:lvlText w:val=""/>
      <w:lvlJc w:val="left"/>
      <w:pPr>
        <w:ind w:left="3438" w:hanging="360"/>
      </w:pPr>
      <w:rPr>
        <w:rFonts w:ascii="Wingdings" w:hAnsi="Wingdings" w:hint="default"/>
      </w:rPr>
    </w:lvl>
    <w:lvl w:ilvl="3" w:tplc="1C0A0001" w:tentative="1">
      <w:start w:val="1"/>
      <w:numFmt w:val="bullet"/>
      <w:lvlText w:val=""/>
      <w:lvlJc w:val="left"/>
      <w:pPr>
        <w:ind w:left="4158" w:hanging="360"/>
      </w:pPr>
      <w:rPr>
        <w:rFonts w:ascii="Symbol" w:hAnsi="Symbol" w:hint="default"/>
      </w:rPr>
    </w:lvl>
    <w:lvl w:ilvl="4" w:tplc="1C0A0003" w:tentative="1">
      <w:start w:val="1"/>
      <w:numFmt w:val="bullet"/>
      <w:lvlText w:val="o"/>
      <w:lvlJc w:val="left"/>
      <w:pPr>
        <w:ind w:left="4878" w:hanging="360"/>
      </w:pPr>
      <w:rPr>
        <w:rFonts w:ascii="Courier New" w:hAnsi="Courier New" w:cs="Courier New" w:hint="default"/>
      </w:rPr>
    </w:lvl>
    <w:lvl w:ilvl="5" w:tplc="1C0A0005" w:tentative="1">
      <w:start w:val="1"/>
      <w:numFmt w:val="bullet"/>
      <w:lvlText w:val=""/>
      <w:lvlJc w:val="left"/>
      <w:pPr>
        <w:ind w:left="5598" w:hanging="360"/>
      </w:pPr>
      <w:rPr>
        <w:rFonts w:ascii="Wingdings" w:hAnsi="Wingdings" w:hint="default"/>
      </w:rPr>
    </w:lvl>
    <w:lvl w:ilvl="6" w:tplc="1C0A0001" w:tentative="1">
      <w:start w:val="1"/>
      <w:numFmt w:val="bullet"/>
      <w:lvlText w:val=""/>
      <w:lvlJc w:val="left"/>
      <w:pPr>
        <w:ind w:left="6318" w:hanging="360"/>
      </w:pPr>
      <w:rPr>
        <w:rFonts w:ascii="Symbol" w:hAnsi="Symbol" w:hint="default"/>
      </w:rPr>
    </w:lvl>
    <w:lvl w:ilvl="7" w:tplc="1C0A0003" w:tentative="1">
      <w:start w:val="1"/>
      <w:numFmt w:val="bullet"/>
      <w:lvlText w:val="o"/>
      <w:lvlJc w:val="left"/>
      <w:pPr>
        <w:ind w:left="7038" w:hanging="360"/>
      </w:pPr>
      <w:rPr>
        <w:rFonts w:ascii="Courier New" w:hAnsi="Courier New" w:cs="Courier New" w:hint="default"/>
      </w:rPr>
    </w:lvl>
    <w:lvl w:ilvl="8" w:tplc="1C0A0005" w:tentative="1">
      <w:start w:val="1"/>
      <w:numFmt w:val="bullet"/>
      <w:lvlText w:val=""/>
      <w:lvlJc w:val="left"/>
      <w:pPr>
        <w:ind w:left="7758" w:hanging="360"/>
      </w:pPr>
      <w:rPr>
        <w:rFonts w:ascii="Wingdings" w:hAnsi="Wingdings" w:hint="default"/>
      </w:rPr>
    </w:lvl>
  </w:abstractNum>
  <w:abstractNum w:abstractNumId="5" w15:restartNumberingAfterBreak="0">
    <w:nsid w:val="0E021179"/>
    <w:multiLevelType w:val="hybridMultilevel"/>
    <w:tmpl w:val="FD00B66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E080A6A"/>
    <w:multiLevelType w:val="hybridMultilevel"/>
    <w:tmpl w:val="C33A42F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0F673BE"/>
    <w:multiLevelType w:val="hybridMultilevel"/>
    <w:tmpl w:val="0E4AAF0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2AC78C0"/>
    <w:multiLevelType w:val="hybridMultilevel"/>
    <w:tmpl w:val="F2B25870"/>
    <w:lvl w:ilvl="0" w:tplc="1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060CB3"/>
    <w:multiLevelType w:val="hybridMultilevel"/>
    <w:tmpl w:val="D5F0F0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C4619E"/>
    <w:multiLevelType w:val="hybridMultilevel"/>
    <w:tmpl w:val="67C697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81921F4"/>
    <w:multiLevelType w:val="hybridMultilevel"/>
    <w:tmpl w:val="29C286C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EEC7C20"/>
    <w:multiLevelType w:val="multilevel"/>
    <w:tmpl w:val="546882CE"/>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3" w15:restartNumberingAfterBreak="0">
    <w:nsid w:val="200E61BB"/>
    <w:multiLevelType w:val="hybridMultilevel"/>
    <w:tmpl w:val="3DF430F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2D04AED"/>
    <w:multiLevelType w:val="hybridMultilevel"/>
    <w:tmpl w:val="5936DE04"/>
    <w:lvl w:ilvl="0" w:tplc="4EB62532">
      <w:numFmt w:val="bullet"/>
      <w:lvlText w:val="-"/>
      <w:lvlJc w:val="left"/>
      <w:pPr>
        <w:ind w:left="720" w:hanging="360"/>
      </w:pPr>
      <w:rPr>
        <w:rFonts w:ascii="Times New Roman" w:eastAsia="Calibri"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C2F3E2F"/>
    <w:multiLevelType w:val="hybridMultilevel"/>
    <w:tmpl w:val="1FF6A05A"/>
    <w:lvl w:ilvl="0" w:tplc="990AA9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11D65A4"/>
    <w:multiLevelType w:val="hybridMultilevel"/>
    <w:tmpl w:val="2A74F5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A27D60"/>
    <w:multiLevelType w:val="hybridMultilevel"/>
    <w:tmpl w:val="31B2E392"/>
    <w:lvl w:ilvl="0" w:tplc="4EB62532">
      <w:numFmt w:val="bullet"/>
      <w:lvlText w:val="-"/>
      <w:lvlJc w:val="left"/>
      <w:pPr>
        <w:ind w:left="720" w:hanging="360"/>
      </w:pPr>
      <w:rPr>
        <w:rFonts w:ascii="Times New Roman" w:eastAsia="Calibri"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33D771C6"/>
    <w:multiLevelType w:val="hybridMultilevel"/>
    <w:tmpl w:val="9F8421C8"/>
    <w:lvl w:ilvl="0" w:tplc="4256646C">
      <w:start w:val="1"/>
      <w:numFmt w:val="bullet"/>
      <w:lvlText w:val=""/>
      <w:lvlJc w:val="left"/>
      <w:pPr>
        <w:ind w:left="720" w:hanging="360"/>
      </w:pPr>
      <w:rPr>
        <w:rFonts w:ascii="Symbol" w:hAnsi="Symbol" w:hint="default"/>
      </w:rPr>
    </w:lvl>
    <w:lvl w:ilvl="1" w:tplc="F5BE0666">
      <w:start w:val="1"/>
      <w:numFmt w:val="bullet"/>
      <w:lvlText w:val=""/>
      <w:lvlJc w:val="left"/>
      <w:pPr>
        <w:ind w:left="1440" w:hanging="360"/>
      </w:pPr>
      <w:rPr>
        <w:rFonts w:ascii="Symbol" w:hAnsi="Symbol" w:hint="default"/>
      </w:rPr>
    </w:lvl>
    <w:lvl w:ilvl="2" w:tplc="B8C27B8C">
      <w:start w:val="1"/>
      <w:numFmt w:val="bullet"/>
      <w:lvlText w:val=""/>
      <w:lvlJc w:val="left"/>
      <w:pPr>
        <w:ind w:left="2160" w:hanging="360"/>
      </w:pPr>
      <w:rPr>
        <w:rFonts w:ascii="Wingdings" w:hAnsi="Wingdings" w:hint="default"/>
      </w:rPr>
    </w:lvl>
    <w:lvl w:ilvl="3" w:tplc="29DE9394">
      <w:start w:val="1"/>
      <w:numFmt w:val="bullet"/>
      <w:lvlText w:val=""/>
      <w:lvlJc w:val="left"/>
      <w:pPr>
        <w:ind w:left="2880" w:hanging="360"/>
      </w:pPr>
      <w:rPr>
        <w:rFonts w:ascii="Symbol" w:hAnsi="Symbol" w:hint="default"/>
      </w:rPr>
    </w:lvl>
    <w:lvl w:ilvl="4" w:tplc="36BE94B6">
      <w:start w:val="1"/>
      <w:numFmt w:val="bullet"/>
      <w:lvlText w:val="o"/>
      <w:lvlJc w:val="left"/>
      <w:pPr>
        <w:ind w:left="3600" w:hanging="360"/>
      </w:pPr>
      <w:rPr>
        <w:rFonts w:ascii="Courier New" w:hAnsi="Courier New" w:hint="default"/>
      </w:rPr>
    </w:lvl>
    <w:lvl w:ilvl="5" w:tplc="9362A886">
      <w:start w:val="1"/>
      <w:numFmt w:val="bullet"/>
      <w:lvlText w:val=""/>
      <w:lvlJc w:val="left"/>
      <w:pPr>
        <w:ind w:left="4320" w:hanging="360"/>
      </w:pPr>
      <w:rPr>
        <w:rFonts w:ascii="Wingdings" w:hAnsi="Wingdings" w:hint="default"/>
      </w:rPr>
    </w:lvl>
    <w:lvl w:ilvl="6" w:tplc="88A493BC">
      <w:start w:val="1"/>
      <w:numFmt w:val="bullet"/>
      <w:lvlText w:val=""/>
      <w:lvlJc w:val="left"/>
      <w:pPr>
        <w:ind w:left="5040" w:hanging="360"/>
      </w:pPr>
      <w:rPr>
        <w:rFonts w:ascii="Symbol" w:hAnsi="Symbol" w:hint="default"/>
      </w:rPr>
    </w:lvl>
    <w:lvl w:ilvl="7" w:tplc="3E0803DE">
      <w:start w:val="1"/>
      <w:numFmt w:val="bullet"/>
      <w:lvlText w:val="o"/>
      <w:lvlJc w:val="left"/>
      <w:pPr>
        <w:ind w:left="5760" w:hanging="360"/>
      </w:pPr>
      <w:rPr>
        <w:rFonts w:ascii="Courier New" w:hAnsi="Courier New" w:hint="default"/>
      </w:rPr>
    </w:lvl>
    <w:lvl w:ilvl="8" w:tplc="C26C3486">
      <w:start w:val="1"/>
      <w:numFmt w:val="bullet"/>
      <w:lvlText w:val=""/>
      <w:lvlJc w:val="left"/>
      <w:pPr>
        <w:ind w:left="6480" w:hanging="360"/>
      </w:pPr>
      <w:rPr>
        <w:rFonts w:ascii="Wingdings" w:hAnsi="Wingdings" w:hint="default"/>
      </w:rPr>
    </w:lvl>
  </w:abstractNum>
  <w:abstractNum w:abstractNumId="19" w15:restartNumberingAfterBreak="0">
    <w:nsid w:val="34A54B14"/>
    <w:multiLevelType w:val="hybridMultilevel"/>
    <w:tmpl w:val="E156583A"/>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6034D7F"/>
    <w:multiLevelType w:val="multilevel"/>
    <w:tmpl w:val="335CA07E"/>
    <w:styleLink w:val="Listaactual1"/>
    <w:lvl w:ilvl="0">
      <w:start w:val="1"/>
      <w:numFmt w:val="upperRoman"/>
      <w:lvlText w:val="%1."/>
      <w:lvlJc w:val="left"/>
      <w:pPr>
        <w:ind w:left="1080" w:hanging="72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61172BF"/>
    <w:multiLevelType w:val="hybridMultilevel"/>
    <w:tmpl w:val="3EB2961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7C1251B"/>
    <w:multiLevelType w:val="hybridMultilevel"/>
    <w:tmpl w:val="1C4AA340"/>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B963A2D"/>
    <w:multiLevelType w:val="hybridMultilevel"/>
    <w:tmpl w:val="FA042A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41FF16F5"/>
    <w:multiLevelType w:val="hybridMultilevel"/>
    <w:tmpl w:val="F988870C"/>
    <w:lvl w:ilvl="0" w:tplc="D64474CA">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43457FA5"/>
    <w:multiLevelType w:val="hybridMultilevel"/>
    <w:tmpl w:val="64849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4554600"/>
    <w:multiLevelType w:val="hybridMultilevel"/>
    <w:tmpl w:val="DDF82298"/>
    <w:lvl w:ilvl="0" w:tplc="F224F55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45A76599"/>
    <w:multiLevelType w:val="multilevel"/>
    <w:tmpl w:val="EAC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587EA6"/>
    <w:multiLevelType w:val="multilevel"/>
    <w:tmpl w:val="159A3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A72D30"/>
    <w:multiLevelType w:val="hybridMultilevel"/>
    <w:tmpl w:val="FE0CA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92370F"/>
    <w:multiLevelType w:val="hybridMultilevel"/>
    <w:tmpl w:val="23CCB0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56281550"/>
    <w:multiLevelType w:val="hybridMultilevel"/>
    <w:tmpl w:val="BA20CF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83662AA"/>
    <w:multiLevelType w:val="hybridMultilevel"/>
    <w:tmpl w:val="7C3810B2"/>
    <w:lvl w:ilvl="0" w:tplc="1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3C6FB1"/>
    <w:multiLevelType w:val="hybridMultilevel"/>
    <w:tmpl w:val="6A76B81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5A855BE2"/>
    <w:multiLevelType w:val="hybridMultilevel"/>
    <w:tmpl w:val="AA703F4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5D636F28"/>
    <w:multiLevelType w:val="hybridMultilevel"/>
    <w:tmpl w:val="209C4EF6"/>
    <w:lvl w:ilvl="0" w:tplc="4EB62532">
      <w:numFmt w:val="bullet"/>
      <w:lvlText w:val="-"/>
      <w:lvlJc w:val="left"/>
      <w:pPr>
        <w:ind w:left="720" w:hanging="360"/>
      </w:pPr>
      <w:rPr>
        <w:rFonts w:ascii="Times New Roman" w:eastAsia="Calibri"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5D986B45"/>
    <w:multiLevelType w:val="hybridMultilevel"/>
    <w:tmpl w:val="0C66F940"/>
    <w:lvl w:ilvl="0" w:tplc="1C0A0001">
      <w:start w:val="1"/>
      <w:numFmt w:val="bullet"/>
      <w:lvlText w:val=""/>
      <w:lvlJc w:val="left"/>
      <w:pPr>
        <w:ind w:left="960" w:hanging="360"/>
      </w:pPr>
      <w:rPr>
        <w:rFonts w:ascii="Symbol" w:hAnsi="Symbol" w:hint="default"/>
      </w:rPr>
    </w:lvl>
    <w:lvl w:ilvl="1" w:tplc="1C0A0003" w:tentative="1">
      <w:start w:val="1"/>
      <w:numFmt w:val="bullet"/>
      <w:lvlText w:val="o"/>
      <w:lvlJc w:val="left"/>
      <w:pPr>
        <w:ind w:left="1680" w:hanging="360"/>
      </w:pPr>
      <w:rPr>
        <w:rFonts w:ascii="Courier New" w:hAnsi="Courier New" w:cs="Courier New" w:hint="default"/>
      </w:rPr>
    </w:lvl>
    <w:lvl w:ilvl="2" w:tplc="1C0A0005" w:tentative="1">
      <w:start w:val="1"/>
      <w:numFmt w:val="bullet"/>
      <w:lvlText w:val=""/>
      <w:lvlJc w:val="left"/>
      <w:pPr>
        <w:ind w:left="2400" w:hanging="360"/>
      </w:pPr>
      <w:rPr>
        <w:rFonts w:ascii="Wingdings" w:hAnsi="Wingdings" w:hint="default"/>
      </w:rPr>
    </w:lvl>
    <w:lvl w:ilvl="3" w:tplc="1C0A0001" w:tentative="1">
      <w:start w:val="1"/>
      <w:numFmt w:val="bullet"/>
      <w:lvlText w:val=""/>
      <w:lvlJc w:val="left"/>
      <w:pPr>
        <w:ind w:left="3120" w:hanging="360"/>
      </w:pPr>
      <w:rPr>
        <w:rFonts w:ascii="Symbol" w:hAnsi="Symbol" w:hint="default"/>
      </w:rPr>
    </w:lvl>
    <w:lvl w:ilvl="4" w:tplc="1C0A0003" w:tentative="1">
      <w:start w:val="1"/>
      <w:numFmt w:val="bullet"/>
      <w:lvlText w:val="o"/>
      <w:lvlJc w:val="left"/>
      <w:pPr>
        <w:ind w:left="3840" w:hanging="360"/>
      </w:pPr>
      <w:rPr>
        <w:rFonts w:ascii="Courier New" w:hAnsi="Courier New" w:cs="Courier New" w:hint="default"/>
      </w:rPr>
    </w:lvl>
    <w:lvl w:ilvl="5" w:tplc="1C0A0005" w:tentative="1">
      <w:start w:val="1"/>
      <w:numFmt w:val="bullet"/>
      <w:lvlText w:val=""/>
      <w:lvlJc w:val="left"/>
      <w:pPr>
        <w:ind w:left="4560" w:hanging="360"/>
      </w:pPr>
      <w:rPr>
        <w:rFonts w:ascii="Wingdings" w:hAnsi="Wingdings" w:hint="default"/>
      </w:rPr>
    </w:lvl>
    <w:lvl w:ilvl="6" w:tplc="1C0A0001" w:tentative="1">
      <w:start w:val="1"/>
      <w:numFmt w:val="bullet"/>
      <w:lvlText w:val=""/>
      <w:lvlJc w:val="left"/>
      <w:pPr>
        <w:ind w:left="5280" w:hanging="360"/>
      </w:pPr>
      <w:rPr>
        <w:rFonts w:ascii="Symbol" w:hAnsi="Symbol" w:hint="default"/>
      </w:rPr>
    </w:lvl>
    <w:lvl w:ilvl="7" w:tplc="1C0A0003" w:tentative="1">
      <w:start w:val="1"/>
      <w:numFmt w:val="bullet"/>
      <w:lvlText w:val="o"/>
      <w:lvlJc w:val="left"/>
      <w:pPr>
        <w:ind w:left="6000" w:hanging="360"/>
      </w:pPr>
      <w:rPr>
        <w:rFonts w:ascii="Courier New" w:hAnsi="Courier New" w:cs="Courier New" w:hint="default"/>
      </w:rPr>
    </w:lvl>
    <w:lvl w:ilvl="8" w:tplc="1C0A0005" w:tentative="1">
      <w:start w:val="1"/>
      <w:numFmt w:val="bullet"/>
      <w:lvlText w:val=""/>
      <w:lvlJc w:val="left"/>
      <w:pPr>
        <w:ind w:left="6720" w:hanging="360"/>
      </w:pPr>
      <w:rPr>
        <w:rFonts w:ascii="Wingdings" w:hAnsi="Wingdings" w:hint="default"/>
      </w:rPr>
    </w:lvl>
  </w:abstractNum>
  <w:abstractNum w:abstractNumId="37" w15:restartNumberingAfterBreak="0">
    <w:nsid w:val="5E15235F"/>
    <w:multiLevelType w:val="hybridMultilevel"/>
    <w:tmpl w:val="522CE1DA"/>
    <w:lvl w:ilvl="0" w:tplc="1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E2A2B4C"/>
    <w:multiLevelType w:val="hybridMultilevel"/>
    <w:tmpl w:val="7136AD8A"/>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9" w15:restartNumberingAfterBreak="0">
    <w:nsid w:val="631C7351"/>
    <w:multiLevelType w:val="hybridMultilevel"/>
    <w:tmpl w:val="73365B2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6C79256A"/>
    <w:multiLevelType w:val="hybridMultilevel"/>
    <w:tmpl w:val="A2A28AA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70F651F7"/>
    <w:multiLevelType w:val="hybridMultilevel"/>
    <w:tmpl w:val="057CBAF8"/>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3E1CE2"/>
    <w:multiLevelType w:val="hybridMultilevel"/>
    <w:tmpl w:val="84A090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2213FF"/>
    <w:multiLevelType w:val="hybridMultilevel"/>
    <w:tmpl w:val="19983D7A"/>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78BC1716"/>
    <w:multiLevelType w:val="hybridMultilevel"/>
    <w:tmpl w:val="68C0245E"/>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15:restartNumberingAfterBreak="0">
    <w:nsid w:val="7A6B2D63"/>
    <w:multiLevelType w:val="hybridMultilevel"/>
    <w:tmpl w:val="BD1A307C"/>
    <w:lvl w:ilvl="0" w:tplc="0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898898647">
    <w:abstractNumId w:val="3"/>
  </w:num>
  <w:num w:numId="2" w16cid:durableId="772285313">
    <w:abstractNumId w:val="9"/>
  </w:num>
  <w:num w:numId="3" w16cid:durableId="1759667444">
    <w:abstractNumId w:val="11"/>
  </w:num>
  <w:num w:numId="4" w16cid:durableId="33652456">
    <w:abstractNumId w:val="14"/>
  </w:num>
  <w:num w:numId="5" w16cid:durableId="1516967084">
    <w:abstractNumId w:val="22"/>
  </w:num>
  <w:num w:numId="6" w16cid:durableId="1536698841">
    <w:abstractNumId w:val="4"/>
  </w:num>
  <w:num w:numId="7" w16cid:durableId="198246468">
    <w:abstractNumId w:val="8"/>
  </w:num>
  <w:num w:numId="8" w16cid:durableId="1715540196">
    <w:abstractNumId w:val="40"/>
  </w:num>
  <w:num w:numId="9" w16cid:durableId="808399354">
    <w:abstractNumId w:val="26"/>
  </w:num>
  <w:num w:numId="10" w16cid:durableId="890654617">
    <w:abstractNumId w:val="20"/>
  </w:num>
  <w:num w:numId="11" w16cid:durableId="1057896414">
    <w:abstractNumId w:val="45"/>
  </w:num>
  <w:num w:numId="12" w16cid:durableId="1988364300">
    <w:abstractNumId w:val="37"/>
  </w:num>
  <w:num w:numId="13" w16cid:durableId="1884367647">
    <w:abstractNumId w:val="32"/>
  </w:num>
  <w:num w:numId="14" w16cid:durableId="159389860">
    <w:abstractNumId w:val="1"/>
  </w:num>
  <w:num w:numId="15" w16cid:durableId="2058046937">
    <w:abstractNumId w:val="43"/>
  </w:num>
  <w:num w:numId="16" w16cid:durableId="1445464313">
    <w:abstractNumId w:val="44"/>
  </w:num>
  <w:num w:numId="17" w16cid:durableId="205259063">
    <w:abstractNumId w:val="28"/>
  </w:num>
  <w:num w:numId="18" w16cid:durableId="1072504348">
    <w:abstractNumId w:val="27"/>
  </w:num>
  <w:num w:numId="19" w16cid:durableId="1946188902">
    <w:abstractNumId w:val="10"/>
  </w:num>
  <w:num w:numId="20" w16cid:durableId="224412276">
    <w:abstractNumId w:val="2"/>
  </w:num>
  <w:num w:numId="21" w16cid:durableId="1419867049">
    <w:abstractNumId w:val="39"/>
  </w:num>
  <w:num w:numId="22" w16cid:durableId="1593273347">
    <w:abstractNumId w:val="5"/>
  </w:num>
  <w:num w:numId="23" w16cid:durableId="1670402363">
    <w:abstractNumId w:val="12"/>
  </w:num>
  <w:num w:numId="24" w16cid:durableId="98988680">
    <w:abstractNumId w:val="42"/>
  </w:num>
  <w:num w:numId="25" w16cid:durableId="468475147">
    <w:abstractNumId w:val="29"/>
  </w:num>
  <w:num w:numId="26" w16cid:durableId="1017584685">
    <w:abstractNumId w:val="21"/>
  </w:num>
  <w:num w:numId="27" w16cid:durableId="1576741094">
    <w:abstractNumId w:val="15"/>
  </w:num>
  <w:num w:numId="28" w16cid:durableId="351882752">
    <w:abstractNumId w:val="34"/>
  </w:num>
  <w:num w:numId="29" w16cid:durableId="25378458">
    <w:abstractNumId w:val="36"/>
  </w:num>
  <w:num w:numId="30" w16cid:durableId="2101245792">
    <w:abstractNumId w:val="0"/>
  </w:num>
  <w:num w:numId="31" w16cid:durableId="1729110672">
    <w:abstractNumId w:val="13"/>
  </w:num>
  <w:num w:numId="32" w16cid:durableId="290094411">
    <w:abstractNumId w:val="6"/>
  </w:num>
  <w:num w:numId="33" w16cid:durableId="811096622">
    <w:abstractNumId w:val="35"/>
  </w:num>
  <w:num w:numId="34" w16cid:durableId="273556403">
    <w:abstractNumId w:val="30"/>
  </w:num>
  <w:num w:numId="35" w16cid:durableId="235214731">
    <w:abstractNumId w:val="19"/>
  </w:num>
  <w:num w:numId="36" w16cid:durableId="1035616897">
    <w:abstractNumId w:val="41"/>
  </w:num>
  <w:num w:numId="37" w16cid:durableId="1934782767">
    <w:abstractNumId w:val="38"/>
  </w:num>
  <w:num w:numId="38" w16cid:durableId="307974962">
    <w:abstractNumId w:val="16"/>
  </w:num>
  <w:num w:numId="39" w16cid:durableId="20715089">
    <w:abstractNumId w:val="31"/>
  </w:num>
  <w:num w:numId="40" w16cid:durableId="1242249886">
    <w:abstractNumId w:val="7"/>
  </w:num>
  <w:num w:numId="41" w16cid:durableId="35275052">
    <w:abstractNumId w:val="24"/>
  </w:num>
  <w:num w:numId="42" w16cid:durableId="453447513">
    <w:abstractNumId w:val="33"/>
  </w:num>
  <w:num w:numId="43" w16cid:durableId="532696410">
    <w:abstractNumId w:val="23"/>
  </w:num>
  <w:num w:numId="44" w16cid:durableId="1806191750">
    <w:abstractNumId w:val="18"/>
  </w:num>
  <w:num w:numId="45" w16cid:durableId="1863131151">
    <w:abstractNumId w:val="25"/>
  </w:num>
  <w:num w:numId="46" w16cid:durableId="70571238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0F90"/>
    <w:rsid w:val="00001BC6"/>
    <w:rsid w:val="00001FBB"/>
    <w:rsid w:val="000022DA"/>
    <w:rsid w:val="00004E3A"/>
    <w:rsid w:val="00005169"/>
    <w:rsid w:val="0000536E"/>
    <w:rsid w:val="000103C9"/>
    <w:rsid w:val="000110F2"/>
    <w:rsid w:val="00015997"/>
    <w:rsid w:val="00015D21"/>
    <w:rsid w:val="00017247"/>
    <w:rsid w:val="000227FF"/>
    <w:rsid w:val="00023084"/>
    <w:rsid w:val="00023F50"/>
    <w:rsid w:val="000244C5"/>
    <w:rsid w:val="00025B1A"/>
    <w:rsid w:val="00026155"/>
    <w:rsid w:val="00026431"/>
    <w:rsid w:val="00027041"/>
    <w:rsid w:val="00032423"/>
    <w:rsid w:val="00035A53"/>
    <w:rsid w:val="00037475"/>
    <w:rsid w:val="000378FB"/>
    <w:rsid w:val="00040320"/>
    <w:rsid w:val="0004041B"/>
    <w:rsid w:val="00040E58"/>
    <w:rsid w:val="00040F9B"/>
    <w:rsid w:val="0004101E"/>
    <w:rsid w:val="000444B7"/>
    <w:rsid w:val="00045356"/>
    <w:rsid w:val="00045C83"/>
    <w:rsid w:val="0005178A"/>
    <w:rsid w:val="000518C8"/>
    <w:rsid w:val="00051E8B"/>
    <w:rsid w:val="000535D0"/>
    <w:rsid w:val="00053641"/>
    <w:rsid w:val="000560AC"/>
    <w:rsid w:val="0005610E"/>
    <w:rsid w:val="000565B6"/>
    <w:rsid w:val="000578CC"/>
    <w:rsid w:val="00057AAF"/>
    <w:rsid w:val="000609E1"/>
    <w:rsid w:val="000617AC"/>
    <w:rsid w:val="00061B19"/>
    <w:rsid w:val="000633AC"/>
    <w:rsid w:val="000653AB"/>
    <w:rsid w:val="00066DC3"/>
    <w:rsid w:val="00067505"/>
    <w:rsid w:val="00071A6C"/>
    <w:rsid w:val="000726BC"/>
    <w:rsid w:val="00072CEA"/>
    <w:rsid w:val="0007371C"/>
    <w:rsid w:val="00073D6C"/>
    <w:rsid w:val="00073EB9"/>
    <w:rsid w:val="0007427A"/>
    <w:rsid w:val="00075FF2"/>
    <w:rsid w:val="000767FE"/>
    <w:rsid w:val="000768B4"/>
    <w:rsid w:val="00077999"/>
    <w:rsid w:val="0008344D"/>
    <w:rsid w:val="00083C33"/>
    <w:rsid w:val="0008424F"/>
    <w:rsid w:val="0008453D"/>
    <w:rsid w:val="00084C16"/>
    <w:rsid w:val="00085464"/>
    <w:rsid w:val="00086712"/>
    <w:rsid w:val="0008681A"/>
    <w:rsid w:val="000869E5"/>
    <w:rsid w:val="00086B40"/>
    <w:rsid w:val="0009194A"/>
    <w:rsid w:val="00092151"/>
    <w:rsid w:val="0009248A"/>
    <w:rsid w:val="00094ABE"/>
    <w:rsid w:val="00094F15"/>
    <w:rsid w:val="00095338"/>
    <w:rsid w:val="000960E2"/>
    <w:rsid w:val="000A0A7E"/>
    <w:rsid w:val="000A0EA4"/>
    <w:rsid w:val="000A2492"/>
    <w:rsid w:val="000A3C04"/>
    <w:rsid w:val="000A49A7"/>
    <w:rsid w:val="000A5175"/>
    <w:rsid w:val="000A5F44"/>
    <w:rsid w:val="000A6189"/>
    <w:rsid w:val="000B0E9F"/>
    <w:rsid w:val="000B1AD9"/>
    <w:rsid w:val="000B289F"/>
    <w:rsid w:val="000B2A34"/>
    <w:rsid w:val="000B33F7"/>
    <w:rsid w:val="000B56B4"/>
    <w:rsid w:val="000C0DAA"/>
    <w:rsid w:val="000C1629"/>
    <w:rsid w:val="000C1C92"/>
    <w:rsid w:val="000C1E18"/>
    <w:rsid w:val="000C2042"/>
    <w:rsid w:val="000C2A94"/>
    <w:rsid w:val="000C307A"/>
    <w:rsid w:val="000C492D"/>
    <w:rsid w:val="000C4B78"/>
    <w:rsid w:val="000C51F9"/>
    <w:rsid w:val="000C63C3"/>
    <w:rsid w:val="000D0828"/>
    <w:rsid w:val="000D160A"/>
    <w:rsid w:val="000D2DC3"/>
    <w:rsid w:val="000D3550"/>
    <w:rsid w:val="000D4D0F"/>
    <w:rsid w:val="000D502F"/>
    <w:rsid w:val="000D52B0"/>
    <w:rsid w:val="000D5C30"/>
    <w:rsid w:val="000D6C2F"/>
    <w:rsid w:val="000E0191"/>
    <w:rsid w:val="000E03AE"/>
    <w:rsid w:val="000E0A0C"/>
    <w:rsid w:val="000E18E3"/>
    <w:rsid w:val="000E1C12"/>
    <w:rsid w:val="000E1CD1"/>
    <w:rsid w:val="000E23C7"/>
    <w:rsid w:val="000E2F91"/>
    <w:rsid w:val="000E4AA4"/>
    <w:rsid w:val="000E5658"/>
    <w:rsid w:val="000F03BF"/>
    <w:rsid w:val="000F1685"/>
    <w:rsid w:val="000F1A86"/>
    <w:rsid w:val="000F28D6"/>
    <w:rsid w:val="000F38E8"/>
    <w:rsid w:val="000F44A7"/>
    <w:rsid w:val="00100FA5"/>
    <w:rsid w:val="00101EAD"/>
    <w:rsid w:val="00102063"/>
    <w:rsid w:val="001042CE"/>
    <w:rsid w:val="00104340"/>
    <w:rsid w:val="0010541B"/>
    <w:rsid w:val="00105D97"/>
    <w:rsid w:val="00106D1F"/>
    <w:rsid w:val="00107059"/>
    <w:rsid w:val="0010719F"/>
    <w:rsid w:val="00107402"/>
    <w:rsid w:val="00107C57"/>
    <w:rsid w:val="00107D0E"/>
    <w:rsid w:val="00111866"/>
    <w:rsid w:val="001119F3"/>
    <w:rsid w:val="00112271"/>
    <w:rsid w:val="0011442F"/>
    <w:rsid w:val="00114544"/>
    <w:rsid w:val="00114827"/>
    <w:rsid w:val="00114B4B"/>
    <w:rsid w:val="00114F2A"/>
    <w:rsid w:val="0011558D"/>
    <w:rsid w:val="00116BD5"/>
    <w:rsid w:val="00116D42"/>
    <w:rsid w:val="001209D7"/>
    <w:rsid w:val="00121069"/>
    <w:rsid w:val="00121B89"/>
    <w:rsid w:val="00121DA8"/>
    <w:rsid w:val="001224E3"/>
    <w:rsid w:val="001235D1"/>
    <w:rsid w:val="00123BA1"/>
    <w:rsid w:val="00123C6B"/>
    <w:rsid w:val="001240D0"/>
    <w:rsid w:val="00124F06"/>
    <w:rsid w:val="00125281"/>
    <w:rsid w:val="00125D46"/>
    <w:rsid w:val="00126E84"/>
    <w:rsid w:val="001279C1"/>
    <w:rsid w:val="001306E1"/>
    <w:rsid w:val="0013101E"/>
    <w:rsid w:val="00131229"/>
    <w:rsid w:val="00131CB8"/>
    <w:rsid w:val="0013247D"/>
    <w:rsid w:val="00133AAF"/>
    <w:rsid w:val="00134612"/>
    <w:rsid w:val="00134D3F"/>
    <w:rsid w:val="0013586D"/>
    <w:rsid w:val="00136B6E"/>
    <w:rsid w:val="00141024"/>
    <w:rsid w:val="00141AFE"/>
    <w:rsid w:val="00142065"/>
    <w:rsid w:val="001438BD"/>
    <w:rsid w:val="00143BDA"/>
    <w:rsid w:val="0014573E"/>
    <w:rsid w:val="00145C3B"/>
    <w:rsid w:val="00150936"/>
    <w:rsid w:val="00151420"/>
    <w:rsid w:val="00151815"/>
    <w:rsid w:val="001523E0"/>
    <w:rsid w:val="00152E5F"/>
    <w:rsid w:val="00153361"/>
    <w:rsid w:val="0015359B"/>
    <w:rsid w:val="001539A5"/>
    <w:rsid w:val="00155149"/>
    <w:rsid w:val="001551C9"/>
    <w:rsid w:val="00155971"/>
    <w:rsid w:val="001560D6"/>
    <w:rsid w:val="0015777A"/>
    <w:rsid w:val="0016018F"/>
    <w:rsid w:val="001605B4"/>
    <w:rsid w:val="001621DB"/>
    <w:rsid w:val="00164784"/>
    <w:rsid w:val="00164D15"/>
    <w:rsid w:val="00164FB6"/>
    <w:rsid w:val="00165240"/>
    <w:rsid w:val="00166EE6"/>
    <w:rsid w:val="00166F10"/>
    <w:rsid w:val="001673B7"/>
    <w:rsid w:val="00167F0B"/>
    <w:rsid w:val="001702C1"/>
    <w:rsid w:val="00170368"/>
    <w:rsid w:val="001704E8"/>
    <w:rsid w:val="00170705"/>
    <w:rsid w:val="00170E86"/>
    <w:rsid w:val="00170F71"/>
    <w:rsid w:val="00172966"/>
    <w:rsid w:val="0017344D"/>
    <w:rsid w:val="001743F4"/>
    <w:rsid w:val="00174903"/>
    <w:rsid w:val="00174CFA"/>
    <w:rsid w:val="00174DA3"/>
    <w:rsid w:val="00175E5B"/>
    <w:rsid w:val="00176ABB"/>
    <w:rsid w:val="0018296E"/>
    <w:rsid w:val="001857BE"/>
    <w:rsid w:val="00186A57"/>
    <w:rsid w:val="00190483"/>
    <w:rsid w:val="00191464"/>
    <w:rsid w:val="00191BD4"/>
    <w:rsid w:val="0019292F"/>
    <w:rsid w:val="00192A44"/>
    <w:rsid w:val="0019320D"/>
    <w:rsid w:val="00193A36"/>
    <w:rsid w:val="00193C58"/>
    <w:rsid w:val="00195A35"/>
    <w:rsid w:val="0019667B"/>
    <w:rsid w:val="00197256"/>
    <w:rsid w:val="001979E7"/>
    <w:rsid w:val="001A12F2"/>
    <w:rsid w:val="001A1BA2"/>
    <w:rsid w:val="001A301F"/>
    <w:rsid w:val="001A35CE"/>
    <w:rsid w:val="001A4B67"/>
    <w:rsid w:val="001A4E84"/>
    <w:rsid w:val="001A529F"/>
    <w:rsid w:val="001A621A"/>
    <w:rsid w:val="001A64B7"/>
    <w:rsid w:val="001A6F4A"/>
    <w:rsid w:val="001B0A28"/>
    <w:rsid w:val="001B0ED2"/>
    <w:rsid w:val="001B2B20"/>
    <w:rsid w:val="001B4A4B"/>
    <w:rsid w:val="001B5516"/>
    <w:rsid w:val="001B55E5"/>
    <w:rsid w:val="001B632E"/>
    <w:rsid w:val="001B68C8"/>
    <w:rsid w:val="001B6AC5"/>
    <w:rsid w:val="001B7AFE"/>
    <w:rsid w:val="001C2048"/>
    <w:rsid w:val="001C2DD1"/>
    <w:rsid w:val="001C38E0"/>
    <w:rsid w:val="001C3BC2"/>
    <w:rsid w:val="001C4DFB"/>
    <w:rsid w:val="001C5458"/>
    <w:rsid w:val="001C5FEB"/>
    <w:rsid w:val="001C672E"/>
    <w:rsid w:val="001C78F4"/>
    <w:rsid w:val="001D0132"/>
    <w:rsid w:val="001D0EB6"/>
    <w:rsid w:val="001D0FFB"/>
    <w:rsid w:val="001D1849"/>
    <w:rsid w:val="001D2B5B"/>
    <w:rsid w:val="001D31A2"/>
    <w:rsid w:val="001D3871"/>
    <w:rsid w:val="001D4896"/>
    <w:rsid w:val="001D4D0B"/>
    <w:rsid w:val="001D5F73"/>
    <w:rsid w:val="001D608D"/>
    <w:rsid w:val="001D66A0"/>
    <w:rsid w:val="001E07B9"/>
    <w:rsid w:val="001E31C8"/>
    <w:rsid w:val="001E65E1"/>
    <w:rsid w:val="001E6704"/>
    <w:rsid w:val="001E6985"/>
    <w:rsid w:val="001E6CFF"/>
    <w:rsid w:val="001F24C8"/>
    <w:rsid w:val="001F2B68"/>
    <w:rsid w:val="001F44D7"/>
    <w:rsid w:val="001F59CB"/>
    <w:rsid w:val="001F6D86"/>
    <w:rsid w:val="001F7653"/>
    <w:rsid w:val="001F7A08"/>
    <w:rsid w:val="001F7C1C"/>
    <w:rsid w:val="001F7EE9"/>
    <w:rsid w:val="0020089E"/>
    <w:rsid w:val="0020094D"/>
    <w:rsid w:val="00200B6E"/>
    <w:rsid w:val="00201105"/>
    <w:rsid w:val="00201A47"/>
    <w:rsid w:val="00201FD1"/>
    <w:rsid w:val="0020235D"/>
    <w:rsid w:val="002034C3"/>
    <w:rsid w:val="002036FC"/>
    <w:rsid w:val="00205153"/>
    <w:rsid w:val="00205D3B"/>
    <w:rsid w:val="00205E47"/>
    <w:rsid w:val="002076F5"/>
    <w:rsid w:val="002105F2"/>
    <w:rsid w:val="0021106F"/>
    <w:rsid w:val="0021149D"/>
    <w:rsid w:val="002117B8"/>
    <w:rsid w:val="002118BA"/>
    <w:rsid w:val="00212526"/>
    <w:rsid w:val="0021331F"/>
    <w:rsid w:val="002153B6"/>
    <w:rsid w:val="0021634D"/>
    <w:rsid w:val="0021751B"/>
    <w:rsid w:val="002226E8"/>
    <w:rsid w:val="00223695"/>
    <w:rsid w:val="00223A78"/>
    <w:rsid w:val="00223C6B"/>
    <w:rsid w:val="00224B5D"/>
    <w:rsid w:val="00225D45"/>
    <w:rsid w:val="002265BC"/>
    <w:rsid w:val="002301CB"/>
    <w:rsid w:val="002302FD"/>
    <w:rsid w:val="00230D7F"/>
    <w:rsid w:val="0023259E"/>
    <w:rsid w:val="00233D41"/>
    <w:rsid w:val="00235AD6"/>
    <w:rsid w:val="002378AF"/>
    <w:rsid w:val="0024000F"/>
    <w:rsid w:val="00241D31"/>
    <w:rsid w:val="002436A7"/>
    <w:rsid w:val="00243FED"/>
    <w:rsid w:val="00245014"/>
    <w:rsid w:val="00245971"/>
    <w:rsid w:val="002463D6"/>
    <w:rsid w:val="0024710A"/>
    <w:rsid w:val="002472C3"/>
    <w:rsid w:val="00247998"/>
    <w:rsid w:val="00251738"/>
    <w:rsid w:val="002522DE"/>
    <w:rsid w:val="00253B67"/>
    <w:rsid w:val="00253E81"/>
    <w:rsid w:val="002557AD"/>
    <w:rsid w:val="002561D5"/>
    <w:rsid w:val="00256C6B"/>
    <w:rsid w:val="00257D7B"/>
    <w:rsid w:val="00260ABC"/>
    <w:rsid w:val="00263C8F"/>
    <w:rsid w:val="00263DB7"/>
    <w:rsid w:val="0026470C"/>
    <w:rsid w:val="002661FD"/>
    <w:rsid w:val="0026660B"/>
    <w:rsid w:val="002675F7"/>
    <w:rsid w:val="00271D42"/>
    <w:rsid w:val="00272135"/>
    <w:rsid w:val="0027326F"/>
    <w:rsid w:val="00273D3D"/>
    <w:rsid w:val="00274901"/>
    <w:rsid w:val="002759B6"/>
    <w:rsid w:val="002765DB"/>
    <w:rsid w:val="00276A87"/>
    <w:rsid w:val="00276F9B"/>
    <w:rsid w:val="00277C6D"/>
    <w:rsid w:val="0028006B"/>
    <w:rsid w:val="0028075F"/>
    <w:rsid w:val="00280CD0"/>
    <w:rsid w:val="0028257D"/>
    <w:rsid w:val="0028286D"/>
    <w:rsid w:val="00284045"/>
    <w:rsid w:val="00287A0F"/>
    <w:rsid w:val="00287B78"/>
    <w:rsid w:val="00290F10"/>
    <w:rsid w:val="002910E4"/>
    <w:rsid w:val="0029156F"/>
    <w:rsid w:val="00293037"/>
    <w:rsid w:val="00294532"/>
    <w:rsid w:val="0029474C"/>
    <w:rsid w:val="0029487B"/>
    <w:rsid w:val="002978E1"/>
    <w:rsid w:val="00297AFB"/>
    <w:rsid w:val="00297BC7"/>
    <w:rsid w:val="00297F33"/>
    <w:rsid w:val="002A1212"/>
    <w:rsid w:val="002A3CFC"/>
    <w:rsid w:val="002A4B82"/>
    <w:rsid w:val="002A542B"/>
    <w:rsid w:val="002A5E11"/>
    <w:rsid w:val="002A6CDF"/>
    <w:rsid w:val="002A6E6A"/>
    <w:rsid w:val="002B0FA2"/>
    <w:rsid w:val="002B1522"/>
    <w:rsid w:val="002B20D6"/>
    <w:rsid w:val="002B3ABB"/>
    <w:rsid w:val="002B4451"/>
    <w:rsid w:val="002B48B2"/>
    <w:rsid w:val="002B564A"/>
    <w:rsid w:val="002B5AA1"/>
    <w:rsid w:val="002B6A5D"/>
    <w:rsid w:val="002B6ED4"/>
    <w:rsid w:val="002B78A8"/>
    <w:rsid w:val="002B7B4D"/>
    <w:rsid w:val="002C182F"/>
    <w:rsid w:val="002C2A15"/>
    <w:rsid w:val="002C2F52"/>
    <w:rsid w:val="002C32D9"/>
    <w:rsid w:val="002C36CE"/>
    <w:rsid w:val="002C3712"/>
    <w:rsid w:val="002C5CF6"/>
    <w:rsid w:val="002C7AB8"/>
    <w:rsid w:val="002D02C3"/>
    <w:rsid w:val="002D162E"/>
    <w:rsid w:val="002D1D93"/>
    <w:rsid w:val="002D280E"/>
    <w:rsid w:val="002D53FD"/>
    <w:rsid w:val="002D5721"/>
    <w:rsid w:val="002D62FA"/>
    <w:rsid w:val="002D6C5A"/>
    <w:rsid w:val="002D6F26"/>
    <w:rsid w:val="002D6FF2"/>
    <w:rsid w:val="002D7017"/>
    <w:rsid w:val="002E1190"/>
    <w:rsid w:val="002E1D29"/>
    <w:rsid w:val="002E2368"/>
    <w:rsid w:val="002E289C"/>
    <w:rsid w:val="002E5552"/>
    <w:rsid w:val="002E5C91"/>
    <w:rsid w:val="002E7A51"/>
    <w:rsid w:val="002E7A7D"/>
    <w:rsid w:val="002F10A4"/>
    <w:rsid w:val="002F1FFC"/>
    <w:rsid w:val="002F2834"/>
    <w:rsid w:val="002F331C"/>
    <w:rsid w:val="002F36F1"/>
    <w:rsid w:val="002F382B"/>
    <w:rsid w:val="002F5453"/>
    <w:rsid w:val="002F7A94"/>
    <w:rsid w:val="00300263"/>
    <w:rsid w:val="00300693"/>
    <w:rsid w:val="00302175"/>
    <w:rsid w:val="003033A1"/>
    <w:rsid w:val="00307D52"/>
    <w:rsid w:val="00310B39"/>
    <w:rsid w:val="00311291"/>
    <w:rsid w:val="00312549"/>
    <w:rsid w:val="003125EE"/>
    <w:rsid w:val="00312915"/>
    <w:rsid w:val="003152E6"/>
    <w:rsid w:val="00315747"/>
    <w:rsid w:val="00316621"/>
    <w:rsid w:val="003174B1"/>
    <w:rsid w:val="00320B25"/>
    <w:rsid w:val="00321890"/>
    <w:rsid w:val="00322A1F"/>
    <w:rsid w:val="003261F8"/>
    <w:rsid w:val="003266D0"/>
    <w:rsid w:val="0032699F"/>
    <w:rsid w:val="003302B8"/>
    <w:rsid w:val="00330BBF"/>
    <w:rsid w:val="0033214B"/>
    <w:rsid w:val="0033376F"/>
    <w:rsid w:val="00333C78"/>
    <w:rsid w:val="003352DE"/>
    <w:rsid w:val="00336167"/>
    <w:rsid w:val="00336396"/>
    <w:rsid w:val="003406EA"/>
    <w:rsid w:val="00340B6A"/>
    <w:rsid w:val="003414E8"/>
    <w:rsid w:val="00341C7C"/>
    <w:rsid w:val="0034224F"/>
    <w:rsid w:val="00344A55"/>
    <w:rsid w:val="00347436"/>
    <w:rsid w:val="00350083"/>
    <w:rsid w:val="00351E79"/>
    <w:rsid w:val="0035429F"/>
    <w:rsid w:val="00354E80"/>
    <w:rsid w:val="0035522D"/>
    <w:rsid w:val="00355FE2"/>
    <w:rsid w:val="0035650B"/>
    <w:rsid w:val="00356F1A"/>
    <w:rsid w:val="0036036E"/>
    <w:rsid w:val="00361152"/>
    <w:rsid w:val="003611F7"/>
    <w:rsid w:val="00361795"/>
    <w:rsid w:val="003626F0"/>
    <w:rsid w:val="00362A03"/>
    <w:rsid w:val="0036323C"/>
    <w:rsid w:val="0036349B"/>
    <w:rsid w:val="00363D75"/>
    <w:rsid w:val="003647C7"/>
    <w:rsid w:val="00364C46"/>
    <w:rsid w:val="0036773C"/>
    <w:rsid w:val="00367A0E"/>
    <w:rsid w:val="00367EC8"/>
    <w:rsid w:val="00371235"/>
    <w:rsid w:val="003715B9"/>
    <w:rsid w:val="00371CA9"/>
    <w:rsid w:val="0037246A"/>
    <w:rsid w:val="00372683"/>
    <w:rsid w:val="00373A0C"/>
    <w:rsid w:val="00373F1C"/>
    <w:rsid w:val="00375430"/>
    <w:rsid w:val="00375D61"/>
    <w:rsid w:val="00375E07"/>
    <w:rsid w:val="00376DC4"/>
    <w:rsid w:val="00377166"/>
    <w:rsid w:val="003810E3"/>
    <w:rsid w:val="00381D09"/>
    <w:rsid w:val="0038361A"/>
    <w:rsid w:val="00384396"/>
    <w:rsid w:val="00385566"/>
    <w:rsid w:val="00385878"/>
    <w:rsid w:val="003862F6"/>
    <w:rsid w:val="00386BAC"/>
    <w:rsid w:val="00387088"/>
    <w:rsid w:val="00387738"/>
    <w:rsid w:val="00387E45"/>
    <w:rsid w:val="0039030B"/>
    <w:rsid w:val="0039094F"/>
    <w:rsid w:val="00393271"/>
    <w:rsid w:val="00393B9B"/>
    <w:rsid w:val="0039405E"/>
    <w:rsid w:val="00394201"/>
    <w:rsid w:val="00394BD1"/>
    <w:rsid w:val="00395A53"/>
    <w:rsid w:val="00396264"/>
    <w:rsid w:val="0039786F"/>
    <w:rsid w:val="003A135B"/>
    <w:rsid w:val="003A1691"/>
    <w:rsid w:val="003A465C"/>
    <w:rsid w:val="003A53B0"/>
    <w:rsid w:val="003A680D"/>
    <w:rsid w:val="003B02C0"/>
    <w:rsid w:val="003B15A3"/>
    <w:rsid w:val="003B1B8F"/>
    <w:rsid w:val="003B1D67"/>
    <w:rsid w:val="003B2EF8"/>
    <w:rsid w:val="003B311D"/>
    <w:rsid w:val="003B46A6"/>
    <w:rsid w:val="003B60DD"/>
    <w:rsid w:val="003B7987"/>
    <w:rsid w:val="003C0C1A"/>
    <w:rsid w:val="003C32B5"/>
    <w:rsid w:val="003C3845"/>
    <w:rsid w:val="003C4B90"/>
    <w:rsid w:val="003C51FE"/>
    <w:rsid w:val="003C6E42"/>
    <w:rsid w:val="003C7268"/>
    <w:rsid w:val="003C72EF"/>
    <w:rsid w:val="003C7864"/>
    <w:rsid w:val="003C7D62"/>
    <w:rsid w:val="003D0012"/>
    <w:rsid w:val="003D0349"/>
    <w:rsid w:val="003D09DE"/>
    <w:rsid w:val="003D1943"/>
    <w:rsid w:val="003D2950"/>
    <w:rsid w:val="003D2B78"/>
    <w:rsid w:val="003D446D"/>
    <w:rsid w:val="003D45DE"/>
    <w:rsid w:val="003D4BD5"/>
    <w:rsid w:val="003D56C2"/>
    <w:rsid w:val="003D68E9"/>
    <w:rsid w:val="003D6E9C"/>
    <w:rsid w:val="003D7095"/>
    <w:rsid w:val="003D7E29"/>
    <w:rsid w:val="003E132B"/>
    <w:rsid w:val="003E1BE9"/>
    <w:rsid w:val="003E2B9F"/>
    <w:rsid w:val="003E3E01"/>
    <w:rsid w:val="003E4781"/>
    <w:rsid w:val="003E5059"/>
    <w:rsid w:val="003E5D73"/>
    <w:rsid w:val="003E60F1"/>
    <w:rsid w:val="003E6536"/>
    <w:rsid w:val="003E7C79"/>
    <w:rsid w:val="003E7E3E"/>
    <w:rsid w:val="003E7EAF"/>
    <w:rsid w:val="003F1932"/>
    <w:rsid w:val="003F2073"/>
    <w:rsid w:val="003F230B"/>
    <w:rsid w:val="003F29E8"/>
    <w:rsid w:val="003F2FA1"/>
    <w:rsid w:val="003F3224"/>
    <w:rsid w:val="003F4B5D"/>
    <w:rsid w:val="003F4C62"/>
    <w:rsid w:val="003F54DD"/>
    <w:rsid w:val="003F5F05"/>
    <w:rsid w:val="003F64A6"/>
    <w:rsid w:val="003F7E8E"/>
    <w:rsid w:val="00400599"/>
    <w:rsid w:val="00401155"/>
    <w:rsid w:val="00401414"/>
    <w:rsid w:val="0040280C"/>
    <w:rsid w:val="00402C62"/>
    <w:rsid w:val="00404176"/>
    <w:rsid w:val="004046BC"/>
    <w:rsid w:val="004116A0"/>
    <w:rsid w:val="00411E02"/>
    <w:rsid w:val="00412878"/>
    <w:rsid w:val="00414DB1"/>
    <w:rsid w:val="00415240"/>
    <w:rsid w:val="00415C39"/>
    <w:rsid w:val="00416B9D"/>
    <w:rsid w:val="00416C7A"/>
    <w:rsid w:val="004174C7"/>
    <w:rsid w:val="004179F5"/>
    <w:rsid w:val="00417E07"/>
    <w:rsid w:val="00421217"/>
    <w:rsid w:val="00421292"/>
    <w:rsid w:val="00422A4A"/>
    <w:rsid w:val="00423ED2"/>
    <w:rsid w:val="00424A05"/>
    <w:rsid w:val="0042534C"/>
    <w:rsid w:val="00425A04"/>
    <w:rsid w:val="00425CF6"/>
    <w:rsid w:val="00426BF2"/>
    <w:rsid w:val="00427416"/>
    <w:rsid w:val="004275E2"/>
    <w:rsid w:val="00427809"/>
    <w:rsid w:val="00427D13"/>
    <w:rsid w:val="00427D2D"/>
    <w:rsid w:val="00431445"/>
    <w:rsid w:val="00431EEE"/>
    <w:rsid w:val="00432465"/>
    <w:rsid w:val="004334A5"/>
    <w:rsid w:val="00433A0F"/>
    <w:rsid w:val="004349C4"/>
    <w:rsid w:val="004362D9"/>
    <w:rsid w:val="00436549"/>
    <w:rsid w:val="00436629"/>
    <w:rsid w:val="00436D8D"/>
    <w:rsid w:val="00441052"/>
    <w:rsid w:val="0044173E"/>
    <w:rsid w:val="00441894"/>
    <w:rsid w:val="00443B15"/>
    <w:rsid w:val="00443BFC"/>
    <w:rsid w:val="00443EED"/>
    <w:rsid w:val="00444A9E"/>
    <w:rsid w:val="00444AE0"/>
    <w:rsid w:val="004460DA"/>
    <w:rsid w:val="00446698"/>
    <w:rsid w:val="00450D25"/>
    <w:rsid w:val="0045129B"/>
    <w:rsid w:val="0045160D"/>
    <w:rsid w:val="00451760"/>
    <w:rsid w:val="00451A38"/>
    <w:rsid w:val="0045251A"/>
    <w:rsid w:val="004529F4"/>
    <w:rsid w:val="004544D5"/>
    <w:rsid w:val="00460732"/>
    <w:rsid w:val="00460CDF"/>
    <w:rsid w:val="00462D9B"/>
    <w:rsid w:val="00463130"/>
    <w:rsid w:val="0046326A"/>
    <w:rsid w:val="00463A18"/>
    <w:rsid w:val="00463F0E"/>
    <w:rsid w:val="0046432B"/>
    <w:rsid w:val="004645AC"/>
    <w:rsid w:val="00464B5F"/>
    <w:rsid w:val="004671B7"/>
    <w:rsid w:val="004677F3"/>
    <w:rsid w:val="004703FA"/>
    <w:rsid w:val="0047093C"/>
    <w:rsid w:val="00471E64"/>
    <w:rsid w:val="004727EC"/>
    <w:rsid w:val="00472F60"/>
    <w:rsid w:val="00474161"/>
    <w:rsid w:val="00474BED"/>
    <w:rsid w:val="00474CBF"/>
    <w:rsid w:val="00476765"/>
    <w:rsid w:val="00476C78"/>
    <w:rsid w:val="00477256"/>
    <w:rsid w:val="0048061E"/>
    <w:rsid w:val="00481F70"/>
    <w:rsid w:val="00483F72"/>
    <w:rsid w:val="0048420E"/>
    <w:rsid w:val="00484E2B"/>
    <w:rsid w:val="00484FF2"/>
    <w:rsid w:val="00485B71"/>
    <w:rsid w:val="00487D58"/>
    <w:rsid w:val="00492FBB"/>
    <w:rsid w:val="00496141"/>
    <w:rsid w:val="004963D3"/>
    <w:rsid w:val="00496781"/>
    <w:rsid w:val="00497DB6"/>
    <w:rsid w:val="004A0A97"/>
    <w:rsid w:val="004A0BFA"/>
    <w:rsid w:val="004A2CD4"/>
    <w:rsid w:val="004A386B"/>
    <w:rsid w:val="004A6D8F"/>
    <w:rsid w:val="004A7FF6"/>
    <w:rsid w:val="004B0C1E"/>
    <w:rsid w:val="004B155C"/>
    <w:rsid w:val="004B1DA3"/>
    <w:rsid w:val="004B3552"/>
    <w:rsid w:val="004B3769"/>
    <w:rsid w:val="004B46ED"/>
    <w:rsid w:val="004B499E"/>
    <w:rsid w:val="004B4E99"/>
    <w:rsid w:val="004B5BC8"/>
    <w:rsid w:val="004B7EB0"/>
    <w:rsid w:val="004B7FB2"/>
    <w:rsid w:val="004C0EA2"/>
    <w:rsid w:val="004C334B"/>
    <w:rsid w:val="004C3D30"/>
    <w:rsid w:val="004C45C5"/>
    <w:rsid w:val="004C638D"/>
    <w:rsid w:val="004D0EAD"/>
    <w:rsid w:val="004D1916"/>
    <w:rsid w:val="004D3887"/>
    <w:rsid w:val="004D3D66"/>
    <w:rsid w:val="004D4E59"/>
    <w:rsid w:val="004D5854"/>
    <w:rsid w:val="004D594F"/>
    <w:rsid w:val="004D5E80"/>
    <w:rsid w:val="004D6917"/>
    <w:rsid w:val="004E0AD7"/>
    <w:rsid w:val="004E17FD"/>
    <w:rsid w:val="004E1C3B"/>
    <w:rsid w:val="004E2797"/>
    <w:rsid w:val="004E286B"/>
    <w:rsid w:val="004E4633"/>
    <w:rsid w:val="004E4D61"/>
    <w:rsid w:val="004E58B0"/>
    <w:rsid w:val="004E5922"/>
    <w:rsid w:val="004E5AC1"/>
    <w:rsid w:val="004F0D69"/>
    <w:rsid w:val="004F0FE2"/>
    <w:rsid w:val="004F13C8"/>
    <w:rsid w:val="004F19BB"/>
    <w:rsid w:val="004F2362"/>
    <w:rsid w:val="004F2699"/>
    <w:rsid w:val="004F2DD5"/>
    <w:rsid w:val="004F3BFA"/>
    <w:rsid w:val="004F3F84"/>
    <w:rsid w:val="004F402B"/>
    <w:rsid w:val="004F6057"/>
    <w:rsid w:val="004F6C86"/>
    <w:rsid w:val="004F7598"/>
    <w:rsid w:val="0050035B"/>
    <w:rsid w:val="00500EB1"/>
    <w:rsid w:val="0050123E"/>
    <w:rsid w:val="0050224F"/>
    <w:rsid w:val="0050234C"/>
    <w:rsid w:val="005037CA"/>
    <w:rsid w:val="005045CB"/>
    <w:rsid w:val="00504B57"/>
    <w:rsid w:val="00505D25"/>
    <w:rsid w:val="00506948"/>
    <w:rsid w:val="00506B17"/>
    <w:rsid w:val="00506E9A"/>
    <w:rsid w:val="00507DE4"/>
    <w:rsid w:val="005106A8"/>
    <w:rsid w:val="00510945"/>
    <w:rsid w:val="005118FC"/>
    <w:rsid w:val="00514B22"/>
    <w:rsid w:val="00514DF7"/>
    <w:rsid w:val="005156C9"/>
    <w:rsid w:val="005158D2"/>
    <w:rsid w:val="005161E7"/>
    <w:rsid w:val="005164F8"/>
    <w:rsid w:val="00516649"/>
    <w:rsid w:val="00516F83"/>
    <w:rsid w:val="00517E8B"/>
    <w:rsid w:val="00520D97"/>
    <w:rsid w:val="00520F45"/>
    <w:rsid w:val="005223BD"/>
    <w:rsid w:val="00522B84"/>
    <w:rsid w:val="00522E51"/>
    <w:rsid w:val="00523A3E"/>
    <w:rsid w:val="0052538B"/>
    <w:rsid w:val="0052644D"/>
    <w:rsid w:val="00526D7D"/>
    <w:rsid w:val="005273D1"/>
    <w:rsid w:val="005328EE"/>
    <w:rsid w:val="00532E61"/>
    <w:rsid w:val="00534026"/>
    <w:rsid w:val="005350AF"/>
    <w:rsid w:val="00535BEB"/>
    <w:rsid w:val="00535F88"/>
    <w:rsid w:val="00536B22"/>
    <w:rsid w:val="005404D2"/>
    <w:rsid w:val="00541527"/>
    <w:rsid w:val="00541D0F"/>
    <w:rsid w:val="005421D6"/>
    <w:rsid w:val="00543C8D"/>
    <w:rsid w:val="00544419"/>
    <w:rsid w:val="00544E14"/>
    <w:rsid w:val="00544E70"/>
    <w:rsid w:val="00545797"/>
    <w:rsid w:val="005465BC"/>
    <w:rsid w:val="00546C86"/>
    <w:rsid w:val="005471AF"/>
    <w:rsid w:val="00547FF7"/>
    <w:rsid w:val="0055064C"/>
    <w:rsid w:val="00551B3E"/>
    <w:rsid w:val="00551D93"/>
    <w:rsid w:val="00554D32"/>
    <w:rsid w:val="005557E1"/>
    <w:rsid w:val="00557B0B"/>
    <w:rsid w:val="00560391"/>
    <w:rsid w:val="005606C7"/>
    <w:rsid w:val="00561AA7"/>
    <w:rsid w:val="005630E6"/>
    <w:rsid w:val="00565910"/>
    <w:rsid w:val="0056672D"/>
    <w:rsid w:val="00566D7A"/>
    <w:rsid w:val="00566E97"/>
    <w:rsid w:val="0056790F"/>
    <w:rsid w:val="00570020"/>
    <w:rsid w:val="00570D6E"/>
    <w:rsid w:val="00571244"/>
    <w:rsid w:val="00571963"/>
    <w:rsid w:val="00571EA1"/>
    <w:rsid w:val="00572D53"/>
    <w:rsid w:val="00573081"/>
    <w:rsid w:val="00573549"/>
    <w:rsid w:val="00574525"/>
    <w:rsid w:val="005745AD"/>
    <w:rsid w:val="0057720D"/>
    <w:rsid w:val="005805BA"/>
    <w:rsid w:val="00580C84"/>
    <w:rsid w:val="00581640"/>
    <w:rsid w:val="00581ACC"/>
    <w:rsid w:val="00582221"/>
    <w:rsid w:val="00582A04"/>
    <w:rsid w:val="00582D11"/>
    <w:rsid w:val="005834F5"/>
    <w:rsid w:val="00583D81"/>
    <w:rsid w:val="00584B49"/>
    <w:rsid w:val="00585E9C"/>
    <w:rsid w:val="00586492"/>
    <w:rsid w:val="00586702"/>
    <w:rsid w:val="005868ED"/>
    <w:rsid w:val="0058696A"/>
    <w:rsid w:val="00587B89"/>
    <w:rsid w:val="00590B53"/>
    <w:rsid w:val="00591F5F"/>
    <w:rsid w:val="00592E41"/>
    <w:rsid w:val="00593943"/>
    <w:rsid w:val="00593F49"/>
    <w:rsid w:val="00594473"/>
    <w:rsid w:val="00595393"/>
    <w:rsid w:val="005965CC"/>
    <w:rsid w:val="005A0A1C"/>
    <w:rsid w:val="005A154F"/>
    <w:rsid w:val="005A176D"/>
    <w:rsid w:val="005A3EFB"/>
    <w:rsid w:val="005A44A8"/>
    <w:rsid w:val="005A4D84"/>
    <w:rsid w:val="005A5591"/>
    <w:rsid w:val="005B1AED"/>
    <w:rsid w:val="005B42EA"/>
    <w:rsid w:val="005B53EE"/>
    <w:rsid w:val="005B65A5"/>
    <w:rsid w:val="005B7409"/>
    <w:rsid w:val="005C110B"/>
    <w:rsid w:val="005C1672"/>
    <w:rsid w:val="005C1D93"/>
    <w:rsid w:val="005C29AB"/>
    <w:rsid w:val="005C3AB7"/>
    <w:rsid w:val="005C3C7E"/>
    <w:rsid w:val="005C4094"/>
    <w:rsid w:val="005C40FF"/>
    <w:rsid w:val="005C548C"/>
    <w:rsid w:val="005C5678"/>
    <w:rsid w:val="005C5ED7"/>
    <w:rsid w:val="005C7A18"/>
    <w:rsid w:val="005D01C3"/>
    <w:rsid w:val="005D038A"/>
    <w:rsid w:val="005D08FD"/>
    <w:rsid w:val="005D0B85"/>
    <w:rsid w:val="005D1809"/>
    <w:rsid w:val="005D22F4"/>
    <w:rsid w:val="005D2E7C"/>
    <w:rsid w:val="005D380A"/>
    <w:rsid w:val="005D42FE"/>
    <w:rsid w:val="005D436C"/>
    <w:rsid w:val="005D5863"/>
    <w:rsid w:val="005D605B"/>
    <w:rsid w:val="005D6E1B"/>
    <w:rsid w:val="005D7BB8"/>
    <w:rsid w:val="005E026E"/>
    <w:rsid w:val="005E0D2A"/>
    <w:rsid w:val="005E0DF6"/>
    <w:rsid w:val="005E1AEC"/>
    <w:rsid w:val="005E237A"/>
    <w:rsid w:val="005E2C55"/>
    <w:rsid w:val="005E373E"/>
    <w:rsid w:val="005E3B7C"/>
    <w:rsid w:val="005E43E0"/>
    <w:rsid w:val="005E4A25"/>
    <w:rsid w:val="005E4B11"/>
    <w:rsid w:val="005E578C"/>
    <w:rsid w:val="005E5C54"/>
    <w:rsid w:val="005E628C"/>
    <w:rsid w:val="005E6D0B"/>
    <w:rsid w:val="005F0904"/>
    <w:rsid w:val="005F1B78"/>
    <w:rsid w:val="005F1BEF"/>
    <w:rsid w:val="005F20D7"/>
    <w:rsid w:val="005F2DC6"/>
    <w:rsid w:val="005F2E67"/>
    <w:rsid w:val="005F4224"/>
    <w:rsid w:val="005F5803"/>
    <w:rsid w:val="005F5A51"/>
    <w:rsid w:val="005F5BA9"/>
    <w:rsid w:val="005F6214"/>
    <w:rsid w:val="005F6535"/>
    <w:rsid w:val="005F72E4"/>
    <w:rsid w:val="005F73C7"/>
    <w:rsid w:val="005F797E"/>
    <w:rsid w:val="0060032A"/>
    <w:rsid w:val="006005C5"/>
    <w:rsid w:val="00601240"/>
    <w:rsid w:val="00601ADE"/>
    <w:rsid w:val="006028A0"/>
    <w:rsid w:val="006029EB"/>
    <w:rsid w:val="00602B63"/>
    <w:rsid w:val="00603411"/>
    <w:rsid w:val="00603EB2"/>
    <w:rsid w:val="00604835"/>
    <w:rsid w:val="0060531C"/>
    <w:rsid w:val="00605B1C"/>
    <w:rsid w:val="00605F3C"/>
    <w:rsid w:val="00607684"/>
    <w:rsid w:val="00607CE5"/>
    <w:rsid w:val="006100E4"/>
    <w:rsid w:val="0061095C"/>
    <w:rsid w:val="00611C6D"/>
    <w:rsid w:val="00613685"/>
    <w:rsid w:val="006141F4"/>
    <w:rsid w:val="006142ED"/>
    <w:rsid w:val="006147DD"/>
    <w:rsid w:val="0061505F"/>
    <w:rsid w:val="006160B6"/>
    <w:rsid w:val="006168A2"/>
    <w:rsid w:val="00616C8D"/>
    <w:rsid w:val="00616D79"/>
    <w:rsid w:val="00616FD7"/>
    <w:rsid w:val="006172C5"/>
    <w:rsid w:val="006201A5"/>
    <w:rsid w:val="00620397"/>
    <w:rsid w:val="00620722"/>
    <w:rsid w:val="00620DF7"/>
    <w:rsid w:val="00621A8F"/>
    <w:rsid w:val="00622165"/>
    <w:rsid w:val="00623279"/>
    <w:rsid w:val="00624A38"/>
    <w:rsid w:val="006254D6"/>
    <w:rsid w:val="006275A7"/>
    <w:rsid w:val="00627C3F"/>
    <w:rsid w:val="00630350"/>
    <w:rsid w:val="00630714"/>
    <w:rsid w:val="0063120E"/>
    <w:rsid w:val="006313F5"/>
    <w:rsid w:val="00631755"/>
    <w:rsid w:val="00631E43"/>
    <w:rsid w:val="00631F6E"/>
    <w:rsid w:val="00632772"/>
    <w:rsid w:val="00633776"/>
    <w:rsid w:val="00633FA7"/>
    <w:rsid w:val="00634ADC"/>
    <w:rsid w:val="00634D93"/>
    <w:rsid w:val="00635BFD"/>
    <w:rsid w:val="006372B1"/>
    <w:rsid w:val="0063733D"/>
    <w:rsid w:val="0064074C"/>
    <w:rsid w:val="00641478"/>
    <w:rsid w:val="00641FB9"/>
    <w:rsid w:val="00642BD3"/>
    <w:rsid w:val="0064304C"/>
    <w:rsid w:val="006441F1"/>
    <w:rsid w:val="00644319"/>
    <w:rsid w:val="00644830"/>
    <w:rsid w:val="00644BF9"/>
    <w:rsid w:val="00645250"/>
    <w:rsid w:val="006462B4"/>
    <w:rsid w:val="00653105"/>
    <w:rsid w:val="00654164"/>
    <w:rsid w:val="0065463A"/>
    <w:rsid w:val="00654EFA"/>
    <w:rsid w:val="006564F9"/>
    <w:rsid w:val="0065684E"/>
    <w:rsid w:val="006610DC"/>
    <w:rsid w:val="00661622"/>
    <w:rsid w:val="00663C75"/>
    <w:rsid w:val="006645E9"/>
    <w:rsid w:val="006655B3"/>
    <w:rsid w:val="0066668D"/>
    <w:rsid w:val="0066694F"/>
    <w:rsid w:val="00666AA8"/>
    <w:rsid w:val="006672C8"/>
    <w:rsid w:val="006708DD"/>
    <w:rsid w:val="00670A39"/>
    <w:rsid w:val="00671761"/>
    <w:rsid w:val="00672448"/>
    <w:rsid w:val="006724EE"/>
    <w:rsid w:val="00672B45"/>
    <w:rsid w:val="00673BAC"/>
    <w:rsid w:val="00673DF4"/>
    <w:rsid w:val="00673F49"/>
    <w:rsid w:val="00674040"/>
    <w:rsid w:val="00674D31"/>
    <w:rsid w:val="00675229"/>
    <w:rsid w:val="00676938"/>
    <w:rsid w:val="00676AAD"/>
    <w:rsid w:val="00676E71"/>
    <w:rsid w:val="0067704A"/>
    <w:rsid w:val="0067759D"/>
    <w:rsid w:val="006815E2"/>
    <w:rsid w:val="00681E85"/>
    <w:rsid w:val="006831C2"/>
    <w:rsid w:val="00685566"/>
    <w:rsid w:val="00687751"/>
    <w:rsid w:val="00687A39"/>
    <w:rsid w:val="00692D40"/>
    <w:rsid w:val="00694285"/>
    <w:rsid w:val="0069545D"/>
    <w:rsid w:val="00696C78"/>
    <w:rsid w:val="006A1098"/>
    <w:rsid w:val="006A1D48"/>
    <w:rsid w:val="006A1DD3"/>
    <w:rsid w:val="006A4DAF"/>
    <w:rsid w:val="006A5998"/>
    <w:rsid w:val="006A5C4D"/>
    <w:rsid w:val="006A6595"/>
    <w:rsid w:val="006A6810"/>
    <w:rsid w:val="006A70A2"/>
    <w:rsid w:val="006A7B28"/>
    <w:rsid w:val="006B055A"/>
    <w:rsid w:val="006B22CE"/>
    <w:rsid w:val="006B2B29"/>
    <w:rsid w:val="006B3591"/>
    <w:rsid w:val="006B3FAD"/>
    <w:rsid w:val="006B64B5"/>
    <w:rsid w:val="006B6759"/>
    <w:rsid w:val="006B7416"/>
    <w:rsid w:val="006C0127"/>
    <w:rsid w:val="006C15C7"/>
    <w:rsid w:val="006C19D3"/>
    <w:rsid w:val="006C1C04"/>
    <w:rsid w:val="006C3D6D"/>
    <w:rsid w:val="006C42BD"/>
    <w:rsid w:val="006C43E8"/>
    <w:rsid w:val="006C6C7F"/>
    <w:rsid w:val="006C76CF"/>
    <w:rsid w:val="006D0132"/>
    <w:rsid w:val="006D1A13"/>
    <w:rsid w:val="006D1DD1"/>
    <w:rsid w:val="006D1E21"/>
    <w:rsid w:val="006D25FA"/>
    <w:rsid w:val="006D28AD"/>
    <w:rsid w:val="006D4410"/>
    <w:rsid w:val="006D5F6A"/>
    <w:rsid w:val="006D602C"/>
    <w:rsid w:val="006D666F"/>
    <w:rsid w:val="006D6DB1"/>
    <w:rsid w:val="006D7046"/>
    <w:rsid w:val="006D7337"/>
    <w:rsid w:val="006D7478"/>
    <w:rsid w:val="006E0A6E"/>
    <w:rsid w:val="006E1109"/>
    <w:rsid w:val="006E18DE"/>
    <w:rsid w:val="006E3017"/>
    <w:rsid w:val="006E3F08"/>
    <w:rsid w:val="006E49C4"/>
    <w:rsid w:val="006E6722"/>
    <w:rsid w:val="006F0A3D"/>
    <w:rsid w:val="006F1254"/>
    <w:rsid w:val="006F3012"/>
    <w:rsid w:val="006F40EC"/>
    <w:rsid w:val="006F43B3"/>
    <w:rsid w:val="006F44E8"/>
    <w:rsid w:val="006F4A93"/>
    <w:rsid w:val="006F7AED"/>
    <w:rsid w:val="007002BB"/>
    <w:rsid w:val="0070160C"/>
    <w:rsid w:val="00701E88"/>
    <w:rsid w:val="00702E3F"/>
    <w:rsid w:val="0070731A"/>
    <w:rsid w:val="0070758E"/>
    <w:rsid w:val="00710177"/>
    <w:rsid w:val="00710A69"/>
    <w:rsid w:val="00710E35"/>
    <w:rsid w:val="007113F0"/>
    <w:rsid w:val="0071141E"/>
    <w:rsid w:val="0071271E"/>
    <w:rsid w:val="007132EA"/>
    <w:rsid w:val="007135A5"/>
    <w:rsid w:val="00713EC4"/>
    <w:rsid w:val="00716AF5"/>
    <w:rsid w:val="00716C6D"/>
    <w:rsid w:val="007258A6"/>
    <w:rsid w:val="00726B10"/>
    <w:rsid w:val="00731D65"/>
    <w:rsid w:val="007357E2"/>
    <w:rsid w:val="007364C4"/>
    <w:rsid w:val="00737A6B"/>
    <w:rsid w:val="007413FA"/>
    <w:rsid w:val="00742813"/>
    <w:rsid w:val="00743644"/>
    <w:rsid w:val="00743DC4"/>
    <w:rsid w:val="007450F6"/>
    <w:rsid w:val="00745535"/>
    <w:rsid w:val="0074698C"/>
    <w:rsid w:val="00747B79"/>
    <w:rsid w:val="007507ED"/>
    <w:rsid w:val="007512FE"/>
    <w:rsid w:val="007517A4"/>
    <w:rsid w:val="00751B83"/>
    <w:rsid w:val="00752BF8"/>
    <w:rsid w:val="00754976"/>
    <w:rsid w:val="00755C0C"/>
    <w:rsid w:val="007567DC"/>
    <w:rsid w:val="007568A9"/>
    <w:rsid w:val="00761E09"/>
    <w:rsid w:val="00762059"/>
    <w:rsid w:val="007621CE"/>
    <w:rsid w:val="00762C45"/>
    <w:rsid w:val="0076370E"/>
    <w:rsid w:val="00766D4B"/>
    <w:rsid w:val="00767093"/>
    <w:rsid w:val="007730BC"/>
    <w:rsid w:val="00773F92"/>
    <w:rsid w:val="00775E90"/>
    <w:rsid w:val="00776F92"/>
    <w:rsid w:val="00777143"/>
    <w:rsid w:val="00777338"/>
    <w:rsid w:val="007773EE"/>
    <w:rsid w:val="00777B6B"/>
    <w:rsid w:val="00777FCD"/>
    <w:rsid w:val="007806E0"/>
    <w:rsid w:val="00780A6B"/>
    <w:rsid w:val="00781B09"/>
    <w:rsid w:val="007831A6"/>
    <w:rsid w:val="0078366B"/>
    <w:rsid w:val="00783E37"/>
    <w:rsid w:val="007843DC"/>
    <w:rsid w:val="00784577"/>
    <w:rsid w:val="00785555"/>
    <w:rsid w:val="007859E5"/>
    <w:rsid w:val="00785A81"/>
    <w:rsid w:val="00785C44"/>
    <w:rsid w:val="00785EA2"/>
    <w:rsid w:val="00786C60"/>
    <w:rsid w:val="0078729B"/>
    <w:rsid w:val="00790354"/>
    <w:rsid w:val="00791988"/>
    <w:rsid w:val="007937D6"/>
    <w:rsid w:val="00793F76"/>
    <w:rsid w:val="00794940"/>
    <w:rsid w:val="00794EFF"/>
    <w:rsid w:val="00795A16"/>
    <w:rsid w:val="00796C22"/>
    <w:rsid w:val="007A02EE"/>
    <w:rsid w:val="007A1E9F"/>
    <w:rsid w:val="007A267B"/>
    <w:rsid w:val="007A314B"/>
    <w:rsid w:val="007A4A40"/>
    <w:rsid w:val="007A5AFF"/>
    <w:rsid w:val="007A6F0C"/>
    <w:rsid w:val="007B0476"/>
    <w:rsid w:val="007B0953"/>
    <w:rsid w:val="007B1960"/>
    <w:rsid w:val="007B2E9F"/>
    <w:rsid w:val="007B2EC8"/>
    <w:rsid w:val="007B44FD"/>
    <w:rsid w:val="007B528F"/>
    <w:rsid w:val="007B59E5"/>
    <w:rsid w:val="007B5B35"/>
    <w:rsid w:val="007B6A8D"/>
    <w:rsid w:val="007B7F18"/>
    <w:rsid w:val="007C1333"/>
    <w:rsid w:val="007C165C"/>
    <w:rsid w:val="007C2459"/>
    <w:rsid w:val="007C3471"/>
    <w:rsid w:val="007C35FF"/>
    <w:rsid w:val="007C3E28"/>
    <w:rsid w:val="007C418E"/>
    <w:rsid w:val="007C48E8"/>
    <w:rsid w:val="007C6071"/>
    <w:rsid w:val="007C789F"/>
    <w:rsid w:val="007C798B"/>
    <w:rsid w:val="007C7B1E"/>
    <w:rsid w:val="007D07D4"/>
    <w:rsid w:val="007D23C3"/>
    <w:rsid w:val="007D45D3"/>
    <w:rsid w:val="007D4896"/>
    <w:rsid w:val="007D573B"/>
    <w:rsid w:val="007D5CC4"/>
    <w:rsid w:val="007D656F"/>
    <w:rsid w:val="007E0136"/>
    <w:rsid w:val="007E0520"/>
    <w:rsid w:val="007E08EC"/>
    <w:rsid w:val="007E1085"/>
    <w:rsid w:val="007E2476"/>
    <w:rsid w:val="007E26C9"/>
    <w:rsid w:val="007E414F"/>
    <w:rsid w:val="007E41A0"/>
    <w:rsid w:val="007E4FA1"/>
    <w:rsid w:val="007E567D"/>
    <w:rsid w:val="007E570F"/>
    <w:rsid w:val="007E6510"/>
    <w:rsid w:val="007E684B"/>
    <w:rsid w:val="007F1445"/>
    <w:rsid w:val="007F34A1"/>
    <w:rsid w:val="007F3907"/>
    <w:rsid w:val="007F57EC"/>
    <w:rsid w:val="007F5F61"/>
    <w:rsid w:val="007F7943"/>
    <w:rsid w:val="00800547"/>
    <w:rsid w:val="00800926"/>
    <w:rsid w:val="008020C5"/>
    <w:rsid w:val="00803C7C"/>
    <w:rsid w:val="008056BE"/>
    <w:rsid w:val="008059EA"/>
    <w:rsid w:val="00805D79"/>
    <w:rsid w:val="00806688"/>
    <w:rsid w:val="008104CB"/>
    <w:rsid w:val="00810F87"/>
    <w:rsid w:val="00811AFE"/>
    <w:rsid w:val="008154F2"/>
    <w:rsid w:val="00821E15"/>
    <w:rsid w:val="00823BD6"/>
    <w:rsid w:val="00824231"/>
    <w:rsid w:val="0082600C"/>
    <w:rsid w:val="0082662B"/>
    <w:rsid w:val="0082688D"/>
    <w:rsid w:val="008268C2"/>
    <w:rsid w:val="00826CEF"/>
    <w:rsid w:val="00827501"/>
    <w:rsid w:val="00830897"/>
    <w:rsid w:val="008316A4"/>
    <w:rsid w:val="00831CD5"/>
    <w:rsid w:val="00832C07"/>
    <w:rsid w:val="00834895"/>
    <w:rsid w:val="00836B7E"/>
    <w:rsid w:val="00840399"/>
    <w:rsid w:val="0084039D"/>
    <w:rsid w:val="0084079A"/>
    <w:rsid w:val="00840ABD"/>
    <w:rsid w:val="00843B7B"/>
    <w:rsid w:val="008449E8"/>
    <w:rsid w:val="00845784"/>
    <w:rsid w:val="00846071"/>
    <w:rsid w:val="008507B0"/>
    <w:rsid w:val="0085109F"/>
    <w:rsid w:val="00851767"/>
    <w:rsid w:val="008517D0"/>
    <w:rsid w:val="0085523B"/>
    <w:rsid w:val="00856F27"/>
    <w:rsid w:val="0085701B"/>
    <w:rsid w:val="00860389"/>
    <w:rsid w:val="0086184D"/>
    <w:rsid w:val="00861D35"/>
    <w:rsid w:val="00863E0C"/>
    <w:rsid w:val="008653F6"/>
    <w:rsid w:val="008656D6"/>
    <w:rsid w:val="0086583D"/>
    <w:rsid w:val="00865D3E"/>
    <w:rsid w:val="008676B3"/>
    <w:rsid w:val="00867BD8"/>
    <w:rsid w:val="0087052D"/>
    <w:rsid w:val="008710C2"/>
    <w:rsid w:val="00874360"/>
    <w:rsid w:val="00874636"/>
    <w:rsid w:val="008756D6"/>
    <w:rsid w:val="00875ADF"/>
    <w:rsid w:val="00876215"/>
    <w:rsid w:val="00877033"/>
    <w:rsid w:val="0087711B"/>
    <w:rsid w:val="0087772C"/>
    <w:rsid w:val="00877FAF"/>
    <w:rsid w:val="00881874"/>
    <w:rsid w:val="00882A38"/>
    <w:rsid w:val="00883C4B"/>
    <w:rsid w:val="00883E56"/>
    <w:rsid w:val="00885C55"/>
    <w:rsid w:val="0088610E"/>
    <w:rsid w:val="00887EC2"/>
    <w:rsid w:val="00890B4D"/>
    <w:rsid w:val="00891625"/>
    <w:rsid w:val="0089273D"/>
    <w:rsid w:val="008931A3"/>
    <w:rsid w:val="008936A9"/>
    <w:rsid w:val="0089372A"/>
    <w:rsid w:val="00893B0D"/>
    <w:rsid w:val="00895182"/>
    <w:rsid w:val="008A13E2"/>
    <w:rsid w:val="008A15B6"/>
    <w:rsid w:val="008A1996"/>
    <w:rsid w:val="008A1FD6"/>
    <w:rsid w:val="008A2756"/>
    <w:rsid w:val="008A3232"/>
    <w:rsid w:val="008A33BC"/>
    <w:rsid w:val="008A3F5F"/>
    <w:rsid w:val="008A4D06"/>
    <w:rsid w:val="008A56FA"/>
    <w:rsid w:val="008A7049"/>
    <w:rsid w:val="008A718A"/>
    <w:rsid w:val="008A7648"/>
    <w:rsid w:val="008B0E36"/>
    <w:rsid w:val="008B13AF"/>
    <w:rsid w:val="008B267F"/>
    <w:rsid w:val="008B2942"/>
    <w:rsid w:val="008B39D5"/>
    <w:rsid w:val="008B3CA9"/>
    <w:rsid w:val="008B44FB"/>
    <w:rsid w:val="008B46B2"/>
    <w:rsid w:val="008B6746"/>
    <w:rsid w:val="008B70FD"/>
    <w:rsid w:val="008B79FC"/>
    <w:rsid w:val="008C0D86"/>
    <w:rsid w:val="008C0E7C"/>
    <w:rsid w:val="008C22C6"/>
    <w:rsid w:val="008C26EA"/>
    <w:rsid w:val="008C360A"/>
    <w:rsid w:val="008C6D2F"/>
    <w:rsid w:val="008C72C6"/>
    <w:rsid w:val="008D1902"/>
    <w:rsid w:val="008D2F44"/>
    <w:rsid w:val="008D2F84"/>
    <w:rsid w:val="008D5FD6"/>
    <w:rsid w:val="008D6045"/>
    <w:rsid w:val="008D6BC0"/>
    <w:rsid w:val="008D76DB"/>
    <w:rsid w:val="008D7BAA"/>
    <w:rsid w:val="008D7F4E"/>
    <w:rsid w:val="008E00D2"/>
    <w:rsid w:val="008E12D6"/>
    <w:rsid w:val="008E6617"/>
    <w:rsid w:val="008E7BA4"/>
    <w:rsid w:val="008E7D83"/>
    <w:rsid w:val="008F1EEE"/>
    <w:rsid w:val="008F2029"/>
    <w:rsid w:val="008F56AB"/>
    <w:rsid w:val="008F5913"/>
    <w:rsid w:val="008F70AA"/>
    <w:rsid w:val="008F77E7"/>
    <w:rsid w:val="008F7A33"/>
    <w:rsid w:val="008F7A9D"/>
    <w:rsid w:val="009000C6"/>
    <w:rsid w:val="00900780"/>
    <w:rsid w:val="00901092"/>
    <w:rsid w:val="009028CC"/>
    <w:rsid w:val="00903E6A"/>
    <w:rsid w:val="009062D3"/>
    <w:rsid w:val="00907929"/>
    <w:rsid w:val="0090799E"/>
    <w:rsid w:val="00911F56"/>
    <w:rsid w:val="009123C2"/>
    <w:rsid w:val="00912FA2"/>
    <w:rsid w:val="00913E66"/>
    <w:rsid w:val="00915160"/>
    <w:rsid w:val="00915E89"/>
    <w:rsid w:val="009168EC"/>
    <w:rsid w:val="00916C1D"/>
    <w:rsid w:val="00917BEF"/>
    <w:rsid w:val="00920A80"/>
    <w:rsid w:val="00920D62"/>
    <w:rsid w:val="00921542"/>
    <w:rsid w:val="00921698"/>
    <w:rsid w:val="00922ECA"/>
    <w:rsid w:val="009233A6"/>
    <w:rsid w:val="00923B62"/>
    <w:rsid w:val="009257CD"/>
    <w:rsid w:val="00926435"/>
    <w:rsid w:val="00927732"/>
    <w:rsid w:val="009309F9"/>
    <w:rsid w:val="00931A8C"/>
    <w:rsid w:val="0093203D"/>
    <w:rsid w:val="009328AB"/>
    <w:rsid w:val="009339C0"/>
    <w:rsid w:val="00936938"/>
    <w:rsid w:val="00940004"/>
    <w:rsid w:val="009402EA"/>
    <w:rsid w:val="00941754"/>
    <w:rsid w:val="00941B58"/>
    <w:rsid w:val="0094223D"/>
    <w:rsid w:val="00943A87"/>
    <w:rsid w:val="00944020"/>
    <w:rsid w:val="00944DE6"/>
    <w:rsid w:val="00947DFD"/>
    <w:rsid w:val="00950311"/>
    <w:rsid w:val="009519BD"/>
    <w:rsid w:val="00951B1E"/>
    <w:rsid w:val="00951C5E"/>
    <w:rsid w:val="00952B5F"/>
    <w:rsid w:val="0095438D"/>
    <w:rsid w:val="0095474F"/>
    <w:rsid w:val="009549C6"/>
    <w:rsid w:val="00955034"/>
    <w:rsid w:val="009551F7"/>
    <w:rsid w:val="009558E4"/>
    <w:rsid w:val="00955FF8"/>
    <w:rsid w:val="0096126D"/>
    <w:rsid w:val="00961DD8"/>
    <w:rsid w:val="00962A04"/>
    <w:rsid w:val="00962C5C"/>
    <w:rsid w:val="0096383A"/>
    <w:rsid w:val="00964533"/>
    <w:rsid w:val="009645EC"/>
    <w:rsid w:val="00965F9B"/>
    <w:rsid w:val="0096737A"/>
    <w:rsid w:val="00967739"/>
    <w:rsid w:val="00967AB6"/>
    <w:rsid w:val="0097023B"/>
    <w:rsid w:val="0097291D"/>
    <w:rsid w:val="00972982"/>
    <w:rsid w:val="0097301A"/>
    <w:rsid w:val="009742BF"/>
    <w:rsid w:val="00974B58"/>
    <w:rsid w:val="00975E17"/>
    <w:rsid w:val="00976760"/>
    <w:rsid w:val="00976BC8"/>
    <w:rsid w:val="00980761"/>
    <w:rsid w:val="00981E4C"/>
    <w:rsid w:val="009830F6"/>
    <w:rsid w:val="009848CA"/>
    <w:rsid w:val="00984B47"/>
    <w:rsid w:val="0098585A"/>
    <w:rsid w:val="00986E61"/>
    <w:rsid w:val="009870D7"/>
    <w:rsid w:val="009904DB"/>
    <w:rsid w:val="00990E48"/>
    <w:rsid w:val="009923E8"/>
    <w:rsid w:val="00992578"/>
    <w:rsid w:val="00992B73"/>
    <w:rsid w:val="00992D0D"/>
    <w:rsid w:val="00993116"/>
    <w:rsid w:val="009935CE"/>
    <w:rsid w:val="00993ADF"/>
    <w:rsid w:val="00995128"/>
    <w:rsid w:val="00995904"/>
    <w:rsid w:val="0099592E"/>
    <w:rsid w:val="00996011"/>
    <w:rsid w:val="0099731D"/>
    <w:rsid w:val="009A038E"/>
    <w:rsid w:val="009A0DBE"/>
    <w:rsid w:val="009A2553"/>
    <w:rsid w:val="009A4115"/>
    <w:rsid w:val="009A4625"/>
    <w:rsid w:val="009A4E3D"/>
    <w:rsid w:val="009A5551"/>
    <w:rsid w:val="009A5DAA"/>
    <w:rsid w:val="009A6721"/>
    <w:rsid w:val="009A697A"/>
    <w:rsid w:val="009A6DFB"/>
    <w:rsid w:val="009A7295"/>
    <w:rsid w:val="009A79C6"/>
    <w:rsid w:val="009A7C8C"/>
    <w:rsid w:val="009A7E92"/>
    <w:rsid w:val="009B0D3F"/>
    <w:rsid w:val="009B239B"/>
    <w:rsid w:val="009B3D13"/>
    <w:rsid w:val="009B49F2"/>
    <w:rsid w:val="009B56AC"/>
    <w:rsid w:val="009B5C4E"/>
    <w:rsid w:val="009B6D26"/>
    <w:rsid w:val="009C0C67"/>
    <w:rsid w:val="009C18D4"/>
    <w:rsid w:val="009C3901"/>
    <w:rsid w:val="009C3F4E"/>
    <w:rsid w:val="009C4B09"/>
    <w:rsid w:val="009C4DDC"/>
    <w:rsid w:val="009C4E8B"/>
    <w:rsid w:val="009C4F5E"/>
    <w:rsid w:val="009C562B"/>
    <w:rsid w:val="009C655C"/>
    <w:rsid w:val="009C6FF8"/>
    <w:rsid w:val="009C7148"/>
    <w:rsid w:val="009D00B9"/>
    <w:rsid w:val="009D011D"/>
    <w:rsid w:val="009D3335"/>
    <w:rsid w:val="009D3757"/>
    <w:rsid w:val="009D3DA1"/>
    <w:rsid w:val="009D3E65"/>
    <w:rsid w:val="009D45B9"/>
    <w:rsid w:val="009D4AE4"/>
    <w:rsid w:val="009D4CD0"/>
    <w:rsid w:val="009D6E4D"/>
    <w:rsid w:val="009D77C8"/>
    <w:rsid w:val="009D7C10"/>
    <w:rsid w:val="009E0C85"/>
    <w:rsid w:val="009E2AC2"/>
    <w:rsid w:val="009E3331"/>
    <w:rsid w:val="009E3500"/>
    <w:rsid w:val="009E41D8"/>
    <w:rsid w:val="009E521E"/>
    <w:rsid w:val="009F08A0"/>
    <w:rsid w:val="009F0BA2"/>
    <w:rsid w:val="009F1D21"/>
    <w:rsid w:val="009F2416"/>
    <w:rsid w:val="009F3D54"/>
    <w:rsid w:val="009F3E6C"/>
    <w:rsid w:val="009F4929"/>
    <w:rsid w:val="009F4DAF"/>
    <w:rsid w:val="009F56A3"/>
    <w:rsid w:val="009F5FAC"/>
    <w:rsid w:val="00A00729"/>
    <w:rsid w:val="00A00FB4"/>
    <w:rsid w:val="00A01161"/>
    <w:rsid w:val="00A01639"/>
    <w:rsid w:val="00A025C9"/>
    <w:rsid w:val="00A032B6"/>
    <w:rsid w:val="00A04763"/>
    <w:rsid w:val="00A04B5B"/>
    <w:rsid w:val="00A04BDD"/>
    <w:rsid w:val="00A0556C"/>
    <w:rsid w:val="00A05CFA"/>
    <w:rsid w:val="00A065BC"/>
    <w:rsid w:val="00A07C3B"/>
    <w:rsid w:val="00A07E48"/>
    <w:rsid w:val="00A10494"/>
    <w:rsid w:val="00A108E3"/>
    <w:rsid w:val="00A11BEB"/>
    <w:rsid w:val="00A12342"/>
    <w:rsid w:val="00A130C7"/>
    <w:rsid w:val="00A13396"/>
    <w:rsid w:val="00A1487B"/>
    <w:rsid w:val="00A14D22"/>
    <w:rsid w:val="00A165FB"/>
    <w:rsid w:val="00A167C4"/>
    <w:rsid w:val="00A1782A"/>
    <w:rsid w:val="00A17E0B"/>
    <w:rsid w:val="00A2296F"/>
    <w:rsid w:val="00A25BB6"/>
    <w:rsid w:val="00A27170"/>
    <w:rsid w:val="00A27717"/>
    <w:rsid w:val="00A31065"/>
    <w:rsid w:val="00A3250A"/>
    <w:rsid w:val="00A33266"/>
    <w:rsid w:val="00A33765"/>
    <w:rsid w:val="00A33B80"/>
    <w:rsid w:val="00A34749"/>
    <w:rsid w:val="00A34A23"/>
    <w:rsid w:val="00A379D6"/>
    <w:rsid w:val="00A37C71"/>
    <w:rsid w:val="00A4023F"/>
    <w:rsid w:val="00A44089"/>
    <w:rsid w:val="00A44440"/>
    <w:rsid w:val="00A44477"/>
    <w:rsid w:val="00A44C0D"/>
    <w:rsid w:val="00A46D7D"/>
    <w:rsid w:val="00A471F9"/>
    <w:rsid w:val="00A50E72"/>
    <w:rsid w:val="00A53300"/>
    <w:rsid w:val="00A54A77"/>
    <w:rsid w:val="00A55D32"/>
    <w:rsid w:val="00A56330"/>
    <w:rsid w:val="00A60E6C"/>
    <w:rsid w:val="00A615D8"/>
    <w:rsid w:val="00A61D9E"/>
    <w:rsid w:val="00A61EAB"/>
    <w:rsid w:val="00A630BC"/>
    <w:rsid w:val="00A6392F"/>
    <w:rsid w:val="00A63A00"/>
    <w:rsid w:val="00A6499E"/>
    <w:rsid w:val="00A66B31"/>
    <w:rsid w:val="00A66BE2"/>
    <w:rsid w:val="00A67110"/>
    <w:rsid w:val="00A674B7"/>
    <w:rsid w:val="00A701EF"/>
    <w:rsid w:val="00A72319"/>
    <w:rsid w:val="00A73964"/>
    <w:rsid w:val="00A73F67"/>
    <w:rsid w:val="00A740C4"/>
    <w:rsid w:val="00A74813"/>
    <w:rsid w:val="00A76922"/>
    <w:rsid w:val="00A77263"/>
    <w:rsid w:val="00A7732A"/>
    <w:rsid w:val="00A77508"/>
    <w:rsid w:val="00A77820"/>
    <w:rsid w:val="00A779E7"/>
    <w:rsid w:val="00A80CCA"/>
    <w:rsid w:val="00A80ED0"/>
    <w:rsid w:val="00A8147D"/>
    <w:rsid w:val="00A820CC"/>
    <w:rsid w:val="00A82962"/>
    <w:rsid w:val="00A82F42"/>
    <w:rsid w:val="00A83420"/>
    <w:rsid w:val="00A84242"/>
    <w:rsid w:val="00A8437C"/>
    <w:rsid w:val="00A90077"/>
    <w:rsid w:val="00A92B90"/>
    <w:rsid w:val="00A93E07"/>
    <w:rsid w:val="00A951C0"/>
    <w:rsid w:val="00A96055"/>
    <w:rsid w:val="00AA0DE8"/>
    <w:rsid w:val="00AA1E71"/>
    <w:rsid w:val="00AA2449"/>
    <w:rsid w:val="00AA3D28"/>
    <w:rsid w:val="00AA3FD9"/>
    <w:rsid w:val="00AA3FF5"/>
    <w:rsid w:val="00AA41D5"/>
    <w:rsid w:val="00AA4569"/>
    <w:rsid w:val="00AA4A4D"/>
    <w:rsid w:val="00AA56DF"/>
    <w:rsid w:val="00AA61F2"/>
    <w:rsid w:val="00AB06A8"/>
    <w:rsid w:val="00AB0C48"/>
    <w:rsid w:val="00AB17AC"/>
    <w:rsid w:val="00AB1F48"/>
    <w:rsid w:val="00AB2CE5"/>
    <w:rsid w:val="00AB32E9"/>
    <w:rsid w:val="00AB46D1"/>
    <w:rsid w:val="00AB5542"/>
    <w:rsid w:val="00AB5E9B"/>
    <w:rsid w:val="00AB620A"/>
    <w:rsid w:val="00AB6C53"/>
    <w:rsid w:val="00AC0C76"/>
    <w:rsid w:val="00AC1343"/>
    <w:rsid w:val="00AC2F6D"/>
    <w:rsid w:val="00AC3BF0"/>
    <w:rsid w:val="00AC577F"/>
    <w:rsid w:val="00AC6DB0"/>
    <w:rsid w:val="00AD2230"/>
    <w:rsid w:val="00AD2906"/>
    <w:rsid w:val="00AD3911"/>
    <w:rsid w:val="00AD5444"/>
    <w:rsid w:val="00AD6032"/>
    <w:rsid w:val="00AD6F01"/>
    <w:rsid w:val="00AD7B93"/>
    <w:rsid w:val="00AE0E86"/>
    <w:rsid w:val="00AE1C91"/>
    <w:rsid w:val="00AE1FC4"/>
    <w:rsid w:val="00AE26D9"/>
    <w:rsid w:val="00AE2806"/>
    <w:rsid w:val="00AE2CD5"/>
    <w:rsid w:val="00AE3960"/>
    <w:rsid w:val="00AE4A74"/>
    <w:rsid w:val="00AE4E97"/>
    <w:rsid w:val="00AE5DA6"/>
    <w:rsid w:val="00AF10C2"/>
    <w:rsid w:val="00AF113A"/>
    <w:rsid w:val="00AF1177"/>
    <w:rsid w:val="00AF1244"/>
    <w:rsid w:val="00AF336A"/>
    <w:rsid w:val="00AF3C34"/>
    <w:rsid w:val="00AF4743"/>
    <w:rsid w:val="00AF49B7"/>
    <w:rsid w:val="00AF4AE4"/>
    <w:rsid w:val="00AF4C0F"/>
    <w:rsid w:val="00B000AB"/>
    <w:rsid w:val="00B00DB4"/>
    <w:rsid w:val="00B0216D"/>
    <w:rsid w:val="00B03B73"/>
    <w:rsid w:val="00B03E81"/>
    <w:rsid w:val="00B04DCE"/>
    <w:rsid w:val="00B05B9D"/>
    <w:rsid w:val="00B05C92"/>
    <w:rsid w:val="00B05E50"/>
    <w:rsid w:val="00B06AED"/>
    <w:rsid w:val="00B0715E"/>
    <w:rsid w:val="00B11D50"/>
    <w:rsid w:val="00B1470A"/>
    <w:rsid w:val="00B16EF5"/>
    <w:rsid w:val="00B176E8"/>
    <w:rsid w:val="00B17AA0"/>
    <w:rsid w:val="00B20297"/>
    <w:rsid w:val="00B203B3"/>
    <w:rsid w:val="00B20606"/>
    <w:rsid w:val="00B20A79"/>
    <w:rsid w:val="00B21DA0"/>
    <w:rsid w:val="00B2288B"/>
    <w:rsid w:val="00B228B2"/>
    <w:rsid w:val="00B22ED0"/>
    <w:rsid w:val="00B23D4A"/>
    <w:rsid w:val="00B24B18"/>
    <w:rsid w:val="00B25979"/>
    <w:rsid w:val="00B25C3F"/>
    <w:rsid w:val="00B27469"/>
    <w:rsid w:val="00B2781D"/>
    <w:rsid w:val="00B302E7"/>
    <w:rsid w:val="00B30DBA"/>
    <w:rsid w:val="00B317DA"/>
    <w:rsid w:val="00B33AE0"/>
    <w:rsid w:val="00B34526"/>
    <w:rsid w:val="00B34DB7"/>
    <w:rsid w:val="00B34F53"/>
    <w:rsid w:val="00B35EBD"/>
    <w:rsid w:val="00B366AE"/>
    <w:rsid w:val="00B37A57"/>
    <w:rsid w:val="00B402D3"/>
    <w:rsid w:val="00B4052E"/>
    <w:rsid w:val="00B41C7C"/>
    <w:rsid w:val="00B423AC"/>
    <w:rsid w:val="00B42D68"/>
    <w:rsid w:val="00B43F9F"/>
    <w:rsid w:val="00B4484E"/>
    <w:rsid w:val="00B453FD"/>
    <w:rsid w:val="00B45B38"/>
    <w:rsid w:val="00B46022"/>
    <w:rsid w:val="00B51FAA"/>
    <w:rsid w:val="00B53056"/>
    <w:rsid w:val="00B533A1"/>
    <w:rsid w:val="00B540F4"/>
    <w:rsid w:val="00B54FB7"/>
    <w:rsid w:val="00B557BB"/>
    <w:rsid w:val="00B56CA4"/>
    <w:rsid w:val="00B56D42"/>
    <w:rsid w:val="00B61F72"/>
    <w:rsid w:val="00B63570"/>
    <w:rsid w:val="00B64630"/>
    <w:rsid w:val="00B66405"/>
    <w:rsid w:val="00B66875"/>
    <w:rsid w:val="00B67B9B"/>
    <w:rsid w:val="00B707D9"/>
    <w:rsid w:val="00B71558"/>
    <w:rsid w:val="00B7196E"/>
    <w:rsid w:val="00B734C4"/>
    <w:rsid w:val="00B73AFD"/>
    <w:rsid w:val="00B73BDB"/>
    <w:rsid w:val="00B73E3B"/>
    <w:rsid w:val="00B74CE5"/>
    <w:rsid w:val="00B75327"/>
    <w:rsid w:val="00B7755D"/>
    <w:rsid w:val="00B80FEC"/>
    <w:rsid w:val="00B810C6"/>
    <w:rsid w:val="00B810E9"/>
    <w:rsid w:val="00B81516"/>
    <w:rsid w:val="00B8194E"/>
    <w:rsid w:val="00B82797"/>
    <w:rsid w:val="00B82834"/>
    <w:rsid w:val="00B85537"/>
    <w:rsid w:val="00B859E1"/>
    <w:rsid w:val="00B91BB1"/>
    <w:rsid w:val="00B91C53"/>
    <w:rsid w:val="00B92517"/>
    <w:rsid w:val="00B92C14"/>
    <w:rsid w:val="00B92D38"/>
    <w:rsid w:val="00B93064"/>
    <w:rsid w:val="00B9333B"/>
    <w:rsid w:val="00B93FBA"/>
    <w:rsid w:val="00B9430A"/>
    <w:rsid w:val="00B943E7"/>
    <w:rsid w:val="00B946E9"/>
    <w:rsid w:val="00B978D0"/>
    <w:rsid w:val="00B97FEA"/>
    <w:rsid w:val="00BA10F3"/>
    <w:rsid w:val="00BA13FD"/>
    <w:rsid w:val="00BA2245"/>
    <w:rsid w:val="00BA2267"/>
    <w:rsid w:val="00BA2C5E"/>
    <w:rsid w:val="00BA38B7"/>
    <w:rsid w:val="00BA442F"/>
    <w:rsid w:val="00BA505C"/>
    <w:rsid w:val="00BA56DF"/>
    <w:rsid w:val="00BA57BF"/>
    <w:rsid w:val="00BA5E21"/>
    <w:rsid w:val="00BA7225"/>
    <w:rsid w:val="00BA72C3"/>
    <w:rsid w:val="00BB0B73"/>
    <w:rsid w:val="00BB223E"/>
    <w:rsid w:val="00BB2F7C"/>
    <w:rsid w:val="00BB3E4A"/>
    <w:rsid w:val="00BB52F4"/>
    <w:rsid w:val="00BB642E"/>
    <w:rsid w:val="00BB6A3D"/>
    <w:rsid w:val="00BB6EBC"/>
    <w:rsid w:val="00BB7662"/>
    <w:rsid w:val="00BC1B9F"/>
    <w:rsid w:val="00BC224E"/>
    <w:rsid w:val="00BC2DA2"/>
    <w:rsid w:val="00BC355F"/>
    <w:rsid w:val="00BC377E"/>
    <w:rsid w:val="00BC45D3"/>
    <w:rsid w:val="00BC47BE"/>
    <w:rsid w:val="00BC49BC"/>
    <w:rsid w:val="00BC551C"/>
    <w:rsid w:val="00BC5610"/>
    <w:rsid w:val="00BC5EDB"/>
    <w:rsid w:val="00BC6F6D"/>
    <w:rsid w:val="00BC7816"/>
    <w:rsid w:val="00BD0113"/>
    <w:rsid w:val="00BD0147"/>
    <w:rsid w:val="00BD2B91"/>
    <w:rsid w:val="00BD4D11"/>
    <w:rsid w:val="00BD63C5"/>
    <w:rsid w:val="00BD710C"/>
    <w:rsid w:val="00BE01CF"/>
    <w:rsid w:val="00BE0C0F"/>
    <w:rsid w:val="00BE1199"/>
    <w:rsid w:val="00BE250C"/>
    <w:rsid w:val="00BE2AB6"/>
    <w:rsid w:val="00BE3668"/>
    <w:rsid w:val="00BE3E8A"/>
    <w:rsid w:val="00BE4858"/>
    <w:rsid w:val="00BE5E80"/>
    <w:rsid w:val="00BE6888"/>
    <w:rsid w:val="00BE68A6"/>
    <w:rsid w:val="00BE70EC"/>
    <w:rsid w:val="00BE7421"/>
    <w:rsid w:val="00BF2BD1"/>
    <w:rsid w:val="00BF2EB1"/>
    <w:rsid w:val="00BF514E"/>
    <w:rsid w:val="00BF5DED"/>
    <w:rsid w:val="00BF7EF5"/>
    <w:rsid w:val="00C00384"/>
    <w:rsid w:val="00C00F26"/>
    <w:rsid w:val="00C02322"/>
    <w:rsid w:val="00C02F63"/>
    <w:rsid w:val="00C02F6A"/>
    <w:rsid w:val="00C03CD2"/>
    <w:rsid w:val="00C05C24"/>
    <w:rsid w:val="00C061A9"/>
    <w:rsid w:val="00C070FC"/>
    <w:rsid w:val="00C07FD1"/>
    <w:rsid w:val="00C10543"/>
    <w:rsid w:val="00C10847"/>
    <w:rsid w:val="00C12854"/>
    <w:rsid w:val="00C144C8"/>
    <w:rsid w:val="00C149B8"/>
    <w:rsid w:val="00C154CF"/>
    <w:rsid w:val="00C160AE"/>
    <w:rsid w:val="00C16369"/>
    <w:rsid w:val="00C165FB"/>
    <w:rsid w:val="00C201D6"/>
    <w:rsid w:val="00C2085B"/>
    <w:rsid w:val="00C20EE2"/>
    <w:rsid w:val="00C2167C"/>
    <w:rsid w:val="00C23BAD"/>
    <w:rsid w:val="00C24ACF"/>
    <w:rsid w:val="00C25787"/>
    <w:rsid w:val="00C258D6"/>
    <w:rsid w:val="00C25930"/>
    <w:rsid w:val="00C26A81"/>
    <w:rsid w:val="00C26AE9"/>
    <w:rsid w:val="00C26D2A"/>
    <w:rsid w:val="00C27B89"/>
    <w:rsid w:val="00C3055C"/>
    <w:rsid w:val="00C30A09"/>
    <w:rsid w:val="00C31B5B"/>
    <w:rsid w:val="00C31FC5"/>
    <w:rsid w:val="00C32AB5"/>
    <w:rsid w:val="00C3451B"/>
    <w:rsid w:val="00C34AB2"/>
    <w:rsid w:val="00C35B96"/>
    <w:rsid w:val="00C3755D"/>
    <w:rsid w:val="00C37700"/>
    <w:rsid w:val="00C40619"/>
    <w:rsid w:val="00C407B9"/>
    <w:rsid w:val="00C43A0E"/>
    <w:rsid w:val="00C43F41"/>
    <w:rsid w:val="00C46CC2"/>
    <w:rsid w:val="00C47297"/>
    <w:rsid w:val="00C47738"/>
    <w:rsid w:val="00C47C44"/>
    <w:rsid w:val="00C51AAB"/>
    <w:rsid w:val="00C5284B"/>
    <w:rsid w:val="00C529F0"/>
    <w:rsid w:val="00C53D95"/>
    <w:rsid w:val="00C54E98"/>
    <w:rsid w:val="00C56675"/>
    <w:rsid w:val="00C57A66"/>
    <w:rsid w:val="00C60310"/>
    <w:rsid w:val="00C60629"/>
    <w:rsid w:val="00C60C8A"/>
    <w:rsid w:val="00C6125F"/>
    <w:rsid w:val="00C6219E"/>
    <w:rsid w:val="00C62EE0"/>
    <w:rsid w:val="00C64821"/>
    <w:rsid w:val="00C64B33"/>
    <w:rsid w:val="00C64CEF"/>
    <w:rsid w:val="00C67110"/>
    <w:rsid w:val="00C67713"/>
    <w:rsid w:val="00C67C84"/>
    <w:rsid w:val="00C72164"/>
    <w:rsid w:val="00C72915"/>
    <w:rsid w:val="00C73C82"/>
    <w:rsid w:val="00C73E09"/>
    <w:rsid w:val="00C751A2"/>
    <w:rsid w:val="00C75744"/>
    <w:rsid w:val="00C75814"/>
    <w:rsid w:val="00C770DB"/>
    <w:rsid w:val="00C80B29"/>
    <w:rsid w:val="00C82958"/>
    <w:rsid w:val="00C82F18"/>
    <w:rsid w:val="00C83899"/>
    <w:rsid w:val="00C849DB"/>
    <w:rsid w:val="00C85290"/>
    <w:rsid w:val="00C8600F"/>
    <w:rsid w:val="00C8755B"/>
    <w:rsid w:val="00C90C40"/>
    <w:rsid w:val="00C90FE0"/>
    <w:rsid w:val="00C910D8"/>
    <w:rsid w:val="00C91E3D"/>
    <w:rsid w:val="00C92DA4"/>
    <w:rsid w:val="00C9367E"/>
    <w:rsid w:val="00C94110"/>
    <w:rsid w:val="00C94244"/>
    <w:rsid w:val="00C942CE"/>
    <w:rsid w:val="00C942FC"/>
    <w:rsid w:val="00C948A9"/>
    <w:rsid w:val="00C949B2"/>
    <w:rsid w:val="00C94DC8"/>
    <w:rsid w:val="00C94FA7"/>
    <w:rsid w:val="00C953C7"/>
    <w:rsid w:val="00C95449"/>
    <w:rsid w:val="00C95B7F"/>
    <w:rsid w:val="00C95C90"/>
    <w:rsid w:val="00C96565"/>
    <w:rsid w:val="00CA0570"/>
    <w:rsid w:val="00CA06C1"/>
    <w:rsid w:val="00CA102D"/>
    <w:rsid w:val="00CA1057"/>
    <w:rsid w:val="00CA3561"/>
    <w:rsid w:val="00CA4B07"/>
    <w:rsid w:val="00CA6048"/>
    <w:rsid w:val="00CA60BE"/>
    <w:rsid w:val="00CA6303"/>
    <w:rsid w:val="00CA69CE"/>
    <w:rsid w:val="00CA7141"/>
    <w:rsid w:val="00CB05FD"/>
    <w:rsid w:val="00CB0E65"/>
    <w:rsid w:val="00CB0F02"/>
    <w:rsid w:val="00CB12DB"/>
    <w:rsid w:val="00CB1A31"/>
    <w:rsid w:val="00CB209F"/>
    <w:rsid w:val="00CB32EC"/>
    <w:rsid w:val="00CB4E37"/>
    <w:rsid w:val="00CB5A9A"/>
    <w:rsid w:val="00CB6534"/>
    <w:rsid w:val="00CB7A27"/>
    <w:rsid w:val="00CC02D5"/>
    <w:rsid w:val="00CC0BB9"/>
    <w:rsid w:val="00CC2674"/>
    <w:rsid w:val="00CC2B86"/>
    <w:rsid w:val="00CC31E2"/>
    <w:rsid w:val="00CC377E"/>
    <w:rsid w:val="00CC3DD2"/>
    <w:rsid w:val="00CC4354"/>
    <w:rsid w:val="00CC4E74"/>
    <w:rsid w:val="00CC5B05"/>
    <w:rsid w:val="00CC5D2B"/>
    <w:rsid w:val="00CC73FE"/>
    <w:rsid w:val="00CD0750"/>
    <w:rsid w:val="00CD08AA"/>
    <w:rsid w:val="00CD0F92"/>
    <w:rsid w:val="00CD1714"/>
    <w:rsid w:val="00CD2546"/>
    <w:rsid w:val="00CD3EE7"/>
    <w:rsid w:val="00CD410E"/>
    <w:rsid w:val="00CD4184"/>
    <w:rsid w:val="00CD442A"/>
    <w:rsid w:val="00CD4E2F"/>
    <w:rsid w:val="00CD4E41"/>
    <w:rsid w:val="00CD5820"/>
    <w:rsid w:val="00CD6D01"/>
    <w:rsid w:val="00CD73A3"/>
    <w:rsid w:val="00CD7A0E"/>
    <w:rsid w:val="00CD7A53"/>
    <w:rsid w:val="00CE0F55"/>
    <w:rsid w:val="00CE3D27"/>
    <w:rsid w:val="00CE4701"/>
    <w:rsid w:val="00CE4E1F"/>
    <w:rsid w:val="00CE583A"/>
    <w:rsid w:val="00CE5998"/>
    <w:rsid w:val="00CE6EEA"/>
    <w:rsid w:val="00CE7227"/>
    <w:rsid w:val="00CE72CD"/>
    <w:rsid w:val="00CE76D9"/>
    <w:rsid w:val="00CF024A"/>
    <w:rsid w:val="00CF1C31"/>
    <w:rsid w:val="00CF3275"/>
    <w:rsid w:val="00CF4489"/>
    <w:rsid w:val="00CF4F2B"/>
    <w:rsid w:val="00CF53CE"/>
    <w:rsid w:val="00CF66ED"/>
    <w:rsid w:val="00D02921"/>
    <w:rsid w:val="00D0297D"/>
    <w:rsid w:val="00D035C3"/>
    <w:rsid w:val="00D039CC"/>
    <w:rsid w:val="00D03F5C"/>
    <w:rsid w:val="00D068A9"/>
    <w:rsid w:val="00D073C7"/>
    <w:rsid w:val="00D07EC3"/>
    <w:rsid w:val="00D10E1C"/>
    <w:rsid w:val="00D2018B"/>
    <w:rsid w:val="00D20FC7"/>
    <w:rsid w:val="00D21230"/>
    <w:rsid w:val="00D215FF"/>
    <w:rsid w:val="00D21742"/>
    <w:rsid w:val="00D2185E"/>
    <w:rsid w:val="00D223FD"/>
    <w:rsid w:val="00D22567"/>
    <w:rsid w:val="00D23481"/>
    <w:rsid w:val="00D244EA"/>
    <w:rsid w:val="00D254C0"/>
    <w:rsid w:val="00D26D53"/>
    <w:rsid w:val="00D301C1"/>
    <w:rsid w:val="00D31ACD"/>
    <w:rsid w:val="00D31EC3"/>
    <w:rsid w:val="00D34229"/>
    <w:rsid w:val="00D34396"/>
    <w:rsid w:val="00D40A8E"/>
    <w:rsid w:val="00D4255A"/>
    <w:rsid w:val="00D42BBE"/>
    <w:rsid w:val="00D42CD0"/>
    <w:rsid w:val="00D43268"/>
    <w:rsid w:val="00D43E36"/>
    <w:rsid w:val="00D43F2B"/>
    <w:rsid w:val="00D44109"/>
    <w:rsid w:val="00D449A1"/>
    <w:rsid w:val="00D456D3"/>
    <w:rsid w:val="00D45EE4"/>
    <w:rsid w:val="00D46A61"/>
    <w:rsid w:val="00D47301"/>
    <w:rsid w:val="00D47DDB"/>
    <w:rsid w:val="00D50786"/>
    <w:rsid w:val="00D51228"/>
    <w:rsid w:val="00D517D9"/>
    <w:rsid w:val="00D51AC2"/>
    <w:rsid w:val="00D5254C"/>
    <w:rsid w:val="00D56643"/>
    <w:rsid w:val="00D600C2"/>
    <w:rsid w:val="00D605D4"/>
    <w:rsid w:val="00D61226"/>
    <w:rsid w:val="00D6230D"/>
    <w:rsid w:val="00D64878"/>
    <w:rsid w:val="00D65307"/>
    <w:rsid w:val="00D66AE5"/>
    <w:rsid w:val="00D66E8B"/>
    <w:rsid w:val="00D67412"/>
    <w:rsid w:val="00D675E1"/>
    <w:rsid w:val="00D67C84"/>
    <w:rsid w:val="00D71C2C"/>
    <w:rsid w:val="00D72704"/>
    <w:rsid w:val="00D72826"/>
    <w:rsid w:val="00D72FA5"/>
    <w:rsid w:val="00D75115"/>
    <w:rsid w:val="00D7556E"/>
    <w:rsid w:val="00D757F7"/>
    <w:rsid w:val="00D775D9"/>
    <w:rsid w:val="00D80416"/>
    <w:rsid w:val="00D81E86"/>
    <w:rsid w:val="00D8381C"/>
    <w:rsid w:val="00D8447F"/>
    <w:rsid w:val="00D84C7E"/>
    <w:rsid w:val="00D8731A"/>
    <w:rsid w:val="00D90C88"/>
    <w:rsid w:val="00D9158D"/>
    <w:rsid w:val="00D927B9"/>
    <w:rsid w:val="00D93E12"/>
    <w:rsid w:val="00D94CF2"/>
    <w:rsid w:val="00D95F4F"/>
    <w:rsid w:val="00D96A4F"/>
    <w:rsid w:val="00D97B30"/>
    <w:rsid w:val="00DA058C"/>
    <w:rsid w:val="00DA0BC0"/>
    <w:rsid w:val="00DA0BD4"/>
    <w:rsid w:val="00DA0C3A"/>
    <w:rsid w:val="00DA1084"/>
    <w:rsid w:val="00DA1419"/>
    <w:rsid w:val="00DA1DB1"/>
    <w:rsid w:val="00DA1EA0"/>
    <w:rsid w:val="00DA1F9A"/>
    <w:rsid w:val="00DA24C2"/>
    <w:rsid w:val="00DA3488"/>
    <w:rsid w:val="00DA5220"/>
    <w:rsid w:val="00DA55CA"/>
    <w:rsid w:val="00DA74F2"/>
    <w:rsid w:val="00DB0F15"/>
    <w:rsid w:val="00DB1084"/>
    <w:rsid w:val="00DB12AA"/>
    <w:rsid w:val="00DB16D0"/>
    <w:rsid w:val="00DB2D83"/>
    <w:rsid w:val="00DB3154"/>
    <w:rsid w:val="00DB6923"/>
    <w:rsid w:val="00DB7B85"/>
    <w:rsid w:val="00DC269E"/>
    <w:rsid w:val="00DC2D13"/>
    <w:rsid w:val="00DC3248"/>
    <w:rsid w:val="00DC346C"/>
    <w:rsid w:val="00DC46E4"/>
    <w:rsid w:val="00DC4BFF"/>
    <w:rsid w:val="00DC5822"/>
    <w:rsid w:val="00DC6B01"/>
    <w:rsid w:val="00DC787E"/>
    <w:rsid w:val="00DD0087"/>
    <w:rsid w:val="00DD1170"/>
    <w:rsid w:val="00DD1635"/>
    <w:rsid w:val="00DD19E9"/>
    <w:rsid w:val="00DD19EB"/>
    <w:rsid w:val="00DD2BCF"/>
    <w:rsid w:val="00DD3439"/>
    <w:rsid w:val="00DD3593"/>
    <w:rsid w:val="00DD3795"/>
    <w:rsid w:val="00DD3C77"/>
    <w:rsid w:val="00DD4AF2"/>
    <w:rsid w:val="00DD4DBC"/>
    <w:rsid w:val="00DD537A"/>
    <w:rsid w:val="00DE0782"/>
    <w:rsid w:val="00DE3072"/>
    <w:rsid w:val="00DE3B74"/>
    <w:rsid w:val="00DE426A"/>
    <w:rsid w:val="00DE6EB8"/>
    <w:rsid w:val="00DE789E"/>
    <w:rsid w:val="00DE7C6F"/>
    <w:rsid w:val="00DF0901"/>
    <w:rsid w:val="00DF0B54"/>
    <w:rsid w:val="00DF1320"/>
    <w:rsid w:val="00DF1EFE"/>
    <w:rsid w:val="00DF4BD5"/>
    <w:rsid w:val="00DF5098"/>
    <w:rsid w:val="00DF5621"/>
    <w:rsid w:val="00DF6AB8"/>
    <w:rsid w:val="00DF6B60"/>
    <w:rsid w:val="00DF729B"/>
    <w:rsid w:val="00DF7557"/>
    <w:rsid w:val="00E012D4"/>
    <w:rsid w:val="00E013D9"/>
    <w:rsid w:val="00E01665"/>
    <w:rsid w:val="00E038FC"/>
    <w:rsid w:val="00E047AB"/>
    <w:rsid w:val="00E051E4"/>
    <w:rsid w:val="00E064EE"/>
    <w:rsid w:val="00E076F7"/>
    <w:rsid w:val="00E10D41"/>
    <w:rsid w:val="00E117C9"/>
    <w:rsid w:val="00E1219C"/>
    <w:rsid w:val="00E123CA"/>
    <w:rsid w:val="00E12A90"/>
    <w:rsid w:val="00E12DDE"/>
    <w:rsid w:val="00E13D34"/>
    <w:rsid w:val="00E13E46"/>
    <w:rsid w:val="00E14734"/>
    <w:rsid w:val="00E15C90"/>
    <w:rsid w:val="00E16F6B"/>
    <w:rsid w:val="00E17B2E"/>
    <w:rsid w:val="00E20451"/>
    <w:rsid w:val="00E2131B"/>
    <w:rsid w:val="00E221E3"/>
    <w:rsid w:val="00E22A98"/>
    <w:rsid w:val="00E23272"/>
    <w:rsid w:val="00E24103"/>
    <w:rsid w:val="00E24E79"/>
    <w:rsid w:val="00E25783"/>
    <w:rsid w:val="00E26A4D"/>
    <w:rsid w:val="00E26C84"/>
    <w:rsid w:val="00E322ED"/>
    <w:rsid w:val="00E329BF"/>
    <w:rsid w:val="00E3314B"/>
    <w:rsid w:val="00E333A3"/>
    <w:rsid w:val="00E3367C"/>
    <w:rsid w:val="00E35E18"/>
    <w:rsid w:val="00E367FA"/>
    <w:rsid w:val="00E36E06"/>
    <w:rsid w:val="00E41202"/>
    <w:rsid w:val="00E412FC"/>
    <w:rsid w:val="00E421AA"/>
    <w:rsid w:val="00E43655"/>
    <w:rsid w:val="00E43683"/>
    <w:rsid w:val="00E43D5C"/>
    <w:rsid w:val="00E4477A"/>
    <w:rsid w:val="00E47225"/>
    <w:rsid w:val="00E501C4"/>
    <w:rsid w:val="00E50ACA"/>
    <w:rsid w:val="00E51C99"/>
    <w:rsid w:val="00E525A6"/>
    <w:rsid w:val="00E526AC"/>
    <w:rsid w:val="00E5297E"/>
    <w:rsid w:val="00E52D28"/>
    <w:rsid w:val="00E5406D"/>
    <w:rsid w:val="00E54B7B"/>
    <w:rsid w:val="00E54E27"/>
    <w:rsid w:val="00E54F80"/>
    <w:rsid w:val="00E55C21"/>
    <w:rsid w:val="00E55FD2"/>
    <w:rsid w:val="00E56017"/>
    <w:rsid w:val="00E56515"/>
    <w:rsid w:val="00E57270"/>
    <w:rsid w:val="00E600F9"/>
    <w:rsid w:val="00E60AAB"/>
    <w:rsid w:val="00E62412"/>
    <w:rsid w:val="00E62BF3"/>
    <w:rsid w:val="00E63397"/>
    <w:rsid w:val="00E635A9"/>
    <w:rsid w:val="00E66719"/>
    <w:rsid w:val="00E66928"/>
    <w:rsid w:val="00E66A7E"/>
    <w:rsid w:val="00E701CA"/>
    <w:rsid w:val="00E7053B"/>
    <w:rsid w:val="00E71A99"/>
    <w:rsid w:val="00E72762"/>
    <w:rsid w:val="00E739F8"/>
    <w:rsid w:val="00E73A61"/>
    <w:rsid w:val="00E743D7"/>
    <w:rsid w:val="00E80198"/>
    <w:rsid w:val="00E80BF2"/>
    <w:rsid w:val="00E811DC"/>
    <w:rsid w:val="00E81A79"/>
    <w:rsid w:val="00E81C34"/>
    <w:rsid w:val="00E83D22"/>
    <w:rsid w:val="00E84651"/>
    <w:rsid w:val="00E8479E"/>
    <w:rsid w:val="00E84BB7"/>
    <w:rsid w:val="00E86CC8"/>
    <w:rsid w:val="00E90220"/>
    <w:rsid w:val="00E90375"/>
    <w:rsid w:val="00E91E96"/>
    <w:rsid w:val="00E92497"/>
    <w:rsid w:val="00E92975"/>
    <w:rsid w:val="00E93FF6"/>
    <w:rsid w:val="00E94017"/>
    <w:rsid w:val="00E95620"/>
    <w:rsid w:val="00E95D7E"/>
    <w:rsid w:val="00E9748C"/>
    <w:rsid w:val="00EA0521"/>
    <w:rsid w:val="00EA16E0"/>
    <w:rsid w:val="00EA295F"/>
    <w:rsid w:val="00EA3CC1"/>
    <w:rsid w:val="00EA4DFD"/>
    <w:rsid w:val="00EA4F89"/>
    <w:rsid w:val="00EA6379"/>
    <w:rsid w:val="00EA67E2"/>
    <w:rsid w:val="00EA6ED1"/>
    <w:rsid w:val="00EB030C"/>
    <w:rsid w:val="00EB041B"/>
    <w:rsid w:val="00EB04BC"/>
    <w:rsid w:val="00EB125D"/>
    <w:rsid w:val="00EB3439"/>
    <w:rsid w:val="00EB3E66"/>
    <w:rsid w:val="00EB4C91"/>
    <w:rsid w:val="00EB5446"/>
    <w:rsid w:val="00EB546D"/>
    <w:rsid w:val="00EB75DF"/>
    <w:rsid w:val="00EB7996"/>
    <w:rsid w:val="00EC495E"/>
    <w:rsid w:val="00EC5ED0"/>
    <w:rsid w:val="00EC6864"/>
    <w:rsid w:val="00EC758B"/>
    <w:rsid w:val="00ED2299"/>
    <w:rsid w:val="00ED24CA"/>
    <w:rsid w:val="00ED427F"/>
    <w:rsid w:val="00ED4594"/>
    <w:rsid w:val="00ED5CC7"/>
    <w:rsid w:val="00ED5F7E"/>
    <w:rsid w:val="00EE0383"/>
    <w:rsid w:val="00EE0AEE"/>
    <w:rsid w:val="00EE32C1"/>
    <w:rsid w:val="00EE355B"/>
    <w:rsid w:val="00EE4B82"/>
    <w:rsid w:val="00EE519D"/>
    <w:rsid w:val="00EE547B"/>
    <w:rsid w:val="00EE5694"/>
    <w:rsid w:val="00EE5F7B"/>
    <w:rsid w:val="00EE726D"/>
    <w:rsid w:val="00EE7D92"/>
    <w:rsid w:val="00EF0A8E"/>
    <w:rsid w:val="00EF0E83"/>
    <w:rsid w:val="00EF1565"/>
    <w:rsid w:val="00EF1BEA"/>
    <w:rsid w:val="00EF29C8"/>
    <w:rsid w:val="00EF2DE0"/>
    <w:rsid w:val="00EF342F"/>
    <w:rsid w:val="00EF3F5D"/>
    <w:rsid w:val="00EF40DD"/>
    <w:rsid w:val="00EF424D"/>
    <w:rsid w:val="00EF4FBF"/>
    <w:rsid w:val="00EF645C"/>
    <w:rsid w:val="00EF67FC"/>
    <w:rsid w:val="00EF7841"/>
    <w:rsid w:val="00F01370"/>
    <w:rsid w:val="00F01AA6"/>
    <w:rsid w:val="00F01C56"/>
    <w:rsid w:val="00F03905"/>
    <w:rsid w:val="00F04083"/>
    <w:rsid w:val="00F04460"/>
    <w:rsid w:val="00F04875"/>
    <w:rsid w:val="00F04AB7"/>
    <w:rsid w:val="00F04C7E"/>
    <w:rsid w:val="00F04D00"/>
    <w:rsid w:val="00F0520A"/>
    <w:rsid w:val="00F06502"/>
    <w:rsid w:val="00F07862"/>
    <w:rsid w:val="00F07953"/>
    <w:rsid w:val="00F07DE8"/>
    <w:rsid w:val="00F117B3"/>
    <w:rsid w:val="00F15A52"/>
    <w:rsid w:val="00F16211"/>
    <w:rsid w:val="00F173B7"/>
    <w:rsid w:val="00F177DE"/>
    <w:rsid w:val="00F2046C"/>
    <w:rsid w:val="00F20C3A"/>
    <w:rsid w:val="00F21DBA"/>
    <w:rsid w:val="00F238DD"/>
    <w:rsid w:val="00F23DCD"/>
    <w:rsid w:val="00F2496A"/>
    <w:rsid w:val="00F25513"/>
    <w:rsid w:val="00F27FB0"/>
    <w:rsid w:val="00F30E59"/>
    <w:rsid w:val="00F31427"/>
    <w:rsid w:val="00F318EA"/>
    <w:rsid w:val="00F32A03"/>
    <w:rsid w:val="00F36012"/>
    <w:rsid w:val="00F3625C"/>
    <w:rsid w:val="00F36F92"/>
    <w:rsid w:val="00F37E58"/>
    <w:rsid w:val="00F418FB"/>
    <w:rsid w:val="00F419EB"/>
    <w:rsid w:val="00F4238F"/>
    <w:rsid w:val="00F42C97"/>
    <w:rsid w:val="00F4390F"/>
    <w:rsid w:val="00F43F6A"/>
    <w:rsid w:val="00F44012"/>
    <w:rsid w:val="00F44459"/>
    <w:rsid w:val="00F45C18"/>
    <w:rsid w:val="00F47F40"/>
    <w:rsid w:val="00F50CE2"/>
    <w:rsid w:val="00F512CF"/>
    <w:rsid w:val="00F51644"/>
    <w:rsid w:val="00F56299"/>
    <w:rsid w:val="00F567B0"/>
    <w:rsid w:val="00F56E90"/>
    <w:rsid w:val="00F602F3"/>
    <w:rsid w:val="00F603D1"/>
    <w:rsid w:val="00F6075C"/>
    <w:rsid w:val="00F60F19"/>
    <w:rsid w:val="00F61835"/>
    <w:rsid w:val="00F64703"/>
    <w:rsid w:val="00F661A9"/>
    <w:rsid w:val="00F671E4"/>
    <w:rsid w:val="00F708AD"/>
    <w:rsid w:val="00F70BA0"/>
    <w:rsid w:val="00F72842"/>
    <w:rsid w:val="00F72B55"/>
    <w:rsid w:val="00F7346C"/>
    <w:rsid w:val="00F74112"/>
    <w:rsid w:val="00F777C1"/>
    <w:rsid w:val="00F81499"/>
    <w:rsid w:val="00F820DC"/>
    <w:rsid w:val="00F82C4E"/>
    <w:rsid w:val="00F83043"/>
    <w:rsid w:val="00F83254"/>
    <w:rsid w:val="00F83552"/>
    <w:rsid w:val="00F838B7"/>
    <w:rsid w:val="00F855BD"/>
    <w:rsid w:val="00F85A6C"/>
    <w:rsid w:val="00F86C84"/>
    <w:rsid w:val="00F90423"/>
    <w:rsid w:val="00F911B9"/>
    <w:rsid w:val="00F915C5"/>
    <w:rsid w:val="00F91ACA"/>
    <w:rsid w:val="00F927D1"/>
    <w:rsid w:val="00F9335F"/>
    <w:rsid w:val="00F94626"/>
    <w:rsid w:val="00F94808"/>
    <w:rsid w:val="00F95249"/>
    <w:rsid w:val="00F95C9D"/>
    <w:rsid w:val="00F96ED1"/>
    <w:rsid w:val="00F971D2"/>
    <w:rsid w:val="00F97750"/>
    <w:rsid w:val="00F97904"/>
    <w:rsid w:val="00F97F78"/>
    <w:rsid w:val="00FA06C6"/>
    <w:rsid w:val="00FA242B"/>
    <w:rsid w:val="00FA275C"/>
    <w:rsid w:val="00FA2D23"/>
    <w:rsid w:val="00FA5279"/>
    <w:rsid w:val="00FA65B8"/>
    <w:rsid w:val="00FA6A78"/>
    <w:rsid w:val="00FA75BF"/>
    <w:rsid w:val="00FB01AD"/>
    <w:rsid w:val="00FB040D"/>
    <w:rsid w:val="00FB0DB5"/>
    <w:rsid w:val="00FB0DD9"/>
    <w:rsid w:val="00FB1688"/>
    <w:rsid w:val="00FB2BD6"/>
    <w:rsid w:val="00FB40BA"/>
    <w:rsid w:val="00FB4DE4"/>
    <w:rsid w:val="00FB4F9B"/>
    <w:rsid w:val="00FB5776"/>
    <w:rsid w:val="00FB597C"/>
    <w:rsid w:val="00FB5A17"/>
    <w:rsid w:val="00FB5EBC"/>
    <w:rsid w:val="00FB7774"/>
    <w:rsid w:val="00FB7BDB"/>
    <w:rsid w:val="00FB7EE3"/>
    <w:rsid w:val="00FC1979"/>
    <w:rsid w:val="00FC1BFF"/>
    <w:rsid w:val="00FC2A17"/>
    <w:rsid w:val="00FC3510"/>
    <w:rsid w:val="00FC3B28"/>
    <w:rsid w:val="00FC588E"/>
    <w:rsid w:val="00FC5E92"/>
    <w:rsid w:val="00FC76BC"/>
    <w:rsid w:val="00FD014B"/>
    <w:rsid w:val="00FD0EA4"/>
    <w:rsid w:val="00FD10A4"/>
    <w:rsid w:val="00FD158E"/>
    <w:rsid w:val="00FD2B23"/>
    <w:rsid w:val="00FD33E3"/>
    <w:rsid w:val="00FD42D8"/>
    <w:rsid w:val="00FD4428"/>
    <w:rsid w:val="00FD4620"/>
    <w:rsid w:val="00FD6EB5"/>
    <w:rsid w:val="00FD79D8"/>
    <w:rsid w:val="00FE13A4"/>
    <w:rsid w:val="00FE1871"/>
    <w:rsid w:val="00FE1FBA"/>
    <w:rsid w:val="00FE3ACC"/>
    <w:rsid w:val="00FE53D6"/>
    <w:rsid w:val="00FE67E4"/>
    <w:rsid w:val="00FE790C"/>
    <w:rsid w:val="00FE7AFC"/>
    <w:rsid w:val="00FF1EEF"/>
    <w:rsid w:val="00FF329A"/>
    <w:rsid w:val="00FF3AD7"/>
    <w:rsid w:val="00FF3D0C"/>
    <w:rsid w:val="00FF7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48"/>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unhideWhenUsed/>
    <w:qFormat/>
    <w:rsid w:val="00A630BC"/>
    <w:pPr>
      <w:keepNext/>
      <w:keepLines/>
      <w:spacing w:before="40" w:after="0"/>
      <w:outlineLvl w:val="1"/>
    </w:pPr>
    <w:rPr>
      <w:rFonts w:eastAsiaTheme="majorEastAsia" w:cstheme="majorBidi"/>
      <w:color w:val="595959" w:themeColor="text1" w:themeTint="A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622165"/>
    <w:pPr>
      <w:tabs>
        <w:tab w:val="left" w:pos="426"/>
        <w:tab w:val="right" w:leader="dot" w:pos="9350"/>
      </w:tabs>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rsid w:val="00A630BC"/>
    <w:rPr>
      <w:rFonts w:eastAsiaTheme="majorEastAsia" w:cstheme="majorBidi"/>
      <w:color w:val="595959" w:themeColor="text1" w:themeTint="A6"/>
      <w:szCs w:val="26"/>
    </w:rPr>
  </w:style>
  <w:style w:type="paragraph" w:styleId="Prrafodelista">
    <w:name w:val="List Paragraph"/>
    <w:basedOn w:val="Normal"/>
    <w:uiPriority w:val="34"/>
    <w:qFormat/>
    <w:rsid w:val="007C3E28"/>
    <w:pPr>
      <w:ind w:left="720"/>
      <w:contextualSpacing/>
    </w:pPr>
  </w:style>
  <w:style w:type="table" w:styleId="Tablaconcuadrcula">
    <w:name w:val="Table Grid"/>
    <w:basedOn w:val="Tablanormal"/>
    <w:uiPriority w:val="39"/>
    <w:rsid w:val="00B3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
    <w:name w:val="Lista actual1"/>
    <w:uiPriority w:val="99"/>
    <w:rsid w:val="00C94244"/>
    <w:pPr>
      <w:numPr>
        <w:numId w:val="10"/>
      </w:numPr>
    </w:pPr>
  </w:style>
  <w:style w:type="paragraph" w:styleId="TDC2">
    <w:name w:val="toc 2"/>
    <w:basedOn w:val="Normal"/>
    <w:next w:val="Normal"/>
    <w:autoRedefine/>
    <w:uiPriority w:val="39"/>
    <w:unhideWhenUsed/>
    <w:rsid w:val="00B25C3F"/>
    <w:pPr>
      <w:tabs>
        <w:tab w:val="right" w:leader="dot" w:pos="7910"/>
      </w:tabs>
      <w:spacing w:line="360" w:lineRule="auto"/>
      <w:ind w:left="221"/>
    </w:pPr>
    <w:rPr>
      <w:rFonts w:asciiTheme="minorHAnsi" w:eastAsiaTheme="minorEastAsia" w:hAnsiTheme="minorHAnsi"/>
      <w:color w:val="auto"/>
      <w:spacing w:val="0"/>
      <w:sz w:val="22"/>
      <w:szCs w:val="22"/>
      <w:lang w:val="es-DO" w:eastAsia="es-DO"/>
    </w:rPr>
  </w:style>
  <w:style w:type="paragraph" w:styleId="TDC3">
    <w:name w:val="toc 3"/>
    <w:basedOn w:val="Normal"/>
    <w:next w:val="Normal"/>
    <w:autoRedefine/>
    <w:uiPriority w:val="39"/>
    <w:unhideWhenUsed/>
    <w:rsid w:val="005223BD"/>
    <w:pPr>
      <w:spacing w:after="100"/>
      <w:ind w:left="440"/>
    </w:pPr>
    <w:rPr>
      <w:rFonts w:asciiTheme="minorHAnsi" w:eastAsiaTheme="minorEastAsia" w:hAnsiTheme="minorHAnsi"/>
      <w:color w:val="auto"/>
      <w:spacing w:val="0"/>
      <w:sz w:val="22"/>
      <w:szCs w:val="22"/>
      <w:lang w:val="es-DO" w:eastAsia="es-DO"/>
    </w:rPr>
  </w:style>
  <w:style w:type="table" w:styleId="Listaclara-nfasis3">
    <w:name w:val="Light List Accent 3"/>
    <w:basedOn w:val="Tablanormal"/>
    <w:uiPriority w:val="61"/>
    <w:semiHidden/>
    <w:unhideWhenUsed/>
    <w:rsid w:val="00A77263"/>
    <w:pPr>
      <w:spacing w:after="0" w:line="240" w:lineRule="auto"/>
    </w:pPr>
    <w:rPr>
      <w:rFonts w:asciiTheme="minorHAnsi" w:hAnsiTheme="minorHAnsi" w:cstheme="minorBidi"/>
      <w:color w:val="auto"/>
      <w:spacing w:val="0"/>
      <w:sz w:val="22"/>
      <w:szCs w:val="22"/>
      <w:lang w:val="es-E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aconcuadrcula4-nfasis3">
    <w:name w:val="Grid Table 4 Accent 3"/>
    <w:basedOn w:val="Tablanormal"/>
    <w:uiPriority w:val="49"/>
    <w:rsid w:val="0074281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Fuentedeprrafopredeter"/>
    <w:rsid w:val="00865D3E"/>
  </w:style>
  <w:style w:type="table" w:styleId="Tablaconcuadrcula4-nfasis1">
    <w:name w:val="Grid Table 4 Accent 1"/>
    <w:basedOn w:val="Tablanormal"/>
    <w:uiPriority w:val="49"/>
    <w:rsid w:val="00D21230"/>
    <w:pPr>
      <w:spacing w:after="0" w:line="240" w:lineRule="auto"/>
    </w:pPr>
    <w:rPr>
      <w:rFonts w:asciiTheme="minorHAnsi" w:hAnsiTheme="minorHAnsi" w:cstheme="minorBidi"/>
      <w:color w:val="auto"/>
      <w:spacing w:val="0"/>
      <w:sz w:val="22"/>
      <w:szCs w:val="22"/>
      <w:lang w:val="es-419"/>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838">
      <w:bodyDiv w:val="1"/>
      <w:marLeft w:val="0"/>
      <w:marRight w:val="0"/>
      <w:marTop w:val="0"/>
      <w:marBottom w:val="0"/>
      <w:divBdr>
        <w:top w:val="none" w:sz="0" w:space="0" w:color="auto"/>
        <w:left w:val="none" w:sz="0" w:space="0" w:color="auto"/>
        <w:bottom w:val="none" w:sz="0" w:space="0" w:color="auto"/>
        <w:right w:val="none" w:sz="0" w:space="0" w:color="auto"/>
      </w:divBdr>
    </w:div>
    <w:div w:id="137766575">
      <w:bodyDiv w:val="1"/>
      <w:marLeft w:val="0"/>
      <w:marRight w:val="0"/>
      <w:marTop w:val="0"/>
      <w:marBottom w:val="0"/>
      <w:divBdr>
        <w:top w:val="none" w:sz="0" w:space="0" w:color="auto"/>
        <w:left w:val="none" w:sz="0" w:space="0" w:color="auto"/>
        <w:bottom w:val="none" w:sz="0" w:space="0" w:color="auto"/>
        <w:right w:val="none" w:sz="0" w:space="0" w:color="auto"/>
      </w:divBdr>
    </w:div>
    <w:div w:id="396051483">
      <w:bodyDiv w:val="1"/>
      <w:marLeft w:val="0"/>
      <w:marRight w:val="0"/>
      <w:marTop w:val="0"/>
      <w:marBottom w:val="0"/>
      <w:divBdr>
        <w:top w:val="none" w:sz="0" w:space="0" w:color="auto"/>
        <w:left w:val="none" w:sz="0" w:space="0" w:color="auto"/>
        <w:bottom w:val="none" w:sz="0" w:space="0" w:color="auto"/>
        <w:right w:val="none" w:sz="0" w:space="0" w:color="auto"/>
      </w:divBdr>
    </w:div>
    <w:div w:id="611743053">
      <w:bodyDiv w:val="1"/>
      <w:marLeft w:val="0"/>
      <w:marRight w:val="0"/>
      <w:marTop w:val="0"/>
      <w:marBottom w:val="0"/>
      <w:divBdr>
        <w:top w:val="none" w:sz="0" w:space="0" w:color="auto"/>
        <w:left w:val="none" w:sz="0" w:space="0" w:color="auto"/>
        <w:bottom w:val="none" w:sz="0" w:space="0" w:color="auto"/>
        <w:right w:val="none" w:sz="0" w:space="0" w:color="auto"/>
      </w:divBdr>
    </w:div>
    <w:div w:id="827792676">
      <w:bodyDiv w:val="1"/>
      <w:marLeft w:val="0"/>
      <w:marRight w:val="0"/>
      <w:marTop w:val="0"/>
      <w:marBottom w:val="0"/>
      <w:divBdr>
        <w:top w:val="none" w:sz="0" w:space="0" w:color="auto"/>
        <w:left w:val="none" w:sz="0" w:space="0" w:color="auto"/>
        <w:bottom w:val="none" w:sz="0" w:space="0" w:color="auto"/>
        <w:right w:val="none" w:sz="0" w:space="0" w:color="auto"/>
      </w:divBdr>
    </w:div>
    <w:div w:id="1212839044">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262371137">
      <w:bodyDiv w:val="1"/>
      <w:marLeft w:val="0"/>
      <w:marRight w:val="0"/>
      <w:marTop w:val="0"/>
      <w:marBottom w:val="0"/>
      <w:divBdr>
        <w:top w:val="none" w:sz="0" w:space="0" w:color="auto"/>
        <w:left w:val="none" w:sz="0" w:space="0" w:color="auto"/>
        <w:bottom w:val="none" w:sz="0" w:space="0" w:color="auto"/>
        <w:right w:val="none" w:sz="0" w:space="0" w:color="auto"/>
      </w:divBdr>
    </w:div>
    <w:div w:id="1357191596">
      <w:bodyDiv w:val="1"/>
      <w:marLeft w:val="0"/>
      <w:marRight w:val="0"/>
      <w:marTop w:val="0"/>
      <w:marBottom w:val="0"/>
      <w:divBdr>
        <w:top w:val="none" w:sz="0" w:space="0" w:color="auto"/>
        <w:left w:val="none" w:sz="0" w:space="0" w:color="auto"/>
        <w:bottom w:val="none" w:sz="0" w:space="0" w:color="auto"/>
        <w:right w:val="none" w:sz="0" w:space="0" w:color="auto"/>
      </w:divBdr>
    </w:div>
    <w:div w:id="1619753544">
      <w:bodyDiv w:val="1"/>
      <w:marLeft w:val="0"/>
      <w:marRight w:val="0"/>
      <w:marTop w:val="0"/>
      <w:marBottom w:val="0"/>
      <w:divBdr>
        <w:top w:val="none" w:sz="0" w:space="0" w:color="auto"/>
        <w:left w:val="none" w:sz="0" w:space="0" w:color="auto"/>
        <w:bottom w:val="none" w:sz="0" w:space="0" w:color="auto"/>
        <w:right w:val="none" w:sz="0" w:space="0" w:color="auto"/>
      </w:divBdr>
    </w:div>
    <w:div w:id="1689595287">
      <w:bodyDiv w:val="1"/>
      <w:marLeft w:val="0"/>
      <w:marRight w:val="0"/>
      <w:marTop w:val="0"/>
      <w:marBottom w:val="0"/>
      <w:divBdr>
        <w:top w:val="none" w:sz="0" w:space="0" w:color="auto"/>
        <w:left w:val="none" w:sz="0" w:space="0" w:color="auto"/>
        <w:bottom w:val="none" w:sz="0" w:space="0" w:color="auto"/>
        <w:right w:val="none" w:sz="0" w:space="0" w:color="auto"/>
      </w:divBdr>
    </w:div>
    <w:div w:id="1725366400">
      <w:bodyDiv w:val="1"/>
      <w:marLeft w:val="0"/>
      <w:marRight w:val="0"/>
      <w:marTop w:val="0"/>
      <w:marBottom w:val="0"/>
      <w:divBdr>
        <w:top w:val="none" w:sz="0" w:space="0" w:color="auto"/>
        <w:left w:val="none" w:sz="0" w:space="0" w:color="auto"/>
        <w:bottom w:val="none" w:sz="0" w:space="0" w:color="auto"/>
        <w:right w:val="none" w:sz="0" w:space="0" w:color="auto"/>
      </w:divBdr>
    </w:div>
    <w:div w:id="1886334225">
      <w:bodyDiv w:val="1"/>
      <w:marLeft w:val="0"/>
      <w:marRight w:val="0"/>
      <w:marTop w:val="0"/>
      <w:marBottom w:val="0"/>
      <w:divBdr>
        <w:top w:val="none" w:sz="0" w:space="0" w:color="auto"/>
        <w:left w:val="none" w:sz="0" w:space="0" w:color="auto"/>
        <w:bottom w:val="none" w:sz="0" w:space="0" w:color="auto"/>
        <w:right w:val="none" w:sz="0" w:space="0" w:color="auto"/>
      </w:divBdr>
    </w:div>
    <w:div w:id="2125422847">
      <w:bodyDiv w:val="1"/>
      <w:marLeft w:val="0"/>
      <w:marRight w:val="0"/>
      <w:marTop w:val="0"/>
      <w:marBottom w:val="0"/>
      <w:divBdr>
        <w:top w:val="none" w:sz="0" w:space="0" w:color="auto"/>
        <w:left w:val="none" w:sz="0" w:space="0" w:color="auto"/>
        <w:bottom w:val="none" w:sz="0" w:space="0" w:color="auto"/>
        <w:right w:val="none" w:sz="0" w:space="0" w:color="auto"/>
      </w:divBdr>
      <w:divsChild>
        <w:div w:id="1503547383">
          <w:marLeft w:val="0"/>
          <w:marRight w:val="0"/>
          <w:marTop w:val="0"/>
          <w:marBottom w:val="0"/>
          <w:divBdr>
            <w:top w:val="none" w:sz="0" w:space="0" w:color="auto"/>
            <w:left w:val="none" w:sz="0" w:space="0" w:color="auto"/>
            <w:bottom w:val="none" w:sz="0" w:space="0" w:color="auto"/>
            <w:right w:val="none" w:sz="0" w:space="0" w:color="auto"/>
          </w:divBdr>
        </w:div>
        <w:div w:id="653729342">
          <w:marLeft w:val="0"/>
          <w:marRight w:val="0"/>
          <w:marTop w:val="0"/>
          <w:marBottom w:val="0"/>
          <w:divBdr>
            <w:top w:val="none" w:sz="0" w:space="0" w:color="auto"/>
            <w:left w:val="none" w:sz="0" w:space="0" w:color="auto"/>
            <w:bottom w:val="none" w:sz="0" w:space="0" w:color="auto"/>
            <w:right w:val="none" w:sz="0" w:space="0" w:color="auto"/>
          </w:divBdr>
          <w:divsChild>
            <w:div w:id="468135490">
              <w:marLeft w:val="0"/>
              <w:marRight w:val="0"/>
              <w:marTop w:val="0"/>
              <w:marBottom w:val="0"/>
              <w:divBdr>
                <w:top w:val="none" w:sz="0" w:space="0" w:color="auto"/>
                <w:left w:val="none" w:sz="0" w:space="0" w:color="auto"/>
                <w:bottom w:val="none" w:sz="0" w:space="0" w:color="auto"/>
                <w:right w:val="none" w:sz="0" w:space="0" w:color="auto"/>
              </w:divBdr>
            </w:div>
          </w:divsChild>
        </w:div>
        <w:div w:id="381098472">
          <w:marLeft w:val="0"/>
          <w:marRight w:val="0"/>
          <w:marTop w:val="0"/>
          <w:marBottom w:val="0"/>
          <w:divBdr>
            <w:top w:val="none" w:sz="0" w:space="0" w:color="auto"/>
            <w:left w:val="none" w:sz="0" w:space="0" w:color="auto"/>
            <w:bottom w:val="none" w:sz="0" w:space="0" w:color="auto"/>
            <w:right w:val="none" w:sz="0" w:space="0" w:color="auto"/>
          </w:divBdr>
          <w:divsChild>
            <w:div w:id="1450011826">
              <w:marLeft w:val="0"/>
              <w:marRight w:val="0"/>
              <w:marTop w:val="0"/>
              <w:marBottom w:val="0"/>
              <w:divBdr>
                <w:top w:val="none" w:sz="0" w:space="0" w:color="auto"/>
                <w:left w:val="none" w:sz="0" w:space="0" w:color="auto"/>
                <w:bottom w:val="none" w:sz="0" w:space="0" w:color="auto"/>
                <w:right w:val="none" w:sz="0" w:space="0" w:color="auto"/>
              </w:divBdr>
            </w:div>
            <w:div w:id="92626210">
              <w:marLeft w:val="0"/>
              <w:marRight w:val="0"/>
              <w:marTop w:val="0"/>
              <w:marBottom w:val="0"/>
              <w:divBdr>
                <w:top w:val="none" w:sz="0" w:space="0" w:color="auto"/>
                <w:left w:val="none" w:sz="0" w:space="0" w:color="auto"/>
                <w:bottom w:val="none" w:sz="0" w:space="0" w:color="auto"/>
                <w:right w:val="none" w:sz="0" w:space="0" w:color="auto"/>
              </w:divBdr>
            </w:div>
            <w:div w:id="2057198391">
              <w:marLeft w:val="0"/>
              <w:marRight w:val="0"/>
              <w:marTop w:val="0"/>
              <w:marBottom w:val="0"/>
              <w:divBdr>
                <w:top w:val="none" w:sz="0" w:space="0" w:color="auto"/>
                <w:left w:val="none" w:sz="0" w:space="0" w:color="auto"/>
                <w:bottom w:val="none" w:sz="0" w:space="0" w:color="auto"/>
                <w:right w:val="none" w:sz="0" w:space="0" w:color="auto"/>
              </w:divBdr>
            </w:div>
            <w:div w:id="1812166520">
              <w:marLeft w:val="0"/>
              <w:marRight w:val="0"/>
              <w:marTop w:val="0"/>
              <w:marBottom w:val="0"/>
              <w:divBdr>
                <w:top w:val="none" w:sz="0" w:space="0" w:color="auto"/>
                <w:left w:val="none" w:sz="0" w:space="0" w:color="auto"/>
                <w:bottom w:val="none" w:sz="0" w:space="0" w:color="auto"/>
                <w:right w:val="none" w:sz="0" w:space="0" w:color="auto"/>
              </w:divBdr>
            </w:div>
            <w:div w:id="1391804829">
              <w:marLeft w:val="0"/>
              <w:marRight w:val="0"/>
              <w:marTop w:val="0"/>
              <w:marBottom w:val="0"/>
              <w:divBdr>
                <w:top w:val="none" w:sz="0" w:space="0" w:color="auto"/>
                <w:left w:val="none" w:sz="0" w:space="0" w:color="auto"/>
                <w:bottom w:val="none" w:sz="0" w:space="0" w:color="auto"/>
                <w:right w:val="none" w:sz="0" w:space="0" w:color="auto"/>
              </w:divBdr>
            </w:div>
            <w:div w:id="1051266765">
              <w:marLeft w:val="0"/>
              <w:marRight w:val="0"/>
              <w:marTop w:val="0"/>
              <w:marBottom w:val="0"/>
              <w:divBdr>
                <w:top w:val="none" w:sz="0" w:space="0" w:color="auto"/>
                <w:left w:val="none" w:sz="0" w:space="0" w:color="auto"/>
                <w:bottom w:val="none" w:sz="0" w:space="0" w:color="auto"/>
                <w:right w:val="none" w:sz="0" w:space="0" w:color="auto"/>
              </w:divBdr>
            </w:div>
            <w:div w:id="1568030129">
              <w:marLeft w:val="0"/>
              <w:marRight w:val="0"/>
              <w:marTop w:val="0"/>
              <w:marBottom w:val="0"/>
              <w:divBdr>
                <w:top w:val="none" w:sz="0" w:space="0" w:color="auto"/>
                <w:left w:val="none" w:sz="0" w:space="0" w:color="auto"/>
                <w:bottom w:val="none" w:sz="0" w:space="0" w:color="auto"/>
                <w:right w:val="none" w:sz="0" w:space="0" w:color="auto"/>
              </w:divBdr>
            </w:div>
            <w:div w:id="1528564389">
              <w:marLeft w:val="0"/>
              <w:marRight w:val="0"/>
              <w:marTop w:val="0"/>
              <w:marBottom w:val="0"/>
              <w:divBdr>
                <w:top w:val="none" w:sz="0" w:space="0" w:color="auto"/>
                <w:left w:val="none" w:sz="0" w:space="0" w:color="auto"/>
                <w:bottom w:val="none" w:sz="0" w:space="0" w:color="auto"/>
                <w:right w:val="none" w:sz="0" w:space="0" w:color="auto"/>
              </w:divBdr>
            </w:div>
            <w:div w:id="1757822939">
              <w:marLeft w:val="0"/>
              <w:marRight w:val="0"/>
              <w:marTop w:val="0"/>
              <w:marBottom w:val="0"/>
              <w:divBdr>
                <w:top w:val="none" w:sz="0" w:space="0" w:color="auto"/>
                <w:left w:val="none" w:sz="0" w:space="0" w:color="auto"/>
                <w:bottom w:val="none" w:sz="0" w:space="0" w:color="auto"/>
                <w:right w:val="none" w:sz="0" w:space="0" w:color="auto"/>
              </w:divBdr>
            </w:div>
            <w:div w:id="1600671885">
              <w:marLeft w:val="0"/>
              <w:marRight w:val="0"/>
              <w:marTop w:val="0"/>
              <w:marBottom w:val="0"/>
              <w:divBdr>
                <w:top w:val="none" w:sz="0" w:space="0" w:color="auto"/>
                <w:left w:val="none" w:sz="0" w:space="0" w:color="auto"/>
                <w:bottom w:val="none" w:sz="0" w:space="0" w:color="auto"/>
                <w:right w:val="none" w:sz="0" w:space="0" w:color="auto"/>
              </w:divBdr>
            </w:div>
            <w:div w:id="1614707986">
              <w:marLeft w:val="0"/>
              <w:marRight w:val="0"/>
              <w:marTop w:val="0"/>
              <w:marBottom w:val="0"/>
              <w:divBdr>
                <w:top w:val="none" w:sz="0" w:space="0" w:color="auto"/>
                <w:left w:val="none" w:sz="0" w:space="0" w:color="auto"/>
                <w:bottom w:val="none" w:sz="0" w:space="0" w:color="auto"/>
                <w:right w:val="none" w:sz="0" w:space="0" w:color="auto"/>
              </w:divBdr>
            </w:div>
            <w:div w:id="1368217268">
              <w:marLeft w:val="0"/>
              <w:marRight w:val="0"/>
              <w:marTop w:val="0"/>
              <w:marBottom w:val="0"/>
              <w:divBdr>
                <w:top w:val="none" w:sz="0" w:space="0" w:color="auto"/>
                <w:left w:val="none" w:sz="0" w:space="0" w:color="auto"/>
                <w:bottom w:val="none" w:sz="0" w:space="0" w:color="auto"/>
                <w:right w:val="none" w:sz="0" w:space="0" w:color="auto"/>
              </w:divBdr>
            </w:div>
            <w:div w:id="1624340666">
              <w:marLeft w:val="0"/>
              <w:marRight w:val="0"/>
              <w:marTop w:val="0"/>
              <w:marBottom w:val="0"/>
              <w:divBdr>
                <w:top w:val="none" w:sz="0" w:space="0" w:color="auto"/>
                <w:left w:val="none" w:sz="0" w:space="0" w:color="auto"/>
                <w:bottom w:val="none" w:sz="0" w:space="0" w:color="auto"/>
                <w:right w:val="none" w:sz="0" w:space="0" w:color="auto"/>
              </w:divBdr>
            </w:div>
          </w:divsChild>
        </w:div>
        <w:div w:id="1776707869">
          <w:marLeft w:val="0"/>
          <w:marRight w:val="0"/>
          <w:marTop w:val="0"/>
          <w:marBottom w:val="0"/>
          <w:divBdr>
            <w:top w:val="none" w:sz="0" w:space="0" w:color="auto"/>
            <w:left w:val="none" w:sz="0" w:space="0" w:color="auto"/>
            <w:bottom w:val="none" w:sz="0" w:space="0" w:color="auto"/>
            <w:right w:val="none" w:sz="0" w:space="0" w:color="auto"/>
          </w:divBdr>
        </w:div>
        <w:div w:id="505097590">
          <w:marLeft w:val="0"/>
          <w:marRight w:val="0"/>
          <w:marTop w:val="0"/>
          <w:marBottom w:val="0"/>
          <w:divBdr>
            <w:top w:val="none" w:sz="0" w:space="0" w:color="auto"/>
            <w:left w:val="none" w:sz="0" w:space="0" w:color="auto"/>
            <w:bottom w:val="none" w:sz="0" w:space="0" w:color="auto"/>
            <w:right w:val="none" w:sz="0" w:space="0" w:color="auto"/>
          </w:divBdr>
        </w:div>
        <w:div w:id="386146907">
          <w:marLeft w:val="0"/>
          <w:marRight w:val="0"/>
          <w:marTop w:val="0"/>
          <w:marBottom w:val="0"/>
          <w:divBdr>
            <w:top w:val="none" w:sz="0" w:space="0" w:color="auto"/>
            <w:left w:val="none" w:sz="0" w:space="0" w:color="auto"/>
            <w:bottom w:val="none" w:sz="0" w:space="0" w:color="auto"/>
            <w:right w:val="none" w:sz="0" w:space="0" w:color="auto"/>
          </w:divBdr>
        </w:div>
        <w:div w:id="1001931698">
          <w:marLeft w:val="0"/>
          <w:marRight w:val="0"/>
          <w:marTop w:val="0"/>
          <w:marBottom w:val="0"/>
          <w:divBdr>
            <w:top w:val="none" w:sz="0" w:space="0" w:color="auto"/>
            <w:left w:val="none" w:sz="0" w:space="0" w:color="auto"/>
            <w:bottom w:val="none" w:sz="0" w:space="0" w:color="auto"/>
            <w:right w:val="none" w:sz="0" w:space="0" w:color="auto"/>
          </w:divBdr>
          <w:divsChild>
            <w:div w:id="402869848">
              <w:marLeft w:val="0"/>
              <w:marRight w:val="0"/>
              <w:marTop w:val="0"/>
              <w:marBottom w:val="0"/>
              <w:divBdr>
                <w:top w:val="none" w:sz="0" w:space="0" w:color="auto"/>
                <w:left w:val="none" w:sz="0" w:space="0" w:color="auto"/>
                <w:bottom w:val="none" w:sz="0" w:space="0" w:color="auto"/>
                <w:right w:val="none" w:sz="0" w:space="0" w:color="auto"/>
              </w:divBdr>
            </w:div>
            <w:div w:id="579828950">
              <w:marLeft w:val="0"/>
              <w:marRight w:val="0"/>
              <w:marTop w:val="0"/>
              <w:marBottom w:val="0"/>
              <w:divBdr>
                <w:top w:val="none" w:sz="0" w:space="0" w:color="auto"/>
                <w:left w:val="none" w:sz="0" w:space="0" w:color="auto"/>
                <w:bottom w:val="none" w:sz="0" w:space="0" w:color="auto"/>
                <w:right w:val="none" w:sz="0" w:space="0" w:color="auto"/>
              </w:divBdr>
            </w:div>
            <w:div w:id="1391002353">
              <w:marLeft w:val="0"/>
              <w:marRight w:val="0"/>
              <w:marTop w:val="0"/>
              <w:marBottom w:val="0"/>
              <w:divBdr>
                <w:top w:val="none" w:sz="0" w:space="0" w:color="auto"/>
                <w:left w:val="none" w:sz="0" w:space="0" w:color="auto"/>
                <w:bottom w:val="none" w:sz="0" w:space="0" w:color="auto"/>
                <w:right w:val="none" w:sz="0" w:space="0" w:color="auto"/>
              </w:divBdr>
            </w:div>
            <w:div w:id="407576332">
              <w:marLeft w:val="0"/>
              <w:marRight w:val="0"/>
              <w:marTop w:val="0"/>
              <w:marBottom w:val="0"/>
              <w:divBdr>
                <w:top w:val="none" w:sz="0" w:space="0" w:color="auto"/>
                <w:left w:val="none" w:sz="0" w:space="0" w:color="auto"/>
                <w:bottom w:val="none" w:sz="0" w:space="0" w:color="auto"/>
                <w:right w:val="none" w:sz="0" w:space="0" w:color="auto"/>
              </w:divBdr>
            </w:div>
            <w:div w:id="973095982">
              <w:marLeft w:val="0"/>
              <w:marRight w:val="0"/>
              <w:marTop w:val="0"/>
              <w:marBottom w:val="0"/>
              <w:divBdr>
                <w:top w:val="none" w:sz="0" w:space="0" w:color="auto"/>
                <w:left w:val="none" w:sz="0" w:space="0" w:color="auto"/>
                <w:bottom w:val="none" w:sz="0" w:space="0" w:color="auto"/>
                <w:right w:val="none" w:sz="0" w:space="0" w:color="auto"/>
              </w:divBdr>
            </w:div>
          </w:divsChild>
        </w:div>
        <w:div w:id="1155683885">
          <w:marLeft w:val="0"/>
          <w:marRight w:val="0"/>
          <w:marTop w:val="0"/>
          <w:marBottom w:val="0"/>
          <w:divBdr>
            <w:top w:val="none" w:sz="0" w:space="0" w:color="auto"/>
            <w:left w:val="none" w:sz="0" w:space="0" w:color="auto"/>
            <w:bottom w:val="none" w:sz="0" w:space="0" w:color="auto"/>
            <w:right w:val="none" w:sz="0" w:space="0" w:color="auto"/>
          </w:divBdr>
          <w:divsChild>
            <w:div w:id="839588318">
              <w:marLeft w:val="0"/>
              <w:marRight w:val="0"/>
              <w:marTop w:val="0"/>
              <w:marBottom w:val="0"/>
              <w:divBdr>
                <w:top w:val="none" w:sz="0" w:space="0" w:color="auto"/>
                <w:left w:val="none" w:sz="0" w:space="0" w:color="auto"/>
                <w:bottom w:val="none" w:sz="0" w:space="0" w:color="auto"/>
                <w:right w:val="none" w:sz="0" w:space="0" w:color="auto"/>
              </w:divBdr>
            </w:div>
            <w:div w:id="891768435">
              <w:marLeft w:val="0"/>
              <w:marRight w:val="0"/>
              <w:marTop w:val="0"/>
              <w:marBottom w:val="0"/>
              <w:divBdr>
                <w:top w:val="none" w:sz="0" w:space="0" w:color="auto"/>
                <w:left w:val="none" w:sz="0" w:space="0" w:color="auto"/>
                <w:bottom w:val="none" w:sz="0" w:space="0" w:color="auto"/>
                <w:right w:val="none" w:sz="0" w:space="0" w:color="auto"/>
              </w:divBdr>
            </w:div>
            <w:div w:id="265162568">
              <w:marLeft w:val="0"/>
              <w:marRight w:val="0"/>
              <w:marTop w:val="0"/>
              <w:marBottom w:val="0"/>
              <w:divBdr>
                <w:top w:val="none" w:sz="0" w:space="0" w:color="auto"/>
                <w:left w:val="none" w:sz="0" w:space="0" w:color="auto"/>
                <w:bottom w:val="none" w:sz="0" w:space="0" w:color="auto"/>
                <w:right w:val="none" w:sz="0" w:space="0" w:color="auto"/>
              </w:divBdr>
            </w:div>
            <w:div w:id="1359545518">
              <w:marLeft w:val="0"/>
              <w:marRight w:val="0"/>
              <w:marTop w:val="0"/>
              <w:marBottom w:val="0"/>
              <w:divBdr>
                <w:top w:val="none" w:sz="0" w:space="0" w:color="auto"/>
                <w:left w:val="none" w:sz="0" w:space="0" w:color="auto"/>
                <w:bottom w:val="none" w:sz="0" w:space="0" w:color="auto"/>
                <w:right w:val="none" w:sz="0" w:space="0" w:color="auto"/>
              </w:divBdr>
            </w:div>
            <w:div w:id="220487337">
              <w:marLeft w:val="0"/>
              <w:marRight w:val="0"/>
              <w:marTop w:val="0"/>
              <w:marBottom w:val="0"/>
              <w:divBdr>
                <w:top w:val="none" w:sz="0" w:space="0" w:color="auto"/>
                <w:left w:val="none" w:sz="0" w:space="0" w:color="auto"/>
                <w:bottom w:val="none" w:sz="0" w:space="0" w:color="auto"/>
                <w:right w:val="none" w:sz="0" w:space="0" w:color="auto"/>
              </w:divBdr>
            </w:div>
            <w:div w:id="749041852">
              <w:marLeft w:val="0"/>
              <w:marRight w:val="0"/>
              <w:marTop w:val="0"/>
              <w:marBottom w:val="0"/>
              <w:divBdr>
                <w:top w:val="none" w:sz="0" w:space="0" w:color="auto"/>
                <w:left w:val="none" w:sz="0" w:space="0" w:color="auto"/>
                <w:bottom w:val="none" w:sz="0" w:space="0" w:color="auto"/>
                <w:right w:val="none" w:sz="0" w:space="0" w:color="auto"/>
              </w:divBdr>
            </w:div>
            <w:div w:id="1782263025">
              <w:marLeft w:val="0"/>
              <w:marRight w:val="0"/>
              <w:marTop w:val="0"/>
              <w:marBottom w:val="0"/>
              <w:divBdr>
                <w:top w:val="none" w:sz="0" w:space="0" w:color="auto"/>
                <w:left w:val="none" w:sz="0" w:space="0" w:color="auto"/>
                <w:bottom w:val="none" w:sz="0" w:space="0" w:color="auto"/>
                <w:right w:val="none" w:sz="0" w:space="0" w:color="auto"/>
              </w:divBdr>
            </w:div>
            <w:div w:id="1011295737">
              <w:marLeft w:val="0"/>
              <w:marRight w:val="0"/>
              <w:marTop w:val="0"/>
              <w:marBottom w:val="0"/>
              <w:divBdr>
                <w:top w:val="none" w:sz="0" w:space="0" w:color="auto"/>
                <w:left w:val="none" w:sz="0" w:space="0" w:color="auto"/>
                <w:bottom w:val="none" w:sz="0" w:space="0" w:color="auto"/>
                <w:right w:val="none" w:sz="0" w:space="0" w:color="auto"/>
              </w:divBdr>
            </w:div>
            <w:div w:id="1350255760">
              <w:marLeft w:val="0"/>
              <w:marRight w:val="0"/>
              <w:marTop w:val="0"/>
              <w:marBottom w:val="0"/>
              <w:divBdr>
                <w:top w:val="none" w:sz="0" w:space="0" w:color="auto"/>
                <w:left w:val="none" w:sz="0" w:space="0" w:color="auto"/>
                <w:bottom w:val="none" w:sz="0" w:space="0" w:color="auto"/>
                <w:right w:val="none" w:sz="0" w:space="0" w:color="auto"/>
              </w:divBdr>
            </w:div>
            <w:div w:id="1442144075">
              <w:marLeft w:val="0"/>
              <w:marRight w:val="0"/>
              <w:marTop w:val="0"/>
              <w:marBottom w:val="0"/>
              <w:divBdr>
                <w:top w:val="none" w:sz="0" w:space="0" w:color="auto"/>
                <w:left w:val="none" w:sz="0" w:space="0" w:color="auto"/>
                <w:bottom w:val="none" w:sz="0" w:space="0" w:color="auto"/>
                <w:right w:val="none" w:sz="0" w:space="0" w:color="auto"/>
              </w:divBdr>
            </w:div>
            <w:div w:id="1926451225">
              <w:marLeft w:val="0"/>
              <w:marRight w:val="0"/>
              <w:marTop w:val="0"/>
              <w:marBottom w:val="0"/>
              <w:divBdr>
                <w:top w:val="none" w:sz="0" w:space="0" w:color="auto"/>
                <w:left w:val="none" w:sz="0" w:space="0" w:color="auto"/>
                <w:bottom w:val="none" w:sz="0" w:space="0" w:color="auto"/>
                <w:right w:val="none" w:sz="0" w:space="0" w:color="auto"/>
              </w:divBdr>
            </w:div>
            <w:div w:id="1826051168">
              <w:marLeft w:val="0"/>
              <w:marRight w:val="0"/>
              <w:marTop w:val="0"/>
              <w:marBottom w:val="0"/>
              <w:divBdr>
                <w:top w:val="none" w:sz="0" w:space="0" w:color="auto"/>
                <w:left w:val="none" w:sz="0" w:space="0" w:color="auto"/>
                <w:bottom w:val="none" w:sz="0" w:space="0" w:color="auto"/>
                <w:right w:val="none" w:sz="0" w:space="0" w:color="auto"/>
              </w:divBdr>
            </w:div>
            <w:div w:id="118493302">
              <w:marLeft w:val="0"/>
              <w:marRight w:val="0"/>
              <w:marTop w:val="0"/>
              <w:marBottom w:val="0"/>
              <w:divBdr>
                <w:top w:val="none" w:sz="0" w:space="0" w:color="auto"/>
                <w:left w:val="none" w:sz="0" w:space="0" w:color="auto"/>
                <w:bottom w:val="none" w:sz="0" w:space="0" w:color="auto"/>
                <w:right w:val="none" w:sz="0" w:space="0" w:color="auto"/>
              </w:divBdr>
            </w:div>
            <w:div w:id="2081710866">
              <w:marLeft w:val="0"/>
              <w:marRight w:val="0"/>
              <w:marTop w:val="0"/>
              <w:marBottom w:val="0"/>
              <w:divBdr>
                <w:top w:val="none" w:sz="0" w:space="0" w:color="auto"/>
                <w:left w:val="none" w:sz="0" w:space="0" w:color="auto"/>
                <w:bottom w:val="none" w:sz="0" w:space="0" w:color="auto"/>
                <w:right w:val="none" w:sz="0" w:space="0" w:color="auto"/>
              </w:divBdr>
            </w:div>
          </w:divsChild>
        </w:div>
        <w:div w:id="596904661">
          <w:marLeft w:val="0"/>
          <w:marRight w:val="0"/>
          <w:marTop w:val="0"/>
          <w:marBottom w:val="0"/>
          <w:divBdr>
            <w:top w:val="none" w:sz="0" w:space="0" w:color="auto"/>
            <w:left w:val="none" w:sz="0" w:space="0" w:color="auto"/>
            <w:bottom w:val="none" w:sz="0" w:space="0" w:color="auto"/>
            <w:right w:val="none" w:sz="0" w:space="0" w:color="auto"/>
          </w:divBdr>
        </w:div>
        <w:div w:id="172384842">
          <w:marLeft w:val="0"/>
          <w:marRight w:val="0"/>
          <w:marTop w:val="0"/>
          <w:marBottom w:val="0"/>
          <w:divBdr>
            <w:top w:val="none" w:sz="0" w:space="0" w:color="auto"/>
            <w:left w:val="none" w:sz="0" w:space="0" w:color="auto"/>
            <w:bottom w:val="none" w:sz="0" w:space="0" w:color="auto"/>
            <w:right w:val="none" w:sz="0" w:space="0" w:color="auto"/>
          </w:divBdr>
        </w:div>
        <w:div w:id="127756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7C486651223D478240D97B45CD0A8D" ma:contentTypeVersion="15" ma:contentTypeDescription="Crear nuevo documento." ma:contentTypeScope="" ma:versionID="f78ff1a2317ce33f37d0b498204b659a">
  <xsd:schema xmlns:xsd="http://www.w3.org/2001/XMLSchema" xmlns:xs="http://www.w3.org/2001/XMLSchema" xmlns:p="http://schemas.microsoft.com/office/2006/metadata/properties" xmlns:ns2="30ffa277-37c4-4898-ac08-4c7c2e3fd7d0" xmlns:ns3="095b483f-c7a6-4252-8606-c67109c81eda" targetNamespace="http://schemas.microsoft.com/office/2006/metadata/properties" ma:root="true" ma:fieldsID="0eeba74c678fb30e8932b1c609ab8e8d" ns2:_="" ns3:_="">
    <xsd:import namespace="30ffa277-37c4-4898-ac08-4c7c2e3fd7d0"/>
    <xsd:import namespace="095b483f-c7a6-4252-8606-c67109c81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fa277-37c4-4898-ac08-4c7c2e3fd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0ebdc4ba-9f28-4120-84bc-d63b9ce644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b483f-c7a6-4252-8606-c67109c81eda"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ac9de09-a332-451a-83c7-83e526a68e71}" ma:internalName="TaxCatchAll" ma:showField="CatchAllData" ma:web="095b483f-c7a6-4252-8606-c67109c81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5b483f-c7a6-4252-8606-c67109c81eda" xsi:nil="true"/>
    <lcf76f155ced4ddcb4097134ff3c332f xmlns="30ffa277-37c4-4898-ac08-4c7c2e3fd7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43E4F0-94C1-43DC-B245-C37AA92BE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fa277-37c4-4898-ac08-4c7c2e3fd7d0"/>
    <ds:schemaRef ds:uri="095b483f-c7a6-4252-8606-c67109c81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21FBF-9883-4A3C-8975-609F161C9F62}">
  <ds:schemaRefs>
    <ds:schemaRef ds:uri="http://schemas.openxmlformats.org/officeDocument/2006/bibliography"/>
  </ds:schemaRefs>
</ds:datastoreItem>
</file>

<file path=customXml/itemProps3.xml><?xml version="1.0" encoding="utf-8"?>
<ds:datastoreItem xmlns:ds="http://schemas.openxmlformats.org/officeDocument/2006/customXml" ds:itemID="{A640EE90-E120-4F33-8515-D5D46F22E570}">
  <ds:schemaRefs>
    <ds:schemaRef ds:uri="http://schemas.microsoft.com/sharepoint/v3/contenttype/forms"/>
  </ds:schemaRefs>
</ds:datastoreItem>
</file>

<file path=customXml/itemProps4.xml><?xml version="1.0" encoding="utf-8"?>
<ds:datastoreItem xmlns:ds="http://schemas.openxmlformats.org/officeDocument/2006/customXml" ds:itemID="{6E1CA90F-0CDF-4AEC-A3BC-C96C111062EC}">
  <ds:schemaRefs>
    <ds:schemaRef ds:uri="http://schemas.microsoft.com/office/2006/metadata/properties"/>
    <ds:schemaRef ds:uri="http://schemas.microsoft.com/office/infopath/2007/PartnerControls"/>
    <ds:schemaRef ds:uri="095b483f-c7a6-4252-8606-c67109c81eda"/>
    <ds:schemaRef ds:uri="30ffa277-37c4-4898-ac08-4c7c2e3fd7d0"/>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56</Pages>
  <Words>9962</Words>
  <Characters>54792</Characters>
  <Application>Microsoft Office Word</Application>
  <DocSecurity>0</DocSecurity>
  <Lines>456</Lines>
  <Paragraphs>129</Paragraphs>
  <ScaleCrop>false</ScaleCrop>
  <HeadingPairs>
    <vt:vector size="6" baseType="variant">
      <vt:variant>
        <vt:lpstr>Título</vt:lpstr>
      </vt:variant>
      <vt:variant>
        <vt:i4>1</vt:i4>
      </vt:variant>
      <vt:variant>
        <vt:lpstr>Títulos</vt:lpstr>
      </vt:variant>
      <vt:variant>
        <vt:i4>29</vt:i4>
      </vt:variant>
      <vt:variant>
        <vt:lpstr>Title</vt:lpstr>
      </vt:variant>
      <vt:variant>
        <vt:i4>1</vt:i4>
      </vt:variant>
    </vt:vector>
  </HeadingPairs>
  <TitlesOfParts>
    <vt:vector size="31" baseType="lpstr">
      <vt:lpstr/>
      <vt:lpstr>PRESENTACION</vt:lpstr>
      <vt:lpstr/>
      <vt:lpstr>RESUMEN EJECUTIVO</vt:lpstr>
      <vt:lpstr>INFORMACIÓN INSTITUCIONAL</vt:lpstr>
      <vt:lpstr>    2.1 Marco filosófico institucional</vt:lpstr>
      <vt:lpstr>    2.2  Base Legal Institucional</vt:lpstr>
      <vt:lpstr>    2.3  Estructura Organizativa</vt:lpstr>
      <vt:lpstr>    2.4  Planificación Estratégica</vt:lpstr>
      <vt:lpstr>RESULTADOS MISIONALES</vt:lpstr>
      <vt:lpstr>    3.1  Gestión Patrimonial</vt:lpstr>
      <vt:lpstr>    3.2  Gestión de Proyectos</vt:lpstr>
      <vt:lpstr>RESULTADOS DE ÁREAS TRANSVERSALES Y DE APOYO</vt:lpstr>
      <vt:lpstr>    4.1  Desempeño Área Administrativa y Financiera.</vt:lpstr>
      <vt:lpstr>    4.2  Desempeño de Recursos Humanos.</vt:lpstr>
      <vt:lpstr>    4.3  Desempeño de los Procesos Jurídicos</vt:lpstr>
      <vt:lpstr>    4.4  Desempeño de la Tecnología</vt:lpstr>
      <vt:lpstr>    4.5  Desempeño del Sistema de Planificación y Desarrollo Institucional.</vt:lpstr>
      <vt:lpstr>    4.6  Desempeño del Area de Comunicaciones.</vt:lpstr>
      <vt:lpstr>SERVICIO AL CIUDADANO Y TRANSPARENCIA INSTITUCIONAL</vt:lpstr>
      <vt:lpstr>    5.1 Cumplimiento Ley 200-04 de Libre Acceso a la Información.</vt:lpstr>
      <vt:lpstr>    5.2  Sistema de quejas, reclamos y sugerencias (Línea 3-1-1).</vt:lpstr>
      <vt:lpstr>    5.3 Resultados mediciones del portal de transparencia.</vt:lpstr>
      <vt:lpstr>PROYECCIONES AL PRÓXIMO AÑO</vt:lpstr>
      <vt:lpstr>ANEXOS </vt:lpstr>
      <vt:lpstr>    Matriz de logros relevantes.</vt:lpstr>
      <vt:lpstr>    Gestión Presupuestaria.</vt:lpstr>
      <vt:lpstr>    Matriz de principales indicadores del POA 2023.</vt:lpstr>
      <vt:lpstr>    /Resumen del Plan de Compras.</vt:lpstr>
      <vt:lpstr>    Histórico de Nóminas 2023.</vt:lpstr>
      <vt:lpstr/>
    </vt:vector>
  </TitlesOfParts>
  <Company/>
  <LinksUpToDate>false</LinksUpToDate>
  <CharactersWithSpaces>64625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Aida Pardilla</cp:lastModifiedBy>
  <cp:revision>1133</cp:revision>
  <cp:lastPrinted>2023-12-06T14:19:00Z</cp:lastPrinted>
  <dcterms:created xsi:type="dcterms:W3CDTF">2023-11-13T18:08:00Z</dcterms:created>
  <dcterms:modified xsi:type="dcterms:W3CDTF">2023-12-26T01:23:00Z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0x0101004F7C486651223D478240D97B45CD0A8D</vt:lpwstr>
  </property>
  <property fmtid="{D5CDD505-2E9C-101B-9397-08002B2CF9AE}" pid="3" name="MediaServiceImageTags">
    <vt:lpwstr/>
  </property>
</Properties>
</file>