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8EFF4" w14:textId="4EF549E4" w:rsidR="000A34D9" w:rsidRDefault="000A34D9" w:rsidP="00604064">
      <w:pPr>
        <w:pStyle w:val="Sinespaciado"/>
        <w:tabs>
          <w:tab w:val="center" w:pos="3793"/>
          <w:tab w:val="right" w:pos="7586"/>
        </w:tabs>
        <w:spacing w:before="1540" w:after="240"/>
        <w:jc w:val="center"/>
        <w:rPr>
          <w:rFonts w:ascii="Artifex CF Demi Bold" w:hAnsi="Artifex CF Demi Bold"/>
          <w:b/>
          <w:bCs/>
          <w:color w:val="8E6C00"/>
          <w:spacing w:val="24"/>
          <w14:textFill>
            <w14:solidFill>
              <w14:srgbClr w14:val="8E6C00">
                <w14:alpha w14:val="50000"/>
              </w14:srgbClr>
            </w14:solidFill>
          </w14:textFill>
        </w:rPr>
      </w:pPr>
      <w:r w:rsidRPr="003F5956">
        <w:rPr>
          <w:noProof/>
          <w:color w:val="8E6C00"/>
          <w14:textFill>
            <w14:solidFill>
              <w14:srgbClr w14:val="8E6C00">
                <w14:alpha w14:val="50000"/>
              </w14:srgbClr>
            </w14:solidFill>
          </w14:textFill>
        </w:rPr>
        <w:drawing>
          <wp:anchor distT="0" distB="0" distL="114300" distR="114300" simplePos="0" relativeHeight="251661312" behindDoc="0" locked="0" layoutInCell="1" allowOverlap="1" wp14:anchorId="064E429E" wp14:editId="33209821">
            <wp:simplePos x="0" y="0"/>
            <wp:positionH relativeFrom="margin">
              <wp:align>center</wp:align>
            </wp:positionH>
            <wp:positionV relativeFrom="margin">
              <wp:posOffset>635231</wp:posOffset>
            </wp:positionV>
            <wp:extent cx="1270659" cy="1284699"/>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4C961" w14:textId="0415AF5E" w:rsidR="00604064" w:rsidRPr="00931334" w:rsidRDefault="00604064" w:rsidP="00604064">
      <w:pPr>
        <w:pStyle w:val="Sinespaciado"/>
        <w:tabs>
          <w:tab w:val="center" w:pos="3793"/>
          <w:tab w:val="right" w:pos="7586"/>
        </w:tabs>
        <w:spacing w:before="1540" w:after="240"/>
        <w:jc w:val="center"/>
        <w:rPr>
          <w:rFonts w:ascii="Times New Roman" w:eastAsiaTheme="minorHAnsi" w:hAnsi="Times New Roman" w:cs="Times New Roman"/>
          <w:color w:val="D5B788"/>
          <w:spacing w:val="24"/>
          <w:sz w:val="26"/>
          <w:szCs w:val="28"/>
          <w:lang w:eastAsia="en-US"/>
        </w:rPr>
      </w:pPr>
      <w:r w:rsidRPr="00931334">
        <w:rPr>
          <w:rFonts w:ascii="Times New Roman" w:hAnsi="Times New Roman" w:cs="Times New Roman"/>
          <w:b/>
          <w:bCs/>
          <w:color w:val="D5B788"/>
          <w:spacing w:val="24"/>
          <w:sz w:val="26"/>
          <w:szCs w:val="28"/>
        </w:rPr>
        <w:t>REPÚBLICA DOMINICANA</w:t>
      </w:r>
    </w:p>
    <w:p w14:paraId="78C98263" w14:textId="77777777" w:rsidR="00460A0C" w:rsidRPr="00931334" w:rsidRDefault="00460A0C" w:rsidP="00E04720">
      <w:pPr>
        <w:rPr>
          <w:rFonts w:ascii="Times New Roman" w:hAnsi="Times New Roman" w:cs="Times New Roman"/>
          <w:color w:val="D5B788"/>
          <w:sz w:val="24"/>
        </w:rPr>
      </w:pPr>
    </w:p>
    <w:p w14:paraId="34B2E43C" w14:textId="77777777" w:rsidR="00F265C1" w:rsidRPr="00931334" w:rsidRDefault="00F265C1" w:rsidP="00E04720">
      <w:pPr>
        <w:rPr>
          <w:rFonts w:ascii="Times New Roman" w:hAnsi="Times New Roman" w:cs="Times New Roman"/>
          <w:color w:val="D5B788"/>
          <w:sz w:val="24"/>
        </w:rPr>
      </w:pPr>
    </w:p>
    <w:p w14:paraId="3D576E71" w14:textId="77777777" w:rsidR="00F265C1" w:rsidRPr="00931334" w:rsidRDefault="00F265C1" w:rsidP="00E04720">
      <w:pPr>
        <w:rPr>
          <w:rFonts w:ascii="Times New Roman" w:hAnsi="Times New Roman" w:cs="Times New Roman"/>
          <w:color w:val="D5B788"/>
          <w:sz w:val="24"/>
        </w:rPr>
      </w:pPr>
    </w:p>
    <w:p w14:paraId="270AD3D5" w14:textId="77777777" w:rsidR="00F265C1" w:rsidRPr="00931334" w:rsidRDefault="00F265C1" w:rsidP="00E04720">
      <w:pPr>
        <w:rPr>
          <w:rFonts w:ascii="Times New Roman" w:hAnsi="Times New Roman" w:cs="Times New Roman"/>
          <w:color w:val="D5B788"/>
          <w:sz w:val="24"/>
        </w:rPr>
      </w:pPr>
    </w:p>
    <w:p w14:paraId="2E511AE2" w14:textId="77777777" w:rsidR="00F265C1" w:rsidRPr="00931334" w:rsidRDefault="00F265C1" w:rsidP="00E04720">
      <w:pPr>
        <w:rPr>
          <w:rFonts w:ascii="Times New Roman" w:hAnsi="Times New Roman" w:cs="Times New Roman"/>
          <w:color w:val="D5B788"/>
          <w:sz w:val="24"/>
        </w:rPr>
      </w:pPr>
    </w:p>
    <w:p w14:paraId="0DD118A0" w14:textId="297D92EE" w:rsidR="00F265C1" w:rsidRPr="00931334" w:rsidRDefault="00366F60" w:rsidP="00E1573D">
      <w:pPr>
        <w:pStyle w:val="Sinespaciado"/>
        <w:spacing w:after="240" w:line="276" w:lineRule="auto"/>
        <w:jc w:val="center"/>
        <w:rPr>
          <w:rFonts w:ascii="Times New Roman" w:hAnsi="Times New Roman" w:cs="Times New Roman"/>
          <w:b/>
          <w:bCs/>
          <w:color w:val="D5B788"/>
          <w:spacing w:val="18"/>
          <w:sz w:val="48"/>
          <w:szCs w:val="48"/>
        </w:rPr>
      </w:pPr>
      <w:r>
        <w:rPr>
          <w:rFonts w:ascii="Times New Roman" w:hAnsi="Times New Roman" w:cs="Times New Roman"/>
          <w:b/>
          <w:bCs/>
          <w:color w:val="D5B788"/>
          <w:spacing w:val="18"/>
          <w:sz w:val="48"/>
          <w:szCs w:val="48"/>
        </w:rPr>
        <w:t>MEMORIA INSTITUCIONAL</w:t>
      </w:r>
    </w:p>
    <w:p w14:paraId="06F7AE6B" w14:textId="77777777" w:rsidR="00F265C1" w:rsidRPr="00931334" w:rsidRDefault="00F265C1" w:rsidP="00F265C1">
      <w:pPr>
        <w:pStyle w:val="Sinespaciado"/>
        <w:jc w:val="center"/>
        <w:rPr>
          <w:rFonts w:ascii="Times New Roman" w:hAnsi="Times New Roman" w:cs="Times New Roman"/>
          <w:color w:val="D5B788"/>
          <w:spacing w:val="40"/>
          <w:sz w:val="20"/>
          <w:szCs w:val="20"/>
        </w:rPr>
      </w:pPr>
      <w:r w:rsidRPr="00931334">
        <w:rPr>
          <w:rFonts w:ascii="Times New Roman" w:hAnsi="Times New Roman" w:cs="Times New Roman"/>
          <w:noProof/>
          <w:color w:val="D5B788"/>
          <w:spacing w:val="18"/>
          <w:sz w:val="48"/>
          <w:szCs w:val="48"/>
        </w:rPr>
        <mc:AlternateContent>
          <mc:Choice Requires="wps">
            <w:drawing>
              <wp:anchor distT="0" distB="0" distL="114300" distR="114300" simplePos="0" relativeHeight="251663360" behindDoc="0" locked="0" layoutInCell="1" allowOverlap="1" wp14:anchorId="5CF5E24C" wp14:editId="5FF76B87">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75C3D9D" id="Conector recto 4"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AaawXP2QAAAAIBAAAPAAAAZHJzL2Rvd25y&#10;ZXYueG1sTI/BTsMwEETvSPyDtUjcqEMPURPiVBUSgvYEKUgc7XibRI3Xke226d+znOA4mtHMm2o9&#10;u1GcMcTBk4LHRQYCqfV2oE7B5/7lYQUiJk1Wj55QwRUjrOvbm0qX1l/oA89N6gSXUCy1gj6lqZQy&#10;tj06HRd+QmLv4IPTiWXopA36wuVulMssy6XTA/FCryd87rE9NienwHyH6+vXbrXdmrnYvUm5aUx4&#10;V+r+bt48gUg4p78w/OIzOtTMZPyJbBSjAj6SFOQg2MuLJQjDmQJkXcn/6PUPAAAA//8DAFBLAQIt&#10;ABQABgAIAAAAIQC2gziS/gAAAOEBAAATAAAAAAAAAAAAAAAAAAAAAABbQ29udGVudF9UeXBlc10u&#10;eG1sUEsBAi0AFAAGAAgAAAAhADj9If/WAAAAlAEAAAsAAAAAAAAAAAAAAAAALwEAAF9yZWxzLy5y&#10;ZWxzUEsBAi0AFAAGAAgAAAAhAFFXKuzzAQAAOAQAAA4AAAAAAAAAAAAAAAAALgIAAGRycy9lMm9E&#10;b2MueG1sUEsBAi0AFAAGAAgAAAAhABprBc/ZAAAAAgEAAA8AAAAAAAAAAAAAAAAATQQAAGRycy9k&#10;b3ducmV2LnhtbFBLBQYAAAAABAAEAPMAAABTBQAAAAA=&#10;" strokecolor="#8e6c00" strokeweight="3pt">
                <v:stroke opacity="26214f"/>
                <v:shadow on="t" color="black" opacity="22937f" origin=",.5" offset="0,.63889mm"/>
                <w10:wrap anchorx="margin"/>
              </v:line>
            </w:pict>
          </mc:Fallback>
        </mc:AlternateContent>
      </w:r>
    </w:p>
    <w:p w14:paraId="0C21D0CD" w14:textId="293DDDF1" w:rsidR="00F265C1" w:rsidRPr="00931334" w:rsidRDefault="0019748E" w:rsidP="00F265C1">
      <w:pPr>
        <w:pStyle w:val="Sinespaciado"/>
        <w:jc w:val="center"/>
        <w:rPr>
          <w:rFonts w:ascii="Times New Roman" w:hAnsi="Times New Roman" w:cs="Times New Roman"/>
          <w:b/>
          <w:bCs/>
          <w:color w:val="D5B788"/>
          <w:spacing w:val="40"/>
          <w:sz w:val="42"/>
          <w:szCs w:val="72"/>
        </w:rPr>
      </w:pPr>
      <w:r w:rsidRPr="00931334">
        <w:rPr>
          <w:rFonts w:ascii="Times New Roman" w:hAnsi="Times New Roman" w:cs="Times New Roman"/>
          <w:b/>
          <w:bCs/>
          <w:color w:val="D5B788"/>
          <w:spacing w:val="40"/>
          <w:sz w:val="42"/>
          <w:szCs w:val="72"/>
        </w:rPr>
        <w:t>AÑO 2023</w:t>
      </w:r>
    </w:p>
    <w:p w14:paraId="17E1775E" w14:textId="77777777" w:rsidR="00065E4E" w:rsidRDefault="00065E4E" w:rsidP="00F265C1">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pPr>
    </w:p>
    <w:p w14:paraId="6D51EBE1" w14:textId="77777777" w:rsidR="00065E4E" w:rsidRDefault="00065E4E" w:rsidP="00F265C1">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pPr>
    </w:p>
    <w:p w14:paraId="0BF39208" w14:textId="77777777" w:rsidR="00065E4E" w:rsidRDefault="00065E4E" w:rsidP="00F265C1">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pPr>
    </w:p>
    <w:p w14:paraId="7815E6A2" w14:textId="77777777" w:rsidR="00065E4E" w:rsidRDefault="00065E4E" w:rsidP="00F265C1">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pPr>
    </w:p>
    <w:p w14:paraId="68312E6A" w14:textId="42BB0EE5" w:rsidR="00065E4E" w:rsidRPr="00F265C1" w:rsidRDefault="00916813" w:rsidP="00F265C1">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sectPr w:rsidR="00065E4E" w:rsidRPr="00F265C1" w:rsidSect="00E03EAF">
          <w:headerReference w:type="default" r:id="rId9"/>
          <w:footerReference w:type="default" r:id="rId10"/>
          <w:type w:val="continuous"/>
          <w:pgSz w:w="12240" w:h="15830"/>
          <w:pgMar w:top="2160" w:right="2160" w:bottom="1440" w:left="2160" w:header="720" w:footer="0" w:gutter="0"/>
          <w:cols w:space="720"/>
          <w:titlePg/>
          <w:docGrid w:linePitch="299"/>
        </w:sectPr>
      </w:pPr>
      <w:r>
        <w:rPr>
          <w:rFonts w:ascii="Times New Roman" w:hAnsi="Times New Roman" w:cs="Times New Roman"/>
          <w:b/>
          <w:bCs/>
          <w:noProof/>
          <w:color w:val="767171"/>
          <w:sz w:val="24"/>
          <w:szCs w:val="24"/>
        </w:rPr>
        <mc:AlternateContent>
          <mc:Choice Requires="wps">
            <w:drawing>
              <wp:anchor distT="0" distB="0" distL="114300" distR="114300" simplePos="0" relativeHeight="251716608" behindDoc="0" locked="0" layoutInCell="1" allowOverlap="1" wp14:anchorId="1D3740E2" wp14:editId="557D9881">
                <wp:simplePos x="0" y="0"/>
                <wp:positionH relativeFrom="margin">
                  <wp:align>center</wp:align>
                </wp:positionH>
                <wp:positionV relativeFrom="paragraph">
                  <wp:posOffset>2486025</wp:posOffset>
                </wp:positionV>
                <wp:extent cx="1095375" cy="238125"/>
                <wp:effectExtent l="0" t="0" r="9525" b="9525"/>
                <wp:wrapNone/>
                <wp:docPr id="54" name="Rectángulo 54"/>
                <wp:cNvGraphicFramePr/>
                <a:graphic xmlns:a="http://schemas.openxmlformats.org/drawingml/2006/main">
                  <a:graphicData uri="http://schemas.microsoft.com/office/word/2010/wordprocessingShape">
                    <wps:wsp>
                      <wps:cNvSpPr/>
                      <wps:spPr>
                        <a:xfrm>
                          <a:off x="0" y="0"/>
                          <a:ext cx="10953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54103" id="Rectángulo 54" o:spid="_x0000_s1026" style="position:absolute;margin-left:0;margin-top:195.75pt;width:86.25pt;height:18.75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HLdgIAAC4FAAAOAAAAZHJzL2Uyb0RvYy54bWysVEtu2zAQ3RfoHQjuG1mOnY9hOTASpCgQ&#10;JEaSImuGIm2hFIcd0pbd2/QsvViHlCynqVdFN9QM581Xbzi92taGbRT6CmzB85MBZ8pKKCu7LPjX&#10;59tPF5z5IGwpDFhV8J3y/Gr28cO0cRM1hBWYUiGjINZPGlfwVQhukmVerlQt/Ak4ZcmoAWsRSMVl&#10;VqJoKHptsuFgcJY1gKVDkMp7ur1pjXyW4mutZHjQ2qvATMGptpBOTOdrPLPZVEyWKNyqkl0Z4h+q&#10;qEVlKWkf6kYEwdZY/RWqriSCBx1OJNQZaF1JlXqgbvLBu26eVsKp1AsNx7t+TP7/hZX3mwWyqiz4&#10;eMSZFTX9o0ea2q+fdrk2wOiWRtQ4PyHkk1tgp3kSY79bjXX8Uidsm8a668eqtoFJuswHl+PT8zFn&#10;kmzD04t8OI5Bs4O3Qx8+K6hZFAqOVECaptjc+dBC95CYzNh4WritjGmt8SaLVbZ1JSnsjGrRj0pT&#10;i1TJMEVN5FLXBtlGEC2ElMqGs64kYwkd3TQF7x3zY44m5J1Th41uKpGudxwcc/wzY++RsoINvXNd&#10;WcBjAcpvfeYWv+++7Tm2/wrljv4sQkt57+RtRcO9Ez4sBBLHaRtob8MDHdpAU3DoJM5WgD+O3Uc8&#10;UY+snDW0MwX339cCFWfmiyVSXuajUVyypIzG50NS8K3l9a3FrutroPnn9EI4mcSID2YvaoT6hdZ7&#10;HrOSSVhJuQsuA+6V69DuMj0QUs3nCUaL5US4s09OxuBxqpE8z9sXga5jWCBu3sN+v8TkHdFabPS0&#10;MF8H0FVi4WGu3bxpKROPuwckbv1bPaEOz9zsNwAAAP//AwBQSwMEFAAGAAgAAAAhANLLHrDeAAAA&#10;CAEAAA8AAABkcnMvZG93bnJldi54bWxMj81OwzAQhO9IvIO1SNyok/BTmmZTIVAPlSpVFB7AiZck&#10;arwOtpuGt697ordZzWrmm2I1mV6M5HxnGSGdJSCIa6s7bhC+v9YPryB8UKxVb5kQ/sjDqry9KVSu&#10;7Yk/adyHRsQQ9rlCaEMYcil93ZJRfmYH4uj9WGdUiKdrpHbqFMNNL7MkeZFGdRwbWjXQe0v1YX80&#10;CDv9m84/hrUbTbUZt1tT75zxiPd309sSRKAp/D/DBT+iQxmZKntk7UWPEIcEhMdF+gziYs+zKCqE&#10;p2yRgCwLeT2gPAMAAP//AwBQSwECLQAUAAYACAAAACEAtoM4kv4AAADhAQAAEwAAAAAAAAAAAAAA&#10;AAAAAAAAW0NvbnRlbnRfVHlwZXNdLnhtbFBLAQItABQABgAIAAAAIQA4/SH/1gAAAJQBAAALAAAA&#10;AAAAAAAAAAAAAC8BAABfcmVscy8ucmVsc1BLAQItABQABgAIAAAAIQDjV6HLdgIAAC4FAAAOAAAA&#10;AAAAAAAAAAAAAC4CAABkcnMvZTJvRG9jLnhtbFBLAQItABQABgAIAAAAIQDSyx6w3gAAAAgBAAAP&#10;AAAAAAAAAAAAAAAAANAEAABkcnMvZG93bnJldi54bWxQSwUGAAAAAAQABADzAAAA2wUAAAAA&#10;" fillcolor="white [3201]" stroked="f" strokeweight="2pt">
                <w10:wrap anchorx="margin"/>
              </v:rect>
            </w:pict>
          </mc:Fallback>
        </mc:AlternateContent>
      </w:r>
      <w:r w:rsidR="00CD16CD" w:rsidRPr="0090411B">
        <w:rPr>
          <w:b/>
          <w:bCs/>
          <w:noProof/>
        </w:rPr>
        <w:drawing>
          <wp:anchor distT="0" distB="0" distL="114300" distR="114300" simplePos="0" relativeHeight="251665408" behindDoc="0" locked="0" layoutInCell="1" allowOverlap="1" wp14:anchorId="0B910987" wp14:editId="6512CE42">
            <wp:simplePos x="0" y="0"/>
            <wp:positionH relativeFrom="margin">
              <wp:align>left</wp:align>
            </wp:positionH>
            <wp:positionV relativeFrom="paragraph">
              <wp:posOffset>119380</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DA5107">
        <w:rPr>
          <w:rFonts w:ascii="Artifex CF Extra Light" w:hAnsi="Artifex CF Extra Light"/>
          <w:noProof/>
          <w:color w:val="8E6C00"/>
          <w:spacing w:val="40"/>
          <w:sz w:val="20"/>
          <w:szCs w:val="20"/>
        </w:rPr>
        <w:drawing>
          <wp:anchor distT="0" distB="0" distL="114300" distR="114300" simplePos="0" relativeHeight="251667456" behindDoc="1" locked="0" layoutInCell="1" allowOverlap="1" wp14:anchorId="31A44D20" wp14:editId="62D4E05F">
            <wp:simplePos x="0" y="0"/>
            <wp:positionH relativeFrom="margin">
              <wp:align>right</wp:align>
            </wp:positionH>
            <wp:positionV relativeFrom="paragraph">
              <wp:posOffset>114935</wp:posOffset>
            </wp:positionV>
            <wp:extent cx="1274400" cy="1274400"/>
            <wp:effectExtent l="0" t="0" r="2540" b="0"/>
            <wp:wrapNone/>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p>
    <w:p w14:paraId="4CC90F2B" w14:textId="77777777" w:rsidR="00931334" w:rsidRPr="002B4451" w:rsidRDefault="00931334" w:rsidP="00931334">
      <w:pPr>
        <w:rPr>
          <w:b/>
          <w:bCs/>
        </w:rPr>
      </w:pPr>
    </w:p>
    <w:p w14:paraId="5857CB46" w14:textId="77777777" w:rsidR="00931334" w:rsidRPr="002B4451" w:rsidRDefault="00931334" w:rsidP="00931334"/>
    <w:p w14:paraId="3B1E106D" w14:textId="77777777" w:rsidR="00931334" w:rsidRPr="002B4451" w:rsidRDefault="00931334" w:rsidP="00931334"/>
    <w:p w14:paraId="0B68F0D4" w14:textId="77777777" w:rsidR="00931334" w:rsidRPr="002B4451" w:rsidRDefault="00931334" w:rsidP="00931334"/>
    <w:p w14:paraId="53EBB694" w14:textId="77777777" w:rsidR="00931334" w:rsidRPr="002B4451" w:rsidRDefault="00931334" w:rsidP="00931334"/>
    <w:p w14:paraId="14C82323" w14:textId="77777777" w:rsidR="00931334" w:rsidRPr="002B4451" w:rsidRDefault="00931334" w:rsidP="00931334"/>
    <w:p w14:paraId="5CF8A13F" w14:textId="77777777" w:rsidR="00931334" w:rsidRPr="002B4451" w:rsidRDefault="00931334" w:rsidP="00931334"/>
    <w:p w14:paraId="494EDC2E" w14:textId="77777777" w:rsidR="00931334" w:rsidRPr="002B4451" w:rsidRDefault="00931334" w:rsidP="00931334"/>
    <w:p w14:paraId="7161B8EF" w14:textId="77777777" w:rsidR="00931334" w:rsidRPr="002B4451" w:rsidRDefault="00931334" w:rsidP="00931334"/>
    <w:p w14:paraId="4D009C10" w14:textId="77777777" w:rsidR="00931334" w:rsidRPr="002B4451" w:rsidRDefault="00931334" w:rsidP="00931334"/>
    <w:p w14:paraId="2B6FF9BD" w14:textId="77777777" w:rsidR="00931334" w:rsidRPr="002B4451" w:rsidRDefault="00931334" w:rsidP="00931334"/>
    <w:p w14:paraId="01CC9F08" w14:textId="77777777" w:rsidR="00931334" w:rsidRPr="002B4451" w:rsidRDefault="00931334" w:rsidP="00931334"/>
    <w:p w14:paraId="21FDA171" w14:textId="77777777" w:rsidR="00931334" w:rsidRPr="002B4451" w:rsidRDefault="00931334" w:rsidP="00931334"/>
    <w:p w14:paraId="1A2733FD" w14:textId="00CBC716" w:rsidR="00931334" w:rsidRPr="002B4451" w:rsidRDefault="00931334" w:rsidP="00931334">
      <w:r w:rsidRPr="002B4451">
        <w:rPr>
          <w:noProof/>
          <w:lang w:eastAsia="es-DO"/>
        </w:rPr>
        <mc:AlternateContent>
          <mc:Choice Requires="wps">
            <w:drawing>
              <wp:anchor distT="0" distB="0" distL="114300" distR="114300" simplePos="0" relativeHeight="251679744" behindDoc="0" locked="0" layoutInCell="1" allowOverlap="1" wp14:anchorId="159A7109" wp14:editId="05D18BCD">
                <wp:simplePos x="0" y="0"/>
                <wp:positionH relativeFrom="column">
                  <wp:posOffset>-266700</wp:posOffset>
                </wp:positionH>
                <wp:positionV relativeFrom="paragraph">
                  <wp:posOffset>295910</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7054EAB7" w14:textId="37202DC9" w:rsidR="001B2D40" w:rsidRPr="008D7F4E" w:rsidRDefault="001B2D40" w:rsidP="00931334">
                            <w:pPr>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MEMORIA 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9A7109" id="_x0000_t202" coordsize="21600,21600" o:spt="202" path="m,l,21600r21600,l21600,xe">
                <v:stroke joinstyle="miter"/>
                <v:path gradientshapeok="t" o:connecttype="rect"/>
              </v:shapetype>
              <v:shape id="object 4" o:spid="_x0000_s1026" type="#_x0000_t202" style="position:absolute;left:0;text-align:left;margin-left:-21pt;margin-top:23.3pt;width:453.45pt;height:4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d0rgEAAD0DAAAOAAAAZHJzL2Uyb0RvYy54bWysUttu2zAMfR/QfxD03jhOkzYw4hS9YEWB&#10;YRvQ9QNkWYpVWKJGKbGzrx+lXDqsb8NeZImkD8855Op2tD3bKQwGXM3LyZQz5SS0xm1q/vrj8+WS&#10;sxCFa0UPTtV8rwK/XV98Wg2+UjPooG8VMgJxoRp8zbsYfVUUQXbKijABrxwlNaAVkZ64KVoUA6Hb&#10;vphNp9fFANh6BKlCoOjjIcnXGV9rJeM3rYOKrK85cYv5xHw26SzWK1FtUPjOyCMN8Q8srDCOmp6h&#10;HkUUbIvmA5Q1EiGAjhMJtgCtjVRZA6kpp3+peemEV1kLmRP82abw/2Dl1913ZKat+eyKMycszQia&#10;N/KNzZM5gw8V1bx4qorjPYw05FM8UDBpHjXa9CU1jPJk8/5srRojkxRc3CyWy3LBmaTcYn41v87w&#10;xfvfHkN8UmBZutQciUJ2VOy+hEhMqPRUQo/E69A/3eLYjFnEmVsD7Z4o02YSVgf4i7OBplzz8HMr&#10;UHHWPzuyMa1EvpQ35ZzY4SnanC4Y+wfIy5MkOrjbRtAmE0qdD32OhGhGmedxn9IS/PnOVe9bv/4N&#10;AAD//wMAUEsDBBQABgAIAAAAIQCrx9mE3wAAAAoBAAAPAAAAZHJzL2Rvd25yZXYueG1sTI/BTsMw&#10;EETvSPyDtUjcWqchikKIUwESxyBa4MBtG5skIl4H22nTv2c5wXG1TzNvqu1iR3E0PgyOFGzWCQhD&#10;rdMDdQreXp9WBYgQkTSOjoyCswmwrS8vKiy1O9HOHPexExxCoUQFfYxTKWVoe2MxrN1kiH+fzluM&#10;fPpOao8nDrejTJMklxYH4oYeJ/PYm/ZrP1sFXs7NuZk+PBbNc27fdw8vm+9Fqeur5f4ORDRL/IPh&#10;V5/VoWang5tJBzEqWGUpb4kKsjwHwUCRZ7cgDkzepCnIupL/J9Q/AAAA//8DAFBLAQItABQABgAI&#10;AAAAIQC2gziS/gAAAOEBAAATAAAAAAAAAAAAAAAAAAAAAABbQ29udGVudF9UeXBlc10ueG1sUEsB&#10;Ai0AFAAGAAgAAAAhADj9If/WAAAAlAEAAAsAAAAAAAAAAAAAAAAALwEAAF9yZWxzLy5yZWxzUEsB&#10;Ai0AFAAGAAgAAAAhAPvrx3SuAQAAPQMAAA4AAAAAAAAAAAAAAAAALgIAAGRycy9lMm9Eb2MueG1s&#10;UEsBAi0AFAAGAAgAAAAhAKvH2YTfAAAACgEAAA8AAAAAAAAAAAAAAAAACAQAAGRycy9kb3ducmV2&#10;LnhtbFBLBQYAAAAABAAEAPMAAAAUBQAAAAA=&#10;" filled="f" stroked="f">
                <v:textbox inset="0,1.35pt,0,0">
                  <w:txbxContent>
                    <w:p w14:paraId="7054EAB7" w14:textId="37202DC9" w:rsidR="001B2D40" w:rsidRPr="008D7F4E" w:rsidRDefault="001B2D40" w:rsidP="00931334">
                      <w:pPr>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MEMORIA INSTITUCIONAL</w:t>
                      </w:r>
                    </w:p>
                  </w:txbxContent>
                </v:textbox>
              </v:shape>
            </w:pict>
          </mc:Fallback>
        </mc:AlternateContent>
      </w:r>
    </w:p>
    <w:p w14:paraId="6D022369" w14:textId="1EC18303" w:rsidR="00931334" w:rsidRPr="002B4451" w:rsidRDefault="00931334" w:rsidP="00931334">
      <w:pPr>
        <w:rPr>
          <w:b/>
          <w:bCs/>
        </w:rPr>
      </w:pPr>
    </w:p>
    <w:p w14:paraId="06155D52" w14:textId="77777777" w:rsidR="00931334" w:rsidRPr="002B4451" w:rsidRDefault="00931334" w:rsidP="00931334"/>
    <w:p w14:paraId="7CA9D519" w14:textId="77777777" w:rsidR="00931334" w:rsidRPr="002B4451" w:rsidRDefault="00931334" w:rsidP="00931334">
      <w:pPr>
        <w:rPr>
          <w:b/>
          <w:bCs/>
        </w:rPr>
      </w:pPr>
    </w:p>
    <w:p w14:paraId="1A6116C5" w14:textId="77777777" w:rsidR="00931334" w:rsidRPr="002B4451" w:rsidRDefault="00931334" w:rsidP="00931334">
      <w:pPr>
        <w:rPr>
          <w:b/>
          <w:bCs/>
        </w:rPr>
      </w:pPr>
      <w:r>
        <w:rPr>
          <w:noProof/>
          <w:lang w:eastAsia="es-DO"/>
        </w:rPr>
        <mc:AlternateContent>
          <mc:Choice Requires="wps">
            <w:drawing>
              <wp:anchor distT="4294967295" distB="4294967295" distL="114300" distR="114300" simplePos="0" relativeHeight="251678720" behindDoc="0" locked="0" layoutInCell="1" allowOverlap="1" wp14:anchorId="4EDB5025" wp14:editId="041D09F2">
                <wp:simplePos x="0" y="0"/>
                <wp:positionH relativeFrom="margin">
                  <wp:posOffset>2287270</wp:posOffset>
                </wp:positionH>
                <wp:positionV relativeFrom="paragraph">
                  <wp:posOffset>21590</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DC63BC" id="Straight Connector 22" o:spid="_x0000_s1026" style="position:absolute;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0.1pt,1.7pt" to="21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gD1AEAAJIDAAAOAAAAZHJzL2Uyb0RvYy54bWysU9uO0zAQfUfiHyy/02QLLVHUdCVaLS8r&#10;qFT4gKljJxa+aWya9u8Zuxd24Q2RB8v2zJzxOXOyejxZw44So/au4w+zmjPphO+1Gzr+/dvTu4az&#10;mMD1YLyTHT/LyB/Xb9+sptDKuR+96SUyAnGxnULHx5RCW1VRjNJCnPkgHQWVRwuJjjhUPcJE6NZU&#10;87peVpPHPqAXMka63V6CfF3wlZIifVUqysRMx+ltqaxY1kNeq/UK2gEhjFpcnwH/8AoL2lHTO9QW&#10;ErCfqP+Cslqgj16lmfC28kppIQsHYvNQ/8FmP0KQhQuJE8Ndpvj/YMWX4w6Z7js+n3PmwNKM9glB&#10;D2NiG+8cKeiRUZCUmkJsqWDjdpi5ipPbh2cvfkSKVa+C+RDDJe2k0OZ0IstORfnzXXl5SkzQ5Yfl&#10;+8WC5iNuoQraW13AmD5Lb1nedNxolzWBFo7PMeXO0N5S8rXzT9qYMlfj2ETEmsXHBUED2UsZSLS1&#10;gQhHN3AGZiDfioQFMnqj+1yegSIOh41BdgTyzqb5tGyaLAK1e5WWe28hjpe8Erq4yupE1jbadryp&#10;83etNi6jy2LOK4PfcuXdwffnHd40pcGXpleTZme9PNP+5a+0/gUAAP//AwBQSwMEFAAGAAgAAAAh&#10;AHsJ4pDcAAAABwEAAA8AAABkcnMvZG93bnJldi54bWxMjsFOwzAQRO9I/IO1SFwQtWmqqIQ4FSAh&#10;Tki0wIGbGy9O1HgdxU6b8vUsvcBtn2Y0+8rV5DuxxyG2gTTczBQIpDrYlpyG97en6yWImAxZ0wVC&#10;DUeMsKrOz0pT2HCgNe43yQkeoVgYDU1KfSFlrBv0Js5Cj8TZVxi8SYyDk3YwBx73nZwrlUtvWuIP&#10;jenxscF6txk9rxzzq+XHS//6MK7Jfbpp9/x9q7S+vJju70AknNJfGX71WR0qdtqGkWwUnYYsV3Ou&#10;8rEAwfkiy5i3J5ZVKf/7Vz8AAAD//wMAUEsBAi0AFAAGAAgAAAAhALaDOJL+AAAA4QEAABMAAAAA&#10;AAAAAAAAAAAAAAAAAFtDb250ZW50X1R5cGVzXS54bWxQSwECLQAUAAYACAAAACEAOP0h/9YAAACU&#10;AQAACwAAAAAAAAAAAAAAAAAvAQAAX3JlbHMvLnJlbHNQSwECLQAUAAYACAAAACEA7MUIA9QBAACS&#10;AwAADgAAAAAAAAAAAAAAAAAuAgAAZHJzL2Uyb0RvYy54bWxQSwECLQAUAAYACAAAACEAewnikNwA&#10;AAAHAQAADwAAAAAAAAAAAAAAAAAuBAAAZHJzL2Rvd25yZXYueG1sUEsFBgAAAAAEAAQA8wAAADcF&#10;AAAAAA==&#10;" strokecolor="#c8b688" strokeweight="2.25pt">
                <v:stroke joinstyle="miter"/>
                <o:lock v:ext="edit" shapetype="f"/>
                <w10:wrap anchorx="margin"/>
              </v:line>
            </w:pict>
          </mc:Fallback>
        </mc:AlternateContent>
      </w:r>
    </w:p>
    <w:p w14:paraId="19B3529E" w14:textId="77777777" w:rsidR="00931334" w:rsidRPr="002B4451" w:rsidRDefault="00931334" w:rsidP="00931334">
      <w:pPr>
        <w:rPr>
          <w:b/>
          <w:bCs/>
        </w:rPr>
      </w:pPr>
      <w:r w:rsidRPr="002B4451">
        <w:rPr>
          <w:noProof/>
          <w:lang w:eastAsia="es-DO"/>
        </w:rPr>
        <mc:AlternateContent>
          <mc:Choice Requires="wps">
            <w:drawing>
              <wp:anchor distT="0" distB="0" distL="114300" distR="114300" simplePos="0" relativeHeight="251677696" behindDoc="0" locked="0" layoutInCell="1" allowOverlap="1" wp14:anchorId="32228484" wp14:editId="2A7D7C71">
                <wp:simplePos x="0" y="0"/>
                <wp:positionH relativeFrom="margin">
                  <wp:align>center</wp:align>
                </wp:positionH>
                <wp:positionV relativeFrom="paragraph">
                  <wp:posOffset>85090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72BEFC25" w14:textId="77777777" w:rsidR="001B2D40" w:rsidRPr="005805BA" w:rsidRDefault="001B2D40" w:rsidP="00931334">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3</w:t>
                            </w:r>
                            <w:r w:rsidRPr="005805BA">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228484" id="object 5" o:spid="_x0000_s1027" type="#_x0000_t202" style="position:absolute;left:0;text-align:left;margin-left:0;margin-top:6.7pt;width:95.65pt;height:24.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WKrAEAAD0DAAAOAAAAZHJzL2Uyb0RvYy54bWysUtuO0zAQfUfiHyy/01yg3VXUdAWsQEgI&#10;kJb9AMexG6PYY8Zuk/L1jN2mi9g3xIszt8ycc2a2d7Md2VFhMOBaXq1KzpST0Bu3b/nj9w+vbjkL&#10;UbhejOBUy08q8LvdyxfbyTeqhgHGXiGjJi40k2/5EKNviiLIQVkRVuCVo6QGtCKSi/uiRzFRdzsW&#10;dVluigmw9whShUDR+3OS73J/rZWMX7UOKrKx5YQt5hfz26W32G1Fs0fhByMvMMQ/oLDCOBp6bXUv&#10;omAHNM9aWSMRAui4kmAL0NpIlTkQm6r8i83DILzKXEic4K8yhf/XVn45fkNmetrdhjMnLO0Iuh+k&#10;G1sncSYfGqp58FQV53cwU+ESDxRMnGeNNn2JDaM8yXy6SqvmyGT6qa7e3KzXnEnKvS5vN1XWvnj6&#10;22OIHxVYloyWI0HIiorj5xAJCZUuJeQkXOf5yYpzN2cS9YKtg/5EkOkyqdcA+Iuzibbc8vDzIFBx&#10;Nn5yJGM6iWxU9U1JDi7RbjEwju8hH0+i6ODtIYI2GVCafJ5zAUQ7yjgv95SO4E8/Vz1d/e43AAAA&#10;//8DAFBLAwQUAAYACAAAACEAiWcEHNwAAAAGAQAADwAAAGRycy9kb3ducmV2LnhtbEyPzU7DMBCE&#10;70i8g7VI3KjdH5U2xKkAAfemIDU3N17iQLyObKdN3x73VI47M5r5Nt+MtmNH9KF1JGE6EcCQaqdb&#10;aiR87t4fVsBCVKRV5wglnDHApri9yVWm3Ym2eCxjw1IJhUxJMDH2GeehNmhVmLgeKXnfzlsV0+kb&#10;rr06pXLb8ZkQS25VS2nBqB5fDda/5WAl+J+3ypQfX48LEfb9rqq2++H8IuX93fj8BCziGK9huOAn&#10;dCgS08ENpAPrJKRHYlLnC2AXdz2dAztIWM4E8CLn//GLPwAAAP//AwBQSwECLQAUAAYACAAAACEA&#10;toM4kv4AAADhAQAAEwAAAAAAAAAAAAAAAAAAAAAAW0NvbnRlbnRfVHlwZXNdLnhtbFBLAQItABQA&#10;BgAIAAAAIQA4/SH/1gAAAJQBAAALAAAAAAAAAAAAAAAAAC8BAABfcmVscy8ucmVsc1BLAQItABQA&#10;BgAIAAAAIQA8oqWKrAEAAD0DAAAOAAAAAAAAAAAAAAAAAC4CAABkcnMvZTJvRG9jLnhtbFBLAQIt&#10;ABQABgAIAAAAIQCJZwQc3AAAAAYBAAAPAAAAAAAAAAAAAAAAAAYEAABkcnMvZG93bnJldi54bWxQ&#10;SwUGAAAAAAQABADzAAAADwUAAAAA&#10;" filled="f" stroked="f">
                <v:textbox inset="0,1pt,0,0">
                  <w:txbxContent>
                    <w:p w14:paraId="72BEFC25" w14:textId="77777777" w:rsidR="001B2D40" w:rsidRPr="005805BA" w:rsidRDefault="001B2D40" w:rsidP="00931334">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3</w:t>
                      </w:r>
                      <w:r w:rsidRPr="005805BA">
                        <w:rPr>
                          <w:rFonts w:ascii="Times New Roman" w:hAnsi="Times New Roman" w:cs="Times New Roman"/>
                          <w:b/>
                          <w:bCs/>
                          <w:color w:val="D5B788"/>
                          <w:spacing w:val="-21"/>
                          <w:kern w:val="24"/>
                          <w:sz w:val="28"/>
                          <w:szCs w:val="28"/>
                        </w:rPr>
                        <w:t xml:space="preserve"> </w:t>
                      </w:r>
                    </w:p>
                  </w:txbxContent>
                </v:textbox>
                <w10:wrap anchorx="margin"/>
              </v:shape>
            </w:pict>
          </mc:Fallback>
        </mc:AlternateContent>
      </w:r>
    </w:p>
    <w:p w14:paraId="0F754314" w14:textId="77777777" w:rsidR="00931334" w:rsidRPr="002B4451" w:rsidRDefault="00931334" w:rsidP="00931334">
      <w:pPr>
        <w:tabs>
          <w:tab w:val="left" w:pos="5229"/>
        </w:tabs>
      </w:pPr>
      <w:r w:rsidRPr="002B4451">
        <w:tab/>
      </w:r>
      <w:r w:rsidRPr="002B4451">
        <w:tab/>
      </w:r>
      <w:r w:rsidRPr="002B4451">
        <w:tab/>
      </w:r>
    </w:p>
    <w:p w14:paraId="209B1B47" w14:textId="77777777" w:rsidR="00931334" w:rsidRPr="002B4451" w:rsidRDefault="00931334" w:rsidP="00931334">
      <w:pPr>
        <w:tabs>
          <w:tab w:val="left" w:pos="5229"/>
        </w:tabs>
      </w:pPr>
    </w:p>
    <w:p w14:paraId="7972316E" w14:textId="0CDF09C7" w:rsidR="00931334" w:rsidRPr="002B4451" w:rsidRDefault="00931334" w:rsidP="00931334">
      <w:pPr>
        <w:tabs>
          <w:tab w:val="left" w:pos="5229"/>
        </w:tabs>
      </w:pPr>
    </w:p>
    <w:p w14:paraId="2CDF4378" w14:textId="58B087AD" w:rsidR="00931334" w:rsidRDefault="00931334" w:rsidP="00931334">
      <w:pPr>
        <w:tabs>
          <w:tab w:val="left" w:pos="5229"/>
        </w:tabs>
      </w:pPr>
    </w:p>
    <w:p w14:paraId="0C2C2BD6" w14:textId="6F4A46F3" w:rsidR="00931334" w:rsidRDefault="00931334" w:rsidP="00931334">
      <w:pPr>
        <w:tabs>
          <w:tab w:val="left" w:pos="5229"/>
        </w:tabs>
        <w:jc w:val="center"/>
      </w:pPr>
    </w:p>
    <w:p w14:paraId="4DF0303C" w14:textId="7F3EA3E2" w:rsidR="00931334" w:rsidRDefault="00916813">
      <w:pPr>
        <w:rPr>
          <w:rFonts w:ascii="Times New Roman" w:hAnsi="Times New Roman" w:cs="Times New Roman"/>
          <w:b/>
          <w:bCs/>
          <w:color w:val="767171"/>
          <w:sz w:val="24"/>
          <w:szCs w:val="24"/>
        </w:rPr>
      </w:pPr>
      <w:r>
        <w:rPr>
          <w:rFonts w:ascii="Times New Roman" w:hAnsi="Times New Roman" w:cs="Times New Roman"/>
          <w:b/>
          <w:bCs/>
          <w:noProof/>
          <w:color w:val="767171"/>
          <w:sz w:val="24"/>
          <w:szCs w:val="24"/>
          <w:lang w:eastAsia="es-DO"/>
        </w:rPr>
        <mc:AlternateContent>
          <mc:Choice Requires="wps">
            <w:drawing>
              <wp:anchor distT="0" distB="0" distL="114300" distR="114300" simplePos="0" relativeHeight="251708416" behindDoc="0" locked="0" layoutInCell="1" allowOverlap="1" wp14:anchorId="5413DD5A" wp14:editId="31D1F784">
                <wp:simplePos x="0" y="0"/>
                <wp:positionH relativeFrom="column">
                  <wp:posOffset>1924050</wp:posOffset>
                </wp:positionH>
                <wp:positionV relativeFrom="paragraph">
                  <wp:posOffset>1950085</wp:posOffset>
                </wp:positionV>
                <wp:extent cx="1095375" cy="238125"/>
                <wp:effectExtent l="0" t="0" r="9525" b="9525"/>
                <wp:wrapNone/>
                <wp:docPr id="48" name="Rectángulo 48"/>
                <wp:cNvGraphicFramePr/>
                <a:graphic xmlns:a="http://schemas.openxmlformats.org/drawingml/2006/main">
                  <a:graphicData uri="http://schemas.microsoft.com/office/word/2010/wordprocessingShape">
                    <wps:wsp>
                      <wps:cNvSpPr/>
                      <wps:spPr>
                        <a:xfrm>
                          <a:off x="0" y="0"/>
                          <a:ext cx="10953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21D03" id="Rectángulo 48" o:spid="_x0000_s1026" style="position:absolute;margin-left:151.5pt;margin-top:153.55pt;width:86.2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b1dgIAAC4FAAAOAAAAZHJzL2Uyb0RvYy54bWysVEtu2zAQ3RfoHQjuG1mOnY9hOTASpCgQ&#10;JEaSImuGIm2hFIcd0pbd2/QsvViHlCynqVdFN9QM581Xbzi92taGbRT6CmzB85MBZ8pKKCu7LPjX&#10;59tPF5z5IGwpDFhV8J3y/Gr28cO0cRM1hBWYUiGjINZPGlfwVQhukmVerlQt/Ak4ZcmoAWsRSMVl&#10;VqJoKHptsuFgcJY1gKVDkMp7ur1pjXyW4mutZHjQ2qvATMGptpBOTOdrPLPZVEyWKNyqkl0Z4h+q&#10;qEVlKWkf6kYEwdZY/RWqriSCBx1OJNQZaF1JlXqgbvLBu26eVsKp1AsNx7t+TP7/hZX3mwWyqiz4&#10;iP6UFTX9o0ea2q+fdrk2wOiWRtQ4PyHkk1tgp3kSY79bjXX8Uidsm8a668eqtoFJuswHl+PT8zFn&#10;kmzD04t8OI5Bs4O3Qx8+K6hZFAqOVECaptjc+dBC95CYzNh4WritjGmt8SaLVbZ1JSnsjGrRj0pT&#10;i1TJMEVN5FLXBtlGEC2ElMqGs64kYwkd3TQF7x3zY44m5J1Th41uKpGudxwcc/wzY++RsoINvXNd&#10;WcBjAcpvfeYWv+++7Tm2/wrljv4sQkt57+RtRcO9Ez4sBBLHaRtob8MDHdpAU3DoJM5WgD+O3Uc8&#10;UY+snDW0MwX339cCFWfmiyVSXuajUVyypIzG50NS8K3l9a3FrutroPnn9EI4mcSID2YvaoT6hdZ7&#10;HrOSSVhJuQsuA+6V69DuMj0QUs3nCUaL5US4s09OxuBxqpE8z9sXga5jWCBu3sN+v8TkHdFabPS0&#10;MF8H0FVi4WGu3bxpKROPuwckbv1bPaEOz9zsNwAAAP//AwBQSwMEFAAGAAgAAAAhACPYBBLgAAAA&#10;CwEAAA8AAABkcnMvZG93bnJldi54bWxMj8FOwzAQRO9I/IO1SNyoE5o2VYhTIVAPSJUqCh/gxNsk&#10;Il4H203D37M9wW13ZzT7ptzOdhAT+tA7UpAuEhBIjTM9tQo+P3YPGxAhajJ6cIQKfjDAtrq9KXVh&#10;3IXecTrGVnAIhUIr6GIcCylD06HVYeFGJNZOzlsdefWtNF5fONwO8jFJ1tLqnvhDp0d86bD5Op6t&#10;goP5TvPXcecnW79N+71tDt4Gpe7v5ucnEBHn+GeGKz6jQ8VMtTuTCWJQsEyW3CVehzwFwY4sX61A&#10;1HzJsjXIqpT/O1S/AAAA//8DAFBLAQItABQABgAIAAAAIQC2gziS/gAAAOEBAAATAAAAAAAAAAAA&#10;AAAAAAAAAABbQ29udGVudF9UeXBlc10ueG1sUEsBAi0AFAAGAAgAAAAhADj9If/WAAAAlAEAAAsA&#10;AAAAAAAAAAAAAAAALwEAAF9yZWxzLy5yZWxzUEsBAi0AFAAGAAgAAAAhADTlhvV2AgAALgUAAA4A&#10;AAAAAAAAAAAAAAAALgIAAGRycy9lMm9Eb2MueG1sUEsBAi0AFAAGAAgAAAAhACPYBBLgAAAACwEA&#10;AA8AAAAAAAAAAAAAAAAA0AQAAGRycy9kb3ducmV2LnhtbFBLBQYAAAAABAAEAPMAAADdBQAAAAA=&#10;" fillcolor="white [3201]" stroked="f" strokeweight="2pt"/>
            </w:pict>
          </mc:Fallback>
        </mc:AlternateContent>
      </w:r>
      <w:r w:rsidR="00931334" w:rsidRPr="00931334">
        <w:rPr>
          <w:rFonts w:ascii="Times New Roman" w:hAnsi="Times New Roman" w:cs="Times New Roman"/>
          <w:b/>
          <w:bCs/>
          <w:noProof/>
          <w:color w:val="767171"/>
          <w:sz w:val="24"/>
          <w:szCs w:val="24"/>
          <w:lang w:eastAsia="es-DO"/>
        </w:rPr>
        <w:drawing>
          <wp:anchor distT="0" distB="0" distL="114300" distR="114300" simplePos="0" relativeHeight="251682816" behindDoc="1" locked="0" layoutInCell="1" allowOverlap="1" wp14:anchorId="3E9207C1" wp14:editId="46AB1878">
            <wp:simplePos x="0" y="0"/>
            <wp:positionH relativeFrom="margin">
              <wp:posOffset>4570730</wp:posOffset>
            </wp:positionH>
            <wp:positionV relativeFrom="paragraph">
              <wp:posOffset>180340</wp:posOffset>
            </wp:positionV>
            <wp:extent cx="1274400" cy="1274400"/>
            <wp:effectExtent l="0" t="0" r="2540" b="0"/>
            <wp:wrapNone/>
            <wp:docPr id="19" name="Imagen 1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r w:rsidR="00931334" w:rsidRPr="00931334">
        <w:rPr>
          <w:rFonts w:ascii="Times New Roman" w:hAnsi="Times New Roman" w:cs="Times New Roman"/>
          <w:b/>
          <w:bCs/>
          <w:noProof/>
          <w:color w:val="767171"/>
          <w:sz w:val="24"/>
          <w:szCs w:val="24"/>
          <w:lang w:eastAsia="es-DO"/>
        </w:rPr>
        <w:drawing>
          <wp:anchor distT="0" distB="0" distL="114300" distR="114300" simplePos="0" relativeHeight="251681792" behindDoc="0" locked="0" layoutInCell="1" allowOverlap="1" wp14:anchorId="5A47B892" wp14:editId="38E5120F">
            <wp:simplePos x="0" y="0"/>
            <wp:positionH relativeFrom="margin">
              <wp:posOffset>-952500</wp:posOffset>
            </wp:positionH>
            <wp:positionV relativeFrom="paragraph">
              <wp:posOffset>258445</wp:posOffset>
            </wp:positionV>
            <wp:extent cx="2547620" cy="1118870"/>
            <wp:effectExtent l="0" t="0" r="5080" b="508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931334">
        <w:rPr>
          <w:rFonts w:ascii="Times New Roman" w:hAnsi="Times New Roman" w:cs="Times New Roman"/>
          <w:b/>
          <w:bCs/>
          <w:color w:val="767171"/>
          <w:sz w:val="24"/>
          <w:szCs w:val="24"/>
        </w:rPr>
        <w:br w:type="page"/>
      </w:r>
    </w:p>
    <w:p w14:paraId="4C8ED989" w14:textId="264B750E" w:rsidR="00E95743" w:rsidRPr="00411C0A" w:rsidRDefault="00E95743" w:rsidP="008E3C0A">
      <w:pPr>
        <w:jc w:val="center"/>
        <w:rPr>
          <w:rFonts w:ascii="Times New Roman" w:hAnsi="Times New Roman" w:cs="Times New Roman"/>
          <w:b/>
          <w:bCs/>
          <w:color w:val="767171"/>
          <w:sz w:val="28"/>
          <w:szCs w:val="28"/>
        </w:rPr>
      </w:pPr>
      <w:r w:rsidRPr="00411C0A">
        <w:rPr>
          <w:rFonts w:ascii="Times New Roman" w:hAnsi="Times New Roman" w:cs="Times New Roman"/>
          <w:b/>
          <w:bCs/>
          <w:color w:val="767171"/>
          <w:sz w:val="28"/>
          <w:szCs w:val="28"/>
        </w:rPr>
        <w:lastRenderedPageBreak/>
        <w:t>TABLA DE CONTENIDO</w:t>
      </w:r>
    </w:p>
    <w:p w14:paraId="5B8CFC8D" w14:textId="77777777" w:rsidR="00931334" w:rsidRDefault="00931334" w:rsidP="00931334">
      <w:pPr>
        <w:jc w:val="center"/>
        <w:rPr>
          <w:rFonts w:ascii="Times New Roman" w:hAnsi="Times New Roman"/>
          <w:color w:val="767171"/>
          <w:spacing w:val="20"/>
          <w:sz w:val="24"/>
          <w:szCs w:val="24"/>
        </w:rPr>
      </w:pPr>
      <w:r w:rsidRPr="00BC6816">
        <w:rPr>
          <w:noProof/>
          <w:color w:val="767171"/>
          <w:lang w:eastAsia="es-DO"/>
        </w:rPr>
        <mc:AlternateContent>
          <mc:Choice Requires="wps">
            <w:drawing>
              <wp:anchor distT="0" distB="0" distL="114300" distR="114300" simplePos="0" relativeHeight="251669504" behindDoc="0" locked="0" layoutInCell="1" allowOverlap="1" wp14:anchorId="488AF63A" wp14:editId="472038FF">
                <wp:simplePos x="0" y="0"/>
                <wp:positionH relativeFrom="margin">
                  <wp:align>center</wp:align>
                </wp:positionH>
                <wp:positionV relativeFrom="paragraph">
                  <wp:posOffset>40005</wp:posOffset>
                </wp:positionV>
                <wp:extent cx="463550" cy="0"/>
                <wp:effectExtent l="0" t="19050" r="31750" b="19050"/>
                <wp:wrapNone/>
                <wp:docPr id="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A40F" id="Conector recto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3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atHwIAADQEAAAOAAAAZHJzL2Uyb0RvYy54bWysU02P2yAQvVfqf0DcE3/EyWatOKuV7fSy&#10;7Uba9gcQwDEqBgvYOKuq/70DjqNNe6mq+oAHZuYxM++xeTh3Ep24sUKrAifzGCOuqGZCHQv87etu&#10;tsbIOqIYkVrxAr9xix+2Hz9shj7nqW61ZNwgAFE2H/oCt871eRRZ2vKO2LnuuQJno01HHGzNMWKG&#10;DIDeySiN41U0aMN6oym3Fk6r0Ym3Ab9pOHXPTWO5Q7LAUJsLqwnrwa/RdkPyoyF9K+ilDPIPVXRE&#10;KLj0ClURR9CrEX9AdYIabXXj5lR3kW4aQXnoAbpJ4t+6eWlJz0MvMBzbX8dk/x8s/XLaGyRYgRcY&#10;KdIBRSUQRZ02yPgfyvyMht7mEFqqvfFd0rN66Z80/W7BF904/cb2gHkYPmsGcOTV6TCac2M6nwxN&#10;o3Ng4O3KAD87ROEwWy2WS+CJTq6I5FNeb6z7xHWHvFFgKZSfDcnJ6ck6XwfJpxB/rPROSBn4lQoN&#10;BU7Xy7slRkQeQanUmZBstRTMB/oUa46HUhp0IqCWuk4f09A8AN+EdcKBZqXoCryO/TeqqOWE1YqF&#10;Gx0RcrQhWSoPDi1CnRdr1MaP+/i+XtfrbJalq3qWxVU1e9yV2Wy1S+6W1aIqyyr56etMsrwVjHHl&#10;S510mmR/p4PLixkVdlXqdT7RLXoYJBQ7/UPRgWNP6yiFg2ZvezNxD9IMwZdn5LX/fg/2+8e+/QUA&#10;AP//AwBQSwMEFAAGAAgAAAAhAC793PrYAAAAAwEAAA8AAABkcnMvZG93bnJldi54bWxMj8tOwzAQ&#10;RfdI/IM1SOyoA0UpDXEqhITEBiiFRZfTePKAeBzFbhL+noENLI/u6N4z+WZ2nRppCK1nA5eLBBRx&#10;6W3LtYH3t4eLG1AhIlvsPJOBLwqwKU5Pcsysn/iVxl2slZRwyNBAE2OfaR3KhhyGhe+JJav84DAK&#10;DrW2A05S7jp9lSSpdtiyLDTY031D5efu6GT35cmvqvExvY7bjz3a9dQ+V1tjzs/mu1tQkeb4dww/&#10;+qIOhTgd/JFtUJ0BeSQaSJegJFwtBQ+/qItc/3cvvgEAAP//AwBQSwECLQAUAAYACAAAACEAtoM4&#10;kv4AAADhAQAAEwAAAAAAAAAAAAAAAAAAAAAAW0NvbnRlbnRfVHlwZXNdLnhtbFBLAQItABQABgAI&#10;AAAAIQA4/SH/1gAAAJQBAAALAAAAAAAAAAAAAAAAAC8BAABfcmVscy8ucmVsc1BLAQItABQABgAI&#10;AAAAIQAq39atHwIAADQEAAAOAAAAAAAAAAAAAAAAAC4CAABkcnMvZTJvRG9jLnhtbFBLAQItABQA&#10;BgAIAAAAIQAu/dz62AAAAAMBAAAPAAAAAAAAAAAAAAAAAHkEAABkcnMvZG93bnJldi54bWxQSwUG&#10;AAAAAAQABADzAAAAfgUAAAAA&#10;" strokecolor="#ee2a24" strokeweight="2.25pt">
                <v:stroke joinstyle="miter"/>
                <o:lock v:ext="edit" shapetype="f"/>
                <w10:wrap anchorx="margin"/>
              </v:line>
            </w:pict>
          </mc:Fallback>
        </mc:AlternateContent>
      </w:r>
    </w:p>
    <w:p w14:paraId="00EE6DC8" w14:textId="47C2EE3D" w:rsidR="00931334" w:rsidRDefault="0012139F" w:rsidP="00931334">
      <w:pPr>
        <w:jc w:val="center"/>
        <w:rPr>
          <w:rFonts w:ascii="Times New Roman" w:hAnsi="Times New Roman"/>
          <w:color w:val="767171"/>
          <w:spacing w:val="20"/>
          <w:sz w:val="24"/>
          <w:szCs w:val="24"/>
        </w:rPr>
      </w:pPr>
      <w:r>
        <w:rPr>
          <w:rFonts w:ascii="Times New Roman" w:hAnsi="Times New Roman"/>
          <w:color w:val="767171"/>
          <w:spacing w:val="20"/>
          <w:sz w:val="24"/>
          <w:szCs w:val="24"/>
        </w:rPr>
        <w:t>Memoria Institucional</w:t>
      </w:r>
      <w:r w:rsidR="00931334" w:rsidRPr="002B4451">
        <w:rPr>
          <w:rFonts w:ascii="Times New Roman" w:hAnsi="Times New Roman"/>
          <w:color w:val="767171"/>
          <w:spacing w:val="20"/>
          <w:sz w:val="24"/>
          <w:szCs w:val="24"/>
        </w:rPr>
        <w:t xml:space="preserve"> 202</w:t>
      </w:r>
      <w:r w:rsidR="00931334">
        <w:rPr>
          <w:rFonts w:ascii="Times New Roman" w:hAnsi="Times New Roman"/>
          <w:color w:val="767171"/>
          <w:spacing w:val="20"/>
          <w:sz w:val="24"/>
          <w:szCs w:val="24"/>
        </w:rPr>
        <w:t>3</w:t>
      </w:r>
    </w:p>
    <w:sdt>
      <w:sdtPr>
        <w:rPr>
          <w:rFonts w:ascii="Times New Roman" w:hAnsi="Times New Roman" w:cs="Times New Roman"/>
          <w:color w:val="767171"/>
          <w:sz w:val="24"/>
          <w:szCs w:val="24"/>
        </w:rPr>
        <w:id w:val="-1857035975"/>
        <w:docPartObj>
          <w:docPartGallery w:val="Table of Contents"/>
          <w:docPartUnique/>
        </w:docPartObj>
      </w:sdtPr>
      <w:sdtEndPr>
        <w:rPr>
          <w:b/>
          <w:bCs/>
        </w:rPr>
      </w:sdtEndPr>
      <w:sdtContent>
        <w:p w14:paraId="0322B939" w14:textId="3D4A22DE" w:rsidR="00733287" w:rsidRPr="00526AFE" w:rsidRDefault="00733287" w:rsidP="0013287F">
          <w:pPr>
            <w:ind w:right="802"/>
            <w:jc w:val="center"/>
            <w:rPr>
              <w:rFonts w:ascii="Times New Roman" w:hAnsi="Times New Roman" w:cs="Times New Roman"/>
              <w:color w:val="767171"/>
              <w:sz w:val="24"/>
              <w:szCs w:val="24"/>
            </w:rPr>
          </w:pPr>
        </w:p>
        <w:p w14:paraId="152093EC" w14:textId="7BFBCB18" w:rsidR="00526AFE" w:rsidRPr="00526AFE" w:rsidRDefault="00733287">
          <w:pPr>
            <w:pStyle w:val="TDC1"/>
            <w:rPr>
              <w:rFonts w:ascii="Times New Roman" w:eastAsiaTheme="minorEastAsia" w:hAnsi="Times New Roman" w:cs="Times New Roman"/>
              <w:noProof/>
              <w:color w:val="767171"/>
              <w:sz w:val="24"/>
              <w:szCs w:val="24"/>
              <w:lang w:eastAsia="es-DO"/>
            </w:rPr>
          </w:pPr>
          <w:r w:rsidRPr="00526AFE">
            <w:rPr>
              <w:rFonts w:ascii="Times New Roman" w:hAnsi="Times New Roman" w:cs="Times New Roman"/>
              <w:color w:val="767171"/>
              <w:sz w:val="24"/>
              <w:szCs w:val="24"/>
            </w:rPr>
            <w:fldChar w:fldCharType="begin"/>
          </w:r>
          <w:r w:rsidRPr="00526AFE">
            <w:rPr>
              <w:rFonts w:ascii="Times New Roman" w:hAnsi="Times New Roman" w:cs="Times New Roman"/>
              <w:color w:val="767171"/>
              <w:sz w:val="24"/>
              <w:szCs w:val="24"/>
            </w:rPr>
            <w:instrText xml:space="preserve"> TOC \o "1-3" \h \z \u </w:instrText>
          </w:r>
          <w:r w:rsidRPr="00526AFE">
            <w:rPr>
              <w:rFonts w:ascii="Times New Roman" w:hAnsi="Times New Roman" w:cs="Times New Roman"/>
              <w:color w:val="767171"/>
              <w:sz w:val="24"/>
              <w:szCs w:val="24"/>
            </w:rPr>
            <w:fldChar w:fldCharType="separate"/>
          </w:r>
          <w:hyperlink w:anchor="_Toc153715667" w:history="1">
            <w:r w:rsidR="00526AFE" w:rsidRPr="00526AFE">
              <w:rPr>
                <w:rStyle w:val="Hipervnculo"/>
                <w:rFonts w:ascii="Times New Roman" w:hAnsi="Times New Roman" w:cs="Times New Roman"/>
                <w:b/>
                <w:bCs/>
                <w:noProof/>
                <w:color w:val="767171"/>
                <w:w w:val="90"/>
                <w:sz w:val="24"/>
                <w:szCs w:val="24"/>
              </w:rPr>
              <w:t>PRESENTACION</w:t>
            </w:r>
            <w:r w:rsidR="00526AFE" w:rsidRPr="00526AFE">
              <w:rPr>
                <w:rFonts w:ascii="Times New Roman" w:hAnsi="Times New Roman" w:cs="Times New Roman"/>
                <w:noProof/>
                <w:webHidden/>
                <w:color w:val="767171"/>
                <w:sz w:val="24"/>
                <w:szCs w:val="24"/>
              </w:rPr>
              <w:tab/>
            </w:r>
            <w:r w:rsidR="00526AFE" w:rsidRPr="00526AFE">
              <w:rPr>
                <w:rFonts w:ascii="Times New Roman" w:hAnsi="Times New Roman" w:cs="Times New Roman"/>
                <w:noProof/>
                <w:webHidden/>
                <w:color w:val="767171"/>
                <w:sz w:val="24"/>
                <w:szCs w:val="24"/>
              </w:rPr>
              <w:fldChar w:fldCharType="begin"/>
            </w:r>
            <w:r w:rsidR="00526AFE" w:rsidRPr="00526AFE">
              <w:rPr>
                <w:rFonts w:ascii="Times New Roman" w:hAnsi="Times New Roman" w:cs="Times New Roman"/>
                <w:noProof/>
                <w:webHidden/>
                <w:color w:val="767171"/>
                <w:sz w:val="24"/>
                <w:szCs w:val="24"/>
              </w:rPr>
              <w:instrText xml:space="preserve"> PAGEREF _Toc153715667 \h </w:instrText>
            </w:r>
            <w:r w:rsidR="00526AFE" w:rsidRPr="00526AFE">
              <w:rPr>
                <w:rFonts w:ascii="Times New Roman" w:hAnsi="Times New Roman" w:cs="Times New Roman"/>
                <w:noProof/>
                <w:webHidden/>
                <w:color w:val="767171"/>
                <w:sz w:val="24"/>
                <w:szCs w:val="24"/>
              </w:rPr>
            </w:r>
            <w:r w:rsidR="00526AFE" w:rsidRPr="00526AFE">
              <w:rPr>
                <w:rFonts w:ascii="Times New Roman" w:hAnsi="Times New Roman" w:cs="Times New Roman"/>
                <w:noProof/>
                <w:webHidden/>
                <w:color w:val="767171"/>
                <w:sz w:val="24"/>
                <w:szCs w:val="24"/>
              </w:rPr>
              <w:fldChar w:fldCharType="separate"/>
            </w:r>
            <w:r w:rsidR="00526AFE" w:rsidRPr="00526AFE">
              <w:rPr>
                <w:rFonts w:ascii="Times New Roman" w:hAnsi="Times New Roman" w:cs="Times New Roman"/>
                <w:noProof/>
                <w:webHidden/>
                <w:color w:val="767171"/>
                <w:sz w:val="24"/>
                <w:szCs w:val="24"/>
              </w:rPr>
              <w:t>5</w:t>
            </w:r>
            <w:r w:rsidR="00526AFE" w:rsidRPr="00526AFE">
              <w:rPr>
                <w:rFonts w:ascii="Times New Roman" w:hAnsi="Times New Roman" w:cs="Times New Roman"/>
                <w:noProof/>
                <w:webHidden/>
                <w:color w:val="767171"/>
                <w:sz w:val="24"/>
                <w:szCs w:val="24"/>
              </w:rPr>
              <w:fldChar w:fldCharType="end"/>
            </w:r>
          </w:hyperlink>
        </w:p>
        <w:p w14:paraId="1DD77EBB" w14:textId="09E04374"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668" w:history="1">
            <w:r w:rsidRPr="00526AFE">
              <w:rPr>
                <w:rStyle w:val="Hipervnculo"/>
                <w:rFonts w:ascii="Times New Roman" w:hAnsi="Times New Roman" w:cs="Times New Roman"/>
                <w:b/>
                <w:bCs/>
                <w:noProof/>
                <w:color w:val="767171"/>
                <w:w w:val="90"/>
                <w:sz w:val="24"/>
                <w:szCs w:val="24"/>
              </w:rPr>
              <w:t>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w w:val="90"/>
                <w:sz w:val="24"/>
                <w:szCs w:val="24"/>
              </w:rPr>
              <w:t>RESUMEN EJECUTIVO</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_Toc153715668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7</w:t>
            </w:r>
            <w:r w:rsidRPr="00526AFE">
              <w:rPr>
                <w:rFonts w:ascii="Times New Roman" w:hAnsi="Times New Roman" w:cs="Times New Roman"/>
                <w:noProof/>
                <w:webHidden/>
                <w:color w:val="767171"/>
                <w:sz w:val="24"/>
                <w:szCs w:val="24"/>
              </w:rPr>
              <w:fldChar w:fldCharType="end"/>
            </w:r>
          </w:hyperlink>
        </w:p>
        <w:p w14:paraId="6F259609" w14:textId="2CBF59FD"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669" w:history="1">
            <w:r w:rsidRPr="00526AFE">
              <w:rPr>
                <w:rStyle w:val="Hipervnculo"/>
                <w:rFonts w:ascii="Times New Roman" w:hAnsi="Times New Roman" w:cs="Times New Roman"/>
                <w:b/>
                <w:noProof/>
                <w:color w:val="767171"/>
                <w:sz w:val="24"/>
                <w:szCs w:val="24"/>
              </w:rPr>
              <w:t>II.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noProof/>
                <w:color w:val="767171"/>
                <w:sz w:val="24"/>
                <w:szCs w:val="24"/>
              </w:rPr>
              <w:t>INFORMACIÓN INSTITUCIONAL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_Toc153715669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9</w:t>
            </w:r>
            <w:r w:rsidRPr="00526AFE">
              <w:rPr>
                <w:rFonts w:ascii="Times New Roman" w:hAnsi="Times New Roman" w:cs="Times New Roman"/>
                <w:noProof/>
                <w:webHidden/>
                <w:color w:val="767171"/>
                <w:sz w:val="24"/>
                <w:szCs w:val="24"/>
              </w:rPr>
              <w:fldChar w:fldCharType="end"/>
            </w:r>
          </w:hyperlink>
        </w:p>
        <w:p w14:paraId="0FF9C9C3" w14:textId="5E7185A3"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0" w:history="1">
            <w:r w:rsidRPr="00526AFE">
              <w:rPr>
                <w:rStyle w:val="Hipervnculo"/>
                <w:rFonts w:ascii="Times New Roman" w:hAnsi="Times New Roman" w:cs="Times New Roman"/>
                <w:noProof/>
                <w:color w:val="767171"/>
                <w:sz w:val="24"/>
                <w:szCs w:val="24"/>
              </w:rPr>
              <w:t>2.1 Marco filosófico institucional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_Toc153715670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9</w:t>
            </w:r>
            <w:r w:rsidRPr="00526AFE">
              <w:rPr>
                <w:rFonts w:ascii="Times New Roman" w:hAnsi="Times New Roman" w:cs="Times New Roman"/>
                <w:noProof/>
                <w:webHidden/>
                <w:color w:val="767171"/>
                <w:sz w:val="24"/>
                <w:szCs w:val="24"/>
              </w:rPr>
              <w:fldChar w:fldCharType="end"/>
            </w:r>
          </w:hyperlink>
        </w:p>
        <w:p w14:paraId="7CBE064B" w14:textId="3A507E50"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1" w:history="1">
            <w:r w:rsidRPr="00526AFE">
              <w:rPr>
                <w:rStyle w:val="Hipervnculo"/>
                <w:rFonts w:ascii="Times New Roman" w:hAnsi="Times New Roman" w:cs="Times New Roman"/>
                <w:noProof/>
                <w:color w:val="767171"/>
                <w:sz w:val="24"/>
                <w:szCs w:val="24"/>
              </w:rPr>
              <w:t>a. Visión</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_Toc153715671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9</w:t>
            </w:r>
            <w:r w:rsidRPr="00526AFE">
              <w:rPr>
                <w:rFonts w:ascii="Times New Roman" w:hAnsi="Times New Roman" w:cs="Times New Roman"/>
                <w:noProof/>
                <w:webHidden/>
                <w:color w:val="767171"/>
                <w:sz w:val="24"/>
                <w:szCs w:val="24"/>
              </w:rPr>
              <w:fldChar w:fldCharType="end"/>
            </w:r>
          </w:hyperlink>
        </w:p>
        <w:p w14:paraId="21045DE3" w14:textId="0A2F842C"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2" w:history="1">
            <w:r w:rsidRPr="00526AFE">
              <w:rPr>
                <w:rStyle w:val="Hipervnculo"/>
                <w:rFonts w:ascii="Times New Roman" w:hAnsi="Times New Roman" w:cs="Times New Roman"/>
                <w:noProof/>
                <w:color w:val="767171"/>
                <w:sz w:val="24"/>
                <w:szCs w:val="24"/>
              </w:rPr>
              <w:t>b. Misión</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_Toc153715672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10</w:t>
            </w:r>
            <w:r w:rsidRPr="00526AFE">
              <w:rPr>
                <w:rFonts w:ascii="Times New Roman" w:hAnsi="Times New Roman" w:cs="Times New Roman"/>
                <w:noProof/>
                <w:webHidden/>
                <w:color w:val="767171"/>
                <w:sz w:val="24"/>
                <w:szCs w:val="24"/>
              </w:rPr>
              <w:fldChar w:fldCharType="end"/>
            </w:r>
          </w:hyperlink>
        </w:p>
        <w:p w14:paraId="3F92A402" w14:textId="5D312A1B"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3" w:history="1">
            <w:r w:rsidRPr="00526AFE">
              <w:rPr>
                <w:rStyle w:val="Hipervnculo"/>
                <w:rFonts w:ascii="Times New Roman" w:hAnsi="Times New Roman" w:cs="Times New Roman"/>
                <w:noProof/>
                <w:color w:val="767171"/>
                <w:sz w:val="24"/>
                <w:szCs w:val="24"/>
              </w:rPr>
              <w:t>c. Valores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_Toc153715673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10</w:t>
            </w:r>
            <w:r w:rsidRPr="00526AFE">
              <w:rPr>
                <w:rFonts w:ascii="Times New Roman" w:hAnsi="Times New Roman" w:cs="Times New Roman"/>
                <w:noProof/>
                <w:webHidden/>
                <w:color w:val="767171"/>
                <w:sz w:val="24"/>
                <w:szCs w:val="24"/>
              </w:rPr>
              <w:fldChar w:fldCharType="end"/>
            </w:r>
          </w:hyperlink>
        </w:p>
        <w:p w14:paraId="77AAB2B2" w14:textId="0F563FA0"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4" w:history="1">
            <w:r w:rsidRPr="00526AFE">
              <w:rPr>
                <w:rStyle w:val="Hipervnculo"/>
                <w:rFonts w:ascii="Times New Roman" w:hAnsi="Times New Roman" w:cs="Times New Roman"/>
                <w:noProof/>
                <w:color w:val="767171"/>
                <w:sz w:val="24"/>
                <w:szCs w:val="24"/>
              </w:rPr>
              <w:t>2.2 Base legal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_Toc153715674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w:t>
            </w:r>
            <w:r w:rsidRPr="00526AFE">
              <w:rPr>
                <w:rFonts w:ascii="Times New Roman" w:hAnsi="Times New Roman" w:cs="Times New Roman"/>
                <w:noProof/>
                <w:webHidden/>
                <w:color w:val="767171"/>
                <w:sz w:val="24"/>
                <w:szCs w:val="24"/>
              </w:rPr>
              <w:fldChar w:fldCharType="end"/>
            </w:r>
          </w:hyperlink>
        </w:p>
        <w:p w14:paraId="6A964BED" w14:textId="4469DCEC"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5" w:history="1">
            <w:r w:rsidRPr="00526AFE">
              <w:rPr>
                <w:rStyle w:val="Hipervnculo"/>
                <w:rFonts w:ascii="Times New Roman" w:hAnsi="Times New Roman" w:cs="Times New Roman"/>
                <w:noProof/>
                <w:color w:val="767171"/>
                <w:sz w:val="24"/>
                <w:szCs w:val="24"/>
              </w:rPr>
              <w:t>2.3 Estructura organizativa</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_Toc153715675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w:t>
            </w:r>
            <w:r w:rsidRPr="00526AFE">
              <w:rPr>
                <w:rFonts w:ascii="Times New Roman" w:hAnsi="Times New Roman" w:cs="Times New Roman"/>
                <w:noProof/>
                <w:webHidden/>
                <w:color w:val="767171"/>
                <w:sz w:val="24"/>
                <w:szCs w:val="24"/>
              </w:rPr>
              <w:fldChar w:fldCharType="end"/>
            </w:r>
          </w:hyperlink>
        </w:p>
        <w:p w14:paraId="22EBA747" w14:textId="4B3CCFF9"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76" w:history="1">
            <w:r w:rsidRPr="00526AFE">
              <w:rPr>
                <w:rStyle w:val="Hipervnculo"/>
                <w:rFonts w:ascii="Times New Roman" w:hAnsi="Times New Roman" w:cs="Times New Roman"/>
                <w:noProof/>
                <w:color w:val="767171"/>
                <w:sz w:val="24"/>
                <w:szCs w:val="24"/>
              </w:rPr>
              <w:t>2.4 Ejes y Objetivos Estratégicos Institucionales (PEI 2022-2026)</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_Toc153715676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13</w:t>
            </w:r>
            <w:r w:rsidRPr="00526AFE">
              <w:rPr>
                <w:rFonts w:ascii="Times New Roman" w:hAnsi="Times New Roman" w:cs="Times New Roman"/>
                <w:noProof/>
                <w:webHidden/>
                <w:color w:val="767171"/>
                <w:sz w:val="24"/>
                <w:szCs w:val="24"/>
              </w:rPr>
              <w:fldChar w:fldCharType="end"/>
            </w:r>
          </w:hyperlink>
        </w:p>
        <w:p w14:paraId="457D2303" w14:textId="3407CC65"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677" w:history="1">
            <w:r w:rsidRPr="00526AFE">
              <w:rPr>
                <w:rStyle w:val="Hipervnculo"/>
                <w:rFonts w:ascii="Times New Roman" w:hAnsi="Times New Roman" w:cs="Times New Roman"/>
                <w:b/>
                <w:bCs/>
                <w:noProof/>
                <w:color w:val="767171"/>
                <w:w w:val="90"/>
                <w:sz w:val="24"/>
                <w:szCs w:val="24"/>
              </w:rPr>
              <w:t>III.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w w:val="90"/>
                <w:sz w:val="24"/>
                <w:szCs w:val="24"/>
              </w:rPr>
              <w:t>RESULTADOS MISIONALES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_Toc153715677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17</w:t>
            </w:r>
            <w:r w:rsidRPr="00526AFE">
              <w:rPr>
                <w:rFonts w:ascii="Times New Roman" w:hAnsi="Times New Roman" w:cs="Times New Roman"/>
                <w:noProof/>
                <w:webHidden/>
                <w:color w:val="767171"/>
                <w:sz w:val="24"/>
                <w:szCs w:val="24"/>
              </w:rPr>
              <w:fldChar w:fldCharType="end"/>
            </w:r>
          </w:hyperlink>
        </w:p>
        <w:p w14:paraId="6CB50A38" w14:textId="654545D2"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80" w:history="1">
            <w:r w:rsidRPr="00526AFE">
              <w:rPr>
                <w:rStyle w:val="Hipervnculo"/>
                <w:rFonts w:ascii="Times New Roman" w:hAnsi="Times New Roman" w:cs="Times New Roman"/>
                <w:noProof/>
                <w:color w:val="767171"/>
                <w:sz w:val="24"/>
                <w:szCs w:val="24"/>
              </w:rPr>
              <w:t>3.1 Asistencia técnica en gestión integral de residuos sólidos a los gobiernos locales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_Toc153715680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17</w:t>
            </w:r>
            <w:r w:rsidRPr="00526AFE">
              <w:rPr>
                <w:rFonts w:ascii="Times New Roman" w:hAnsi="Times New Roman" w:cs="Times New Roman"/>
                <w:noProof/>
                <w:webHidden/>
                <w:color w:val="767171"/>
                <w:sz w:val="24"/>
                <w:szCs w:val="24"/>
              </w:rPr>
              <w:fldChar w:fldCharType="end"/>
            </w:r>
          </w:hyperlink>
        </w:p>
        <w:p w14:paraId="78560844" w14:textId="7F1CEA92"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84" w:history="1">
            <w:r w:rsidRPr="00526AFE">
              <w:rPr>
                <w:rStyle w:val="Hipervnculo"/>
                <w:rFonts w:ascii="Times New Roman" w:hAnsi="Times New Roman" w:cs="Times New Roman"/>
                <w:bCs/>
                <w:noProof/>
                <w:color w:val="767171"/>
                <w:sz w:val="24"/>
                <w:szCs w:val="24"/>
              </w:rPr>
              <w:t>3.2</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Acciones formativas y asistencia técnica dirigidas a los cuerpos de bomberos del país.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_Toc153715684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24</w:t>
            </w:r>
            <w:r w:rsidRPr="00526AFE">
              <w:rPr>
                <w:rFonts w:ascii="Times New Roman" w:hAnsi="Times New Roman" w:cs="Times New Roman"/>
                <w:noProof/>
                <w:webHidden/>
                <w:color w:val="767171"/>
                <w:sz w:val="24"/>
                <w:szCs w:val="24"/>
              </w:rPr>
              <w:fldChar w:fldCharType="end"/>
            </w:r>
          </w:hyperlink>
        </w:p>
        <w:p w14:paraId="178817B6" w14:textId="348CB7BD"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89" w:history="1">
            <w:r w:rsidRPr="00526AFE">
              <w:rPr>
                <w:rStyle w:val="Hipervnculo"/>
                <w:rFonts w:ascii="Times New Roman" w:hAnsi="Times New Roman" w:cs="Times New Roman"/>
                <w:bCs/>
                <w:noProof/>
                <w:color w:val="767171"/>
                <w:sz w:val="24"/>
                <w:szCs w:val="24"/>
              </w:rPr>
              <w:t>3.3</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Capacitaciones en temáticas relacionadas a la perspectiva de género a los gobiernos locales.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_Toc153715689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28</w:t>
            </w:r>
            <w:r w:rsidRPr="00526AFE">
              <w:rPr>
                <w:rFonts w:ascii="Times New Roman" w:hAnsi="Times New Roman" w:cs="Times New Roman"/>
                <w:noProof/>
                <w:webHidden/>
                <w:color w:val="767171"/>
                <w:sz w:val="24"/>
                <w:szCs w:val="24"/>
              </w:rPr>
              <w:fldChar w:fldCharType="end"/>
            </w:r>
          </w:hyperlink>
        </w:p>
        <w:p w14:paraId="5B025019" w14:textId="28F1FAA5"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90" w:history="1">
            <w:r w:rsidRPr="00526AFE">
              <w:rPr>
                <w:rStyle w:val="Hipervnculo"/>
                <w:rFonts w:ascii="Times New Roman" w:hAnsi="Times New Roman" w:cs="Times New Roman"/>
                <w:bCs/>
                <w:noProof/>
                <w:color w:val="767171"/>
                <w:sz w:val="24"/>
                <w:szCs w:val="24"/>
              </w:rPr>
              <w:t>3.4</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Observatorio Municipal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_Toc153715690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34</w:t>
            </w:r>
            <w:r w:rsidRPr="00526AFE">
              <w:rPr>
                <w:rFonts w:ascii="Times New Roman" w:hAnsi="Times New Roman" w:cs="Times New Roman"/>
                <w:noProof/>
                <w:webHidden/>
                <w:color w:val="767171"/>
                <w:sz w:val="24"/>
                <w:szCs w:val="24"/>
              </w:rPr>
              <w:fldChar w:fldCharType="end"/>
            </w:r>
          </w:hyperlink>
        </w:p>
        <w:p w14:paraId="02C7A4A7" w14:textId="19032B84"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691" w:history="1">
            <w:r w:rsidRPr="00526AFE">
              <w:rPr>
                <w:rStyle w:val="Hipervnculo"/>
                <w:rFonts w:ascii="Times New Roman" w:hAnsi="Times New Roman" w:cs="Times New Roman"/>
                <w:noProof/>
                <w:color w:val="767171"/>
                <w:sz w:val="24"/>
                <w:szCs w:val="24"/>
              </w:rPr>
              <w:t>3.5 Reconocimientos e incentivos a gobiernos locales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_Toc153715691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44</w:t>
            </w:r>
            <w:r w:rsidRPr="00526AFE">
              <w:rPr>
                <w:rFonts w:ascii="Times New Roman" w:hAnsi="Times New Roman" w:cs="Times New Roman"/>
                <w:noProof/>
                <w:webHidden/>
                <w:color w:val="767171"/>
                <w:sz w:val="24"/>
                <w:szCs w:val="24"/>
              </w:rPr>
              <w:fldChar w:fldCharType="end"/>
            </w:r>
          </w:hyperlink>
        </w:p>
        <w:p w14:paraId="40045EC7" w14:textId="4AAE65A3"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92" w:history="1">
            <w:r w:rsidRPr="00526AFE">
              <w:rPr>
                <w:rStyle w:val="Hipervnculo"/>
                <w:rFonts w:ascii="Times New Roman" w:hAnsi="Times New Roman" w:cs="Times New Roman"/>
                <w:bCs/>
                <w:noProof/>
                <w:color w:val="767171"/>
                <w:sz w:val="24"/>
                <w:szCs w:val="24"/>
              </w:rPr>
              <w:t>3.6</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Departamento de Innovación y Emprendimiento</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_Toc153715692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45</w:t>
            </w:r>
            <w:r w:rsidRPr="00526AFE">
              <w:rPr>
                <w:rFonts w:ascii="Times New Roman" w:hAnsi="Times New Roman" w:cs="Times New Roman"/>
                <w:noProof/>
                <w:webHidden/>
                <w:color w:val="767171"/>
                <w:sz w:val="24"/>
                <w:szCs w:val="24"/>
              </w:rPr>
              <w:fldChar w:fldCharType="end"/>
            </w:r>
          </w:hyperlink>
        </w:p>
        <w:p w14:paraId="02B4D669" w14:textId="33739886"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93" w:history="1">
            <w:r w:rsidRPr="00526AFE">
              <w:rPr>
                <w:rStyle w:val="Hipervnculo"/>
                <w:rFonts w:ascii="Times New Roman" w:hAnsi="Times New Roman" w:cs="Times New Roman"/>
                <w:bCs/>
                <w:noProof/>
                <w:color w:val="767171"/>
                <w:sz w:val="24"/>
                <w:szCs w:val="24"/>
              </w:rPr>
              <w:t>3.7</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Formación y capacitación a personal de los gobiernos locales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_Toc153715693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46</w:t>
            </w:r>
            <w:r w:rsidRPr="00526AFE">
              <w:rPr>
                <w:rFonts w:ascii="Times New Roman" w:hAnsi="Times New Roman" w:cs="Times New Roman"/>
                <w:noProof/>
                <w:webHidden/>
                <w:color w:val="767171"/>
                <w:sz w:val="24"/>
                <w:szCs w:val="24"/>
              </w:rPr>
              <w:fldChar w:fldCharType="end"/>
            </w:r>
          </w:hyperlink>
        </w:p>
        <w:p w14:paraId="6E9223A7" w14:textId="5D62B1FD"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94" w:history="1">
            <w:r w:rsidRPr="00526AFE">
              <w:rPr>
                <w:rStyle w:val="Hipervnculo"/>
                <w:rFonts w:ascii="Times New Roman" w:hAnsi="Times New Roman" w:cs="Times New Roman"/>
                <w:bCs/>
                <w:noProof/>
                <w:color w:val="767171"/>
                <w:sz w:val="24"/>
                <w:szCs w:val="24"/>
              </w:rPr>
              <w:t>3.8</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Asistencia técnica en materia de obras públicas municipales, planeamiento y ordenamiento territorial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_Toc153715694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50</w:t>
            </w:r>
            <w:r w:rsidRPr="00526AFE">
              <w:rPr>
                <w:rFonts w:ascii="Times New Roman" w:hAnsi="Times New Roman" w:cs="Times New Roman"/>
                <w:noProof/>
                <w:webHidden/>
                <w:color w:val="767171"/>
                <w:sz w:val="24"/>
                <w:szCs w:val="24"/>
              </w:rPr>
              <w:fldChar w:fldCharType="end"/>
            </w:r>
          </w:hyperlink>
        </w:p>
        <w:p w14:paraId="776EAFA2" w14:textId="0FEA952F"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695" w:history="1">
            <w:r w:rsidRPr="00526AFE">
              <w:rPr>
                <w:rStyle w:val="Hipervnculo"/>
                <w:rFonts w:ascii="Times New Roman" w:hAnsi="Times New Roman" w:cs="Times New Roman"/>
                <w:b/>
                <w:bCs/>
                <w:noProof/>
                <w:color w:val="767171"/>
                <w:sz w:val="24"/>
                <w:szCs w:val="24"/>
              </w:rPr>
              <w:t>IV.</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sz w:val="24"/>
                <w:szCs w:val="24"/>
              </w:rPr>
              <w:t>RESULTADOS DE LAS ÁREAS TRANSVERSALES Y DE APOYO</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_Toc153715695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56</w:t>
            </w:r>
            <w:r w:rsidRPr="00526AFE">
              <w:rPr>
                <w:rFonts w:ascii="Times New Roman" w:hAnsi="Times New Roman" w:cs="Times New Roman"/>
                <w:noProof/>
                <w:webHidden/>
                <w:color w:val="767171"/>
                <w:sz w:val="24"/>
                <w:szCs w:val="24"/>
              </w:rPr>
              <w:fldChar w:fldCharType="end"/>
            </w:r>
          </w:hyperlink>
        </w:p>
        <w:p w14:paraId="6C54D542" w14:textId="32B63350"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699" w:history="1">
            <w:r w:rsidRPr="00526AFE">
              <w:rPr>
                <w:rStyle w:val="Hipervnculo"/>
                <w:rFonts w:ascii="Times New Roman" w:hAnsi="Times New Roman" w:cs="Times New Roman"/>
                <w:bCs/>
                <w:noProof/>
                <w:color w:val="767171"/>
                <w:sz w:val="24"/>
                <w:szCs w:val="24"/>
              </w:rPr>
              <w:t>4.1</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Desempeño del área administrativa y financiera</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_Toc153715699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56</w:t>
            </w:r>
            <w:r w:rsidRPr="00526AFE">
              <w:rPr>
                <w:rFonts w:ascii="Times New Roman" w:hAnsi="Times New Roman" w:cs="Times New Roman"/>
                <w:noProof/>
                <w:webHidden/>
                <w:color w:val="767171"/>
                <w:sz w:val="24"/>
                <w:szCs w:val="24"/>
              </w:rPr>
              <w:fldChar w:fldCharType="end"/>
            </w:r>
          </w:hyperlink>
        </w:p>
        <w:p w14:paraId="0D86251D" w14:textId="5CF93465"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700" w:history="1">
            <w:r w:rsidRPr="00526AFE">
              <w:rPr>
                <w:rStyle w:val="Hipervnculo"/>
                <w:rFonts w:ascii="Times New Roman" w:hAnsi="Times New Roman" w:cs="Times New Roman"/>
                <w:bCs/>
                <w:noProof/>
                <w:color w:val="767171"/>
                <w:sz w:val="24"/>
                <w:szCs w:val="24"/>
              </w:rPr>
              <w:t>4.2</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Desempeño de los recursos humanos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_Toc153715700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65</w:t>
            </w:r>
            <w:r w:rsidRPr="00526AFE">
              <w:rPr>
                <w:rFonts w:ascii="Times New Roman" w:hAnsi="Times New Roman" w:cs="Times New Roman"/>
                <w:noProof/>
                <w:webHidden/>
                <w:color w:val="767171"/>
                <w:sz w:val="24"/>
                <w:szCs w:val="24"/>
              </w:rPr>
              <w:fldChar w:fldCharType="end"/>
            </w:r>
          </w:hyperlink>
        </w:p>
        <w:p w14:paraId="6E4A7ECF" w14:textId="22124A03"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701" w:history="1">
            <w:r w:rsidRPr="00526AFE">
              <w:rPr>
                <w:rStyle w:val="Hipervnculo"/>
                <w:rFonts w:ascii="Times New Roman" w:hAnsi="Times New Roman" w:cs="Times New Roman"/>
                <w:noProof/>
                <w:color w:val="767171"/>
                <w:sz w:val="24"/>
                <w:szCs w:val="24"/>
              </w:rPr>
              <w:t>4.3</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Desempeño de los procesos jurídicos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_Toc153715701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78</w:t>
            </w:r>
            <w:r w:rsidRPr="00526AFE">
              <w:rPr>
                <w:rFonts w:ascii="Times New Roman" w:hAnsi="Times New Roman" w:cs="Times New Roman"/>
                <w:noProof/>
                <w:webHidden/>
                <w:color w:val="767171"/>
                <w:sz w:val="24"/>
                <w:szCs w:val="24"/>
              </w:rPr>
              <w:fldChar w:fldCharType="end"/>
            </w:r>
          </w:hyperlink>
        </w:p>
        <w:p w14:paraId="3AEFAAA9" w14:textId="74CC677F" w:rsidR="00526AFE" w:rsidRPr="00526AFE" w:rsidRDefault="00526AFE">
          <w:pPr>
            <w:pStyle w:val="TDC2"/>
            <w:tabs>
              <w:tab w:val="left" w:pos="880"/>
              <w:tab w:val="right" w:leader="dot" w:pos="7753"/>
            </w:tabs>
            <w:rPr>
              <w:rFonts w:ascii="Times New Roman" w:eastAsiaTheme="minorEastAsia" w:hAnsi="Times New Roman" w:cs="Times New Roman"/>
              <w:noProof/>
              <w:color w:val="767171"/>
              <w:sz w:val="24"/>
              <w:szCs w:val="24"/>
              <w:lang w:eastAsia="es-DO"/>
            </w:rPr>
          </w:pPr>
          <w:hyperlink w:anchor="_Toc153715705" w:history="1">
            <w:r w:rsidRPr="00526AFE">
              <w:rPr>
                <w:rStyle w:val="Hipervnculo"/>
                <w:rFonts w:ascii="Times New Roman" w:hAnsi="Times New Roman" w:cs="Times New Roman"/>
                <w:bCs/>
                <w:noProof/>
                <w:color w:val="767171"/>
                <w:sz w:val="24"/>
                <w:szCs w:val="24"/>
              </w:rPr>
              <w:t>4.4</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Cs/>
                <w:noProof/>
                <w:color w:val="767171"/>
                <w:sz w:val="24"/>
                <w:szCs w:val="24"/>
              </w:rPr>
              <w:t>Desempeño de la tecnología</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_Toc153715705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87</w:t>
            </w:r>
            <w:r w:rsidRPr="00526AFE">
              <w:rPr>
                <w:rFonts w:ascii="Times New Roman" w:hAnsi="Times New Roman" w:cs="Times New Roman"/>
                <w:noProof/>
                <w:webHidden/>
                <w:color w:val="767171"/>
                <w:sz w:val="24"/>
                <w:szCs w:val="24"/>
              </w:rPr>
              <w:fldChar w:fldCharType="end"/>
            </w:r>
          </w:hyperlink>
        </w:p>
        <w:p w14:paraId="1772D8C2" w14:textId="4F2EE985"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13" w:history="1">
            <w:r w:rsidRPr="00526AFE">
              <w:rPr>
                <w:rStyle w:val="Hipervnculo"/>
                <w:rFonts w:ascii="Times New Roman" w:hAnsi="Times New Roman" w:cs="Times New Roman"/>
                <w:bCs/>
                <w:noProof/>
                <w:color w:val="767171"/>
                <w:sz w:val="24"/>
                <w:szCs w:val="24"/>
              </w:rPr>
              <w:t>4.5 Desempeño del área de Comunicaciones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_Toc153715713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90</w:t>
            </w:r>
            <w:r w:rsidRPr="00526AFE">
              <w:rPr>
                <w:rFonts w:ascii="Times New Roman" w:hAnsi="Times New Roman" w:cs="Times New Roman"/>
                <w:noProof/>
                <w:webHidden/>
                <w:color w:val="767171"/>
                <w:sz w:val="24"/>
                <w:szCs w:val="24"/>
              </w:rPr>
              <w:fldChar w:fldCharType="end"/>
            </w:r>
          </w:hyperlink>
        </w:p>
        <w:p w14:paraId="2BF24945" w14:textId="2A87202A"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14" w:history="1">
            <w:r w:rsidRPr="00526AFE">
              <w:rPr>
                <w:rStyle w:val="Hipervnculo"/>
                <w:rFonts w:ascii="Times New Roman" w:hAnsi="Times New Roman" w:cs="Times New Roman"/>
                <w:noProof/>
                <w:color w:val="767171"/>
                <w:sz w:val="24"/>
                <w:szCs w:val="24"/>
              </w:rPr>
              <w:t>4.6 Desempeño del sistema de planificación y desarrollo institucional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_Toc153715714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97</w:t>
            </w:r>
            <w:r w:rsidRPr="00526AFE">
              <w:rPr>
                <w:rFonts w:ascii="Times New Roman" w:hAnsi="Times New Roman" w:cs="Times New Roman"/>
                <w:noProof/>
                <w:webHidden/>
                <w:color w:val="767171"/>
                <w:sz w:val="24"/>
                <w:szCs w:val="24"/>
              </w:rPr>
              <w:fldChar w:fldCharType="end"/>
            </w:r>
          </w:hyperlink>
        </w:p>
        <w:p w14:paraId="08F197CA" w14:textId="4368CCF8"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715" w:history="1">
            <w:r w:rsidRPr="00526AFE">
              <w:rPr>
                <w:rStyle w:val="Hipervnculo"/>
                <w:rFonts w:ascii="Times New Roman" w:hAnsi="Times New Roman" w:cs="Times New Roman"/>
                <w:b/>
                <w:bCs/>
                <w:noProof/>
                <w:color w:val="767171"/>
                <w:sz w:val="24"/>
                <w:szCs w:val="24"/>
              </w:rPr>
              <w:t>V.</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sz w:val="24"/>
                <w:szCs w:val="24"/>
              </w:rPr>
              <w:t>SERVICIO AL CIUDADANO Y TRANSPARENCIA INSTITUCIONAL</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_Toc153715715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101</w:t>
            </w:r>
            <w:r w:rsidRPr="00526AFE">
              <w:rPr>
                <w:rFonts w:ascii="Times New Roman" w:hAnsi="Times New Roman" w:cs="Times New Roman"/>
                <w:noProof/>
                <w:webHidden/>
                <w:color w:val="767171"/>
                <w:sz w:val="24"/>
                <w:szCs w:val="24"/>
              </w:rPr>
              <w:fldChar w:fldCharType="end"/>
            </w:r>
          </w:hyperlink>
        </w:p>
        <w:p w14:paraId="3758CAF1" w14:textId="0D997D5D"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716" w:history="1">
            <w:r w:rsidRPr="00526AFE">
              <w:rPr>
                <w:rStyle w:val="Hipervnculo"/>
                <w:rFonts w:ascii="Times New Roman" w:hAnsi="Times New Roman" w:cs="Times New Roman"/>
                <w:b/>
                <w:bCs/>
                <w:noProof/>
                <w:color w:val="767171"/>
                <w:sz w:val="24"/>
                <w:szCs w:val="24"/>
              </w:rPr>
              <w:t>VI.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sz w:val="24"/>
                <w:szCs w:val="24"/>
              </w:rPr>
              <w:t>PROYECCIONES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_Toc153715716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105</w:t>
            </w:r>
            <w:r w:rsidRPr="00526AFE">
              <w:rPr>
                <w:rFonts w:ascii="Times New Roman" w:hAnsi="Times New Roman" w:cs="Times New Roman"/>
                <w:noProof/>
                <w:webHidden/>
                <w:color w:val="767171"/>
                <w:sz w:val="24"/>
                <w:szCs w:val="24"/>
              </w:rPr>
              <w:fldChar w:fldCharType="end"/>
            </w:r>
          </w:hyperlink>
        </w:p>
        <w:p w14:paraId="646E5FFB" w14:textId="12C6B793" w:rsidR="00526AFE" w:rsidRPr="00526AFE" w:rsidRDefault="00526AFE">
          <w:pPr>
            <w:pStyle w:val="TDC1"/>
            <w:rPr>
              <w:rFonts w:ascii="Times New Roman" w:eastAsiaTheme="minorEastAsia" w:hAnsi="Times New Roman" w:cs="Times New Roman"/>
              <w:noProof/>
              <w:color w:val="767171"/>
              <w:sz w:val="24"/>
              <w:szCs w:val="24"/>
              <w:lang w:eastAsia="es-DO"/>
            </w:rPr>
          </w:pPr>
          <w:hyperlink w:anchor="_Toc153715717" w:history="1">
            <w:r w:rsidRPr="00526AFE">
              <w:rPr>
                <w:rStyle w:val="Hipervnculo"/>
                <w:rFonts w:ascii="Times New Roman" w:hAnsi="Times New Roman" w:cs="Times New Roman"/>
                <w:b/>
                <w:bCs/>
                <w:noProof/>
                <w:color w:val="767171"/>
                <w:sz w:val="24"/>
                <w:szCs w:val="24"/>
              </w:rPr>
              <w:t>VII.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sz w:val="24"/>
                <w:szCs w:val="24"/>
              </w:rPr>
              <w:t>LOGROS ACUMULADOS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_Toc153715717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107</w:t>
            </w:r>
            <w:r w:rsidRPr="00526AFE">
              <w:rPr>
                <w:rFonts w:ascii="Times New Roman" w:hAnsi="Times New Roman" w:cs="Times New Roman"/>
                <w:noProof/>
                <w:webHidden/>
                <w:color w:val="767171"/>
                <w:sz w:val="24"/>
                <w:szCs w:val="24"/>
              </w:rPr>
              <w:fldChar w:fldCharType="end"/>
            </w:r>
          </w:hyperlink>
        </w:p>
        <w:p w14:paraId="7965179E" w14:textId="75D98211" w:rsidR="00526AFE" w:rsidRPr="00526AFE" w:rsidRDefault="00526AFE">
          <w:pPr>
            <w:pStyle w:val="TDC1"/>
            <w:tabs>
              <w:tab w:val="left" w:pos="880"/>
            </w:tabs>
            <w:rPr>
              <w:rFonts w:ascii="Times New Roman" w:eastAsiaTheme="minorEastAsia" w:hAnsi="Times New Roman" w:cs="Times New Roman"/>
              <w:noProof/>
              <w:color w:val="767171"/>
              <w:sz w:val="24"/>
              <w:szCs w:val="24"/>
              <w:lang w:eastAsia="es-DO"/>
            </w:rPr>
          </w:pPr>
          <w:hyperlink w:anchor="_Toc153715718" w:history="1">
            <w:r w:rsidRPr="00526AFE">
              <w:rPr>
                <w:rStyle w:val="Hipervnculo"/>
                <w:rFonts w:ascii="Times New Roman" w:hAnsi="Times New Roman" w:cs="Times New Roman"/>
                <w:b/>
                <w:bCs/>
                <w:noProof/>
                <w:color w:val="767171"/>
                <w:sz w:val="24"/>
                <w:szCs w:val="24"/>
              </w:rPr>
              <w:t>VIII.</w:t>
            </w:r>
            <w:r w:rsidRPr="00526AFE">
              <w:rPr>
                <w:rFonts w:ascii="Times New Roman" w:eastAsiaTheme="minorEastAsia" w:hAnsi="Times New Roman" w:cs="Times New Roman"/>
                <w:noProof/>
                <w:color w:val="767171"/>
                <w:sz w:val="24"/>
                <w:szCs w:val="24"/>
                <w:lang w:eastAsia="es-DO"/>
              </w:rPr>
              <w:tab/>
            </w:r>
            <w:r w:rsidRPr="00526AFE">
              <w:rPr>
                <w:rStyle w:val="Hipervnculo"/>
                <w:rFonts w:ascii="Times New Roman" w:hAnsi="Times New Roman" w:cs="Times New Roman"/>
                <w:b/>
                <w:bCs/>
                <w:noProof/>
                <w:color w:val="767171"/>
                <w:sz w:val="24"/>
                <w:szCs w:val="24"/>
              </w:rPr>
              <w:t>ANEXOS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_Toc153715718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112</w:t>
            </w:r>
            <w:r w:rsidRPr="00526AFE">
              <w:rPr>
                <w:rFonts w:ascii="Times New Roman" w:hAnsi="Times New Roman" w:cs="Times New Roman"/>
                <w:noProof/>
                <w:webHidden/>
                <w:color w:val="767171"/>
                <w:sz w:val="24"/>
                <w:szCs w:val="24"/>
              </w:rPr>
              <w:fldChar w:fldCharType="end"/>
            </w:r>
          </w:hyperlink>
        </w:p>
        <w:p w14:paraId="3647F6C5" w14:textId="77217A82"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19" w:history="1">
            <w:r w:rsidRPr="00526AFE">
              <w:rPr>
                <w:rStyle w:val="Hipervnculo"/>
                <w:rFonts w:ascii="Times New Roman" w:hAnsi="Times New Roman" w:cs="Times New Roman"/>
                <w:noProof/>
                <w:color w:val="767171"/>
                <w:sz w:val="24"/>
                <w:szCs w:val="24"/>
                <w:lang w:eastAsia="es-DO"/>
              </w:rPr>
              <w:t>Índice de gestión presupuestaria por programa</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_Toc153715719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113</w:t>
            </w:r>
            <w:r w:rsidRPr="00526AFE">
              <w:rPr>
                <w:rFonts w:ascii="Times New Roman" w:hAnsi="Times New Roman" w:cs="Times New Roman"/>
                <w:noProof/>
                <w:webHidden/>
                <w:color w:val="767171"/>
                <w:sz w:val="24"/>
                <w:szCs w:val="24"/>
              </w:rPr>
              <w:fldChar w:fldCharType="end"/>
            </w:r>
          </w:hyperlink>
        </w:p>
        <w:p w14:paraId="01D2AC7A" w14:textId="4709ABE6"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20" w:history="1">
            <w:r w:rsidRPr="00526AFE">
              <w:rPr>
                <w:rStyle w:val="Hipervnculo"/>
                <w:rFonts w:ascii="Times New Roman" w:hAnsi="Times New Roman" w:cs="Times New Roman"/>
                <w:noProof/>
                <w:color w:val="767171"/>
                <w:sz w:val="24"/>
                <w:szCs w:val="24"/>
                <w:lang w:eastAsia="es-DO"/>
              </w:rPr>
              <w:t>Resumen plan de compras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_Toc153715720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115</w:t>
            </w:r>
            <w:r w:rsidRPr="00526AFE">
              <w:rPr>
                <w:rFonts w:ascii="Times New Roman" w:hAnsi="Times New Roman" w:cs="Times New Roman"/>
                <w:noProof/>
                <w:webHidden/>
                <w:color w:val="767171"/>
                <w:sz w:val="24"/>
                <w:szCs w:val="24"/>
              </w:rPr>
              <w:fldChar w:fldCharType="end"/>
            </w:r>
          </w:hyperlink>
        </w:p>
        <w:p w14:paraId="0A2F6DAF" w14:textId="44ED29D8"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21" w:history="1">
            <w:r w:rsidRPr="00526AFE">
              <w:rPr>
                <w:rStyle w:val="Hipervnculo"/>
                <w:rFonts w:ascii="Times New Roman" w:hAnsi="Times New Roman" w:cs="Times New Roman"/>
                <w:noProof/>
                <w:color w:val="767171"/>
                <w:sz w:val="24"/>
                <w:szCs w:val="24"/>
              </w:rPr>
              <w:t>Matriz Logros Relevantes – Datos Cuantitativos.</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_Toc153715721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117</w:t>
            </w:r>
            <w:r w:rsidRPr="00526AFE">
              <w:rPr>
                <w:rFonts w:ascii="Times New Roman" w:hAnsi="Times New Roman" w:cs="Times New Roman"/>
                <w:noProof/>
                <w:webHidden/>
                <w:color w:val="767171"/>
                <w:sz w:val="24"/>
                <w:szCs w:val="24"/>
              </w:rPr>
              <w:fldChar w:fldCharType="end"/>
            </w:r>
          </w:hyperlink>
        </w:p>
        <w:p w14:paraId="588F903E" w14:textId="5B3F2D6F" w:rsidR="00526AFE" w:rsidRPr="00526AFE" w:rsidRDefault="00526AFE">
          <w:pPr>
            <w:pStyle w:val="TDC2"/>
            <w:tabs>
              <w:tab w:val="right" w:leader="dot" w:pos="7753"/>
            </w:tabs>
            <w:rPr>
              <w:rFonts w:ascii="Times New Roman" w:eastAsiaTheme="minorEastAsia" w:hAnsi="Times New Roman" w:cs="Times New Roman"/>
              <w:noProof/>
              <w:color w:val="767171"/>
              <w:sz w:val="24"/>
              <w:szCs w:val="24"/>
              <w:lang w:eastAsia="es-DO"/>
            </w:rPr>
          </w:pPr>
          <w:hyperlink w:anchor="_Toc153715722" w:history="1">
            <w:r w:rsidRPr="00526AFE">
              <w:rPr>
                <w:rStyle w:val="Hipervnculo"/>
                <w:rFonts w:ascii="Times New Roman" w:hAnsi="Times New Roman" w:cs="Times New Roman"/>
                <w:noProof/>
                <w:color w:val="767171"/>
                <w:sz w:val="24"/>
                <w:szCs w:val="24"/>
                <w:lang w:eastAsia="es-DO"/>
              </w:rPr>
              <w:t>Matriz de principales indicadores del plan operativo anual (POA) 2023</w:t>
            </w:r>
            <w:r w:rsidRPr="00526AFE">
              <w:rPr>
                <w:rFonts w:ascii="Times New Roman" w:hAnsi="Times New Roman" w:cs="Times New Roman"/>
                <w:noProof/>
                <w:webHidden/>
                <w:color w:val="767171"/>
                <w:sz w:val="24"/>
                <w:szCs w:val="24"/>
              </w:rPr>
              <w:tab/>
            </w:r>
            <w:r w:rsidRPr="00526AFE">
              <w:rPr>
                <w:rFonts w:ascii="Times New Roman" w:hAnsi="Times New Roman" w:cs="Times New Roman"/>
                <w:noProof/>
                <w:webHidden/>
                <w:color w:val="767171"/>
                <w:sz w:val="24"/>
                <w:szCs w:val="24"/>
              </w:rPr>
              <w:fldChar w:fldCharType="begin"/>
            </w:r>
            <w:r w:rsidRPr="00526AFE">
              <w:rPr>
                <w:rFonts w:ascii="Times New Roman" w:hAnsi="Times New Roman" w:cs="Times New Roman"/>
                <w:noProof/>
                <w:webHidden/>
                <w:color w:val="767171"/>
                <w:sz w:val="24"/>
                <w:szCs w:val="24"/>
              </w:rPr>
              <w:instrText xml:space="preserve"> PAGEREF _Toc153715722 \h </w:instrText>
            </w:r>
            <w:r w:rsidRPr="00526AFE">
              <w:rPr>
                <w:rFonts w:ascii="Times New Roman" w:hAnsi="Times New Roman" w:cs="Times New Roman"/>
                <w:noProof/>
                <w:webHidden/>
                <w:color w:val="767171"/>
                <w:sz w:val="24"/>
                <w:szCs w:val="24"/>
              </w:rPr>
            </w:r>
            <w:r w:rsidRPr="00526AFE">
              <w:rPr>
                <w:rFonts w:ascii="Times New Roman" w:hAnsi="Times New Roman" w:cs="Times New Roman"/>
                <w:noProof/>
                <w:webHidden/>
                <w:color w:val="767171"/>
                <w:sz w:val="24"/>
                <w:szCs w:val="24"/>
              </w:rPr>
              <w:fldChar w:fldCharType="separate"/>
            </w:r>
            <w:r w:rsidRPr="00526AFE">
              <w:rPr>
                <w:rFonts w:ascii="Times New Roman" w:hAnsi="Times New Roman" w:cs="Times New Roman"/>
                <w:noProof/>
                <w:webHidden/>
                <w:color w:val="767171"/>
                <w:sz w:val="24"/>
                <w:szCs w:val="24"/>
              </w:rPr>
              <w:t>121</w:t>
            </w:r>
            <w:r w:rsidRPr="00526AFE">
              <w:rPr>
                <w:rFonts w:ascii="Times New Roman" w:hAnsi="Times New Roman" w:cs="Times New Roman"/>
                <w:noProof/>
                <w:webHidden/>
                <w:color w:val="767171"/>
                <w:sz w:val="24"/>
                <w:szCs w:val="24"/>
              </w:rPr>
              <w:fldChar w:fldCharType="end"/>
            </w:r>
          </w:hyperlink>
        </w:p>
        <w:p w14:paraId="2E12E240" w14:textId="07DA1012" w:rsidR="00733287" w:rsidRPr="00BB18A6" w:rsidRDefault="00733287" w:rsidP="0013287F">
          <w:pPr>
            <w:ind w:right="802"/>
            <w:rPr>
              <w:rFonts w:ascii="Times New Roman" w:hAnsi="Times New Roman" w:cs="Times New Roman"/>
              <w:color w:val="767171"/>
              <w:sz w:val="24"/>
              <w:szCs w:val="24"/>
            </w:rPr>
          </w:pPr>
          <w:r w:rsidRPr="00526AFE">
            <w:rPr>
              <w:rFonts w:ascii="Times New Roman" w:hAnsi="Times New Roman" w:cs="Times New Roman"/>
              <w:b/>
              <w:bCs/>
              <w:color w:val="767171"/>
              <w:sz w:val="24"/>
              <w:szCs w:val="24"/>
            </w:rPr>
            <w:fldChar w:fldCharType="end"/>
          </w:r>
        </w:p>
      </w:sdtContent>
    </w:sdt>
    <w:p w14:paraId="07C5F980" w14:textId="0798B059" w:rsidR="00D91DB9" w:rsidRDefault="00733287" w:rsidP="00733287">
      <w:pPr>
        <w:rPr>
          <w:noProof/>
          <w:color w:val="767171"/>
          <w:lang w:eastAsia="es-DO"/>
        </w:rPr>
      </w:pPr>
      <w:r w:rsidRPr="00BC6816">
        <w:rPr>
          <w:noProof/>
          <w:color w:val="767171"/>
          <w:lang w:eastAsia="es-DO"/>
        </w:rPr>
        <w:t xml:space="preserve"> </w:t>
      </w:r>
    </w:p>
    <w:p w14:paraId="07B2099F" w14:textId="67EC7CA5" w:rsidR="00D91DB9" w:rsidRDefault="00916813">
      <w:pPr>
        <w:rPr>
          <w:noProof/>
          <w:color w:val="767171"/>
          <w:lang w:eastAsia="es-DO"/>
        </w:rPr>
      </w:pPr>
      <w:r>
        <w:rPr>
          <w:rFonts w:ascii="Times New Roman" w:hAnsi="Times New Roman" w:cs="Times New Roman"/>
          <w:b/>
          <w:bCs/>
          <w:noProof/>
          <w:color w:val="767171"/>
          <w:sz w:val="24"/>
          <w:szCs w:val="24"/>
          <w:lang w:eastAsia="es-DO"/>
        </w:rPr>
        <mc:AlternateContent>
          <mc:Choice Requires="wps">
            <w:drawing>
              <wp:anchor distT="0" distB="0" distL="114300" distR="114300" simplePos="0" relativeHeight="251710464" behindDoc="0" locked="0" layoutInCell="1" allowOverlap="1" wp14:anchorId="660681F5" wp14:editId="43EAF55D">
                <wp:simplePos x="0" y="0"/>
                <wp:positionH relativeFrom="column">
                  <wp:posOffset>2000250</wp:posOffset>
                </wp:positionH>
                <wp:positionV relativeFrom="paragraph">
                  <wp:posOffset>5047615</wp:posOffset>
                </wp:positionV>
                <wp:extent cx="1095375" cy="238125"/>
                <wp:effectExtent l="0" t="0" r="9525" b="9525"/>
                <wp:wrapNone/>
                <wp:docPr id="51" name="Rectángulo 51"/>
                <wp:cNvGraphicFramePr/>
                <a:graphic xmlns:a="http://schemas.openxmlformats.org/drawingml/2006/main">
                  <a:graphicData uri="http://schemas.microsoft.com/office/word/2010/wordprocessingShape">
                    <wps:wsp>
                      <wps:cNvSpPr/>
                      <wps:spPr>
                        <a:xfrm>
                          <a:off x="0" y="0"/>
                          <a:ext cx="10953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4DF88" id="Rectángulo 51" o:spid="_x0000_s1026" style="position:absolute;margin-left:157.5pt;margin-top:397.45pt;width:86.25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b/dQIAAC4FAAAOAAAAZHJzL2Uyb0RvYy54bWysVM1OGzEQvlfqO1i+l80Gwk/EBkUgqkoI&#10;EFBxNl47WdX2uGMnm/Rt+ix9sY69m4XSnKpevDOe/2+/8fnFxhq2VhgacBUvD0acKSehbtyi4l+f&#10;rj+dchaicLUw4FTFtyrwi9nHD+etn6oxLMHUChklcWHa+oovY/TToghyqawIB+CVI6MGtCKSioui&#10;RtFSdmuK8Wh0XLSAtUeQKgS6veqMfJbza61kvNM6qMhMxam3mE/M50s6i9m5mC5Q+GUj+zbEP3Rh&#10;ReOo6JDqSkTBVtj8lco2EiGAjgcSbAFaN1LlGWiacvRumsel8CrPQuAEP8AU/l9aebu+R9bUFZ+U&#10;nDlh6R89EGq/frrFygCjW4Ko9WFKno/+HnstkJjm3Wi06UuTsE2GdTvAqjaRSbosR2eTw5MJZ5Js&#10;48PTcjxJSYvXaI8hflZgWRIqjtRARlOsb0LsXHcuqZhx6XRw3RjTWdNNkbrs+spS3BrVeT8oTSNS&#10;J+OcNZNLXRpka0G0EFIqF4/7lowj7xSmKfkQWO4LNDGDQ3P0vilMZdINgaN9gX9WHCJyVXBxCLaN&#10;A9yXoP42VO78d9N3M6fxX6De0p9F6CgfvLxuCNwbEeK9QOI4bQPtbbyjQxtoKw69xNkS8Me+++RP&#10;1CMrZy3tTMXD95VAxZn54oiUZ+XRUVqyrBxNTsak4FvLy1uLW9lLIPyJd9RdFpN/NDtRI9hnWu95&#10;qkom4STVrriMuFMuY7fL9EBINZ9nN1osL+KNe/QyJU+oJvI8bZ4F+p5hkbh5C7v9EtN3ROt8U6SD&#10;+SqCbjILX3Ht8aalzDzuH5C09W/17PX6zM1+AwAA//8DAFBLAwQUAAYACAAAACEASShfx+EAAAAL&#10;AQAADwAAAGRycy9kb3ducmV2LnhtbEyPwU7DMBBE70j8g7VI3KjTNiVpyKZCoB6QKlUUPsCJlyQi&#10;XgfbTcPfY05wHM1o5k25m80gJnK+t4ywXCQgiBure24R3t/2dzkIHxRrNVgmhG/ysKuur0pVaHvh&#10;V5pOoRWxhH2hELoQxkJK33RklF/YkTh6H9YZFaJ0rdROXWK5GeQqSe6lUT3HhU6N9NRR83k6G4Sj&#10;/lpmz+PeTaZ+mQ4H0xyd8Yi3N/PjA4hAc/gLwy9+RIcqMtX2zNqLAWG93MQvASHbplsQMZHm2QZE&#10;jZCvVynIqpT/P1Q/AAAA//8DAFBLAQItABQABgAIAAAAIQC2gziS/gAAAOEBAAATAAAAAAAAAAAA&#10;AAAAAAAAAABbQ29udGVudF9UeXBlc10ueG1sUEsBAi0AFAAGAAgAAAAhADj9If/WAAAAlAEAAAsA&#10;AAAAAAAAAAAAAAAALwEAAF9yZWxzLy5yZWxzUEsBAi0AFAAGAAgAAAAhAPaKpv91AgAALgUAAA4A&#10;AAAAAAAAAAAAAAAALgIAAGRycy9lMm9Eb2MueG1sUEsBAi0AFAAGAAgAAAAhAEkoX8fhAAAACwEA&#10;AA8AAAAAAAAAAAAAAAAAzwQAAGRycy9kb3ducmV2LnhtbFBLBQYAAAAABAAEAPMAAADdBQAAAAA=&#10;" fillcolor="white [3201]" stroked="f" strokeweight="2pt"/>
            </w:pict>
          </mc:Fallback>
        </mc:AlternateContent>
      </w:r>
      <w:r w:rsidR="00D91DB9">
        <w:rPr>
          <w:noProof/>
          <w:color w:val="767171"/>
          <w:lang w:eastAsia="es-DO"/>
        </w:rPr>
        <w:br w:type="page"/>
      </w:r>
    </w:p>
    <w:p w14:paraId="75492CF0" w14:textId="77777777" w:rsidR="00366F60" w:rsidRDefault="00366F60" w:rsidP="00366F60">
      <w:pPr>
        <w:rPr>
          <w:w w:val="90"/>
        </w:rPr>
      </w:pPr>
    </w:p>
    <w:bookmarkStart w:id="0" w:name="_Toc153715667"/>
    <w:p w14:paraId="134DE17C" w14:textId="06B2267C" w:rsidR="00366F60" w:rsidRPr="00DF022A" w:rsidRDefault="00366F60" w:rsidP="00DF35C3">
      <w:pPr>
        <w:pStyle w:val="Ttulo1"/>
        <w:ind w:left="0"/>
        <w:jc w:val="center"/>
        <w:rPr>
          <w:rFonts w:ascii="Times New Roman" w:hAnsi="Times New Roman" w:cs="Times New Roman"/>
          <w:b/>
          <w:bCs/>
          <w:color w:val="767171"/>
          <w:w w:val="90"/>
        </w:rPr>
      </w:pPr>
      <w:r w:rsidRPr="00DF022A">
        <w:rPr>
          <w:noProof/>
          <w:color w:val="767171"/>
          <w:lang w:eastAsia="es-DO"/>
        </w:rPr>
        <mc:AlternateContent>
          <mc:Choice Requires="wps">
            <w:drawing>
              <wp:anchor distT="0" distB="0" distL="114300" distR="114300" simplePos="0" relativeHeight="251718656" behindDoc="0" locked="0" layoutInCell="1" allowOverlap="1" wp14:anchorId="7B596720" wp14:editId="567716AA">
                <wp:simplePos x="0" y="0"/>
                <wp:positionH relativeFrom="margin">
                  <wp:align>center</wp:align>
                </wp:positionH>
                <wp:positionV relativeFrom="paragraph">
                  <wp:posOffset>248920</wp:posOffset>
                </wp:positionV>
                <wp:extent cx="463550" cy="0"/>
                <wp:effectExtent l="0" t="19050" r="317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11B8" id="Conector recto 8" o:spid="_x0000_s1026" style="position:absolute;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6pt" to="3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wIQIAADQEAAAOAAAAZHJzL2Uyb0RvYy54bWysU02P2yAQvVfqf0DcEzteJ5u14qxWttPL&#10;thtp2x9AAMeoGBCwcaKq/70DTtKmvVRVfcB8zDzezHusHo+9RAdundCqxLNpihFXVDOh9iX+8nkz&#10;WWLkPFGMSK14iU/c4cf1+3erwRQ8052WjFsEIMoVgylx570pksTRjvfETbXhCg5bbXviYWn3CbNk&#10;APReJlmaLpJBW2asptw52K3HQ7yO+G3LqX9pW8c9kiUGbj6ONo67MCbrFSn2lphO0DMN8g8seiIU&#10;XHqFqokn6M2KP6B6Qa12uvVTqvtEt62gPNYA1czS36p57YjhsRZojjPXNrn/B0s/HbYWCVZiEEqR&#10;HiSqQCjqtUU2/NAy9GgwroDQSm1tqJIe1at51vSrg7Pk5jAsnAHM3fBRM4Ajb17H1hxb24dkKBod&#10;owKnqwL86BGFzXxxN5+DTvRylJDikmes8x+47lGYlFgKFXpDCnJ4dj7wIMUlJGwrvRFSRn2lQkOJ&#10;s+X8fo4RkXtwKvU2JjstBQuBIcXZ/a6SFh0IuKVpsqcsD8UD8E1YLzx4VooempaGb3RRxwlrFIs3&#10;eiLkOIdkqQI4lAg8z7PRG98e0odm2SzzSZ4tmkme1vXkaVPlk8Vmdj+v7+qqqmffA89ZXnSCMa4C&#10;1YtPZ/nf+eD8YkaHXZ167U9yix7rBbKXfyQdNQ6yjlbYaXba2tCaIDdYMwafn1Hw/q/rGPXzsa9/&#10;AAAA//8DAFBLAwQUAAYACAAAACEAOts5odoAAAAFAQAADwAAAGRycy9kb3ducmV2LnhtbEyPy07D&#10;MBBF90j8gzVI7KhDi1qaxqkQEhIboBQWXU7jyQPicRS7Sfh7BrGA5dEd3Xsm206uVQP1ofFs4HqW&#10;gCIuvG24MvD+9nB1CypEZIutZzLwRQG2+flZhqn1I7/SsI+VkhIOKRqoY+xSrUNRk8Mw8x2xZKXv&#10;HUbBvtK2x1HKXavnSbLUDhuWhRo7uq+p+NyfnOy+PPlVOTwub+Lu44B2PTbP5c6Yy4vpbgMq0hT/&#10;juFHX9QhF6ejP7ENqjUgj0QDi/UclKSrhfDxl3We6f/2+TcAAAD//wMAUEsBAi0AFAAGAAgAAAAh&#10;ALaDOJL+AAAA4QEAABMAAAAAAAAAAAAAAAAAAAAAAFtDb250ZW50X1R5cGVzXS54bWxQSwECLQAU&#10;AAYACAAAACEAOP0h/9YAAACUAQAACwAAAAAAAAAAAAAAAAAvAQAAX3JlbHMvLnJlbHNQSwECLQAU&#10;AAYACAAAACEAdSnfsCECAAA0BAAADgAAAAAAAAAAAAAAAAAuAgAAZHJzL2Uyb0RvYy54bWxQSwEC&#10;LQAUAAYACAAAACEAOts5odoAAAAFAQAADwAAAAAAAAAAAAAAAAB7BAAAZHJzL2Rvd25yZXYueG1s&#10;UEsFBgAAAAAEAAQA8wAAAIIFAAAAAA==&#10;" strokecolor="#ee2a24" strokeweight="2.25pt">
                <v:stroke joinstyle="miter"/>
                <o:lock v:ext="edit" shapetype="f"/>
                <w10:wrap anchorx="margin"/>
              </v:line>
            </w:pict>
          </mc:Fallback>
        </mc:AlternateContent>
      </w:r>
      <w:r>
        <w:rPr>
          <w:rFonts w:ascii="Times New Roman" w:hAnsi="Times New Roman" w:cs="Times New Roman"/>
          <w:b/>
          <w:bCs/>
          <w:color w:val="767171"/>
          <w:w w:val="90"/>
        </w:rPr>
        <w:t>PRESENTACION</w:t>
      </w:r>
      <w:bookmarkEnd w:id="0"/>
    </w:p>
    <w:p w14:paraId="2DD013E9" w14:textId="77777777" w:rsidR="00366F60" w:rsidRPr="00DF022A" w:rsidRDefault="00366F60" w:rsidP="00366F60">
      <w:pPr>
        <w:rPr>
          <w:rFonts w:ascii="Times New Roman" w:hAnsi="Times New Roman" w:cs="Times New Roman"/>
          <w:color w:val="767171"/>
        </w:rPr>
      </w:pPr>
    </w:p>
    <w:p w14:paraId="30B8D5B2" w14:textId="77777777" w:rsidR="00E8651D" w:rsidRDefault="00E8651D" w:rsidP="00E8651D">
      <w:pPr>
        <w:rPr>
          <w:rFonts w:ascii="Times New Roman" w:hAnsi="Times New Roman" w:cs="Times New Roman"/>
          <w:color w:val="767171"/>
          <w:sz w:val="26"/>
          <w:szCs w:val="26"/>
        </w:rPr>
      </w:pPr>
    </w:p>
    <w:p w14:paraId="4DD44457" w14:textId="2B84D34A" w:rsidR="00E8651D" w:rsidRDefault="00E8651D" w:rsidP="00E8651D">
      <w:pPr>
        <w:rPr>
          <w:rFonts w:ascii="Times New Roman" w:hAnsi="Times New Roman" w:cs="Times New Roman"/>
          <w:color w:val="767171"/>
          <w:sz w:val="24"/>
          <w:szCs w:val="24"/>
        </w:rPr>
      </w:pPr>
      <w:r>
        <w:rPr>
          <w:rFonts w:ascii="Times New Roman" w:hAnsi="Times New Roman" w:cs="Times New Roman"/>
          <w:color w:val="767171"/>
          <w:sz w:val="24"/>
          <w:szCs w:val="24"/>
        </w:rPr>
        <w:t>L</w:t>
      </w:r>
      <w:r w:rsidRPr="00E8651D">
        <w:rPr>
          <w:rFonts w:ascii="Times New Roman" w:hAnsi="Times New Roman" w:cs="Times New Roman"/>
          <w:color w:val="767171"/>
          <w:sz w:val="24"/>
          <w:szCs w:val="24"/>
        </w:rPr>
        <w:t>a Liga Municipal Domin</w:t>
      </w:r>
      <w:r>
        <w:rPr>
          <w:rFonts w:ascii="Times New Roman" w:hAnsi="Times New Roman" w:cs="Times New Roman"/>
          <w:color w:val="767171"/>
          <w:sz w:val="24"/>
          <w:szCs w:val="24"/>
        </w:rPr>
        <w:t>icana</w:t>
      </w:r>
      <w:r w:rsidRPr="00E8651D">
        <w:rPr>
          <w:rFonts w:ascii="Times New Roman" w:hAnsi="Times New Roman" w:cs="Times New Roman"/>
          <w:color w:val="767171"/>
          <w:sz w:val="24"/>
          <w:szCs w:val="24"/>
        </w:rPr>
        <w:t xml:space="preserve">, </w:t>
      </w:r>
      <w:r>
        <w:rPr>
          <w:rFonts w:ascii="Times New Roman" w:hAnsi="Times New Roman" w:cs="Times New Roman"/>
          <w:color w:val="767171"/>
          <w:sz w:val="24"/>
          <w:szCs w:val="24"/>
        </w:rPr>
        <w:t>se ha trazado la meta</w:t>
      </w:r>
      <w:r w:rsidRPr="00E8651D">
        <w:rPr>
          <w:rFonts w:ascii="Times New Roman" w:hAnsi="Times New Roman" w:cs="Times New Roman"/>
          <w:color w:val="767171"/>
          <w:sz w:val="24"/>
          <w:szCs w:val="24"/>
        </w:rPr>
        <w:t xml:space="preserve"> de transformar la municipalidad dominicana esto siguiendo las líneas estratégicas </w:t>
      </w:r>
      <w:r>
        <w:rPr>
          <w:rFonts w:ascii="Times New Roman" w:hAnsi="Times New Roman" w:cs="Times New Roman"/>
          <w:color w:val="767171"/>
          <w:sz w:val="24"/>
          <w:szCs w:val="24"/>
        </w:rPr>
        <w:t>establecidas en plan</w:t>
      </w:r>
      <w:r w:rsidR="002D564C">
        <w:rPr>
          <w:rFonts w:ascii="Times New Roman" w:hAnsi="Times New Roman" w:cs="Times New Roman"/>
          <w:color w:val="767171"/>
          <w:sz w:val="24"/>
          <w:szCs w:val="24"/>
        </w:rPr>
        <w:t xml:space="preserve"> estratégico institucional 2022-2026</w:t>
      </w:r>
      <w:r w:rsidRPr="00E8651D">
        <w:rPr>
          <w:rFonts w:ascii="Times New Roman" w:hAnsi="Times New Roman" w:cs="Times New Roman"/>
          <w:color w:val="767171"/>
          <w:sz w:val="24"/>
          <w:szCs w:val="24"/>
        </w:rPr>
        <w:t xml:space="preserve"> y el plan de gobierno 2024, lo cual </w:t>
      </w:r>
      <w:r>
        <w:rPr>
          <w:rFonts w:ascii="Times New Roman" w:hAnsi="Times New Roman" w:cs="Times New Roman"/>
          <w:color w:val="767171"/>
          <w:sz w:val="24"/>
          <w:szCs w:val="24"/>
        </w:rPr>
        <w:t>contribuye a la mejora de la calidad de vida de los munícipes que viven en cada uno de los territorios gestionados por los diferentes gobiernos locales</w:t>
      </w:r>
      <w:r w:rsidRPr="00E8651D">
        <w:rPr>
          <w:rFonts w:ascii="Times New Roman" w:hAnsi="Times New Roman" w:cs="Times New Roman"/>
          <w:color w:val="767171"/>
          <w:sz w:val="24"/>
          <w:szCs w:val="24"/>
        </w:rPr>
        <w:t>.</w:t>
      </w:r>
    </w:p>
    <w:p w14:paraId="7A4484F9" w14:textId="77777777" w:rsidR="00E8651D" w:rsidRPr="00E8651D" w:rsidRDefault="00E8651D" w:rsidP="00E8651D">
      <w:pPr>
        <w:rPr>
          <w:rFonts w:ascii="Times New Roman" w:hAnsi="Times New Roman" w:cs="Times New Roman"/>
          <w:color w:val="767171"/>
          <w:sz w:val="24"/>
          <w:szCs w:val="24"/>
        </w:rPr>
      </w:pPr>
    </w:p>
    <w:p w14:paraId="58C96396" w14:textId="5FF2659D" w:rsidR="00E8651D" w:rsidRDefault="00E8651D" w:rsidP="00E8651D">
      <w:pPr>
        <w:rPr>
          <w:rFonts w:ascii="Times New Roman" w:hAnsi="Times New Roman" w:cs="Times New Roman"/>
          <w:color w:val="767171"/>
          <w:sz w:val="24"/>
          <w:szCs w:val="24"/>
        </w:rPr>
      </w:pPr>
      <w:r>
        <w:rPr>
          <w:rFonts w:ascii="Times New Roman" w:hAnsi="Times New Roman" w:cs="Times New Roman"/>
          <w:color w:val="767171"/>
          <w:sz w:val="24"/>
          <w:szCs w:val="24"/>
        </w:rPr>
        <w:t>Se a</w:t>
      </w:r>
      <w:r w:rsidRPr="00E8651D">
        <w:rPr>
          <w:rFonts w:ascii="Times New Roman" w:hAnsi="Times New Roman" w:cs="Times New Roman"/>
          <w:color w:val="767171"/>
          <w:sz w:val="24"/>
          <w:szCs w:val="24"/>
        </w:rPr>
        <w:t xml:space="preserve">puesta a que los gobiernos locales </w:t>
      </w:r>
      <w:r>
        <w:rPr>
          <w:rFonts w:ascii="Times New Roman" w:hAnsi="Times New Roman" w:cs="Times New Roman"/>
          <w:color w:val="767171"/>
          <w:sz w:val="24"/>
          <w:szCs w:val="24"/>
        </w:rPr>
        <w:t xml:space="preserve">a través de sus autoridades </w:t>
      </w:r>
      <w:r w:rsidRPr="00E8651D">
        <w:rPr>
          <w:rFonts w:ascii="Times New Roman" w:hAnsi="Times New Roman" w:cs="Times New Roman"/>
          <w:color w:val="767171"/>
          <w:sz w:val="24"/>
          <w:szCs w:val="24"/>
        </w:rPr>
        <w:t>sean actores fundamentales para participar, conducir y tener un rol importante en el impulso de políticas públicas territoriales que logren mayor cohesión social y territorial, como establece la Estrategia Nacional de Desarrollo (END2023) y, en paralelo, adquieran un importante nivel de credibilidad ante la opinión pública, por realizar una gestión del territorio eficaz y de calidad y un accionar basado en escrutinio permanente ante la opinión pública.</w:t>
      </w:r>
    </w:p>
    <w:p w14:paraId="713125F4" w14:textId="7BEF5EDB" w:rsidR="00483260" w:rsidRDefault="00483260" w:rsidP="00E8651D">
      <w:pPr>
        <w:rPr>
          <w:rFonts w:ascii="Times New Roman" w:hAnsi="Times New Roman" w:cs="Times New Roman"/>
          <w:color w:val="767171"/>
          <w:sz w:val="24"/>
          <w:szCs w:val="24"/>
        </w:rPr>
      </w:pPr>
    </w:p>
    <w:p w14:paraId="2916FEBB" w14:textId="1EC29411" w:rsidR="00483260" w:rsidRDefault="001F02E9" w:rsidP="00E8651D">
      <w:pPr>
        <w:rPr>
          <w:rFonts w:ascii="Times New Roman" w:hAnsi="Times New Roman" w:cs="Times New Roman"/>
          <w:color w:val="767171"/>
          <w:sz w:val="24"/>
          <w:szCs w:val="24"/>
        </w:rPr>
      </w:pPr>
      <w:r>
        <w:rPr>
          <w:rFonts w:ascii="Times New Roman" w:hAnsi="Times New Roman" w:cs="Times New Roman"/>
          <w:color w:val="767171"/>
          <w:sz w:val="24"/>
          <w:szCs w:val="24"/>
        </w:rPr>
        <w:t>Influyendo a mejorar para c</w:t>
      </w:r>
      <w:r w:rsidRPr="001F02E9">
        <w:rPr>
          <w:rFonts w:ascii="Times New Roman" w:hAnsi="Times New Roman" w:cs="Times New Roman"/>
          <w:color w:val="767171"/>
          <w:sz w:val="24"/>
          <w:szCs w:val="24"/>
        </w:rPr>
        <w:t>ontribuir a la puesta en marcha de los instrumentos de política de gestión integral de los residuos sólidos, caracterizados por la eficiencia, rentabilidad, modernidad y sostenibilidad ambiental, que tome en cuenta la heterogeneidad de los territorios y capacidades de los gobiernos locales</w:t>
      </w:r>
      <w:r>
        <w:rPr>
          <w:rFonts w:ascii="Times New Roman" w:hAnsi="Times New Roman" w:cs="Times New Roman"/>
          <w:color w:val="767171"/>
          <w:sz w:val="24"/>
          <w:szCs w:val="24"/>
        </w:rPr>
        <w:t>, de igual forma</w:t>
      </w:r>
      <w:r w:rsidRPr="001F02E9">
        <w:rPr>
          <w:rFonts w:ascii="Times New Roman" w:hAnsi="Times New Roman" w:cs="Times New Roman"/>
          <w:color w:val="767171"/>
          <w:sz w:val="24"/>
          <w:szCs w:val="24"/>
        </w:rPr>
        <w:t xml:space="preserve"> la promoción de cultura, artes y deportes en condiciones de eficiencia, están</w:t>
      </w:r>
      <w:r>
        <w:rPr>
          <w:rFonts w:ascii="Times New Roman" w:hAnsi="Times New Roman" w:cs="Times New Roman"/>
          <w:color w:val="767171"/>
          <w:sz w:val="24"/>
          <w:szCs w:val="24"/>
        </w:rPr>
        <w:t xml:space="preserve">dar de calidad y sostenibilidad, </w:t>
      </w:r>
      <w:r w:rsidR="001825F0">
        <w:rPr>
          <w:rFonts w:ascii="Times New Roman" w:hAnsi="Times New Roman" w:cs="Times New Roman"/>
          <w:color w:val="767171"/>
          <w:sz w:val="24"/>
          <w:szCs w:val="24"/>
        </w:rPr>
        <w:t>así</w:t>
      </w:r>
      <w:r>
        <w:rPr>
          <w:rFonts w:ascii="Times New Roman" w:hAnsi="Times New Roman" w:cs="Times New Roman"/>
          <w:color w:val="767171"/>
          <w:sz w:val="24"/>
          <w:szCs w:val="24"/>
        </w:rPr>
        <w:t xml:space="preserve"> como fortalecer la planificación local como herramienta de fortalecimiento institucional para los gobiernos locales y fundamental para el desarrollo de los territorios.</w:t>
      </w:r>
    </w:p>
    <w:p w14:paraId="20A08551" w14:textId="31AB5AC4" w:rsidR="001F02E9" w:rsidRDefault="001F02E9" w:rsidP="00E8651D">
      <w:pPr>
        <w:rPr>
          <w:rFonts w:ascii="Times New Roman" w:hAnsi="Times New Roman" w:cs="Times New Roman"/>
          <w:color w:val="767171"/>
          <w:sz w:val="24"/>
          <w:szCs w:val="24"/>
        </w:rPr>
      </w:pPr>
    </w:p>
    <w:p w14:paraId="15C5F144" w14:textId="298E5B09" w:rsidR="001F02E9" w:rsidRPr="00DF022A" w:rsidRDefault="001F02E9" w:rsidP="00E8651D">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Esto a través de i</w:t>
      </w:r>
      <w:r w:rsidRPr="001F02E9">
        <w:rPr>
          <w:rFonts w:ascii="Times New Roman" w:hAnsi="Times New Roman" w:cs="Times New Roman"/>
          <w:color w:val="767171"/>
          <w:sz w:val="24"/>
          <w:szCs w:val="24"/>
        </w:rPr>
        <w:t>mpulsar un amplio proceso de formación técnica, operativa, gobernanza y especializada para que los gobiernos locales cuenten con recursos humanos competentes para el desarrollo de sus funciones.</w:t>
      </w:r>
    </w:p>
    <w:p w14:paraId="0E3C2E27" w14:textId="77777777" w:rsidR="00366F60" w:rsidRPr="00DF022A" w:rsidRDefault="00366F60" w:rsidP="00366F60">
      <w:pPr>
        <w:rPr>
          <w:rFonts w:ascii="Times New Roman" w:hAnsi="Times New Roman" w:cs="Times New Roman"/>
          <w:color w:val="767171"/>
          <w:sz w:val="24"/>
          <w:szCs w:val="24"/>
        </w:rPr>
      </w:pPr>
    </w:p>
    <w:p w14:paraId="68CFD12E" w14:textId="3EB94468" w:rsidR="00366F60" w:rsidRDefault="00366F60">
      <w:pPr>
        <w:rPr>
          <w:w w:val="90"/>
        </w:rPr>
      </w:pPr>
      <w:r>
        <w:rPr>
          <w:w w:val="90"/>
        </w:rPr>
        <w:br w:type="page"/>
      </w:r>
    </w:p>
    <w:p w14:paraId="6482166E" w14:textId="77777777" w:rsidR="006416BA" w:rsidRDefault="006416BA" w:rsidP="00733287">
      <w:pPr>
        <w:rPr>
          <w:w w:val="90"/>
        </w:rPr>
      </w:pPr>
    </w:p>
    <w:bookmarkStart w:id="1" w:name="_Toc153715668"/>
    <w:p w14:paraId="4CFFC4E6" w14:textId="6CA01CCC" w:rsidR="001E49F5" w:rsidRPr="00DF022A" w:rsidRDefault="007D2E2E" w:rsidP="00DF35C3">
      <w:pPr>
        <w:pStyle w:val="Ttulo1"/>
        <w:numPr>
          <w:ilvl w:val="0"/>
          <w:numId w:val="18"/>
        </w:numPr>
        <w:jc w:val="center"/>
        <w:rPr>
          <w:rFonts w:ascii="Times New Roman" w:hAnsi="Times New Roman" w:cs="Times New Roman"/>
          <w:b/>
          <w:bCs/>
          <w:color w:val="767171"/>
          <w:w w:val="90"/>
        </w:rPr>
      </w:pPr>
      <w:r w:rsidRPr="00DF022A">
        <w:rPr>
          <w:noProof/>
          <w:color w:val="767171"/>
          <w:lang w:eastAsia="es-DO"/>
        </w:rPr>
        <mc:AlternateContent>
          <mc:Choice Requires="wps">
            <w:drawing>
              <wp:anchor distT="0" distB="0" distL="114300" distR="114300" simplePos="0" relativeHeight="251675648" behindDoc="0" locked="0" layoutInCell="1" allowOverlap="1" wp14:anchorId="531FC64A" wp14:editId="14689D69">
                <wp:simplePos x="0" y="0"/>
                <wp:positionH relativeFrom="margin">
                  <wp:posOffset>2609850</wp:posOffset>
                </wp:positionH>
                <wp:positionV relativeFrom="paragraph">
                  <wp:posOffset>258537</wp:posOffset>
                </wp:positionV>
                <wp:extent cx="463550" cy="0"/>
                <wp:effectExtent l="0" t="19050" r="1270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CE7D" id="Conector recto 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5pt,20.35pt" to="24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5DHwIAADQEAAAOAAAAZHJzL2Uyb0RvYy54bWysU02P2yAQvVfqf0DcE3+sk81acVYr2+ll&#10;24207Q8ggGNUDBawcaKq/70DjqNNe6mq+oAHZuYxM++xfjx1Eh25sUKrAifzGCOuqGZCHQr87et2&#10;tsLIOqIYkVrxAp+5xY+bjx/WQ5/zVLdaMm4QgCibD32BW+f6PIosbXlH7Fz3XIGz0aYjDrbmEDFD&#10;BkDvZJTG8TIatGG90ZRbC6fV6MSbgN80nLqXprHcIVlgqM2F1YR179dosyb5wZC+FfRSBvmHKjoi&#10;FFx6haqII+jNiD+gOkGNtrpxc6q7SDeNoDz0AN0k8W/dvLak56EXGI7tr2Oy/w+WfjnuDBKswBlG&#10;inRAUQlEUacNMv6HMj+jobc5hJZqZ3yX9KRe+2dNv1vwRTdOv7E9YO6Hz5oBHHlzOozm1JjOJ0PT&#10;6BQYOF8Z4CeHKBxmy7vFAniikysi+ZTXG+s+cd0hbxRYCuVnQ3JyfLbO10HyKcQfK70VUgZ+pUJD&#10;gdPV4n6BEZEHUCp1JiRbLQXzgT7FmsO+lAYdCailrtOnNDQPwDdhnXCgWSm6Aq9i/40qajlhtWLh&#10;RkeEHG1IlsqDQ4tQ58UatfHjIX6oV/Uqm2Xpsp5lcVXNnrZlNltuk/tFdVeVZZX89HUmWd4Kxrjy&#10;pU46TbK/08HlxYwKuyr1Op/oFj0MEoqd/qHowLGndZTCXrPzzkzcgzRD8OUZee2/34P9/rFvfgEA&#10;AP//AwBQSwMEFAAGAAgAAAAhAK4ZhdbbAAAACQEAAA8AAABkcnMvZG93bnJldi54bWxMT8tOwzAQ&#10;vCPxD9YicaNOUdSWEKdCSEhcgLZw4LiNNw+I11HsJuHvWcQBbrszo3nk29l1aqQhtJ4NLBcJKOLS&#10;25ZrA2+vD1cbUCEiW+w8k4EvCrAtzs9yzKyfeE/jIdZKTDhkaKCJsc+0DmVDDsPC98TCVX5wGOUd&#10;am0HnMTcdfo6SVbaYcuS0GBP9w2Vn4eTk9yXJ7+uxsdVGncf72hvpva52hlzeTHf3YKKNMc/MfzU&#10;l+pQSKejP7ENqjOQLpeyJcqRrEGJIN2kAhx/AV3k+v+C4hsAAP//AwBQSwECLQAUAAYACAAAACEA&#10;toM4kv4AAADhAQAAEwAAAAAAAAAAAAAAAAAAAAAAW0NvbnRlbnRfVHlwZXNdLnhtbFBLAQItABQA&#10;BgAIAAAAIQA4/SH/1gAAAJQBAAALAAAAAAAAAAAAAAAAAC8BAABfcmVscy8ucmVsc1BLAQItABQA&#10;BgAIAAAAIQDYwL5DHwIAADQEAAAOAAAAAAAAAAAAAAAAAC4CAABkcnMvZTJvRG9jLnhtbFBLAQIt&#10;ABQABgAIAAAAIQCuGYXW2wAAAAkBAAAPAAAAAAAAAAAAAAAAAHkEAABkcnMvZG93bnJldi54bWxQ&#10;SwUGAAAAAAQABADzAAAAgQUAAAAA&#10;" strokecolor="#ee2a24" strokeweight="2.25pt">
                <v:stroke joinstyle="miter"/>
                <o:lock v:ext="edit" shapetype="f"/>
                <w10:wrap anchorx="margin"/>
              </v:line>
            </w:pict>
          </mc:Fallback>
        </mc:AlternateContent>
      </w:r>
      <w:r w:rsidR="001E49F5" w:rsidRPr="00DF022A">
        <w:rPr>
          <w:rFonts w:ascii="Times New Roman" w:hAnsi="Times New Roman" w:cs="Times New Roman"/>
          <w:b/>
          <w:bCs/>
          <w:color w:val="767171"/>
          <w:w w:val="90"/>
        </w:rPr>
        <w:t>RESUMEN EJECUTIVO</w:t>
      </w:r>
      <w:bookmarkEnd w:id="1"/>
    </w:p>
    <w:p w14:paraId="11A23AA0" w14:textId="77777777" w:rsidR="007D2E2E" w:rsidRPr="00DF022A" w:rsidRDefault="007D2E2E" w:rsidP="00271766">
      <w:pPr>
        <w:rPr>
          <w:rFonts w:ascii="Times New Roman" w:hAnsi="Times New Roman" w:cs="Times New Roman"/>
          <w:color w:val="767171"/>
        </w:rPr>
      </w:pPr>
    </w:p>
    <w:p w14:paraId="2D70FDCA" w14:textId="77777777" w:rsidR="006117D1" w:rsidRPr="00DF022A" w:rsidRDefault="006117D1" w:rsidP="00271766">
      <w:pPr>
        <w:rPr>
          <w:rFonts w:ascii="Times New Roman" w:hAnsi="Times New Roman" w:cs="Times New Roman"/>
          <w:color w:val="767171"/>
          <w:sz w:val="26"/>
          <w:szCs w:val="26"/>
        </w:rPr>
      </w:pPr>
    </w:p>
    <w:p w14:paraId="39AAA44C" w14:textId="7C8691BA" w:rsidR="007D2E2E" w:rsidRPr="00DF022A" w:rsidRDefault="007D2E2E" w:rsidP="00271766">
      <w:pPr>
        <w:rPr>
          <w:rFonts w:ascii="Times New Roman" w:hAnsi="Times New Roman" w:cs="Times New Roman"/>
          <w:color w:val="767171"/>
          <w:sz w:val="24"/>
          <w:szCs w:val="24"/>
        </w:rPr>
      </w:pPr>
      <w:r w:rsidRPr="00DF022A">
        <w:rPr>
          <w:rFonts w:ascii="Times New Roman" w:hAnsi="Times New Roman" w:cs="Times New Roman"/>
          <w:color w:val="767171"/>
          <w:sz w:val="24"/>
          <w:szCs w:val="24"/>
        </w:rPr>
        <w:t>La Liga Municipal Dominicana tiene a bien presentar sus ejecutorias durante</w:t>
      </w:r>
      <w:r w:rsidR="0019748E">
        <w:rPr>
          <w:rFonts w:ascii="Times New Roman" w:hAnsi="Times New Roman" w:cs="Times New Roman"/>
          <w:color w:val="767171"/>
          <w:sz w:val="24"/>
          <w:szCs w:val="24"/>
        </w:rPr>
        <w:t xml:space="preserve"> </w:t>
      </w:r>
      <w:r w:rsidR="001F02E9">
        <w:rPr>
          <w:rFonts w:ascii="Times New Roman" w:hAnsi="Times New Roman" w:cs="Times New Roman"/>
          <w:color w:val="767171"/>
          <w:sz w:val="24"/>
          <w:szCs w:val="24"/>
        </w:rPr>
        <w:t>el año</w:t>
      </w:r>
      <w:r w:rsidR="0019748E">
        <w:rPr>
          <w:rFonts w:ascii="Times New Roman" w:hAnsi="Times New Roman" w:cs="Times New Roman"/>
          <w:color w:val="767171"/>
          <w:sz w:val="24"/>
          <w:szCs w:val="24"/>
        </w:rPr>
        <w:t xml:space="preserve"> 2023</w:t>
      </w:r>
      <w:r w:rsidRPr="00DF022A">
        <w:rPr>
          <w:rFonts w:ascii="Times New Roman" w:hAnsi="Times New Roman" w:cs="Times New Roman"/>
          <w:color w:val="767171"/>
          <w:sz w:val="24"/>
          <w:szCs w:val="24"/>
        </w:rPr>
        <w:t>, para cumplir con las disposiciones de la Constitución de la República y las leyes adjetivas.</w:t>
      </w:r>
    </w:p>
    <w:p w14:paraId="626DD56B" w14:textId="77777777" w:rsidR="007D2E2E" w:rsidRPr="00DF022A" w:rsidRDefault="007D2E2E" w:rsidP="00271766">
      <w:pPr>
        <w:rPr>
          <w:rFonts w:ascii="Times New Roman" w:hAnsi="Times New Roman" w:cs="Times New Roman"/>
          <w:color w:val="767171"/>
          <w:sz w:val="24"/>
          <w:szCs w:val="24"/>
        </w:rPr>
      </w:pPr>
    </w:p>
    <w:p w14:paraId="2AA15399" w14:textId="2C54C903" w:rsidR="007D2E2E" w:rsidRPr="00DF022A" w:rsidRDefault="007D2E2E" w:rsidP="00271766">
      <w:pPr>
        <w:rPr>
          <w:rFonts w:ascii="Times New Roman" w:hAnsi="Times New Roman" w:cs="Times New Roman"/>
          <w:color w:val="767171"/>
          <w:sz w:val="24"/>
          <w:szCs w:val="24"/>
        </w:rPr>
      </w:pPr>
      <w:r w:rsidRPr="00DF022A">
        <w:rPr>
          <w:rFonts w:ascii="Times New Roman" w:hAnsi="Times New Roman" w:cs="Times New Roman"/>
          <w:color w:val="767171"/>
          <w:sz w:val="24"/>
          <w:szCs w:val="24"/>
        </w:rPr>
        <w:t>Durante</w:t>
      </w:r>
      <w:r w:rsidR="0019748E">
        <w:rPr>
          <w:rFonts w:ascii="Times New Roman" w:hAnsi="Times New Roman" w:cs="Times New Roman"/>
          <w:color w:val="767171"/>
          <w:sz w:val="24"/>
          <w:szCs w:val="24"/>
        </w:rPr>
        <w:t xml:space="preserve"> </w:t>
      </w:r>
      <w:r w:rsidR="001F02E9">
        <w:rPr>
          <w:rFonts w:ascii="Times New Roman" w:hAnsi="Times New Roman" w:cs="Times New Roman"/>
          <w:color w:val="767171"/>
          <w:sz w:val="24"/>
          <w:szCs w:val="24"/>
        </w:rPr>
        <w:t>año</w:t>
      </w:r>
      <w:r w:rsidR="0019748E">
        <w:rPr>
          <w:rFonts w:ascii="Times New Roman" w:hAnsi="Times New Roman" w:cs="Times New Roman"/>
          <w:color w:val="767171"/>
          <w:sz w:val="24"/>
          <w:szCs w:val="24"/>
        </w:rPr>
        <w:t xml:space="preserve"> de 2023</w:t>
      </w:r>
      <w:r w:rsidRPr="00DF022A">
        <w:rPr>
          <w:rFonts w:ascii="Times New Roman" w:hAnsi="Times New Roman" w:cs="Times New Roman"/>
          <w:color w:val="767171"/>
          <w:sz w:val="24"/>
          <w:szCs w:val="24"/>
        </w:rPr>
        <w:t xml:space="preserve">, formamos y capacitamos a </w:t>
      </w:r>
      <w:r w:rsidR="00283A89" w:rsidRPr="00882730">
        <w:rPr>
          <w:rFonts w:ascii="Times New Roman" w:eastAsia="Calibri" w:hAnsi="Times New Roman" w:cs="Times New Roman"/>
          <w:color w:val="767171"/>
          <w:sz w:val="24"/>
          <w:szCs w:val="24"/>
          <w:lang w:val="es-MX"/>
        </w:rPr>
        <w:t>5</w:t>
      </w:r>
      <w:r w:rsidR="00283A89">
        <w:rPr>
          <w:rFonts w:ascii="Times New Roman" w:eastAsia="Calibri" w:hAnsi="Times New Roman" w:cs="Times New Roman"/>
          <w:color w:val="767171"/>
          <w:sz w:val="24"/>
          <w:szCs w:val="24"/>
          <w:lang w:val="es-MX"/>
        </w:rPr>
        <w:t>,</w:t>
      </w:r>
      <w:r w:rsidR="00283A89" w:rsidRPr="00882730">
        <w:rPr>
          <w:rFonts w:ascii="Times New Roman" w:eastAsia="Calibri" w:hAnsi="Times New Roman" w:cs="Times New Roman"/>
          <w:color w:val="767171"/>
          <w:sz w:val="24"/>
          <w:szCs w:val="24"/>
          <w:lang w:val="es-MX"/>
        </w:rPr>
        <w:t>357</w:t>
      </w:r>
      <w:r w:rsidRPr="00DF022A">
        <w:rPr>
          <w:rFonts w:ascii="Times New Roman" w:hAnsi="Times New Roman" w:cs="Times New Roman"/>
          <w:color w:val="767171"/>
          <w:sz w:val="24"/>
          <w:szCs w:val="24"/>
        </w:rPr>
        <w:t xml:space="preserve"> personas, técnicos municipales y de instituciones gubernamentales, en diversos aspectos de la gestión integral de residuos sólidos</w:t>
      </w:r>
      <w:r w:rsidR="0019748E">
        <w:rPr>
          <w:rFonts w:ascii="Times New Roman" w:hAnsi="Times New Roman" w:cs="Times New Roman"/>
          <w:color w:val="767171"/>
          <w:sz w:val="24"/>
          <w:szCs w:val="24"/>
        </w:rPr>
        <w:t>, planeamiento urbano municipal, rutas y frecuencias y gestión de seguridad ciudadana y bomberos</w:t>
      </w:r>
      <w:r w:rsidRPr="00DF022A">
        <w:rPr>
          <w:rFonts w:ascii="Times New Roman" w:hAnsi="Times New Roman" w:cs="Times New Roman"/>
          <w:color w:val="767171"/>
          <w:sz w:val="24"/>
          <w:szCs w:val="24"/>
        </w:rPr>
        <w:t xml:space="preserve">. </w:t>
      </w:r>
      <w:r w:rsidR="009D7DD9">
        <w:rPr>
          <w:rFonts w:ascii="Times New Roman" w:hAnsi="Times New Roman" w:cs="Times New Roman"/>
          <w:color w:val="767171"/>
          <w:sz w:val="24"/>
          <w:szCs w:val="24"/>
        </w:rPr>
        <w:t xml:space="preserve">Con estas capacitaciones fueron </w:t>
      </w:r>
      <w:r w:rsidR="0019748E">
        <w:rPr>
          <w:rFonts w:ascii="Times New Roman" w:hAnsi="Times New Roman" w:cs="Times New Roman"/>
          <w:color w:val="767171"/>
          <w:sz w:val="24"/>
          <w:szCs w:val="24"/>
        </w:rPr>
        <w:t>impactado</w:t>
      </w:r>
      <w:r w:rsidR="009D7DD9">
        <w:rPr>
          <w:rFonts w:ascii="Times New Roman" w:hAnsi="Times New Roman" w:cs="Times New Roman"/>
          <w:color w:val="767171"/>
          <w:sz w:val="24"/>
          <w:szCs w:val="24"/>
        </w:rPr>
        <w:t>s</w:t>
      </w:r>
      <w:r w:rsidR="0019748E">
        <w:rPr>
          <w:rFonts w:ascii="Times New Roman" w:hAnsi="Times New Roman" w:cs="Times New Roman"/>
          <w:color w:val="767171"/>
          <w:sz w:val="24"/>
          <w:szCs w:val="24"/>
        </w:rPr>
        <w:t xml:space="preserve"> </w:t>
      </w:r>
      <w:r w:rsidR="00283A89">
        <w:rPr>
          <w:rFonts w:ascii="Times New Roman" w:hAnsi="Times New Roman" w:cs="Times New Roman"/>
          <w:color w:val="767171"/>
          <w:sz w:val="24"/>
          <w:szCs w:val="24"/>
        </w:rPr>
        <w:t xml:space="preserve">los 393 </w:t>
      </w:r>
      <w:r w:rsidR="0019748E">
        <w:rPr>
          <w:rFonts w:ascii="Times New Roman" w:hAnsi="Times New Roman" w:cs="Times New Roman"/>
          <w:color w:val="767171"/>
          <w:sz w:val="24"/>
          <w:szCs w:val="24"/>
        </w:rPr>
        <w:t>gobiernos locales (ayuntamientos y juntas de distritos municipales).</w:t>
      </w:r>
    </w:p>
    <w:p w14:paraId="0A10D360" w14:textId="77777777" w:rsidR="007D2E2E" w:rsidRPr="00DF022A" w:rsidRDefault="007D2E2E" w:rsidP="00271766">
      <w:pPr>
        <w:rPr>
          <w:rFonts w:ascii="Times New Roman" w:hAnsi="Times New Roman" w:cs="Times New Roman"/>
          <w:color w:val="767171"/>
          <w:sz w:val="24"/>
          <w:szCs w:val="24"/>
        </w:rPr>
      </w:pPr>
    </w:p>
    <w:p w14:paraId="36ABF98E" w14:textId="3372151D" w:rsidR="00336588" w:rsidRDefault="00916813" w:rsidP="00271766">
      <w:pPr>
        <w:rPr>
          <w:rFonts w:ascii="Times New Roman" w:hAnsi="Times New Roman" w:cs="Times New Roman"/>
          <w:color w:val="767171"/>
          <w:sz w:val="24"/>
          <w:szCs w:val="24"/>
        </w:rPr>
      </w:pPr>
      <w:r>
        <w:rPr>
          <w:rFonts w:ascii="Times New Roman" w:hAnsi="Times New Roman" w:cs="Times New Roman"/>
          <w:b/>
          <w:bCs/>
          <w:noProof/>
          <w:color w:val="767171"/>
          <w:sz w:val="24"/>
          <w:szCs w:val="24"/>
          <w:lang w:eastAsia="es-DO"/>
        </w:rPr>
        <mc:AlternateContent>
          <mc:Choice Requires="wps">
            <w:drawing>
              <wp:anchor distT="0" distB="0" distL="114300" distR="114300" simplePos="0" relativeHeight="251712512" behindDoc="0" locked="0" layoutInCell="1" allowOverlap="1" wp14:anchorId="51FC7F81" wp14:editId="2B27498A">
                <wp:simplePos x="0" y="0"/>
                <wp:positionH relativeFrom="column">
                  <wp:posOffset>1914525</wp:posOffset>
                </wp:positionH>
                <wp:positionV relativeFrom="paragraph">
                  <wp:posOffset>2557780</wp:posOffset>
                </wp:positionV>
                <wp:extent cx="1095375" cy="238125"/>
                <wp:effectExtent l="0" t="0" r="9525" b="9525"/>
                <wp:wrapNone/>
                <wp:docPr id="52" name="Rectángulo 52"/>
                <wp:cNvGraphicFramePr/>
                <a:graphic xmlns:a="http://schemas.openxmlformats.org/drawingml/2006/main">
                  <a:graphicData uri="http://schemas.microsoft.com/office/word/2010/wordprocessingShape">
                    <wps:wsp>
                      <wps:cNvSpPr/>
                      <wps:spPr>
                        <a:xfrm>
                          <a:off x="0" y="0"/>
                          <a:ext cx="10953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40747" id="Rectángulo 52" o:spid="_x0000_s1026" style="position:absolute;margin-left:150.75pt;margin-top:201.4pt;width:86.2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tadQIAAC4FAAAOAAAAZHJzL2Uyb0RvYy54bWysVEtu2zAQ3RfoHQjuG1lKnI9hOTAcpCgQ&#10;JEGSImuGIm2hFIcd0pbd2/QsvViHlKykqVdFN9QM581Xbzi93DaGbRT6GmzJ86MRZ8pKqGq7LPnX&#10;p+tP55z5IGwlDFhV8p3y/HL28cO0dRNVwApMpZBREOsnrSv5KgQ3yTIvV6oR/gicsmTUgI0IpOIy&#10;q1C0FL0xWTEanWYtYOUQpPKebq86I5+l+ForGe609iowU3KqLaQT0/kSz2w2FZMlCreqZV+G+Icq&#10;GlFbSjqEuhJBsDXWf4VqaongQYcjCU0GWtdSpR6om3z0rpvHlXAq9ULD8W4Yk/9/YeXt5h5ZXZV8&#10;XHBmRUP/6IGm9uunXa4NMLqlEbXOTwj56O6x1zyJsd+txiZ+qRO2TWPdDWNV28AkXeaji/Hx2Zgz&#10;Sbbi+DwvxjFo9urt0IfPChoWhZIjFZCmKTY3PnTQPSQmMzaeFq5rYzprvMlilV1dSQo7ozr0g9LU&#10;IlVSpKiJXGphkG0E0UJIqWw47UsyltDRTVPwwTE/5GhC3jv12OimEukGx9Ehxz8zDh4pK9gwODe1&#10;BTwUoPo2ZO7w++67nmP7L1Dt6M8idJT3Tl7XNNwb4cO9QOI4bQPtbbijQxtoSw69xNkK8Meh+4gn&#10;6pGVs5Z2puT++1qg4sx8sUTKi/zkJC5ZUk7GZwUp+Nby8tZi180CaP45vRBOJjHig9mLGqF5pvWe&#10;x6xkElZS7pLLgHtlEbpdpgdCqvk8wWixnAg39tHJGDxONZLnafss0PUMC8TNW9jvl5i8I1qHjZ4W&#10;5usAuk4sfJ1rP29aysTj/gGJW/9WT6jXZ272GwAA//8DAFBLAwQUAAYACAAAACEABvzgmt8AAAAL&#10;AQAADwAAAGRycy9kb3ducmV2LnhtbEyPwU7DMAyG70i8Q2QkbizpVthUmk4ItAPSpInBA6SN11Y0&#10;Tkmyrrw95gQ3W/70+/vL7ewGMWGIvScN2UKBQGq87anV8PG+u9uAiMmQNYMn1PCNEbbV9VVpCusv&#10;9IbTMbWCQygWRkOX0lhIGZsOnYkLPyLx7eSDM4nX0EobzIXD3SCXSj1IZ3riD50Z8bnD5vN4dhoO&#10;9itbv4y7MLn6ddrvXXMILmp9ezM/PYJIOKc/GH71WR0qdqr9mWwUg4aVyu4Z1ZCrJXdgIl/n3K7m&#10;IVcrkFUp/3eofgAAAP//AwBQSwECLQAUAAYACAAAACEAtoM4kv4AAADhAQAAEwAAAAAAAAAAAAAA&#10;AAAAAAAAW0NvbnRlbnRfVHlwZXNdLnhtbFBLAQItABQABgAIAAAAIQA4/SH/1gAAAJQBAAALAAAA&#10;AAAAAAAAAAAAAC8BAABfcmVscy8ucmVsc1BLAQItABQABgAIAAAAIQA6PItadQIAAC4FAAAOAAAA&#10;AAAAAAAAAAAAAC4CAABkcnMvZTJvRG9jLnhtbFBLAQItABQABgAIAAAAIQAG/OCa3wAAAAsBAAAP&#10;AAAAAAAAAAAAAAAAAM8EAABkcnMvZG93bnJldi54bWxQSwUGAAAAAAQABADzAAAA2wUAAAAA&#10;" fillcolor="white [3201]" stroked="f" strokeweight="2pt"/>
            </w:pict>
          </mc:Fallback>
        </mc:AlternateContent>
      </w:r>
      <w:r w:rsidR="007D2E2E" w:rsidRPr="00DF022A">
        <w:rPr>
          <w:rFonts w:ascii="Times New Roman" w:hAnsi="Times New Roman" w:cs="Times New Roman"/>
          <w:color w:val="767171"/>
          <w:sz w:val="24"/>
          <w:szCs w:val="24"/>
        </w:rPr>
        <w:t>Conscientes de que la seguridad ciudadana es una de las principales preocupaciones de la poblaci</w:t>
      </w:r>
      <w:r w:rsidR="009D7DD9">
        <w:rPr>
          <w:rFonts w:ascii="Times New Roman" w:hAnsi="Times New Roman" w:cs="Times New Roman"/>
          <w:color w:val="767171"/>
          <w:sz w:val="24"/>
          <w:szCs w:val="24"/>
        </w:rPr>
        <w:t>ón</w:t>
      </w:r>
      <w:r w:rsidR="007D2E2E" w:rsidRPr="00DF022A">
        <w:rPr>
          <w:rFonts w:ascii="Times New Roman" w:hAnsi="Times New Roman" w:cs="Times New Roman"/>
          <w:color w:val="767171"/>
          <w:sz w:val="24"/>
          <w:szCs w:val="24"/>
        </w:rPr>
        <w:t xml:space="preserve"> en los territorios, la LMD</w:t>
      </w:r>
      <w:r w:rsidR="009D7DD9">
        <w:rPr>
          <w:rFonts w:ascii="Times New Roman" w:hAnsi="Times New Roman" w:cs="Times New Roman"/>
          <w:color w:val="767171"/>
          <w:sz w:val="24"/>
          <w:szCs w:val="24"/>
        </w:rPr>
        <w:t>,</w:t>
      </w:r>
      <w:r w:rsidR="007D2E2E" w:rsidRPr="00DF022A">
        <w:rPr>
          <w:rFonts w:ascii="Times New Roman" w:hAnsi="Times New Roman" w:cs="Times New Roman"/>
          <w:color w:val="767171"/>
          <w:sz w:val="24"/>
          <w:szCs w:val="24"/>
        </w:rPr>
        <w:t xml:space="preserve"> </w:t>
      </w:r>
      <w:r w:rsidR="00D06E4B">
        <w:rPr>
          <w:rFonts w:ascii="Times New Roman" w:hAnsi="Times New Roman" w:cs="Times New Roman"/>
          <w:color w:val="767171"/>
          <w:sz w:val="24"/>
          <w:szCs w:val="24"/>
        </w:rPr>
        <w:t xml:space="preserve">a través del </w:t>
      </w:r>
      <w:r w:rsidR="009D7DD9">
        <w:rPr>
          <w:rFonts w:ascii="Times New Roman" w:hAnsi="Times New Roman" w:cs="Times New Roman"/>
          <w:color w:val="767171"/>
          <w:sz w:val="24"/>
          <w:szCs w:val="24"/>
        </w:rPr>
        <w:t>O</w:t>
      </w:r>
      <w:r w:rsidR="00D06E4B">
        <w:rPr>
          <w:rFonts w:ascii="Times New Roman" w:hAnsi="Times New Roman" w:cs="Times New Roman"/>
          <w:color w:val="767171"/>
          <w:sz w:val="24"/>
          <w:szCs w:val="24"/>
        </w:rPr>
        <w:t xml:space="preserve">bservatorio </w:t>
      </w:r>
      <w:r w:rsidR="009D7DD9">
        <w:rPr>
          <w:rFonts w:ascii="Times New Roman" w:hAnsi="Times New Roman" w:cs="Times New Roman"/>
          <w:color w:val="767171"/>
          <w:sz w:val="24"/>
          <w:szCs w:val="24"/>
        </w:rPr>
        <w:t>M</w:t>
      </w:r>
      <w:r w:rsidR="00D06E4B">
        <w:rPr>
          <w:rFonts w:ascii="Times New Roman" w:hAnsi="Times New Roman" w:cs="Times New Roman"/>
          <w:color w:val="767171"/>
          <w:sz w:val="24"/>
          <w:szCs w:val="24"/>
        </w:rPr>
        <w:t>unicipal</w:t>
      </w:r>
      <w:r w:rsidR="009D7DD9">
        <w:rPr>
          <w:rFonts w:ascii="Times New Roman" w:hAnsi="Times New Roman" w:cs="Times New Roman"/>
          <w:color w:val="767171"/>
          <w:sz w:val="24"/>
          <w:szCs w:val="24"/>
        </w:rPr>
        <w:t>,</w:t>
      </w:r>
      <w:r w:rsidR="00D06E4B">
        <w:rPr>
          <w:rFonts w:ascii="Times New Roman" w:hAnsi="Times New Roman" w:cs="Times New Roman"/>
          <w:color w:val="767171"/>
          <w:sz w:val="24"/>
          <w:szCs w:val="24"/>
        </w:rPr>
        <w:t xml:space="preserve"> y dando seguimiento a la estrategia de abordaje a la política de seguridad ciudadana llevada a cabo por parte del Estado Dominicano</w:t>
      </w:r>
      <w:r w:rsidR="009D7DD9">
        <w:rPr>
          <w:rFonts w:ascii="Times New Roman" w:hAnsi="Times New Roman" w:cs="Times New Roman"/>
          <w:color w:val="767171"/>
          <w:sz w:val="24"/>
          <w:szCs w:val="24"/>
        </w:rPr>
        <w:t>,</w:t>
      </w:r>
      <w:r w:rsidR="00D06E4B">
        <w:rPr>
          <w:rFonts w:ascii="Times New Roman" w:hAnsi="Times New Roman" w:cs="Times New Roman"/>
          <w:color w:val="767171"/>
          <w:sz w:val="24"/>
          <w:szCs w:val="24"/>
        </w:rPr>
        <w:t xml:space="preserve"> ha elaborada</w:t>
      </w:r>
      <w:r w:rsidR="00D06E4B" w:rsidRPr="00D06E4B">
        <w:rPr>
          <w:rFonts w:ascii="Times New Roman" w:hAnsi="Times New Roman" w:cs="Times New Roman"/>
          <w:color w:val="767171"/>
          <w:sz w:val="24"/>
          <w:szCs w:val="24"/>
        </w:rPr>
        <w:t xml:space="preserve"> la guía de indicadores SISMAP MUNICIPAL – Seguridad y </w:t>
      </w:r>
      <w:r w:rsidR="009D7DD9">
        <w:rPr>
          <w:rFonts w:ascii="Times New Roman" w:hAnsi="Times New Roman" w:cs="Times New Roman"/>
          <w:color w:val="767171"/>
          <w:sz w:val="24"/>
          <w:szCs w:val="24"/>
        </w:rPr>
        <w:t>C</w:t>
      </w:r>
      <w:r w:rsidR="00D06E4B" w:rsidRPr="00D06E4B">
        <w:rPr>
          <w:rFonts w:ascii="Times New Roman" w:hAnsi="Times New Roman" w:cs="Times New Roman"/>
          <w:color w:val="767171"/>
          <w:sz w:val="24"/>
          <w:szCs w:val="24"/>
        </w:rPr>
        <w:t xml:space="preserve">onvivencia </w:t>
      </w:r>
      <w:r w:rsidR="009D7DD9">
        <w:rPr>
          <w:rFonts w:ascii="Times New Roman" w:hAnsi="Times New Roman" w:cs="Times New Roman"/>
          <w:color w:val="767171"/>
          <w:sz w:val="24"/>
          <w:szCs w:val="24"/>
        </w:rPr>
        <w:t>C</w:t>
      </w:r>
      <w:r w:rsidR="00D06E4B" w:rsidRPr="00D06E4B">
        <w:rPr>
          <w:rFonts w:ascii="Times New Roman" w:hAnsi="Times New Roman" w:cs="Times New Roman"/>
          <w:color w:val="767171"/>
          <w:sz w:val="24"/>
          <w:szCs w:val="24"/>
        </w:rPr>
        <w:t xml:space="preserve">iudadana, </w:t>
      </w:r>
      <w:r w:rsidR="00C73AC2">
        <w:rPr>
          <w:rFonts w:ascii="Times New Roman" w:hAnsi="Times New Roman" w:cs="Times New Roman"/>
          <w:color w:val="767171"/>
          <w:sz w:val="24"/>
          <w:szCs w:val="24"/>
        </w:rPr>
        <w:t>con el objetivo de integrar los gobiernos locales a la ejecución de acciones que contribuyan a disminuir la delincuencia y la violencia en los territorios y a promover la convivencia armoniosa y pacífica entre las familias. En el</w:t>
      </w:r>
      <w:r w:rsidR="00D06E4B" w:rsidRPr="00D06E4B">
        <w:rPr>
          <w:rFonts w:ascii="Times New Roman" w:hAnsi="Times New Roman" w:cs="Times New Roman"/>
          <w:color w:val="767171"/>
          <w:sz w:val="24"/>
          <w:szCs w:val="24"/>
        </w:rPr>
        <w:t xml:space="preserve"> proceso de estudio, diseño y discusión </w:t>
      </w:r>
      <w:r w:rsidR="00C73AC2">
        <w:rPr>
          <w:rFonts w:ascii="Times New Roman" w:hAnsi="Times New Roman" w:cs="Times New Roman"/>
          <w:color w:val="767171"/>
          <w:sz w:val="24"/>
          <w:szCs w:val="24"/>
        </w:rPr>
        <w:t>de esos indicadores s</w:t>
      </w:r>
      <w:r w:rsidR="00D06E4B" w:rsidRPr="00D06E4B">
        <w:rPr>
          <w:rFonts w:ascii="Times New Roman" w:hAnsi="Times New Roman" w:cs="Times New Roman"/>
          <w:color w:val="767171"/>
          <w:sz w:val="24"/>
          <w:szCs w:val="24"/>
        </w:rPr>
        <w:t>e incluyó a diversas orga</w:t>
      </w:r>
      <w:r w:rsidR="00336588">
        <w:rPr>
          <w:rFonts w:ascii="Times New Roman" w:hAnsi="Times New Roman" w:cs="Times New Roman"/>
          <w:color w:val="767171"/>
          <w:sz w:val="24"/>
          <w:szCs w:val="24"/>
        </w:rPr>
        <w:t>nizaciones públicas y privadas.</w:t>
      </w:r>
    </w:p>
    <w:p w14:paraId="14656475" w14:textId="77777777" w:rsidR="00336588" w:rsidRPr="00DF022A" w:rsidRDefault="00336588" w:rsidP="00271766">
      <w:pPr>
        <w:rPr>
          <w:rFonts w:ascii="Times New Roman" w:hAnsi="Times New Roman" w:cs="Times New Roman"/>
          <w:color w:val="767171"/>
          <w:sz w:val="24"/>
          <w:szCs w:val="24"/>
        </w:rPr>
      </w:pPr>
    </w:p>
    <w:p w14:paraId="223641E2" w14:textId="1A11F3F6" w:rsidR="007D2E2E" w:rsidRPr="00DF022A" w:rsidRDefault="007D2E2E" w:rsidP="00271766">
      <w:pPr>
        <w:rPr>
          <w:rFonts w:ascii="Times New Roman" w:hAnsi="Times New Roman" w:cs="Times New Roman"/>
          <w:color w:val="767171"/>
          <w:sz w:val="24"/>
          <w:szCs w:val="24"/>
        </w:rPr>
      </w:pPr>
      <w:r w:rsidRPr="00DF022A">
        <w:rPr>
          <w:rFonts w:ascii="Times New Roman" w:hAnsi="Times New Roman" w:cs="Times New Roman"/>
          <w:color w:val="767171"/>
          <w:sz w:val="24"/>
          <w:szCs w:val="24"/>
        </w:rPr>
        <w:t xml:space="preserve">A través de la Subsecretaría de Obras Públicas, Planeamiento y Ordenamiento Territorial, se brindaron </w:t>
      </w:r>
      <w:r w:rsidR="00283A89">
        <w:rPr>
          <w:rFonts w:ascii="Times New Roman" w:hAnsi="Times New Roman" w:cs="Times New Roman"/>
          <w:color w:val="767171"/>
          <w:sz w:val="24"/>
          <w:szCs w:val="24"/>
        </w:rPr>
        <w:t>580</w:t>
      </w:r>
      <w:r w:rsidRPr="00DF022A">
        <w:rPr>
          <w:rFonts w:ascii="Times New Roman" w:hAnsi="Times New Roman" w:cs="Times New Roman"/>
          <w:color w:val="767171"/>
          <w:sz w:val="24"/>
          <w:szCs w:val="24"/>
        </w:rPr>
        <w:t xml:space="preserve"> asistencias técnicas a los gobiernos locales del país, </w:t>
      </w:r>
      <w:r w:rsidRPr="00DF022A">
        <w:rPr>
          <w:rFonts w:ascii="Times New Roman" w:hAnsi="Times New Roman" w:cs="Times New Roman"/>
          <w:color w:val="767171"/>
          <w:sz w:val="24"/>
          <w:szCs w:val="24"/>
        </w:rPr>
        <w:lastRenderedPageBreak/>
        <w:t xml:space="preserve">lo que permitió </w:t>
      </w:r>
      <w:r w:rsidR="00C73AC2">
        <w:rPr>
          <w:rFonts w:ascii="Times New Roman" w:hAnsi="Times New Roman" w:cs="Times New Roman"/>
          <w:color w:val="767171"/>
          <w:sz w:val="24"/>
          <w:szCs w:val="24"/>
        </w:rPr>
        <w:t>que</w:t>
      </w:r>
      <w:r w:rsidRPr="00DF022A">
        <w:rPr>
          <w:rFonts w:ascii="Times New Roman" w:hAnsi="Times New Roman" w:cs="Times New Roman"/>
          <w:color w:val="767171"/>
          <w:sz w:val="24"/>
          <w:szCs w:val="24"/>
        </w:rPr>
        <w:t xml:space="preserve"> estos que se ahorraran un monto total de RD$</w:t>
      </w:r>
      <w:r w:rsidR="00283A89">
        <w:rPr>
          <w:rFonts w:ascii="Times New Roman" w:hAnsi="Times New Roman" w:cs="Times New Roman"/>
          <w:color w:val="767171"/>
          <w:sz w:val="24"/>
          <w:szCs w:val="24"/>
        </w:rPr>
        <w:t>30,916,955.45</w:t>
      </w:r>
      <w:r w:rsidRPr="00DF022A">
        <w:rPr>
          <w:rFonts w:ascii="Times New Roman" w:hAnsi="Times New Roman" w:cs="Times New Roman"/>
          <w:color w:val="767171"/>
          <w:sz w:val="24"/>
          <w:szCs w:val="24"/>
        </w:rPr>
        <w:t xml:space="preserve"> (</w:t>
      </w:r>
      <w:r w:rsidR="00283A89">
        <w:rPr>
          <w:rFonts w:ascii="Times New Roman" w:hAnsi="Times New Roman" w:cs="Times New Roman"/>
          <w:color w:val="767171"/>
          <w:sz w:val="24"/>
          <w:szCs w:val="24"/>
        </w:rPr>
        <w:t xml:space="preserve">treinta millones novecientos diez y seis mil novecientos cincuenta y cinco con cuarenta y cinco </w:t>
      </w:r>
      <w:r w:rsidR="00713D89">
        <w:rPr>
          <w:rFonts w:ascii="Times New Roman" w:hAnsi="Times New Roman" w:cs="Times New Roman"/>
          <w:color w:val="767171"/>
          <w:sz w:val="24"/>
          <w:szCs w:val="24"/>
        </w:rPr>
        <w:t>centavos</w:t>
      </w:r>
      <w:r w:rsidRPr="00DF022A">
        <w:rPr>
          <w:rFonts w:ascii="Times New Roman" w:hAnsi="Times New Roman" w:cs="Times New Roman"/>
          <w:color w:val="767171"/>
          <w:sz w:val="24"/>
          <w:szCs w:val="24"/>
        </w:rPr>
        <w:t>).</w:t>
      </w:r>
    </w:p>
    <w:p w14:paraId="69DEB351" w14:textId="668CC290" w:rsidR="007D2E2E" w:rsidRPr="00DF022A" w:rsidRDefault="007D2E2E" w:rsidP="00271766">
      <w:pPr>
        <w:rPr>
          <w:rFonts w:ascii="Times New Roman" w:hAnsi="Times New Roman" w:cs="Times New Roman"/>
          <w:color w:val="767171"/>
          <w:sz w:val="24"/>
          <w:szCs w:val="24"/>
        </w:rPr>
      </w:pPr>
    </w:p>
    <w:p w14:paraId="1F921CD8" w14:textId="53E8689C" w:rsidR="007D2E2E" w:rsidRPr="00DF022A" w:rsidRDefault="007D2E2E" w:rsidP="00271766">
      <w:pPr>
        <w:rPr>
          <w:rFonts w:ascii="Times New Roman" w:hAnsi="Times New Roman" w:cs="Times New Roman"/>
          <w:color w:val="767171"/>
          <w:sz w:val="24"/>
          <w:szCs w:val="24"/>
        </w:rPr>
      </w:pPr>
      <w:r w:rsidRPr="00DF022A">
        <w:rPr>
          <w:rFonts w:ascii="Times New Roman" w:hAnsi="Times New Roman" w:cs="Times New Roman"/>
          <w:color w:val="767171"/>
          <w:sz w:val="24"/>
          <w:szCs w:val="24"/>
        </w:rPr>
        <w:t xml:space="preserve">Al cierre de este Informe, la institución se hallaba inmersa en el desarrollo de </w:t>
      </w:r>
      <w:r w:rsidR="00713D89">
        <w:rPr>
          <w:rFonts w:ascii="Times New Roman" w:hAnsi="Times New Roman" w:cs="Times New Roman"/>
          <w:i/>
          <w:iCs/>
          <w:color w:val="767171"/>
          <w:sz w:val="24"/>
          <w:szCs w:val="24"/>
        </w:rPr>
        <w:t>SIGEF Municipal</w:t>
      </w:r>
      <w:r w:rsidRPr="00DF022A">
        <w:rPr>
          <w:rFonts w:ascii="Times New Roman" w:hAnsi="Times New Roman" w:cs="Times New Roman"/>
          <w:color w:val="767171"/>
          <w:sz w:val="24"/>
          <w:szCs w:val="24"/>
        </w:rPr>
        <w:t xml:space="preserve">, </w:t>
      </w:r>
      <w:r w:rsidR="00713D89">
        <w:rPr>
          <w:rFonts w:ascii="Times New Roman" w:hAnsi="Times New Roman" w:cs="Times New Roman"/>
          <w:color w:val="767171"/>
          <w:sz w:val="24"/>
          <w:szCs w:val="24"/>
        </w:rPr>
        <w:t xml:space="preserve">una </w:t>
      </w:r>
      <w:r w:rsidR="0025772D">
        <w:rPr>
          <w:rFonts w:ascii="Times New Roman" w:hAnsi="Times New Roman" w:cs="Times New Roman"/>
          <w:color w:val="767171"/>
          <w:sz w:val="24"/>
          <w:szCs w:val="24"/>
        </w:rPr>
        <w:t>plataforma</w:t>
      </w:r>
      <w:r w:rsidR="00713D89">
        <w:rPr>
          <w:rFonts w:ascii="Times New Roman" w:hAnsi="Times New Roman" w:cs="Times New Roman"/>
          <w:color w:val="767171"/>
          <w:sz w:val="24"/>
          <w:szCs w:val="24"/>
        </w:rPr>
        <w:t xml:space="preserve"> tecnológica busca estandarizar los procesos administrativos y financieros </w:t>
      </w:r>
      <w:r w:rsidR="0025772D">
        <w:rPr>
          <w:rFonts w:ascii="Times New Roman" w:hAnsi="Times New Roman" w:cs="Times New Roman"/>
          <w:color w:val="767171"/>
          <w:sz w:val="24"/>
          <w:szCs w:val="24"/>
        </w:rPr>
        <w:t>de</w:t>
      </w:r>
      <w:r w:rsidR="00713D89">
        <w:rPr>
          <w:rFonts w:ascii="Times New Roman" w:hAnsi="Times New Roman" w:cs="Times New Roman"/>
          <w:color w:val="767171"/>
          <w:sz w:val="24"/>
          <w:szCs w:val="24"/>
        </w:rPr>
        <w:t xml:space="preserve"> los gobiernos locales, </w:t>
      </w:r>
      <w:r w:rsidR="0025772D">
        <w:rPr>
          <w:rFonts w:ascii="Times New Roman" w:hAnsi="Times New Roman" w:cs="Times New Roman"/>
          <w:color w:val="767171"/>
          <w:sz w:val="24"/>
          <w:szCs w:val="24"/>
        </w:rPr>
        <w:t xml:space="preserve">de manera </w:t>
      </w:r>
      <w:r w:rsidR="00713D89">
        <w:rPr>
          <w:rFonts w:ascii="Times New Roman" w:hAnsi="Times New Roman" w:cs="Times New Roman"/>
          <w:color w:val="767171"/>
          <w:sz w:val="24"/>
          <w:szCs w:val="24"/>
        </w:rPr>
        <w:t>que cumplan con lo establecidos en las normas de gestión administrativa y financieras instituidas por el Estado Dominicano y los órganos de control</w:t>
      </w:r>
      <w:r w:rsidR="0025772D">
        <w:rPr>
          <w:rFonts w:ascii="Times New Roman" w:hAnsi="Times New Roman" w:cs="Times New Roman"/>
          <w:color w:val="767171"/>
          <w:sz w:val="24"/>
          <w:szCs w:val="24"/>
        </w:rPr>
        <w:t>. El</w:t>
      </w:r>
      <w:r w:rsidR="00713D89">
        <w:rPr>
          <w:rFonts w:ascii="Times New Roman" w:hAnsi="Times New Roman" w:cs="Times New Roman"/>
          <w:color w:val="767171"/>
          <w:sz w:val="24"/>
          <w:szCs w:val="24"/>
        </w:rPr>
        <w:t xml:space="preserve"> desarrollo </w:t>
      </w:r>
      <w:r w:rsidR="0025772D">
        <w:rPr>
          <w:rFonts w:ascii="Times New Roman" w:hAnsi="Times New Roman" w:cs="Times New Roman"/>
          <w:color w:val="767171"/>
          <w:sz w:val="24"/>
          <w:szCs w:val="24"/>
        </w:rPr>
        <w:t xml:space="preserve">de esta herramienta tecnológica </w:t>
      </w:r>
      <w:r w:rsidR="00713D89">
        <w:rPr>
          <w:rFonts w:ascii="Times New Roman" w:hAnsi="Times New Roman" w:cs="Times New Roman"/>
          <w:color w:val="767171"/>
          <w:sz w:val="24"/>
          <w:szCs w:val="24"/>
        </w:rPr>
        <w:t xml:space="preserve">se ha venido dando en </w:t>
      </w:r>
      <w:r w:rsidR="0025772D">
        <w:rPr>
          <w:rFonts w:ascii="Times New Roman" w:hAnsi="Times New Roman" w:cs="Times New Roman"/>
          <w:color w:val="767171"/>
          <w:sz w:val="24"/>
          <w:szCs w:val="24"/>
        </w:rPr>
        <w:t>coordinación con el M</w:t>
      </w:r>
      <w:r w:rsidR="00713D89">
        <w:rPr>
          <w:rFonts w:ascii="Times New Roman" w:hAnsi="Times New Roman" w:cs="Times New Roman"/>
          <w:color w:val="767171"/>
          <w:sz w:val="24"/>
          <w:szCs w:val="24"/>
        </w:rPr>
        <w:t xml:space="preserve">inisterio de </w:t>
      </w:r>
      <w:r w:rsidR="0025772D">
        <w:rPr>
          <w:rFonts w:ascii="Times New Roman" w:hAnsi="Times New Roman" w:cs="Times New Roman"/>
          <w:color w:val="767171"/>
          <w:sz w:val="24"/>
          <w:szCs w:val="24"/>
        </w:rPr>
        <w:t>H</w:t>
      </w:r>
      <w:r w:rsidR="00713D89">
        <w:rPr>
          <w:rFonts w:ascii="Times New Roman" w:hAnsi="Times New Roman" w:cs="Times New Roman"/>
          <w:color w:val="767171"/>
          <w:sz w:val="24"/>
          <w:szCs w:val="24"/>
        </w:rPr>
        <w:t>acienda y sus direcciones relacionadas con el tema</w:t>
      </w:r>
      <w:r w:rsidR="0025772D">
        <w:rPr>
          <w:rFonts w:ascii="Times New Roman" w:hAnsi="Times New Roman" w:cs="Times New Roman"/>
          <w:color w:val="767171"/>
          <w:sz w:val="24"/>
          <w:szCs w:val="24"/>
        </w:rPr>
        <w:t>,</w:t>
      </w:r>
      <w:r w:rsidR="00713D89">
        <w:rPr>
          <w:rFonts w:ascii="Times New Roman" w:hAnsi="Times New Roman" w:cs="Times New Roman"/>
          <w:color w:val="767171"/>
          <w:sz w:val="24"/>
          <w:szCs w:val="24"/>
        </w:rPr>
        <w:t xml:space="preserve"> buscando con esto que el esfuerzo sea en conjunto y una solución única </w:t>
      </w:r>
      <w:r w:rsidR="006912C8">
        <w:rPr>
          <w:rFonts w:ascii="Times New Roman" w:hAnsi="Times New Roman" w:cs="Times New Roman"/>
          <w:color w:val="767171"/>
          <w:sz w:val="24"/>
          <w:szCs w:val="24"/>
        </w:rPr>
        <w:t>y de uso público para los gobiernos locales</w:t>
      </w:r>
      <w:r w:rsidRPr="00DF022A">
        <w:rPr>
          <w:rFonts w:ascii="Times New Roman" w:hAnsi="Times New Roman" w:cs="Times New Roman"/>
          <w:color w:val="767171"/>
          <w:sz w:val="24"/>
          <w:szCs w:val="24"/>
        </w:rPr>
        <w:t>.</w:t>
      </w:r>
    </w:p>
    <w:p w14:paraId="43694BF5" w14:textId="77777777" w:rsidR="007D2E2E" w:rsidRPr="00DF022A" w:rsidRDefault="007D2E2E" w:rsidP="00271766">
      <w:pPr>
        <w:rPr>
          <w:rFonts w:ascii="Times New Roman" w:hAnsi="Times New Roman" w:cs="Times New Roman"/>
          <w:color w:val="767171"/>
          <w:sz w:val="24"/>
          <w:szCs w:val="24"/>
        </w:rPr>
      </w:pPr>
    </w:p>
    <w:p w14:paraId="3993C667" w14:textId="23BB848E" w:rsidR="006912C8" w:rsidRDefault="0025772D" w:rsidP="00271766">
      <w:pPr>
        <w:rPr>
          <w:rFonts w:ascii="Times New Roman" w:hAnsi="Times New Roman" w:cs="Times New Roman"/>
          <w:color w:val="767171"/>
          <w:sz w:val="24"/>
          <w:szCs w:val="24"/>
        </w:rPr>
      </w:pPr>
      <w:r>
        <w:rPr>
          <w:rFonts w:ascii="Times New Roman" w:hAnsi="Times New Roman" w:cs="Times New Roman"/>
          <w:color w:val="767171"/>
          <w:sz w:val="24"/>
          <w:szCs w:val="24"/>
        </w:rPr>
        <w:t>La LMD sigue</w:t>
      </w:r>
      <w:r w:rsidR="007D2E2E" w:rsidRPr="00DF022A">
        <w:rPr>
          <w:rFonts w:ascii="Times New Roman" w:hAnsi="Times New Roman" w:cs="Times New Roman"/>
          <w:color w:val="767171"/>
          <w:sz w:val="24"/>
          <w:szCs w:val="24"/>
        </w:rPr>
        <w:t xml:space="preserve"> avanzando en procura de que los gobiernos locales reciban el acompañamiento y asistencia técnica de la más alta calidad, lo que redundará en la provisión eficaz de los servicios municipales, para elevar la calidad de vida de la gente.</w:t>
      </w:r>
    </w:p>
    <w:p w14:paraId="6D72AD12" w14:textId="5230B296" w:rsidR="006912C8" w:rsidRDefault="00916813">
      <w:pPr>
        <w:rPr>
          <w:rFonts w:ascii="Times New Roman" w:hAnsi="Times New Roman" w:cs="Times New Roman"/>
          <w:color w:val="767171"/>
          <w:sz w:val="24"/>
          <w:szCs w:val="24"/>
        </w:rPr>
      </w:pPr>
      <w:r>
        <w:rPr>
          <w:rFonts w:ascii="Times New Roman" w:hAnsi="Times New Roman" w:cs="Times New Roman"/>
          <w:b/>
          <w:bCs/>
          <w:noProof/>
          <w:color w:val="767171"/>
          <w:sz w:val="24"/>
          <w:szCs w:val="24"/>
          <w:lang w:eastAsia="es-DO"/>
        </w:rPr>
        <mc:AlternateContent>
          <mc:Choice Requires="wps">
            <w:drawing>
              <wp:anchor distT="0" distB="0" distL="114300" distR="114300" simplePos="0" relativeHeight="251714560" behindDoc="0" locked="0" layoutInCell="1" allowOverlap="1" wp14:anchorId="14486EA7" wp14:editId="4D3E5C4D">
                <wp:simplePos x="0" y="0"/>
                <wp:positionH relativeFrom="column">
                  <wp:posOffset>1981200</wp:posOffset>
                </wp:positionH>
                <wp:positionV relativeFrom="paragraph">
                  <wp:posOffset>1018540</wp:posOffset>
                </wp:positionV>
                <wp:extent cx="1095375" cy="238125"/>
                <wp:effectExtent l="0" t="0" r="9525" b="9525"/>
                <wp:wrapNone/>
                <wp:docPr id="53" name="Rectángulo 53"/>
                <wp:cNvGraphicFramePr/>
                <a:graphic xmlns:a="http://schemas.openxmlformats.org/drawingml/2006/main">
                  <a:graphicData uri="http://schemas.microsoft.com/office/word/2010/wordprocessingShape">
                    <wps:wsp>
                      <wps:cNvSpPr/>
                      <wps:spPr>
                        <a:xfrm>
                          <a:off x="0" y="0"/>
                          <a:ext cx="10953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6AA5C" id="Rectángulo 53" o:spid="_x0000_s1026" style="position:absolute;margin-left:156pt;margin-top:80.2pt;width:86.25pt;height:18.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CPdQIAAC4FAAAOAAAAZHJzL2Uyb0RvYy54bWysVM1OGzEQvlfqO1i+l80Gwk/EBkUgqkoI&#10;EFBxNl47WdX2uGMnm/Rt+ix9sY69m4XSnKpevDOeb373G59fbKxha4WhAVfx8mDEmXIS6sYtKv71&#10;6frTKWchClcLA05VfKsCv5h9/HDe+qkawxJMrZBREBemra/4MkY/LYogl8qKcABeOTJqQCsiqbgo&#10;ahQtRbemGI9Gx0ULWHsEqUKg26vOyGc5vtZKxjutg4rMVJxqi/nEfL6ks5idi+kChV82si9D/EMV&#10;VjSOkg6hrkQUbIXNX6FsIxEC6HggwRagdSNV7oG6KUfvunlcCq9yLzSc4Icxhf8XVt6u75E1dcUn&#10;h5w5YekfPdDUfv10i5UBRrc0otaHKSEf/T32WiAx9bvRaNOXOmGbPNbtMFa1iUzSZTk6mxyeTDiT&#10;ZBsfnpbjSQpavHp7DPGzAsuSUHGkAvI0xfomxA66g6RkxqXTwXVjTGdNN0WqsqsrS3FrVId+UJpa&#10;pErGOWoml7o0yNaCaCGkVC4e9yUZR+jkpin44FjuczSx7J16bHJTmXSD42if458ZB4+cFVwcnG3j&#10;APcFqL8NmTv8rvuu59T+C9Rb+rMIHeWDl9cNDfdGhHgvkDhO20B7G+/o0AbaikMvcbYE/LHvPuGJ&#10;emTlrKWdqXj4vhKoODNfHJHyrDw6SkuWlaPJyZgUfGt5eWtxK3sJNP+SXggvs5jw0exEjWCfab3n&#10;KSuZhJOUu+Iy4k65jN0u0wMh1XyeYbRYXsQb9+hlCp6mmsjztHkW6HuGReLmLez2S0zfEa3DJk8H&#10;81UE3WQWvs61nzctZeZx/4CkrX+rZ9TrMzf7DQAA//8DAFBLAwQUAAYACAAAACEApGxsw+AAAAAL&#10;AQAADwAAAGRycy9kb3ducmV2LnhtbEyPzU7DMBCE70i8g7VI3KiTEvqTxqkQqAekShWFB3DiJYka&#10;r4PtpuHtWU70uDOj2W+K7WR7MaIPnSMF6SwBgVQ701Gj4PNj97ACEaImo3tHqOAHA2zL25tC58Zd&#10;6B3HY2wEl1DItYI2xiGXMtQtWh1mbkBi78t5qyOfvpHG6wuX217Ok2Qhre6IP7R6wJcW69PxbBUc&#10;zHe6fB12frTV27jf2/rgbVDq/m563oCIOMX/MPzhMzqUzFS5M5kgegWP6Zy3RDYWSQaCE9kqewJR&#10;sbJerkGWhbzeUP4CAAD//wMAUEsBAi0AFAAGAAgAAAAhALaDOJL+AAAA4QEAABMAAAAAAAAAAAAA&#10;AAAAAAAAAFtDb250ZW50X1R5cGVzXS54bWxQSwECLQAUAAYACAAAACEAOP0h/9YAAACUAQAACwAA&#10;AAAAAAAAAAAAAAAvAQAAX3JlbHMvLnJlbHNQSwECLQAUAAYACAAAACEAQaxAj3UCAAAuBQAADgAA&#10;AAAAAAAAAAAAAAAuAgAAZHJzL2Uyb0RvYy54bWxQSwECLQAUAAYACAAAACEApGxsw+AAAAALAQAA&#10;DwAAAAAAAAAAAAAAAADPBAAAZHJzL2Rvd25yZXYueG1sUEsFBgAAAAAEAAQA8wAAANwFAAAAAA==&#10;" fillcolor="white [3201]" stroked="f" strokeweight="2pt"/>
            </w:pict>
          </mc:Fallback>
        </mc:AlternateContent>
      </w:r>
      <w:r w:rsidR="006912C8">
        <w:rPr>
          <w:rFonts w:ascii="Times New Roman" w:hAnsi="Times New Roman" w:cs="Times New Roman"/>
          <w:color w:val="767171"/>
          <w:sz w:val="24"/>
          <w:szCs w:val="24"/>
        </w:rPr>
        <w:br w:type="page"/>
      </w:r>
    </w:p>
    <w:p w14:paraId="2A11B489" w14:textId="77777777" w:rsidR="00BE5B49" w:rsidRPr="00BE5B49" w:rsidRDefault="00BE5B49" w:rsidP="00BE5B49">
      <w:pPr>
        <w:rPr>
          <w:rFonts w:ascii="Times New Roman" w:hAnsi="Times New Roman" w:cs="Times New Roman"/>
          <w:color w:val="767171"/>
          <w:sz w:val="24"/>
          <w:szCs w:val="24"/>
        </w:rPr>
      </w:pPr>
    </w:p>
    <w:p w14:paraId="0447B2F5" w14:textId="10A2C58A" w:rsidR="00BE5B49" w:rsidRPr="00DF35C3" w:rsidRDefault="00DF35C3" w:rsidP="00DF35C3">
      <w:pPr>
        <w:pStyle w:val="Ttulo1"/>
        <w:jc w:val="center"/>
        <w:rPr>
          <w:rFonts w:ascii="Times New Roman" w:hAnsi="Times New Roman" w:cs="Times New Roman"/>
          <w:b/>
          <w:color w:val="767171"/>
        </w:rPr>
      </w:pPr>
      <w:bookmarkStart w:id="2" w:name="_Toc153715669"/>
      <w:r w:rsidRPr="00DF35C3">
        <w:rPr>
          <w:rFonts w:ascii="Times New Roman" w:hAnsi="Times New Roman" w:cs="Times New Roman"/>
          <w:b/>
          <w:color w:val="767171"/>
        </w:rPr>
        <w:t>II.</w:t>
      </w:r>
      <w:r w:rsidRPr="00DF35C3">
        <w:rPr>
          <w:rFonts w:ascii="Times New Roman" w:hAnsi="Times New Roman" w:cs="Times New Roman"/>
          <w:b/>
          <w:color w:val="767171"/>
        </w:rPr>
        <w:tab/>
        <w:t>INFORMACIÓN INSTITUCIONAL</w:t>
      </w:r>
      <w:bookmarkEnd w:id="2"/>
    </w:p>
    <w:p w14:paraId="4DA9038C" w14:textId="49AFE0E4" w:rsidR="00BE5B49" w:rsidRPr="00BE5B49" w:rsidRDefault="00DF35C3" w:rsidP="00BE5B49">
      <w:pPr>
        <w:rPr>
          <w:rFonts w:ascii="Times New Roman" w:hAnsi="Times New Roman" w:cs="Times New Roman"/>
          <w:color w:val="767171"/>
          <w:sz w:val="24"/>
          <w:szCs w:val="24"/>
        </w:rPr>
      </w:pPr>
      <w:r w:rsidRPr="00DF022A">
        <w:rPr>
          <w:noProof/>
          <w:color w:val="767171"/>
          <w:lang w:eastAsia="es-DO"/>
        </w:rPr>
        <mc:AlternateContent>
          <mc:Choice Requires="wps">
            <w:drawing>
              <wp:anchor distT="0" distB="0" distL="114300" distR="114300" simplePos="0" relativeHeight="251720704" behindDoc="0" locked="0" layoutInCell="1" allowOverlap="1" wp14:anchorId="7B5373E0" wp14:editId="55E5D089">
                <wp:simplePos x="0" y="0"/>
                <wp:positionH relativeFrom="margin">
                  <wp:posOffset>2638425</wp:posOffset>
                </wp:positionH>
                <wp:positionV relativeFrom="paragraph">
                  <wp:posOffset>37465</wp:posOffset>
                </wp:positionV>
                <wp:extent cx="463550" cy="0"/>
                <wp:effectExtent l="0" t="19050" r="317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9962" id="Conector recto 9"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7.75pt,2.95pt" to="24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OJIgIAADQEAAAOAAAAZHJzL2Uyb0RvYy54bWysU02P2yAQvVfqf0DcEzteJ5tYcVYr2+ll&#10;24207Q8ggGNUDAjYOKuq/70DTtKmvVRVfcB8zDzezHusH069REdundCqxLNpihFXVDOhDiX+8nk7&#10;WWLkPFGMSK14id+4ww+b9+/Wgyl4pjstGbcIQJQrBlPizntTJImjHe+Jm2rDFRy22vbEw9IeEmbJ&#10;AOi9TLI0XSSDtsxYTblzsFuPh3gT8duWU//cto57JEsM3HwcbRz3YUw2a1IcLDGdoGca5B9Y9EQo&#10;uPQKVRNP0KsVf0D1glrtdOunVPeJbltBeawBqpmlv1Xz0hHDYy3QHGeubXL/D5Z+Ou4sEqzEK4wU&#10;6UGiCoSiXltkww+tQo8G4woIrdTOhirpSb2YJ02/OjhLbg7DwhnA3A8fNQM48up1bM2ptX1IhqLR&#10;KSrwdlWAnzyisJkv7uZz0IlejhJSXPKMdf4D1z0KkxJLoUJvSEGOT84HHqS4hIRtpbdCyqivVGgo&#10;cbac388xIvIATqXexmSnpWAhMKQ4e9hX0qIjAbc0TfaY5aF4AL4J64UHz0rRl3iZhm90UccJaxSL&#10;N3oi5DiHZKkCOJQIPM+z0RvfVumqWTbLfJJni2aSp3U9edxW+WSxnd3P67u6qurZ98BzlhedYIyr&#10;QPXi01n+dz44v5jRYVenXvuT3KLHeoHs5R9JR42DrKMV9pq97WxoTZAbrBmDz88oeP/XdYz6+dg3&#10;PwAAAP//AwBQSwMEFAAGAAgAAAAhAAPUolzbAAAABwEAAA8AAABkcnMvZG93bnJldi54bWxMjk1P&#10;wzAQRO9I/AdrkbhRpygpaRqnQkhIXIBSOPS4jTcfENtR7Cbh37P0AsenGc28fDubTow0+NZZBctF&#10;BIJs6XRrawUf7483KQgf0GrsnCUF3+RhW1xe5JhpN9k3GvehFjxifYYKmhD6TEpfNmTQL1xPlrPK&#10;DQYD41BLPeDE46aTt1G0kgZbyw8N9vTQUPm1Pxn+fX12d9X4tIrD7vOAej21L9VOqeur+X4DItAc&#10;/srwq8/qULDT0Z2s9qJTEC+ThKsKkjUIzuM0ZT6eWRa5/O9f/AAAAP//AwBQSwECLQAUAAYACAAA&#10;ACEAtoM4kv4AAADhAQAAEwAAAAAAAAAAAAAAAAAAAAAAW0NvbnRlbnRfVHlwZXNdLnhtbFBLAQIt&#10;ABQABgAIAAAAIQA4/SH/1gAAAJQBAAALAAAAAAAAAAAAAAAAAC8BAABfcmVscy8ucmVsc1BLAQIt&#10;ABQABgAIAAAAIQDcPyOJIgIAADQEAAAOAAAAAAAAAAAAAAAAAC4CAABkcnMvZTJvRG9jLnhtbFBL&#10;AQItABQABgAIAAAAIQAD1KJc2wAAAAcBAAAPAAAAAAAAAAAAAAAAAHwEAABkcnMvZG93bnJldi54&#10;bWxQSwUGAAAAAAQABADzAAAAhAUAAAAA&#10;" strokecolor="#ee2a24" strokeweight="2.25pt">
                <v:stroke joinstyle="miter"/>
                <o:lock v:ext="edit" shapetype="f"/>
                <w10:wrap anchorx="margin"/>
              </v:line>
            </w:pict>
          </mc:Fallback>
        </mc:AlternateContent>
      </w:r>
    </w:p>
    <w:p w14:paraId="67F9E195" w14:textId="77777777" w:rsidR="00BE5B49" w:rsidRPr="00BE5B49" w:rsidRDefault="00BE5B49" w:rsidP="00BE5B49">
      <w:pPr>
        <w:rPr>
          <w:rFonts w:ascii="Times New Roman" w:hAnsi="Times New Roman" w:cs="Times New Roman"/>
          <w:color w:val="767171"/>
          <w:sz w:val="24"/>
          <w:szCs w:val="24"/>
        </w:rPr>
      </w:pPr>
    </w:p>
    <w:p w14:paraId="784FF528" w14:textId="0846B0E3" w:rsidR="00BE5B49" w:rsidRPr="002D5558" w:rsidRDefault="0020487D" w:rsidP="002D5558">
      <w:pPr>
        <w:pStyle w:val="Ttulo2"/>
        <w:rPr>
          <w:szCs w:val="24"/>
        </w:rPr>
      </w:pPr>
      <w:bookmarkStart w:id="3" w:name="_Toc153715670"/>
      <w:r w:rsidRPr="002D5558">
        <w:rPr>
          <w:szCs w:val="24"/>
        </w:rPr>
        <w:t xml:space="preserve">2.1 </w:t>
      </w:r>
      <w:r w:rsidR="00BE5B49" w:rsidRPr="002D5558">
        <w:rPr>
          <w:szCs w:val="24"/>
        </w:rPr>
        <w:t>Marco filosófico institucional</w:t>
      </w:r>
      <w:bookmarkEnd w:id="3"/>
    </w:p>
    <w:p w14:paraId="2E7CEC2E" w14:textId="77777777" w:rsidR="00BE5B49" w:rsidRPr="00BE5B49" w:rsidRDefault="00BE5B49" w:rsidP="00BE5B49">
      <w:pPr>
        <w:rPr>
          <w:rFonts w:ascii="Times New Roman" w:hAnsi="Times New Roman" w:cs="Times New Roman"/>
          <w:color w:val="767171"/>
          <w:sz w:val="24"/>
          <w:szCs w:val="24"/>
        </w:rPr>
      </w:pPr>
    </w:p>
    <w:p w14:paraId="097D62E0" w14:textId="77777777" w:rsidR="00BE5B49" w:rsidRP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La Liga Municipal Dominicana es la entidad de asesoramiento y acompañamiento técnico a los gobiernos locales de la República Dominicana, de carácter autónomo y descentralizado. Fue fundada a través de la Ley 49, del 23 de diciembre de 1938. Posteriormente, fue investida de personalidad jurídica mediante la Ley 3896, del 9 de agosto de 1954.</w:t>
      </w:r>
    </w:p>
    <w:p w14:paraId="2A46EDC3" w14:textId="77777777" w:rsidR="00BE5B49" w:rsidRP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 xml:space="preserve">Según la Ley 176-07 del Distrito Nacional y los Municipios, sus funciones son, principalmente, prestar las asesorías técnicas necesarias para que los ayuntamientos y juntas de distritos municipales del país lleven a cabo políticas que procuren el desarrollo integral del territorio y mejoren la calidad de vida de sus pobladores. La Liga Municipal Dominicana está en proceso de redefinición, así, en el Proyecto de Ley de la Administración Pública Local, entregado al presidente Luis </w:t>
      </w:r>
      <w:proofErr w:type="spellStart"/>
      <w:r w:rsidRPr="00BE5B49">
        <w:rPr>
          <w:rFonts w:ascii="Times New Roman" w:hAnsi="Times New Roman" w:cs="Times New Roman"/>
          <w:color w:val="767171"/>
          <w:sz w:val="24"/>
          <w:szCs w:val="24"/>
        </w:rPr>
        <w:t>Abinader</w:t>
      </w:r>
      <w:proofErr w:type="spellEnd"/>
      <w:r w:rsidRPr="00BE5B49">
        <w:rPr>
          <w:rFonts w:ascii="Times New Roman" w:hAnsi="Times New Roman" w:cs="Times New Roman"/>
          <w:color w:val="767171"/>
          <w:sz w:val="24"/>
          <w:szCs w:val="24"/>
        </w:rPr>
        <w:t>, se plantea que “sea un ente estatal autónomo, con personalidad jurídica, patrimonio propio y potestad de autorregulación en los aspectos funcional, administrativo, presupuestario, financiero y técnico, al servicio de los ayuntamientos y juntas de distritos municipales del país, para fortalecer su institucionalidad y el desarrollo sostenible de los municipios”.</w:t>
      </w:r>
    </w:p>
    <w:p w14:paraId="76EECEEE" w14:textId="77777777" w:rsidR="00DF35C3" w:rsidRDefault="00DF35C3" w:rsidP="00BE5B49">
      <w:pPr>
        <w:rPr>
          <w:rFonts w:ascii="Times New Roman" w:hAnsi="Times New Roman" w:cs="Times New Roman"/>
          <w:color w:val="767171"/>
          <w:sz w:val="24"/>
          <w:szCs w:val="24"/>
        </w:rPr>
      </w:pPr>
    </w:p>
    <w:p w14:paraId="7E1C2921" w14:textId="2015D344" w:rsidR="00BE5B49" w:rsidRPr="00DF35C3" w:rsidRDefault="002D5558" w:rsidP="002D5558">
      <w:pPr>
        <w:pStyle w:val="Ttulo2"/>
      </w:pPr>
      <w:bookmarkStart w:id="4" w:name="_Toc153715671"/>
      <w:r>
        <w:t xml:space="preserve">a. </w:t>
      </w:r>
      <w:r w:rsidR="00BE5B49" w:rsidRPr="00DF35C3">
        <w:t>Visión</w:t>
      </w:r>
      <w:bookmarkEnd w:id="4"/>
    </w:p>
    <w:p w14:paraId="1962C848" w14:textId="0968F3E3" w:rsidR="00DF35C3"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Ser reconocida como ente moderno y transparente, que trabaja con calidad por la transformación de los gobiernos locales en un verdadero poder al servicio de la gente.</w:t>
      </w:r>
    </w:p>
    <w:p w14:paraId="1A6113A0" w14:textId="77777777" w:rsidR="00DF35C3" w:rsidRDefault="00DF35C3">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775EC2ED" w14:textId="77777777" w:rsidR="00BE5B49" w:rsidRPr="00BE5B49" w:rsidRDefault="00BE5B49" w:rsidP="00BE5B49">
      <w:pPr>
        <w:rPr>
          <w:rFonts w:ascii="Times New Roman" w:hAnsi="Times New Roman" w:cs="Times New Roman"/>
          <w:color w:val="767171"/>
          <w:sz w:val="24"/>
          <w:szCs w:val="24"/>
        </w:rPr>
      </w:pPr>
    </w:p>
    <w:p w14:paraId="7DAA3E34" w14:textId="750D2EA5" w:rsidR="00BE5B49" w:rsidRPr="00DF35C3" w:rsidRDefault="002D5558" w:rsidP="002D5558">
      <w:pPr>
        <w:pStyle w:val="Ttulo2"/>
      </w:pPr>
      <w:bookmarkStart w:id="5" w:name="_Toc153715672"/>
      <w:r>
        <w:t xml:space="preserve">b. </w:t>
      </w:r>
      <w:r w:rsidR="00BE5B49" w:rsidRPr="00DF35C3">
        <w:t>Misión</w:t>
      </w:r>
      <w:bookmarkEnd w:id="5"/>
    </w:p>
    <w:p w14:paraId="07215F1C" w14:textId="77777777" w:rsidR="00BE5B49" w:rsidRP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Transformar la gestión municipal, asesorando y acompañando a los gobiernos locales con eficiencia y eficacia, para que el ejercicio del poder en los territorios se realice con equidad, cohesión, transparencia, inclusión social y coordinación, para mejorar las condiciones de vida de la gente.</w:t>
      </w:r>
    </w:p>
    <w:p w14:paraId="264A5F5C" w14:textId="77777777" w:rsidR="00BE5B49" w:rsidRPr="00BE5B49" w:rsidRDefault="00BE5B49" w:rsidP="00BE5B49">
      <w:pPr>
        <w:rPr>
          <w:rFonts w:ascii="Times New Roman" w:hAnsi="Times New Roman" w:cs="Times New Roman"/>
          <w:color w:val="767171"/>
          <w:sz w:val="24"/>
          <w:szCs w:val="24"/>
        </w:rPr>
      </w:pPr>
    </w:p>
    <w:p w14:paraId="0E390A04" w14:textId="7F56317B" w:rsidR="00BE5B49" w:rsidRPr="00DF35C3" w:rsidRDefault="002D5558" w:rsidP="002D5558">
      <w:pPr>
        <w:pStyle w:val="Ttulo2"/>
      </w:pPr>
      <w:bookmarkStart w:id="6" w:name="_Toc153715673"/>
      <w:r>
        <w:t xml:space="preserve">c. </w:t>
      </w:r>
      <w:r w:rsidR="00BE5B49" w:rsidRPr="00DF35C3">
        <w:t>Valores</w:t>
      </w:r>
      <w:bookmarkEnd w:id="6"/>
    </w:p>
    <w:p w14:paraId="3D41FAC5" w14:textId="4086DBC5"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Compromiso: Dedicamos todo nuestro esfuerzo y entusiasmo para lograr los objetivos y metas propuestos.</w:t>
      </w:r>
    </w:p>
    <w:p w14:paraId="10A9E125" w14:textId="77777777" w:rsidR="00DF35C3" w:rsidRPr="00BE5B49" w:rsidRDefault="00DF35C3" w:rsidP="00BE5B49">
      <w:pPr>
        <w:rPr>
          <w:rFonts w:ascii="Times New Roman" w:hAnsi="Times New Roman" w:cs="Times New Roman"/>
          <w:color w:val="767171"/>
          <w:sz w:val="24"/>
          <w:szCs w:val="24"/>
        </w:rPr>
      </w:pPr>
    </w:p>
    <w:p w14:paraId="273E1DB3" w14:textId="7A6E832C"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Transparencia: Garantizamos el libre acceso a la información de las decisiones y las acciones realizadas.</w:t>
      </w:r>
    </w:p>
    <w:p w14:paraId="7CAB1D5A" w14:textId="77777777" w:rsidR="00DF35C3" w:rsidRPr="00BE5B49" w:rsidRDefault="00DF35C3" w:rsidP="00BE5B49">
      <w:pPr>
        <w:rPr>
          <w:rFonts w:ascii="Times New Roman" w:hAnsi="Times New Roman" w:cs="Times New Roman"/>
          <w:color w:val="767171"/>
          <w:sz w:val="24"/>
          <w:szCs w:val="24"/>
        </w:rPr>
      </w:pPr>
    </w:p>
    <w:p w14:paraId="15063678" w14:textId="0531EA72"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Equidad: Servimos a los gobiernos locales acorde a sus necesidades y a la diversidad territorial.</w:t>
      </w:r>
    </w:p>
    <w:p w14:paraId="66FBBDA0" w14:textId="77777777" w:rsidR="00DF35C3" w:rsidRPr="00BE5B49" w:rsidRDefault="00DF35C3" w:rsidP="00BE5B49">
      <w:pPr>
        <w:rPr>
          <w:rFonts w:ascii="Times New Roman" w:hAnsi="Times New Roman" w:cs="Times New Roman"/>
          <w:color w:val="767171"/>
          <w:sz w:val="24"/>
          <w:szCs w:val="24"/>
        </w:rPr>
      </w:pPr>
    </w:p>
    <w:p w14:paraId="2A64564A" w14:textId="25917062"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Coordinación: Propiciamos sinergias que contribuyen al desarrollo territorial y la calidad de vida de la gente.</w:t>
      </w:r>
    </w:p>
    <w:p w14:paraId="57912EBA" w14:textId="77777777" w:rsidR="00DF35C3" w:rsidRPr="00BE5B49" w:rsidRDefault="00DF35C3" w:rsidP="00BE5B49">
      <w:pPr>
        <w:rPr>
          <w:rFonts w:ascii="Times New Roman" w:hAnsi="Times New Roman" w:cs="Times New Roman"/>
          <w:color w:val="767171"/>
          <w:sz w:val="24"/>
          <w:szCs w:val="24"/>
        </w:rPr>
      </w:pPr>
    </w:p>
    <w:p w14:paraId="664F0D4D" w14:textId="2E4C5CAE"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Modernidad: Asistimos y acompañamos de forma innovadora a los gobiernos locales.</w:t>
      </w:r>
    </w:p>
    <w:p w14:paraId="428C499D" w14:textId="77777777" w:rsidR="00DF35C3" w:rsidRPr="00BE5B49" w:rsidRDefault="00DF35C3" w:rsidP="00BE5B49">
      <w:pPr>
        <w:rPr>
          <w:rFonts w:ascii="Times New Roman" w:hAnsi="Times New Roman" w:cs="Times New Roman"/>
          <w:color w:val="767171"/>
          <w:sz w:val="24"/>
          <w:szCs w:val="24"/>
        </w:rPr>
      </w:pPr>
    </w:p>
    <w:p w14:paraId="01BE3A90" w14:textId="77777777"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Calidad: Cumplimos con los requisitos que satisfacen las necesidades de nuestros usuarios. Logramos resultados mediante el uso racional de los recursos.</w:t>
      </w:r>
    </w:p>
    <w:p w14:paraId="79D955E4" w14:textId="77777777" w:rsidR="00BE5B49" w:rsidRPr="0084731B" w:rsidRDefault="00BE5B49" w:rsidP="0084731B">
      <w:pPr>
        <w:pStyle w:val="Prrafodelista"/>
        <w:numPr>
          <w:ilvl w:val="0"/>
          <w:numId w:val="39"/>
        </w:numPr>
        <w:rPr>
          <w:rFonts w:ascii="Times New Roman" w:hAnsi="Times New Roman" w:cs="Times New Roman"/>
          <w:color w:val="767171"/>
          <w:sz w:val="24"/>
          <w:szCs w:val="24"/>
        </w:rPr>
      </w:pPr>
      <w:r w:rsidRPr="0084731B">
        <w:rPr>
          <w:rFonts w:ascii="Times New Roman" w:hAnsi="Times New Roman" w:cs="Times New Roman"/>
          <w:color w:val="767171"/>
          <w:sz w:val="24"/>
          <w:szCs w:val="24"/>
        </w:rPr>
        <w:t>Confianza: Cumplimos con responsabilidad los compromisos asumidos.</w:t>
      </w:r>
    </w:p>
    <w:p w14:paraId="21C0F2C9" w14:textId="77777777" w:rsidR="00BE5B49" w:rsidRPr="00BE5B49" w:rsidRDefault="00BE5B49" w:rsidP="00BE5B49">
      <w:pPr>
        <w:rPr>
          <w:rFonts w:ascii="Times New Roman" w:hAnsi="Times New Roman" w:cs="Times New Roman"/>
          <w:color w:val="767171"/>
          <w:sz w:val="24"/>
          <w:szCs w:val="24"/>
        </w:rPr>
      </w:pPr>
    </w:p>
    <w:p w14:paraId="703289C0" w14:textId="7AB3304E" w:rsidR="00BE5B49" w:rsidRPr="00ED5136" w:rsidRDefault="00ED5136" w:rsidP="002D5558">
      <w:pPr>
        <w:pStyle w:val="Ttulo2"/>
      </w:pPr>
      <w:bookmarkStart w:id="7" w:name="_Toc153715674"/>
      <w:bookmarkStart w:id="8" w:name="_GoBack"/>
      <w:bookmarkEnd w:id="8"/>
      <w:r>
        <w:lastRenderedPageBreak/>
        <w:t xml:space="preserve">2.2 </w:t>
      </w:r>
      <w:r w:rsidR="00DF35C3" w:rsidRPr="00ED5136">
        <w:t>Base legal</w:t>
      </w:r>
      <w:bookmarkEnd w:id="7"/>
    </w:p>
    <w:p w14:paraId="5DDB6B55" w14:textId="659D0F8F" w:rsid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Ley 49, del 23 de diciembre de 1938. Esta es la ley fundacional de la Liga Municipal Dominicana, que fue creada con el objetivo de propiciar la cooperación entre los municipios del país, así como estimular y favorecer la cooperación internacional. En principio, la Liga fue concebida como una especie de organismo colegiado que agrupaba a todos los ayuntamientos del país.</w:t>
      </w:r>
    </w:p>
    <w:p w14:paraId="556ADAC8" w14:textId="77777777" w:rsidR="00DF35C3" w:rsidRPr="00BE5B49" w:rsidRDefault="00DF35C3" w:rsidP="00BE5B49">
      <w:pPr>
        <w:rPr>
          <w:rFonts w:ascii="Times New Roman" w:hAnsi="Times New Roman" w:cs="Times New Roman"/>
          <w:color w:val="767171"/>
          <w:sz w:val="24"/>
          <w:szCs w:val="24"/>
        </w:rPr>
      </w:pPr>
    </w:p>
    <w:p w14:paraId="45B17AF6" w14:textId="5A084BAF" w:rsid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Ley 3896, del 9 de agosto de 1954. No es sino hasta 16 años después, que la Liga Municipal Dominicana es investida de personalidad jurídica para otorgar contratos y otros actos jurídicos.</w:t>
      </w:r>
    </w:p>
    <w:p w14:paraId="0B4C4EBF" w14:textId="77777777" w:rsidR="00DF35C3" w:rsidRPr="00BE5B49" w:rsidRDefault="00DF35C3" w:rsidP="00BE5B49">
      <w:pPr>
        <w:rPr>
          <w:rFonts w:ascii="Times New Roman" w:hAnsi="Times New Roman" w:cs="Times New Roman"/>
          <w:color w:val="767171"/>
          <w:sz w:val="24"/>
          <w:szCs w:val="24"/>
        </w:rPr>
      </w:pPr>
    </w:p>
    <w:p w14:paraId="44C71C76" w14:textId="77777777" w:rsidR="00BE5B49" w:rsidRPr="00BE5B49" w:rsidRDefault="00BE5B49" w:rsidP="00BE5B49">
      <w:pPr>
        <w:rPr>
          <w:rFonts w:ascii="Times New Roman" w:hAnsi="Times New Roman" w:cs="Times New Roman"/>
          <w:color w:val="767171"/>
          <w:sz w:val="24"/>
          <w:szCs w:val="24"/>
        </w:rPr>
      </w:pPr>
      <w:r w:rsidRPr="00BE5B49">
        <w:rPr>
          <w:rFonts w:ascii="Times New Roman" w:hAnsi="Times New Roman" w:cs="Times New Roman"/>
          <w:color w:val="767171"/>
          <w:sz w:val="24"/>
          <w:szCs w:val="24"/>
        </w:rPr>
        <w:t>Ley 176-07, del 17 de julio de 2007. Con la ley del régimen municipal vigente, la Liga Municipal Dominicana adquiere la condición de entidad de asesoría en materia técnica y de planificación de los gobiernos locales del país. Se mantuvieron las funciones establecidas en la ley fundacional y se añadieron otras que apuntan al acompañamiento en materia de investigación y desarrollo, y de calidad en los servicios municipales.</w:t>
      </w:r>
    </w:p>
    <w:p w14:paraId="259BC6B1" w14:textId="77777777" w:rsidR="00BE5B49" w:rsidRPr="00BE5B49" w:rsidRDefault="00BE5B49" w:rsidP="00BE5B49">
      <w:pPr>
        <w:rPr>
          <w:rFonts w:ascii="Times New Roman" w:hAnsi="Times New Roman" w:cs="Times New Roman"/>
          <w:color w:val="767171"/>
          <w:sz w:val="24"/>
          <w:szCs w:val="24"/>
        </w:rPr>
      </w:pPr>
    </w:p>
    <w:p w14:paraId="64223663" w14:textId="5EF54C94" w:rsidR="00BE5B49" w:rsidRPr="00ED5136" w:rsidRDefault="00ED5136" w:rsidP="002D5558">
      <w:pPr>
        <w:pStyle w:val="Ttulo2"/>
      </w:pPr>
      <w:bookmarkStart w:id="9" w:name="_Toc153715675"/>
      <w:r>
        <w:t xml:space="preserve">2.3 </w:t>
      </w:r>
      <w:r w:rsidR="00BE5B49" w:rsidRPr="00ED5136">
        <w:t>Estructura organizativa</w:t>
      </w:r>
      <w:bookmarkEnd w:id="9"/>
    </w:p>
    <w:p w14:paraId="42EA849C" w14:textId="77777777" w:rsidR="0020487D" w:rsidRDefault="0020487D" w:rsidP="00BE5B49">
      <w:pPr>
        <w:rPr>
          <w:rFonts w:ascii="Times New Roman" w:hAnsi="Times New Roman" w:cs="Times New Roman"/>
          <w:color w:val="767171"/>
          <w:sz w:val="24"/>
          <w:szCs w:val="24"/>
        </w:rPr>
      </w:pPr>
      <w:r>
        <w:rPr>
          <w:rFonts w:ascii="Times New Roman" w:hAnsi="Times New Roman" w:cs="Times New Roman"/>
          <w:color w:val="767171"/>
          <w:sz w:val="24"/>
          <w:szCs w:val="24"/>
        </w:rPr>
        <w:t>A continuación, se presenta la nueva estructura organizativa d</w:t>
      </w:r>
      <w:r w:rsidR="00BE5B49" w:rsidRPr="00BE5B49">
        <w:rPr>
          <w:rFonts w:ascii="Times New Roman" w:hAnsi="Times New Roman" w:cs="Times New Roman"/>
          <w:color w:val="767171"/>
          <w:sz w:val="24"/>
          <w:szCs w:val="24"/>
        </w:rPr>
        <w:t xml:space="preserve">e la Liga Municipal Dominicana </w:t>
      </w:r>
      <w:r>
        <w:rPr>
          <w:rFonts w:ascii="Times New Roman" w:hAnsi="Times New Roman" w:cs="Times New Roman"/>
          <w:color w:val="767171"/>
          <w:sz w:val="24"/>
          <w:szCs w:val="24"/>
        </w:rPr>
        <w:t xml:space="preserve">la cual fue aprobado y refrendada por el Ministerio de Administración Pública (MAP) en este año 2023. </w:t>
      </w:r>
    </w:p>
    <w:p w14:paraId="4571DBD8" w14:textId="6B840617" w:rsidR="0020487D" w:rsidRDefault="0020487D" w:rsidP="00BE5B49">
      <w:pPr>
        <w:rPr>
          <w:rFonts w:ascii="Times New Roman" w:hAnsi="Times New Roman" w:cs="Times New Roman"/>
          <w:color w:val="767171"/>
          <w:sz w:val="24"/>
          <w:szCs w:val="24"/>
        </w:rPr>
      </w:pPr>
      <w:r>
        <w:rPr>
          <w:rFonts w:ascii="Times New Roman" w:hAnsi="Times New Roman" w:cs="Times New Roman"/>
          <w:color w:val="767171"/>
          <w:sz w:val="24"/>
          <w:szCs w:val="24"/>
        </w:rPr>
        <w:t xml:space="preserve">(ver enlace </w:t>
      </w:r>
      <w:r w:rsidRPr="0020487D">
        <w:rPr>
          <w:rFonts w:ascii="Times New Roman" w:hAnsi="Times New Roman" w:cs="Times New Roman"/>
          <w:color w:val="767171"/>
          <w:sz w:val="24"/>
          <w:szCs w:val="24"/>
        </w:rPr>
        <w:t>https://lmd.gob.do/estructuraorganica/</w:t>
      </w:r>
      <w:r>
        <w:rPr>
          <w:rFonts w:ascii="Times New Roman" w:hAnsi="Times New Roman" w:cs="Times New Roman"/>
          <w:color w:val="767171"/>
          <w:sz w:val="24"/>
          <w:szCs w:val="24"/>
        </w:rPr>
        <w:t>)</w:t>
      </w:r>
    </w:p>
    <w:p w14:paraId="2B10C1AA" w14:textId="77777777" w:rsidR="0020487D" w:rsidRDefault="0020487D">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04FD8523" w14:textId="2F743B3A" w:rsidR="00BE5B49" w:rsidRDefault="0020487D" w:rsidP="00BE5B49">
      <w:pPr>
        <w:rPr>
          <w:rFonts w:ascii="Times New Roman" w:hAnsi="Times New Roman" w:cs="Times New Roman"/>
          <w:color w:val="767171"/>
          <w:sz w:val="24"/>
          <w:szCs w:val="24"/>
        </w:rPr>
      </w:pPr>
      <w:r>
        <w:rPr>
          <w:rFonts w:ascii="Times New Roman" w:hAnsi="Times New Roman" w:cs="Times New Roman"/>
          <w:noProof/>
          <w:color w:val="767171"/>
          <w:sz w:val="24"/>
          <w:szCs w:val="24"/>
          <w:lang w:eastAsia="es-DO"/>
        </w:rPr>
        <w:lastRenderedPageBreak/>
        <w:drawing>
          <wp:inline distT="0" distB="0" distL="0" distR="0" wp14:anchorId="36A271DA" wp14:editId="4D20AC6F">
            <wp:extent cx="8529595" cy="5410200"/>
            <wp:effectExtent l="16510" t="21590" r="21590" b="215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536669" cy="5414687"/>
                    </a:xfrm>
                    <a:prstGeom prst="rect">
                      <a:avLst/>
                    </a:prstGeom>
                    <a:noFill/>
                    <a:ln>
                      <a:solidFill>
                        <a:schemeClr val="accent1"/>
                      </a:solidFill>
                    </a:ln>
                    <a:effectLst>
                      <a:softEdge rad="0"/>
                    </a:effectLst>
                  </pic:spPr>
                </pic:pic>
              </a:graphicData>
            </a:graphic>
          </wp:inline>
        </w:drawing>
      </w:r>
      <w:r>
        <w:rPr>
          <w:rFonts w:ascii="Times New Roman" w:hAnsi="Times New Roman" w:cs="Times New Roman"/>
          <w:color w:val="767171"/>
          <w:sz w:val="24"/>
          <w:szCs w:val="24"/>
        </w:rPr>
        <w:t xml:space="preserve"> </w:t>
      </w:r>
      <w:r w:rsidR="00BE5B49">
        <w:rPr>
          <w:rFonts w:ascii="Times New Roman" w:hAnsi="Times New Roman" w:cs="Times New Roman"/>
          <w:color w:val="767171"/>
          <w:sz w:val="24"/>
          <w:szCs w:val="24"/>
        </w:rPr>
        <w:br w:type="page"/>
      </w:r>
    </w:p>
    <w:p w14:paraId="549DE827" w14:textId="2B8935AD" w:rsidR="0020487D" w:rsidRPr="00ED5136" w:rsidRDefault="00ED5136" w:rsidP="002D5558">
      <w:pPr>
        <w:pStyle w:val="Ttulo2"/>
      </w:pPr>
      <w:bookmarkStart w:id="10" w:name="_Toc153715676"/>
      <w:r>
        <w:lastRenderedPageBreak/>
        <w:t xml:space="preserve">2.4 </w:t>
      </w:r>
      <w:r w:rsidR="0020487D" w:rsidRPr="00ED5136">
        <w:t>Ejes y Objetivos Estratégicos Institucionales (PEI 2022-2026)</w:t>
      </w:r>
      <w:bookmarkEnd w:id="10"/>
    </w:p>
    <w:p w14:paraId="48DFF79C" w14:textId="526AAB07" w:rsidR="0020487D" w:rsidRPr="0020487D" w:rsidRDefault="0020487D" w:rsidP="0020487D">
      <w:pPr>
        <w:rPr>
          <w:rFonts w:ascii="Times New Roman" w:hAnsi="Times New Roman" w:cs="Times New Roman"/>
          <w:color w:val="767171"/>
          <w:sz w:val="24"/>
          <w:szCs w:val="24"/>
        </w:rPr>
      </w:pPr>
      <w:r w:rsidRPr="0020487D">
        <w:rPr>
          <w:rFonts w:ascii="Times New Roman" w:hAnsi="Times New Roman" w:cs="Times New Roman"/>
          <w:color w:val="767171"/>
          <w:sz w:val="24"/>
          <w:szCs w:val="24"/>
        </w:rPr>
        <w:t>Las acciones de la Liga Municipa</w:t>
      </w:r>
      <w:r w:rsidR="00ED5136">
        <w:rPr>
          <w:rFonts w:ascii="Times New Roman" w:hAnsi="Times New Roman" w:cs="Times New Roman"/>
          <w:color w:val="767171"/>
          <w:sz w:val="24"/>
          <w:szCs w:val="24"/>
        </w:rPr>
        <w:t>l Dominicana durante el año 2023</w:t>
      </w:r>
      <w:r w:rsidRPr="0020487D">
        <w:rPr>
          <w:rFonts w:ascii="Times New Roman" w:hAnsi="Times New Roman" w:cs="Times New Roman"/>
          <w:color w:val="767171"/>
          <w:sz w:val="24"/>
          <w:szCs w:val="24"/>
        </w:rPr>
        <w:t>, estuvieron orientadas por el Plan Estratégico Institucional (PEI 2022-2026), que contiene los ejes y objetivos estratégicos siguientes:</w:t>
      </w:r>
    </w:p>
    <w:p w14:paraId="532AF489" w14:textId="77777777" w:rsidR="0020487D" w:rsidRPr="0020487D" w:rsidRDefault="0020487D" w:rsidP="0020487D">
      <w:pPr>
        <w:rPr>
          <w:rFonts w:ascii="Times New Roman" w:hAnsi="Times New Roman" w:cs="Times New Roman"/>
          <w:color w:val="767171"/>
          <w:sz w:val="24"/>
          <w:szCs w:val="24"/>
        </w:rPr>
      </w:pPr>
    </w:p>
    <w:p w14:paraId="31F415F2" w14:textId="77777777" w:rsidR="0020487D" w:rsidRPr="0020487D" w:rsidRDefault="0020487D" w:rsidP="0020487D">
      <w:pPr>
        <w:rPr>
          <w:rFonts w:ascii="Times New Roman" w:hAnsi="Times New Roman" w:cs="Times New Roman"/>
          <w:color w:val="767171"/>
          <w:sz w:val="24"/>
          <w:szCs w:val="24"/>
        </w:rPr>
      </w:pPr>
      <w:r w:rsidRPr="0020487D">
        <w:rPr>
          <w:rFonts w:ascii="Times New Roman" w:hAnsi="Times New Roman" w:cs="Times New Roman"/>
          <w:color w:val="767171"/>
          <w:sz w:val="24"/>
          <w:szCs w:val="24"/>
        </w:rPr>
        <w:t>Eje Estratégico 1. Fortalecimiento de la gobernanza de los gobiernos locales</w:t>
      </w:r>
    </w:p>
    <w:p w14:paraId="7BFAA726" w14:textId="77777777" w:rsidR="0020487D" w:rsidRPr="0020487D" w:rsidRDefault="0020487D" w:rsidP="0020487D">
      <w:pPr>
        <w:rPr>
          <w:rFonts w:ascii="Times New Roman" w:hAnsi="Times New Roman" w:cs="Times New Roman"/>
          <w:color w:val="767171"/>
          <w:sz w:val="24"/>
          <w:szCs w:val="24"/>
        </w:rPr>
      </w:pPr>
    </w:p>
    <w:p w14:paraId="59EB4C86" w14:textId="77777777" w:rsidR="0020487D" w:rsidRPr="00A313B9" w:rsidRDefault="0020487D" w:rsidP="00A313B9">
      <w:pPr>
        <w:pStyle w:val="Prrafodelista"/>
        <w:numPr>
          <w:ilvl w:val="0"/>
          <w:numId w:val="30"/>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Objetivo Estratégico 1.1: Apoyar el fortalecimiento de las capacidades y competencias de los gobiernos locales, a partir del reconocimiento de su heterogeneidad, para prestar servicios públicos de calidad, con transparencia y rendición de cuentas, con la finalidad de contribuir al desarrollo sostenible de sus territorios.</w:t>
      </w:r>
    </w:p>
    <w:p w14:paraId="32E383ED" w14:textId="77777777" w:rsidR="0020487D" w:rsidRPr="0020487D" w:rsidRDefault="0020487D" w:rsidP="0020487D">
      <w:pPr>
        <w:rPr>
          <w:rFonts w:ascii="Times New Roman" w:hAnsi="Times New Roman" w:cs="Times New Roman"/>
          <w:color w:val="767171"/>
          <w:sz w:val="24"/>
          <w:szCs w:val="24"/>
        </w:rPr>
      </w:pPr>
    </w:p>
    <w:p w14:paraId="5D48ED5E" w14:textId="77777777" w:rsidR="0020487D" w:rsidRPr="00A313B9" w:rsidRDefault="0020487D" w:rsidP="00A313B9">
      <w:pPr>
        <w:pStyle w:val="Prrafodelista"/>
        <w:numPr>
          <w:ilvl w:val="0"/>
          <w:numId w:val="30"/>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 xml:space="preserve">Objetivo Estratégico 1.2: Promover la articulación interinstitucional entre los organismos del Estado, las entidades asociativas </w:t>
      </w:r>
      <w:proofErr w:type="spellStart"/>
      <w:r w:rsidRPr="00A313B9">
        <w:rPr>
          <w:rFonts w:ascii="Times New Roman" w:hAnsi="Times New Roman" w:cs="Times New Roman"/>
          <w:color w:val="767171"/>
          <w:sz w:val="24"/>
          <w:szCs w:val="24"/>
        </w:rPr>
        <w:t>municipalistas</w:t>
      </w:r>
      <w:proofErr w:type="spellEnd"/>
      <w:r w:rsidRPr="00A313B9">
        <w:rPr>
          <w:rFonts w:ascii="Times New Roman" w:hAnsi="Times New Roman" w:cs="Times New Roman"/>
          <w:color w:val="767171"/>
          <w:sz w:val="24"/>
          <w:szCs w:val="24"/>
        </w:rPr>
        <w:t>, sector privado y organizaciones de la sociedad civil, para implementar políticas públicas con el propósito común de lograr el desarrollo sostenible de los territorios y el mejoramiento de la calidad de vida de la gente.</w:t>
      </w:r>
    </w:p>
    <w:p w14:paraId="51C719EC" w14:textId="77777777" w:rsidR="0020487D" w:rsidRPr="0020487D" w:rsidRDefault="0020487D" w:rsidP="0020487D">
      <w:pPr>
        <w:rPr>
          <w:rFonts w:ascii="Times New Roman" w:hAnsi="Times New Roman" w:cs="Times New Roman"/>
          <w:color w:val="767171"/>
          <w:sz w:val="24"/>
          <w:szCs w:val="24"/>
        </w:rPr>
      </w:pPr>
    </w:p>
    <w:p w14:paraId="5E3A465A" w14:textId="0B6EA2D3" w:rsidR="0020487D" w:rsidRDefault="0020487D" w:rsidP="00A313B9">
      <w:pPr>
        <w:pStyle w:val="Prrafodelista"/>
        <w:numPr>
          <w:ilvl w:val="0"/>
          <w:numId w:val="30"/>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Objetivo Estratégico 1.3: Disponer de un marco legal actualizado, sobre la base del principio de subsidiariedad, que permita a los gobiernos locales contar con las competencias y recursos necesarios para cumplir y ejercer una gestión eficiente, eficaz y transparente al servicio de la gente.</w:t>
      </w:r>
    </w:p>
    <w:p w14:paraId="2E693485" w14:textId="3E5FE27C" w:rsidR="00A313B9" w:rsidRPr="00A313B9" w:rsidRDefault="00A313B9" w:rsidP="00A313B9">
      <w:pPr>
        <w:rPr>
          <w:rFonts w:ascii="Times New Roman" w:hAnsi="Times New Roman" w:cs="Times New Roman"/>
          <w:color w:val="767171"/>
          <w:sz w:val="24"/>
          <w:szCs w:val="24"/>
        </w:rPr>
      </w:pPr>
    </w:p>
    <w:p w14:paraId="7CA9DFCE" w14:textId="77777777" w:rsidR="0020487D" w:rsidRPr="0020487D" w:rsidRDefault="0020487D" w:rsidP="0020487D">
      <w:pPr>
        <w:rPr>
          <w:rFonts w:ascii="Times New Roman" w:hAnsi="Times New Roman" w:cs="Times New Roman"/>
          <w:color w:val="767171"/>
          <w:sz w:val="24"/>
          <w:szCs w:val="24"/>
        </w:rPr>
      </w:pPr>
      <w:r w:rsidRPr="0020487D">
        <w:rPr>
          <w:rFonts w:ascii="Times New Roman" w:hAnsi="Times New Roman" w:cs="Times New Roman"/>
          <w:color w:val="767171"/>
          <w:sz w:val="24"/>
          <w:szCs w:val="24"/>
        </w:rPr>
        <w:t>Eje Estratégico 2. Ejercicio del poder local con equidad, inclusión y cohesión social</w:t>
      </w:r>
    </w:p>
    <w:p w14:paraId="1BFBDE5F" w14:textId="77777777" w:rsidR="0020487D" w:rsidRPr="0020487D" w:rsidRDefault="0020487D" w:rsidP="0020487D">
      <w:pPr>
        <w:rPr>
          <w:rFonts w:ascii="Times New Roman" w:hAnsi="Times New Roman" w:cs="Times New Roman"/>
          <w:color w:val="767171"/>
          <w:sz w:val="24"/>
          <w:szCs w:val="24"/>
        </w:rPr>
      </w:pPr>
    </w:p>
    <w:p w14:paraId="288E91CB" w14:textId="77777777" w:rsidR="0020487D" w:rsidRPr="00A313B9" w:rsidRDefault="0020487D" w:rsidP="00A313B9">
      <w:pPr>
        <w:pStyle w:val="Prrafodelista"/>
        <w:numPr>
          <w:ilvl w:val="0"/>
          <w:numId w:val="31"/>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lastRenderedPageBreak/>
        <w:t xml:space="preserve">Objetivo Estratégico 2.1: Promover la transformación del ejercicio de gobierno desde el territorio, con autoridades centrales y locales que comprendan y asuman el liderazgo corresponsable en la </w:t>
      </w:r>
      <w:proofErr w:type="spellStart"/>
      <w:r w:rsidRPr="00A313B9">
        <w:rPr>
          <w:rFonts w:ascii="Times New Roman" w:hAnsi="Times New Roman" w:cs="Times New Roman"/>
          <w:color w:val="767171"/>
          <w:sz w:val="24"/>
          <w:szCs w:val="24"/>
        </w:rPr>
        <w:t>territorialización</w:t>
      </w:r>
      <w:proofErr w:type="spellEnd"/>
      <w:r w:rsidRPr="00A313B9">
        <w:rPr>
          <w:rFonts w:ascii="Times New Roman" w:hAnsi="Times New Roman" w:cs="Times New Roman"/>
          <w:color w:val="767171"/>
          <w:sz w:val="24"/>
          <w:szCs w:val="24"/>
        </w:rPr>
        <w:t xml:space="preserve"> de las políticas públicas, desde la gobernanza multinivel y la participación ciudadana, para incidir en la satisfacción de las necesidades sustantivas de la gente y la cohesión e inclusión social.</w:t>
      </w:r>
    </w:p>
    <w:p w14:paraId="007BE3D4" w14:textId="77777777" w:rsidR="0020487D" w:rsidRPr="0020487D" w:rsidRDefault="0020487D" w:rsidP="0020487D">
      <w:pPr>
        <w:rPr>
          <w:rFonts w:ascii="Times New Roman" w:hAnsi="Times New Roman" w:cs="Times New Roman"/>
          <w:color w:val="767171"/>
          <w:sz w:val="24"/>
          <w:szCs w:val="24"/>
        </w:rPr>
      </w:pPr>
    </w:p>
    <w:p w14:paraId="2BDFEFA5" w14:textId="77777777" w:rsidR="0020487D" w:rsidRPr="00A313B9" w:rsidRDefault="0020487D" w:rsidP="00A313B9">
      <w:pPr>
        <w:pStyle w:val="Prrafodelista"/>
        <w:numPr>
          <w:ilvl w:val="0"/>
          <w:numId w:val="31"/>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Objetivo Estratégico 2.2: Contribuir a la superación de las desigualdades e inequidades sociales en los territorios, mediante la acción de los gobiernos locales para promover el desarrollo socioeconómico en condiciones de sostenibilidad ambiental.</w:t>
      </w:r>
    </w:p>
    <w:p w14:paraId="48F94630" w14:textId="77777777" w:rsidR="0020487D" w:rsidRPr="0020487D" w:rsidRDefault="0020487D" w:rsidP="0020487D">
      <w:pPr>
        <w:rPr>
          <w:rFonts w:ascii="Times New Roman" w:hAnsi="Times New Roman" w:cs="Times New Roman"/>
          <w:color w:val="767171"/>
          <w:sz w:val="24"/>
          <w:szCs w:val="24"/>
        </w:rPr>
      </w:pPr>
    </w:p>
    <w:p w14:paraId="1E067C17" w14:textId="77777777" w:rsidR="0020487D" w:rsidRPr="00A313B9" w:rsidRDefault="0020487D" w:rsidP="00A313B9">
      <w:pPr>
        <w:pStyle w:val="Prrafodelista"/>
        <w:numPr>
          <w:ilvl w:val="0"/>
          <w:numId w:val="31"/>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Objetivo Estratégico 2.3: Promover la participación inclusiva de la población y sus organizaciones en la gestión municipal y en la implementación de iniciativas de desarrollo local.</w:t>
      </w:r>
    </w:p>
    <w:p w14:paraId="79D335A6" w14:textId="77777777" w:rsidR="0020487D" w:rsidRPr="0020487D" w:rsidRDefault="0020487D" w:rsidP="0020487D">
      <w:pPr>
        <w:rPr>
          <w:rFonts w:ascii="Times New Roman" w:hAnsi="Times New Roman" w:cs="Times New Roman"/>
          <w:color w:val="767171"/>
          <w:sz w:val="24"/>
          <w:szCs w:val="24"/>
        </w:rPr>
      </w:pPr>
    </w:p>
    <w:p w14:paraId="36BE2375" w14:textId="77777777" w:rsidR="0020487D" w:rsidRPr="0020487D" w:rsidRDefault="0020487D" w:rsidP="0020487D">
      <w:pPr>
        <w:rPr>
          <w:rFonts w:ascii="Times New Roman" w:hAnsi="Times New Roman" w:cs="Times New Roman"/>
          <w:color w:val="767171"/>
          <w:sz w:val="24"/>
          <w:szCs w:val="24"/>
        </w:rPr>
      </w:pPr>
      <w:r w:rsidRPr="0020487D">
        <w:rPr>
          <w:rFonts w:ascii="Times New Roman" w:hAnsi="Times New Roman" w:cs="Times New Roman"/>
          <w:color w:val="767171"/>
          <w:sz w:val="24"/>
          <w:szCs w:val="24"/>
        </w:rPr>
        <w:t>Eje Estratégico 3. Transformación de la Liga Municipal Dominicana</w:t>
      </w:r>
    </w:p>
    <w:p w14:paraId="3763069D" w14:textId="77777777" w:rsidR="0020487D" w:rsidRPr="0020487D" w:rsidRDefault="0020487D" w:rsidP="0020487D">
      <w:pPr>
        <w:rPr>
          <w:rFonts w:ascii="Times New Roman" w:hAnsi="Times New Roman" w:cs="Times New Roman"/>
          <w:color w:val="767171"/>
          <w:sz w:val="24"/>
          <w:szCs w:val="24"/>
        </w:rPr>
      </w:pPr>
    </w:p>
    <w:p w14:paraId="792AE057" w14:textId="77777777" w:rsidR="005A0F7A" w:rsidRPr="00A313B9" w:rsidRDefault="0020487D" w:rsidP="00A313B9">
      <w:pPr>
        <w:pStyle w:val="Prrafodelista"/>
        <w:numPr>
          <w:ilvl w:val="0"/>
          <w:numId w:val="32"/>
        </w:numPr>
        <w:rPr>
          <w:rFonts w:ascii="Times New Roman" w:hAnsi="Times New Roman" w:cs="Times New Roman"/>
          <w:color w:val="767171"/>
          <w:sz w:val="24"/>
          <w:szCs w:val="24"/>
        </w:rPr>
      </w:pPr>
      <w:r w:rsidRPr="00A313B9">
        <w:rPr>
          <w:rFonts w:ascii="Times New Roman" w:hAnsi="Times New Roman" w:cs="Times New Roman"/>
          <w:color w:val="767171"/>
          <w:sz w:val="24"/>
          <w:szCs w:val="24"/>
        </w:rPr>
        <w:t>Objetivo Estratégico 3.1: Transformar la LMD, para contribuir a la mejora de la gestión de los gobiernos locales, tomando en cuenta sus necesidades específicas y las condiciones particulares de los territorios.</w:t>
      </w:r>
    </w:p>
    <w:p w14:paraId="1CB1615B" w14:textId="7D57C459" w:rsidR="00195627" w:rsidRDefault="00195627">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47DB9243" w14:textId="7DBE302E" w:rsidR="005A0F7A" w:rsidRPr="00195627" w:rsidRDefault="005A0F7A" w:rsidP="00195627">
      <w:pPr>
        <w:ind w:firstLine="720"/>
        <w:rPr>
          <w:rFonts w:ascii="Times New Roman" w:hAnsi="Times New Roman" w:cs="Times New Roman"/>
          <w:b/>
          <w:color w:val="767171"/>
          <w:sz w:val="24"/>
          <w:szCs w:val="24"/>
        </w:rPr>
      </w:pPr>
      <w:r w:rsidRPr="00195627">
        <w:rPr>
          <w:rFonts w:ascii="Times New Roman" w:hAnsi="Times New Roman" w:cs="Times New Roman"/>
          <w:b/>
          <w:color w:val="767171"/>
          <w:sz w:val="24"/>
          <w:szCs w:val="24"/>
        </w:rPr>
        <w:lastRenderedPageBreak/>
        <w:t>Principales funcionarios</w:t>
      </w:r>
    </w:p>
    <w:p w14:paraId="044B43D5" w14:textId="77777777" w:rsidR="00195627" w:rsidRPr="00195627" w:rsidRDefault="00195627" w:rsidP="005A0F7A">
      <w:pPr>
        <w:rPr>
          <w:rFonts w:ascii="Times New Roman" w:hAnsi="Times New Roman" w:cs="Times New Roman"/>
          <w:color w:val="767171"/>
          <w:sz w:val="24"/>
          <w:szCs w:val="24"/>
        </w:rPr>
      </w:pPr>
    </w:p>
    <w:p w14:paraId="4D86EA35" w14:textId="271D241C" w:rsidR="005A0F7A"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 xml:space="preserve">Víctor </w:t>
      </w:r>
      <w:proofErr w:type="spellStart"/>
      <w:r w:rsidRPr="00195627">
        <w:rPr>
          <w:rFonts w:ascii="Times New Roman" w:hAnsi="Times New Roman" w:cs="Times New Roman"/>
          <w:color w:val="767171"/>
          <w:sz w:val="24"/>
          <w:szCs w:val="24"/>
        </w:rPr>
        <w:t>D’Aza</w:t>
      </w:r>
      <w:proofErr w:type="spellEnd"/>
      <w:r w:rsidRPr="00195627">
        <w:rPr>
          <w:rFonts w:ascii="Times New Roman" w:hAnsi="Times New Roman" w:cs="Times New Roman"/>
          <w:color w:val="767171"/>
          <w:sz w:val="24"/>
          <w:szCs w:val="24"/>
        </w:rPr>
        <w:t>, Secretario G</w:t>
      </w:r>
      <w:r w:rsidR="005A0F7A" w:rsidRPr="00195627">
        <w:rPr>
          <w:rFonts w:ascii="Times New Roman" w:hAnsi="Times New Roman" w:cs="Times New Roman"/>
          <w:color w:val="767171"/>
          <w:sz w:val="24"/>
          <w:szCs w:val="24"/>
        </w:rPr>
        <w:t>eneral.</w:t>
      </w:r>
    </w:p>
    <w:p w14:paraId="23FEFF7E" w14:textId="23A3AC24" w:rsidR="00195627"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Ángel Mercedes, Subsecretario Técnico.</w:t>
      </w:r>
    </w:p>
    <w:p w14:paraId="4BD3D33D" w14:textId="625A026A"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Mayrelin</w:t>
      </w:r>
      <w:proofErr w:type="spellEnd"/>
      <w:r w:rsidRPr="00195627">
        <w:rPr>
          <w:rFonts w:ascii="Times New Roman" w:hAnsi="Times New Roman" w:cs="Times New Roman"/>
          <w:color w:val="767171"/>
          <w:sz w:val="24"/>
          <w:szCs w:val="24"/>
        </w:rPr>
        <w:t xml:space="preserve"> García, S</w:t>
      </w:r>
      <w:r w:rsidR="005A0F7A" w:rsidRPr="00195627">
        <w:rPr>
          <w:rFonts w:ascii="Times New Roman" w:hAnsi="Times New Roman" w:cs="Times New Roman"/>
          <w:color w:val="767171"/>
          <w:sz w:val="24"/>
          <w:szCs w:val="24"/>
        </w:rPr>
        <w:t>ubsecretaria de Gestión y Asistencia Técnica Municipal</w:t>
      </w:r>
    </w:p>
    <w:p w14:paraId="185B98CA" w14:textId="4E3FAF50" w:rsidR="005A0F7A" w:rsidRPr="00195627" w:rsidRDefault="005A0F7A"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Ped</w:t>
      </w:r>
      <w:r w:rsidR="00195627" w:rsidRPr="00195627">
        <w:rPr>
          <w:rFonts w:ascii="Times New Roman" w:hAnsi="Times New Roman" w:cs="Times New Roman"/>
          <w:color w:val="767171"/>
          <w:sz w:val="24"/>
          <w:szCs w:val="24"/>
        </w:rPr>
        <w:t>ro A. Hernández, S</w:t>
      </w:r>
      <w:r w:rsidRPr="00195627">
        <w:rPr>
          <w:rFonts w:ascii="Times New Roman" w:hAnsi="Times New Roman" w:cs="Times New Roman"/>
          <w:color w:val="767171"/>
          <w:sz w:val="24"/>
          <w:szCs w:val="24"/>
        </w:rPr>
        <w:t>ubsecretario de Planificación y Desarrollo Institucional</w:t>
      </w:r>
    </w:p>
    <w:p w14:paraId="0D0137C1" w14:textId="2F3F5BAE"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Valentín Santos, S</w:t>
      </w:r>
      <w:r w:rsidR="005A0F7A" w:rsidRPr="00195627">
        <w:rPr>
          <w:rFonts w:ascii="Times New Roman" w:hAnsi="Times New Roman" w:cs="Times New Roman"/>
          <w:color w:val="767171"/>
          <w:sz w:val="24"/>
          <w:szCs w:val="24"/>
        </w:rPr>
        <w:t>ubsecretario de Apoyo Municipal de Obras Públicas, Planeamiento y Ordenamiento Territorial.</w:t>
      </w:r>
    </w:p>
    <w:p w14:paraId="02C4ADB3" w14:textId="5697123F"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Lourdes Mirabal, S</w:t>
      </w:r>
      <w:r w:rsidR="005A0F7A" w:rsidRPr="00195627">
        <w:rPr>
          <w:rFonts w:ascii="Times New Roman" w:hAnsi="Times New Roman" w:cs="Times New Roman"/>
          <w:color w:val="767171"/>
          <w:sz w:val="24"/>
          <w:szCs w:val="24"/>
        </w:rPr>
        <w:t>ubsecretaria Administrativa y Financiera.</w:t>
      </w:r>
    </w:p>
    <w:p w14:paraId="3FDAAB25" w14:textId="7E6ED052" w:rsid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Rafael Clase, Subsecretario de Enlace con los Ayuntamientos</w:t>
      </w:r>
    </w:p>
    <w:p w14:paraId="7C3AE1C8" w14:textId="4D63E178" w:rsidR="005F5B25" w:rsidRPr="005F5B25" w:rsidRDefault="005F5B25" w:rsidP="005F5B25">
      <w:pPr>
        <w:pStyle w:val="Prrafodelista"/>
        <w:numPr>
          <w:ilvl w:val="0"/>
          <w:numId w:val="29"/>
        </w:numPr>
        <w:rPr>
          <w:rFonts w:ascii="Times New Roman" w:hAnsi="Times New Roman" w:cs="Times New Roman"/>
          <w:color w:val="767171"/>
          <w:sz w:val="24"/>
          <w:szCs w:val="24"/>
        </w:rPr>
      </w:pPr>
      <w:r>
        <w:rPr>
          <w:rFonts w:ascii="Times New Roman" w:hAnsi="Times New Roman" w:cs="Times New Roman"/>
          <w:color w:val="767171"/>
          <w:sz w:val="24"/>
          <w:szCs w:val="24"/>
        </w:rPr>
        <w:t>Domingo Silverio, Coordinador Técnico Secretaria General</w:t>
      </w:r>
    </w:p>
    <w:p w14:paraId="44433342" w14:textId="46B183BD"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Carlos Alberto Caminero, D</w:t>
      </w:r>
      <w:r w:rsidR="005A0F7A" w:rsidRPr="00195627">
        <w:rPr>
          <w:rFonts w:ascii="Times New Roman" w:hAnsi="Times New Roman" w:cs="Times New Roman"/>
          <w:color w:val="767171"/>
          <w:sz w:val="24"/>
          <w:szCs w:val="24"/>
        </w:rPr>
        <w:t>irector de Comunicaciones.</w:t>
      </w:r>
    </w:p>
    <w:p w14:paraId="6112445D" w14:textId="46C62F6C"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Julio César Madera Arias, C</w:t>
      </w:r>
      <w:r w:rsidR="005A0F7A" w:rsidRPr="00195627">
        <w:rPr>
          <w:rFonts w:ascii="Times New Roman" w:hAnsi="Times New Roman" w:cs="Times New Roman"/>
          <w:color w:val="767171"/>
          <w:sz w:val="24"/>
          <w:szCs w:val="24"/>
        </w:rPr>
        <w:t>onsultor jurídico.</w:t>
      </w:r>
    </w:p>
    <w:p w14:paraId="14D59860" w14:textId="4C874580"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Pedro Reynoso, D</w:t>
      </w:r>
      <w:r w:rsidR="005A0F7A" w:rsidRPr="00195627">
        <w:rPr>
          <w:rFonts w:ascii="Times New Roman" w:hAnsi="Times New Roman" w:cs="Times New Roman"/>
          <w:color w:val="767171"/>
          <w:sz w:val="24"/>
          <w:szCs w:val="24"/>
        </w:rPr>
        <w:t>irector del Consejo Directivo.</w:t>
      </w:r>
    </w:p>
    <w:p w14:paraId="71C4FA76" w14:textId="3A014C1A"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Vilma Contreras, D</w:t>
      </w:r>
      <w:r w:rsidR="005A0F7A" w:rsidRPr="00195627">
        <w:rPr>
          <w:rFonts w:ascii="Times New Roman" w:hAnsi="Times New Roman" w:cs="Times New Roman"/>
          <w:color w:val="767171"/>
          <w:sz w:val="24"/>
          <w:szCs w:val="24"/>
        </w:rPr>
        <w:t>irectora de Recursos Humanos.</w:t>
      </w:r>
    </w:p>
    <w:p w14:paraId="2CC9881D" w14:textId="16D78890"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Romel</w:t>
      </w:r>
      <w:proofErr w:type="spellEnd"/>
      <w:r w:rsidRPr="00195627">
        <w:rPr>
          <w:rFonts w:ascii="Times New Roman" w:hAnsi="Times New Roman" w:cs="Times New Roman"/>
          <w:color w:val="767171"/>
          <w:sz w:val="24"/>
          <w:szCs w:val="24"/>
        </w:rPr>
        <w:t xml:space="preserve"> Estévez, D</w:t>
      </w:r>
      <w:r w:rsidR="005A0F7A" w:rsidRPr="00195627">
        <w:rPr>
          <w:rFonts w:ascii="Times New Roman" w:hAnsi="Times New Roman" w:cs="Times New Roman"/>
          <w:color w:val="767171"/>
          <w:sz w:val="24"/>
          <w:szCs w:val="24"/>
        </w:rPr>
        <w:t>irector de Tecnología de la Información y Comunicación.</w:t>
      </w:r>
    </w:p>
    <w:p w14:paraId="4A779521" w14:textId="32F9DB60"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Claudio Lugo, D</w:t>
      </w:r>
      <w:r w:rsidR="005A0F7A" w:rsidRPr="00195627">
        <w:rPr>
          <w:rFonts w:ascii="Times New Roman" w:hAnsi="Times New Roman" w:cs="Times New Roman"/>
          <w:color w:val="767171"/>
          <w:sz w:val="24"/>
          <w:szCs w:val="24"/>
        </w:rPr>
        <w:t>irector de Capacitación y Formación para los Gobiernos Locales.</w:t>
      </w:r>
    </w:p>
    <w:p w14:paraId="68A0EF99" w14:textId="549D5D3D" w:rsidR="005A0F7A"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César Pérez, D</w:t>
      </w:r>
      <w:r w:rsidR="005A0F7A" w:rsidRPr="00195627">
        <w:rPr>
          <w:rFonts w:ascii="Times New Roman" w:hAnsi="Times New Roman" w:cs="Times New Roman"/>
          <w:color w:val="767171"/>
          <w:sz w:val="24"/>
          <w:szCs w:val="24"/>
        </w:rPr>
        <w:t>irector del Observatorio Municipal</w:t>
      </w:r>
    </w:p>
    <w:p w14:paraId="340ED7B6" w14:textId="7E2F653F" w:rsidR="00A313B9" w:rsidRPr="00195627" w:rsidRDefault="00A313B9" w:rsidP="00A313B9">
      <w:pPr>
        <w:pStyle w:val="Prrafodelista"/>
        <w:numPr>
          <w:ilvl w:val="0"/>
          <w:numId w:val="29"/>
        </w:numPr>
        <w:rPr>
          <w:rFonts w:ascii="Times New Roman" w:hAnsi="Times New Roman" w:cs="Times New Roman"/>
          <w:color w:val="767171"/>
          <w:sz w:val="24"/>
          <w:szCs w:val="24"/>
        </w:rPr>
      </w:pPr>
      <w:r>
        <w:rPr>
          <w:rFonts w:ascii="Times New Roman" w:hAnsi="Times New Roman" w:cs="Times New Roman"/>
          <w:color w:val="767171"/>
          <w:sz w:val="24"/>
          <w:szCs w:val="24"/>
        </w:rPr>
        <w:t>Nilson Batista, Director Relaciones Interinstitucionales</w:t>
      </w:r>
    </w:p>
    <w:p w14:paraId="11605149" w14:textId="1D001BED"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Clarissa</w:t>
      </w:r>
      <w:proofErr w:type="spellEnd"/>
      <w:r w:rsidRPr="00195627">
        <w:rPr>
          <w:rFonts w:ascii="Times New Roman" w:hAnsi="Times New Roman" w:cs="Times New Roman"/>
          <w:color w:val="767171"/>
          <w:sz w:val="24"/>
          <w:szCs w:val="24"/>
        </w:rPr>
        <w:t xml:space="preserve"> De León, D</w:t>
      </w:r>
      <w:r w:rsidR="005A0F7A" w:rsidRPr="00195627">
        <w:rPr>
          <w:rFonts w:ascii="Times New Roman" w:hAnsi="Times New Roman" w:cs="Times New Roman"/>
          <w:color w:val="767171"/>
          <w:sz w:val="24"/>
          <w:szCs w:val="24"/>
        </w:rPr>
        <w:t>irectora Financiera</w:t>
      </w:r>
    </w:p>
    <w:p w14:paraId="371B133F" w14:textId="39D23569"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Antony</w:t>
      </w:r>
      <w:proofErr w:type="spellEnd"/>
      <w:r w:rsidRPr="00195627">
        <w:rPr>
          <w:rFonts w:ascii="Times New Roman" w:hAnsi="Times New Roman" w:cs="Times New Roman"/>
          <w:color w:val="767171"/>
          <w:sz w:val="24"/>
          <w:szCs w:val="24"/>
        </w:rPr>
        <w:t xml:space="preserve"> Rodríguez, D</w:t>
      </w:r>
      <w:r w:rsidR="005A0F7A" w:rsidRPr="00195627">
        <w:rPr>
          <w:rFonts w:ascii="Times New Roman" w:hAnsi="Times New Roman" w:cs="Times New Roman"/>
          <w:color w:val="767171"/>
          <w:sz w:val="24"/>
          <w:szCs w:val="24"/>
        </w:rPr>
        <w:t>irector Administrativo</w:t>
      </w:r>
    </w:p>
    <w:p w14:paraId="24BE1FEF" w14:textId="3DB1E439"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Suleika</w:t>
      </w:r>
      <w:proofErr w:type="spellEnd"/>
      <w:r w:rsidRPr="00195627">
        <w:rPr>
          <w:rFonts w:ascii="Times New Roman" w:hAnsi="Times New Roman" w:cs="Times New Roman"/>
          <w:color w:val="767171"/>
          <w:sz w:val="24"/>
          <w:szCs w:val="24"/>
        </w:rPr>
        <w:t xml:space="preserve"> Ruiz, E</w:t>
      </w:r>
      <w:r w:rsidR="005A0F7A" w:rsidRPr="00195627">
        <w:rPr>
          <w:rFonts w:ascii="Times New Roman" w:hAnsi="Times New Roman" w:cs="Times New Roman"/>
          <w:color w:val="767171"/>
          <w:sz w:val="24"/>
          <w:szCs w:val="24"/>
        </w:rPr>
        <w:t>ncargada del Departamento de Contabilidad</w:t>
      </w:r>
    </w:p>
    <w:p w14:paraId="2CDBCCEC" w14:textId="17DBFF01"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Ingrid Estévez, E</w:t>
      </w:r>
      <w:r w:rsidR="005A0F7A" w:rsidRPr="00195627">
        <w:rPr>
          <w:rFonts w:ascii="Times New Roman" w:hAnsi="Times New Roman" w:cs="Times New Roman"/>
          <w:color w:val="767171"/>
          <w:sz w:val="24"/>
          <w:szCs w:val="24"/>
        </w:rPr>
        <w:t>ncargada del Departamento de Tesorería.</w:t>
      </w:r>
    </w:p>
    <w:p w14:paraId="07513CF3" w14:textId="5942E77F"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Eduardo Tineo, E</w:t>
      </w:r>
      <w:r w:rsidR="005A0F7A" w:rsidRPr="00195627">
        <w:rPr>
          <w:rFonts w:ascii="Times New Roman" w:hAnsi="Times New Roman" w:cs="Times New Roman"/>
          <w:color w:val="767171"/>
          <w:sz w:val="24"/>
          <w:szCs w:val="24"/>
        </w:rPr>
        <w:t>ncargado del Departamento de Servicios Generales.</w:t>
      </w:r>
    </w:p>
    <w:p w14:paraId="529BE721" w14:textId="7E4F93B4" w:rsidR="005A0F7A"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lastRenderedPageBreak/>
        <w:t>José Miguel Álvarez, E</w:t>
      </w:r>
      <w:r w:rsidR="005A0F7A" w:rsidRPr="00195627">
        <w:rPr>
          <w:rFonts w:ascii="Times New Roman" w:hAnsi="Times New Roman" w:cs="Times New Roman"/>
          <w:color w:val="767171"/>
          <w:sz w:val="24"/>
          <w:szCs w:val="24"/>
        </w:rPr>
        <w:t>ncargado de Transportación.</w:t>
      </w:r>
    </w:p>
    <w:p w14:paraId="4DE24B2A" w14:textId="6908D075" w:rsidR="005F5B25" w:rsidRPr="00195627" w:rsidRDefault="005F5B25" w:rsidP="00195627">
      <w:pPr>
        <w:pStyle w:val="Prrafodelista"/>
        <w:numPr>
          <w:ilvl w:val="0"/>
          <w:numId w:val="29"/>
        </w:numPr>
        <w:rPr>
          <w:rFonts w:ascii="Times New Roman" w:hAnsi="Times New Roman" w:cs="Times New Roman"/>
          <w:color w:val="767171"/>
          <w:sz w:val="24"/>
          <w:szCs w:val="24"/>
        </w:rPr>
      </w:pPr>
      <w:r>
        <w:rPr>
          <w:rFonts w:ascii="Times New Roman" w:hAnsi="Times New Roman" w:cs="Times New Roman"/>
          <w:color w:val="767171"/>
          <w:sz w:val="24"/>
          <w:szCs w:val="24"/>
        </w:rPr>
        <w:t>Manuel Martes, Coordinador Observatorio Municipal</w:t>
      </w:r>
    </w:p>
    <w:p w14:paraId="4C6C4C4C" w14:textId="2D5A0D14" w:rsidR="005F5B25" w:rsidRPr="005F5B25" w:rsidRDefault="005F5B25" w:rsidP="005F5B25">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Stalin Ramírez, Encargado del Departamento de Formulación y Evaluación de Programas, Planes y Proyectos.</w:t>
      </w:r>
    </w:p>
    <w:p w14:paraId="41FEC750" w14:textId="784A109D"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Francini</w:t>
      </w:r>
      <w:proofErr w:type="spellEnd"/>
      <w:r w:rsidRPr="00195627">
        <w:rPr>
          <w:rFonts w:ascii="Times New Roman" w:hAnsi="Times New Roman" w:cs="Times New Roman"/>
          <w:color w:val="767171"/>
          <w:sz w:val="24"/>
          <w:szCs w:val="24"/>
        </w:rPr>
        <w:t xml:space="preserve"> López, E</w:t>
      </w:r>
      <w:r w:rsidR="005A0F7A" w:rsidRPr="00195627">
        <w:rPr>
          <w:rFonts w:ascii="Times New Roman" w:hAnsi="Times New Roman" w:cs="Times New Roman"/>
          <w:color w:val="767171"/>
          <w:sz w:val="24"/>
          <w:szCs w:val="24"/>
        </w:rPr>
        <w:t>ncargada del Departamento de la Juventud.</w:t>
      </w:r>
    </w:p>
    <w:p w14:paraId="6631183C" w14:textId="1F3F7F69"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Sandra Ángeles, E</w:t>
      </w:r>
      <w:r w:rsidR="005A0F7A" w:rsidRPr="00195627">
        <w:rPr>
          <w:rFonts w:ascii="Times New Roman" w:hAnsi="Times New Roman" w:cs="Times New Roman"/>
          <w:color w:val="767171"/>
          <w:sz w:val="24"/>
          <w:szCs w:val="24"/>
        </w:rPr>
        <w:t>ncargada de la Unidad de Género e Inclusión Social.</w:t>
      </w:r>
    </w:p>
    <w:p w14:paraId="047B9D47" w14:textId="51F67B73"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Julissa Jiménez, E</w:t>
      </w:r>
      <w:r w:rsidR="005A0F7A" w:rsidRPr="00195627">
        <w:rPr>
          <w:rFonts w:ascii="Times New Roman" w:hAnsi="Times New Roman" w:cs="Times New Roman"/>
          <w:color w:val="767171"/>
          <w:sz w:val="24"/>
          <w:szCs w:val="24"/>
        </w:rPr>
        <w:t>ncargada del Departamento de Emprendimiento e Innovación.</w:t>
      </w:r>
    </w:p>
    <w:p w14:paraId="154D5A5A" w14:textId="6A8FAE16"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Beatriz Alcántara, E</w:t>
      </w:r>
      <w:r w:rsidR="005A0F7A" w:rsidRPr="00195627">
        <w:rPr>
          <w:rFonts w:ascii="Times New Roman" w:hAnsi="Times New Roman" w:cs="Times New Roman"/>
          <w:color w:val="767171"/>
          <w:sz w:val="24"/>
          <w:szCs w:val="24"/>
        </w:rPr>
        <w:t>ncargada del Departamento de Residuos Sólidos.</w:t>
      </w:r>
    </w:p>
    <w:p w14:paraId="546866B0" w14:textId="14FB9EDF"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Nelson Darío Peña, E</w:t>
      </w:r>
      <w:r w:rsidR="005A0F7A" w:rsidRPr="00195627">
        <w:rPr>
          <w:rFonts w:ascii="Times New Roman" w:hAnsi="Times New Roman" w:cs="Times New Roman"/>
          <w:color w:val="767171"/>
          <w:sz w:val="24"/>
          <w:szCs w:val="24"/>
        </w:rPr>
        <w:t>ncargado del Departamento de Asesoría Construcciones Municipales.</w:t>
      </w:r>
    </w:p>
    <w:p w14:paraId="443844EE" w14:textId="63284314" w:rsidR="005A0F7A"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 xml:space="preserve">Joan Manuel </w:t>
      </w:r>
      <w:proofErr w:type="spellStart"/>
      <w:r w:rsidRPr="00195627">
        <w:rPr>
          <w:rFonts w:ascii="Times New Roman" w:hAnsi="Times New Roman" w:cs="Times New Roman"/>
          <w:color w:val="767171"/>
          <w:sz w:val="24"/>
          <w:szCs w:val="24"/>
        </w:rPr>
        <w:t>Abbot</w:t>
      </w:r>
      <w:proofErr w:type="spellEnd"/>
      <w:r w:rsidRPr="00195627">
        <w:rPr>
          <w:rFonts w:ascii="Times New Roman" w:hAnsi="Times New Roman" w:cs="Times New Roman"/>
          <w:color w:val="767171"/>
          <w:sz w:val="24"/>
          <w:szCs w:val="24"/>
        </w:rPr>
        <w:t>, E</w:t>
      </w:r>
      <w:r w:rsidR="005A0F7A" w:rsidRPr="00195627">
        <w:rPr>
          <w:rFonts w:ascii="Times New Roman" w:hAnsi="Times New Roman" w:cs="Times New Roman"/>
          <w:color w:val="767171"/>
          <w:sz w:val="24"/>
          <w:szCs w:val="24"/>
        </w:rPr>
        <w:t>ncargado de Seguridad Institucional.</w:t>
      </w:r>
    </w:p>
    <w:p w14:paraId="3DB933E1" w14:textId="2DEADE1D" w:rsidR="005A0F7A"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Clarángel</w:t>
      </w:r>
      <w:proofErr w:type="spellEnd"/>
      <w:r w:rsidRPr="00195627">
        <w:rPr>
          <w:rFonts w:ascii="Times New Roman" w:hAnsi="Times New Roman" w:cs="Times New Roman"/>
          <w:color w:val="767171"/>
          <w:sz w:val="24"/>
          <w:szCs w:val="24"/>
        </w:rPr>
        <w:t xml:space="preserve"> De León Marte, Coordinadora de Índices de Gestión e Incentivos Gobiernos Locales</w:t>
      </w:r>
      <w:r w:rsidR="005A0F7A" w:rsidRPr="00195627">
        <w:rPr>
          <w:rFonts w:ascii="Times New Roman" w:hAnsi="Times New Roman" w:cs="Times New Roman"/>
          <w:color w:val="767171"/>
          <w:sz w:val="24"/>
          <w:szCs w:val="24"/>
        </w:rPr>
        <w:t>.</w:t>
      </w:r>
    </w:p>
    <w:p w14:paraId="05081B47" w14:textId="65744F5F" w:rsidR="005A0F7A"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Denisse Santos, E</w:t>
      </w:r>
      <w:r w:rsidR="005A0F7A" w:rsidRPr="00195627">
        <w:rPr>
          <w:rFonts w:ascii="Times New Roman" w:hAnsi="Times New Roman" w:cs="Times New Roman"/>
          <w:color w:val="767171"/>
          <w:sz w:val="24"/>
          <w:szCs w:val="24"/>
        </w:rPr>
        <w:t>ncargada del Departamento de Registro, Control y Nómina.</w:t>
      </w:r>
    </w:p>
    <w:p w14:paraId="757E7468" w14:textId="0AB75CE3" w:rsidR="00195627" w:rsidRPr="00195627" w:rsidRDefault="00195627" w:rsidP="00195627">
      <w:pPr>
        <w:pStyle w:val="Prrafodelista"/>
        <w:numPr>
          <w:ilvl w:val="0"/>
          <w:numId w:val="29"/>
        </w:numPr>
        <w:rPr>
          <w:rFonts w:ascii="Times New Roman" w:hAnsi="Times New Roman" w:cs="Times New Roman"/>
          <w:color w:val="767171"/>
          <w:sz w:val="24"/>
          <w:szCs w:val="24"/>
        </w:rPr>
      </w:pPr>
      <w:r w:rsidRPr="00195627">
        <w:rPr>
          <w:rFonts w:ascii="Times New Roman" w:hAnsi="Times New Roman" w:cs="Times New Roman"/>
          <w:color w:val="767171"/>
          <w:sz w:val="24"/>
          <w:szCs w:val="24"/>
        </w:rPr>
        <w:t>Daniel Ureña, Encargado Presupuesto Institucional.</w:t>
      </w:r>
    </w:p>
    <w:p w14:paraId="6D4B1653" w14:textId="0374CAE5" w:rsidR="00195627" w:rsidRDefault="005A0F7A"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Najib</w:t>
      </w:r>
      <w:proofErr w:type="spellEnd"/>
      <w:r w:rsidRPr="00195627">
        <w:rPr>
          <w:rFonts w:ascii="Times New Roman" w:hAnsi="Times New Roman" w:cs="Times New Roman"/>
          <w:color w:val="767171"/>
          <w:sz w:val="24"/>
          <w:szCs w:val="24"/>
        </w:rPr>
        <w:t xml:space="preserve"> </w:t>
      </w:r>
      <w:proofErr w:type="spellStart"/>
      <w:r w:rsidRPr="00195627">
        <w:rPr>
          <w:rFonts w:ascii="Times New Roman" w:hAnsi="Times New Roman" w:cs="Times New Roman"/>
          <w:color w:val="767171"/>
          <w:sz w:val="24"/>
          <w:szCs w:val="24"/>
        </w:rPr>
        <w:t>Chahedes</w:t>
      </w:r>
      <w:proofErr w:type="spellEnd"/>
      <w:r w:rsidRPr="00195627">
        <w:rPr>
          <w:rFonts w:ascii="Times New Roman" w:hAnsi="Times New Roman" w:cs="Times New Roman"/>
          <w:color w:val="767171"/>
          <w:sz w:val="24"/>
          <w:szCs w:val="24"/>
        </w:rPr>
        <w:t>, encargado de la Oficina de Libre Acceso a la Información Pública.</w:t>
      </w:r>
    </w:p>
    <w:p w14:paraId="329864CC" w14:textId="0F51261C" w:rsidR="00A313B9" w:rsidRDefault="00A313B9" w:rsidP="00195627">
      <w:pPr>
        <w:pStyle w:val="Prrafodelista"/>
        <w:numPr>
          <w:ilvl w:val="0"/>
          <w:numId w:val="29"/>
        </w:numPr>
        <w:rPr>
          <w:rFonts w:ascii="Times New Roman" w:hAnsi="Times New Roman" w:cs="Times New Roman"/>
          <w:color w:val="767171"/>
          <w:sz w:val="24"/>
          <w:szCs w:val="24"/>
        </w:rPr>
      </w:pPr>
      <w:r>
        <w:rPr>
          <w:rFonts w:ascii="Times New Roman" w:hAnsi="Times New Roman" w:cs="Times New Roman"/>
          <w:color w:val="767171"/>
          <w:sz w:val="24"/>
          <w:szCs w:val="24"/>
        </w:rPr>
        <w:t>Ernesto Contreras, Encargado Unidad Municipal de Programas Especiales</w:t>
      </w:r>
    </w:p>
    <w:p w14:paraId="372FA7CF" w14:textId="6A50EB65" w:rsidR="00A313B9" w:rsidRPr="00195627" w:rsidRDefault="00A313B9" w:rsidP="00195627">
      <w:pPr>
        <w:pStyle w:val="Prrafodelista"/>
        <w:numPr>
          <w:ilvl w:val="0"/>
          <w:numId w:val="29"/>
        </w:numPr>
        <w:rPr>
          <w:rFonts w:ascii="Times New Roman" w:hAnsi="Times New Roman" w:cs="Times New Roman"/>
          <w:color w:val="767171"/>
          <w:sz w:val="24"/>
          <w:szCs w:val="24"/>
        </w:rPr>
      </w:pPr>
      <w:r>
        <w:rPr>
          <w:rFonts w:ascii="Times New Roman" w:hAnsi="Times New Roman" w:cs="Times New Roman"/>
          <w:color w:val="767171"/>
          <w:sz w:val="24"/>
          <w:szCs w:val="24"/>
        </w:rPr>
        <w:t>Nelson Ramón, Encargado Unidad de Enlace con los Distritos Municipales</w:t>
      </w:r>
    </w:p>
    <w:p w14:paraId="16B39C77" w14:textId="77777777" w:rsidR="00195627" w:rsidRPr="00195627" w:rsidRDefault="00195627" w:rsidP="00195627">
      <w:pPr>
        <w:pStyle w:val="Prrafodelista"/>
        <w:numPr>
          <w:ilvl w:val="0"/>
          <w:numId w:val="29"/>
        </w:numPr>
        <w:rPr>
          <w:rFonts w:ascii="Times New Roman" w:hAnsi="Times New Roman" w:cs="Times New Roman"/>
          <w:color w:val="767171"/>
          <w:sz w:val="24"/>
          <w:szCs w:val="24"/>
        </w:rPr>
      </w:pPr>
      <w:proofErr w:type="spellStart"/>
      <w:r w:rsidRPr="00195627">
        <w:rPr>
          <w:rFonts w:ascii="Times New Roman" w:hAnsi="Times New Roman" w:cs="Times New Roman"/>
          <w:color w:val="767171"/>
          <w:sz w:val="24"/>
          <w:szCs w:val="24"/>
        </w:rPr>
        <w:t>Beykel</w:t>
      </w:r>
      <w:proofErr w:type="spellEnd"/>
      <w:r w:rsidRPr="00195627">
        <w:rPr>
          <w:rFonts w:ascii="Times New Roman" w:hAnsi="Times New Roman" w:cs="Times New Roman"/>
          <w:color w:val="767171"/>
          <w:sz w:val="24"/>
          <w:szCs w:val="24"/>
        </w:rPr>
        <w:t xml:space="preserve"> Custodio, encargado de la Unidad de Apoyo al Presupuesto Participativo.</w:t>
      </w:r>
    </w:p>
    <w:p w14:paraId="6EA8AC4A" w14:textId="5A50EAC3" w:rsidR="0020487D" w:rsidRDefault="0020487D" w:rsidP="005A0F7A">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78868BAD" w14:textId="77777777" w:rsidR="007D2E2E" w:rsidRPr="00DF022A" w:rsidRDefault="007D2E2E" w:rsidP="00271766">
      <w:pPr>
        <w:rPr>
          <w:rFonts w:ascii="Times New Roman" w:hAnsi="Times New Roman" w:cs="Times New Roman"/>
          <w:color w:val="767171"/>
          <w:sz w:val="24"/>
          <w:szCs w:val="24"/>
        </w:rPr>
      </w:pPr>
    </w:p>
    <w:p w14:paraId="33677F7F" w14:textId="2983F97D" w:rsidR="00032FDF" w:rsidRPr="00DF022A" w:rsidRDefault="00462E03" w:rsidP="00ED5136">
      <w:pPr>
        <w:pStyle w:val="Ttulo1"/>
        <w:numPr>
          <w:ilvl w:val="0"/>
          <w:numId w:val="19"/>
        </w:numPr>
        <w:jc w:val="center"/>
        <w:rPr>
          <w:rFonts w:ascii="Times New Roman" w:hAnsi="Times New Roman" w:cs="Times New Roman"/>
          <w:b/>
          <w:bCs/>
          <w:color w:val="767171"/>
          <w:w w:val="90"/>
        </w:rPr>
      </w:pPr>
      <w:bookmarkStart w:id="11" w:name="_Toc153715677"/>
      <w:r w:rsidRPr="00DF022A">
        <w:rPr>
          <w:rFonts w:ascii="Times New Roman" w:hAnsi="Times New Roman" w:cs="Times New Roman"/>
          <w:b/>
          <w:bCs/>
          <w:color w:val="767171"/>
          <w:w w:val="90"/>
        </w:rPr>
        <w:t>RESULTADOS MISIONALES</w:t>
      </w:r>
      <w:bookmarkEnd w:id="11"/>
    </w:p>
    <w:p w14:paraId="40840E20" w14:textId="5A68E9B8" w:rsidR="00ED5136" w:rsidRDefault="00ED5136">
      <w:pPr>
        <w:rPr>
          <w:rFonts w:ascii="Arial" w:hAnsi="Arial"/>
          <w:color w:val="767171"/>
          <w:w w:val="90"/>
          <w:sz w:val="28"/>
          <w:szCs w:val="28"/>
        </w:rPr>
      </w:pPr>
      <w:r w:rsidRPr="00DF022A">
        <w:rPr>
          <w:noProof/>
          <w:color w:val="767171"/>
          <w:lang w:eastAsia="es-DO"/>
        </w:rPr>
        <mc:AlternateContent>
          <mc:Choice Requires="wps">
            <w:drawing>
              <wp:anchor distT="0" distB="0" distL="114300" distR="114300" simplePos="0" relativeHeight="251673600" behindDoc="0" locked="0" layoutInCell="1" allowOverlap="1" wp14:anchorId="6D814855" wp14:editId="3A44490B">
                <wp:simplePos x="0" y="0"/>
                <wp:positionH relativeFrom="margin">
                  <wp:posOffset>2565400</wp:posOffset>
                </wp:positionH>
                <wp:positionV relativeFrom="paragraph">
                  <wp:posOffset>23495</wp:posOffset>
                </wp:positionV>
                <wp:extent cx="463550" cy="0"/>
                <wp:effectExtent l="0" t="19050" r="1270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1D05" id="Conector recto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pt,1.85pt" to="23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J6IQIAADQEAAAOAAAAZHJzL2Uyb0RvYy54bWysU8uO2yAU3VfqPyD2iR9jZzJWnNHIdrqZ&#10;diJN+wEEcIyKwQImTlT133vBSdq0m6qqF5jHvYd77jmsHo+9RAdurNCqxMk8xogrqplQ+xJ/+byZ&#10;LTGyjihGpFa8xCdu8eP6/bvVOBQ81Z2WjBsEIMoW41DizrmhiCJLO94TO9cDV3DYatMTB0uzj5gh&#10;I6D3MkrjeBGN2rDBaMqthd16OsTrgN+2nLqXtrXcIVliqM2F0YRx58dovSLF3pChE/RcBvmHKnoi&#10;FFx6haqJI+jNiD+gekGNtrp1c6r7SLetoDxwADZJ/Bub144MPHCB5tjh2ib7/2Dpp8PWIMFKnGOk&#10;SA8SVSAUddog438o9z0aB1tAaKW2xrOkR/U6PGv61cJZdHPoF3YAzN34UTOAI29Oh9YcW9P7ZCCN&#10;jkGB01UBfnSIwma2uMtz0IlejiJSXPIGY90HrnvkJyWWQvnekIIcnq3zdZDiEuK3ld4IKYO+UqGx&#10;xOkyvweSRO7BqdSZkGy1FMwH+hRr9rtKGnQg4JamSZ/SzJMH4JuwXjjwrBR9iZex/yYXdZywRrFw&#10;oyNCTnNIlsqDA0Wo8zybvPHtIX5ols0ym2XpopllcV3PnjZVNltskvu8vqurqk6++zqTrOgEY1z5&#10;Ui8+TbK/88H5xUwOuzr12p/oFj3whWIv/1B00NjLOllhp9lpa3xrvNxgzRB8fkbe+7+uQ9TPx77+&#10;AQAA//8DAFBLAwQUAAYACAAAACEAOJuhctsAAAAHAQAADwAAAGRycy9kb3ducmV2LnhtbEyPy07E&#10;MAxF90j8Q2QkdkwKVFMoTUcICYkNMAwsWHoa9wGNUzWZtvw9hg0sj65173GxWVyvJhpD59nA+SoB&#10;RVx523Fj4O31/uwKVIjIFnvPZOCLAmzK46MCc+tnfqFpFxslJRxyNNDGOORah6olh2HlB2LJaj86&#10;jIJjo+2Is5S7Xl8kyVo77FgWWhzorqXqc3dwsvv86LN6elincfvxjvZ67p7qrTGnJ8vtDahIS/w7&#10;hh99UYdSnPb+wDao3kCapPJLNHCZgZI8zTLh/S/rstD//ctvAAAA//8DAFBLAQItABQABgAIAAAA&#10;IQC2gziS/gAAAOEBAAATAAAAAAAAAAAAAAAAAAAAAABbQ29udGVudF9UeXBlc10ueG1sUEsBAi0A&#10;FAAGAAgAAAAhADj9If/WAAAAlAEAAAsAAAAAAAAAAAAAAAAALwEAAF9yZWxzLy5yZWxzUEsBAi0A&#10;FAAGAAgAAAAhAHHWQnohAgAANAQAAA4AAAAAAAAAAAAAAAAALgIAAGRycy9lMm9Eb2MueG1sUEsB&#10;Ai0AFAAGAAgAAAAhADiboXLbAAAABwEAAA8AAAAAAAAAAAAAAAAAewQAAGRycy9kb3ducmV2Lnht&#10;bFBLBQYAAAAABAAEAPMAAACDBQAAAAA=&#10;" strokecolor="#ee2a24" strokeweight="2.25pt">
                <v:stroke joinstyle="miter"/>
                <o:lock v:ext="edit" shapetype="f"/>
                <w10:wrap anchorx="margin"/>
              </v:line>
            </w:pict>
          </mc:Fallback>
        </mc:AlternateContent>
      </w:r>
    </w:p>
    <w:p w14:paraId="0045BC56" w14:textId="0DF7118C" w:rsidR="006416BA" w:rsidRPr="00DF022A" w:rsidRDefault="006416BA">
      <w:pPr>
        <w:rPr>
          <w:rFonts w:ascii="Arial" w:hAnsi="Arial"/>
          <w:color w:val="767171"/>
          <w:w w:val="90"/>
          <w:sz w:val="28"/>
          <w:szCs w:val="28"/>
        </w:rPr>
      </w:pPr>
    </w:p>
    <w:p w14:paraId="643E3BCB" w14:textId="77777777" w:rsidR="00810CF3" w:rsidRPr="00DF022A" w:rsidRDefault="00810CF3" w:rsidP="00F32902">
      <w:pPr>
        <w:pStyle w:val="Prrafodelista"/>
        <w:numPr>
          <w:ilvl w:val="0"/>
          <w:numId w:val="6"/>
        </w:numPr>
        <w:outlineLvl w:val="1"/>
        <w:rPr>
          <w:rFonts w:ascii="Times New Roman" w:hAnsi="Times New Roman" w:cs="Times New Roman"/>
          <w:b/>
          <w:bCs/>
          <w:vanish/>
          <w:color w:val="767171"/>
          <w:sz w:val="24"/>
          <w:szCs w:val="24"/>
        </w:rPr>
      </w:pPr>
      <w:bookmarkStart w:id="12" w:name="_Toc109244901"/>
      <w:bookmarkStart w:id="13" w:name="_Toc109244952"/>
      <w:bookmarkStart w:id="14" w:name="_Toc109245264"/>
      <w:bookmarkStart w:id="15" w:name="_Toc109245551"/>
      <w:bookmarkStart w:id="16" w:name="_Toc109245601"/>
      <w:bookmarkStart w:id="17" w:name="_Toc109246335"/>
      <w:bookmarkStart w:id="18" w:name="_Toc109246437"/>
      <w:bookmarkStart w:id="19" w:name="_Toc109247386"/>
      <w:bookmarkStart w:id="20" w:name="_Toc109247424"/>
      <w:bookmarkStart w:id="21" w:name="_Toc109247486"/>
      <w:bookmarkStart w:id="22" w:name="_Toc109247521"/>
      <w:bookmarkStart w:id="23" w:name="_Toc109247585"/>
      <w:bookmarkStart w:id="24" w:name="_Toc109247634"/>
      <w:bookmarkStart w:id="25" w:name="_Toc109247668"/>
      <w:bookmarkStart w:id="26" w:name="_Toc109248248"/>
      <w:bookmarkStart w:id="27" w:name="_Toc109249667"/>
      <w:bookmarkStart w:id="28" w:name="_Toc110371223"/>
      <w:bookmarkStart w:id="29" w:name="_Toc110371318"/>
      <w:bookmarkStart w:id="30" w:name="_Toc110371502"/>
      <w:bookmarkStart w:id="31" w:name="_Toc110856247"/>
      <w:bookmarkStart w:id="32" w:name="_Toc110856495"/>
      <w:bookmarkStart w:id="33" w:name="_Toc110859456"/>
      <w:bookmarkStart w:id="34" w:name="_Toc110859522"/>
      <w:bookmarkStart w:id="35" w:name="_Toc110859592"/>
      <w:bookmarkStart w:id="36" w:name="_Toc110859658"/>
      <w:bookmarkStart w:id="37" w:name="_Toc110859724"/>
      <w:bookmarkStart w:id="38" w:name="_Toc110859789"/>
      <w:bookmarkStart w:id="39" w:name="_Toc140414090"/>
      <w:bookmarkStart w:id="40" w:name="_Toc140414131"/>
      <w:bookmarkStart w:id="41" w:name="_Toc141969051"/>
      <w:bookmarkStart w:id="42" w:name="_Toc141969169"/>
      <w:bookmarkStart w:id="43" w:name="_Toc142039954"/>
      <w:bookmarkStart w:id="44" w:name="_Toc142045813"/>
      <w:bookmarkStart w:id="45" w:name="_Toc153228724"/>
      <w:bookmarkStart w:id="46" w:name="_Toc153228852"/>
      <w:bookmarkStart w:id="47" w:name="_Toc153610068"/>
      <w:bookmarkStart w:id="48" w:name="_Toc153696426"/>
      <w:bookmarkStart w:id="49" w:name="_Toc153700623"/>
      <w:bookmarkStart w:id="50" w:name="_Toc153701121"/>
      <w:bookmarkStart w:id="51" w:name="_Toc153710813"/>
      <w:bookmarkStart w:id="52" w:name="_Toc153713388"/>
      <w:bookmarkStart w:id="53" w:name="_Toc153713968"/>
      <w:bookmarkStart w:id="54" w:name="_Toc153715008"/>
      <w:bookmarkStart w:id="55" w:name="_Toc15371567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4BACB2E" w14:textId="77777777" w:rsidR="00810CF3" w:rsidRPr="00DF022A" w:rsidRDefault="00810CF3" w:rsidP="00F32902">
      <w:pPr>
        <w:pStyle w:val="Prrafodelista"/>
        <w:numPr>
          <w:ilvl w:val="0"/>
          <w:numId w:val="6"/>
        </w:numPr>
        <w:outlineLvl w:val="1"/>
        <w:rPr>
          <w:rFonts w:ascii="Times New Roman" w:hAnsi="Times New Roman" w:cs="Times New Roman"/>
          <w:b/>
          <w:bCs/>
          <w:vanish/>
          <w:color w:val="767171"/>
          <w:sz w:val="24"/>
          <w:szCs w:val="24"/>
        </w:rPr>
      </w:pPr>
      <w:bookmarkStart w:id="56" w:name="_Toc110371224"/>
      <w:bookmarkStart w:id="57" w:name="_Toc110371319"/>
      <w:bookmarkStart w:id="58" w:name="_Toc110371503"/>
      <w:bookmarkStart w:id="59" w:name="_Toc110856248"/>
      <w:bookmarkStart w:id="60" w:name="_Toc110856496"/>
      <w:bookmarkStart w:id="61" w:name="_Toc110859457"/>
      <w:bookmarkStart w:id="62" w:name="_Toc110859523"/>
      <w:bookmarkStart w:id="63" w:name="_Toc110859593"/>
      <w:bookmarkStart w:id="64" w:name="_Toc110859659"/>
      <w:bookmarkStart w:id="65" w:name="_Toc110859725"/>
      <w:bookmarkStart w:id="66" w:name="_Toc110859790"/>
      <w:bookmarkStart w:id="67" w:name="_Toc140414091"/>
      <w:bookmarkStart w:id="68" w:name="_Toc140414132"/>
      <w:bookmarkStart w:id="69" w:name="_Toc141969052"/>
      <w:bookmarkStart w:id="70" w:name="_Toc141969170"/>
      <w:bookmarkStart w:id="71" w:name="_Toc142039955"/>
      <w:bookmarkStart w:id="72" w:name="_Toc142045814"/>
      <w:bookmarkStart w:id="73" w:name="_Toc153228725"/>
      <w:bookmarkStart w:id="74" w:name="_Toc153228853"/>
      <w:bookmarkStart w:id="75" w:name="_Toc153610069"/>
      <w:bookmarkStart w:id="76" w:name="_Toc153696427"/>
      <w:bookmarkStart w:id="77" w:name="_Toc153700624"/>
      <w:bookmarkStart w:id="78" w:name="_Toc153701122"/>
      <w:bookmarkStart w:id="79" w:name="_Toc153710814"/>
      <w:bookmarkStart w:id="80" w:name="_Toc153713389"/>
      <w:bookmarkStart w:id="81" w:name="_Toc153713969"/>
      <w:bookmarkStart w:id="82" w:name="_Toc153715009"/>
      <w:bookmarkStart w:id="83" w:name="_Toc15371567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1BE636C" w14:textId="1BE86D9F" w:rsidR="00460A0C" w:rsidRPr="00ED5136" w:rsidRDefault="001F5555" w:rsidP="002D5558">
      <w:pPr>
        <w:pStyle w:val="Ttulo2"/>
      </w:pPr>
      <w:bookmarkStart w:id="84" w:name="_Toc153715680"/>
      <w:r>
        <w:t xml:space="preserve">3.1 </w:t>
      </w:r>
      <w:r w:rsidR="007311C1" w:rsidRPr="00ED5136">
        <w:t>Asistencia técnica en gestión integral de residuos sólidos a los gobiernos locales</w:t>
      </w:r>
      <w:bookmarkEnd w:id="84"/>
    </w:p>
    <w:p w14:paraId="4152852A" w14:textId="77777777" w:rsidR="001F02E9" w:rsidRDefault="001F02E9" w:rsidP="00063507">
      <w:pPr>
        <w:pStyle w:val="Textoindependiente"/>
        <w:spacing w:before="2"/>
        <w:rPr>
          <w:rFonts w:ascii="Times New Roman" w:hAnsi="Times New Roman" w:cs="Times New Roman"/>
          <w:color w:val="767171"/>
          <w:sz w:val="24"/>
          <w:szCs w:val="24"/>
        </w:rPr>
      </w:pPr>
    </w:p>
    <w:p w14:paraId="456103B6" w14:textId="616E1574" w:rsidR="00C4120B" w:rsidRPr="00DF022A" w:rsidRDefault="0063463A" w:rsidP="00063507">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En</w:t>
      </w:r>
      <w:r w:rsidR="001F02E9">
        <w:rPr>
          <w:rFonts w:ascii="Times New Roman" w:hAnsi="Times New Roman" w:cs="Times New Roman"/>
          <w:color w:val="767171"/>
          <w:sz w:val="24"/>
          <w:szCs w:val="24"/>
        </w:rPr>
        <w:t xml:space="preserve"> el año</w:t>
      </w:r>
      <w:r w:rsidR="006912C8">
        <w:rPr>
          <w:rFonts w:ascii="Times New Roman" w:hAnsi="Times New Roman" w:cs="Times New Roman"/>
          <w:color w:val="767171"/>
          <w:sz w:val="24"/>
          <w:szCs w:val="24"/>
        </w:rPr>
        <w:t xml:space="preserve"> 2023</w:t>
      </w:r>
      <w:r w:rsidR="006B43D3" w:rsidRPr="00DF022A">
        <w:rPr>
          <w:rFonts w:ascii="Times New Roman" w:hAnsi="Times New Roman" w:cs="Times New Roman"/>
          <w:color w:val="767171"/>
          <w:sz w:val="24"/>
          <w:szCs w:val="24"/>
        </w:rPr>
        <w:t xml:space="preserve">, la Liga Municipal Dominicana </w:t>
      </w:r>
      <w:r>
        <w:rPr>
          <w:rFonts w:ascii="Times New Roman" w:hAnsi="Times New Roman" w:cs="Times New Roman"/>
          <w:color w:val="767171"/>
          <w:sz w:val="24"/>
          <w:szCs w:val="24"/>
        </w:rPr>
        <w:t>ha</w:t>
      </w:r>
      <w:r w:rsidR="006B43D3" w:rsidRPr="00DF022A">
        <w:rPr>
          <w:rFonts w:ascii="Times New Roman" w:hAnsi="Times New Roman" w:cs="Times New Roman"/>
          <w:color w:val="767171"/>
          <w:sz w:val="24"/>
          <w:szCs w:val="24"/>
        </w:rPr>
        <w:t xml:space="preserve"> </w:t>
      </w:r>
      <w:r>
        <w:rPr>
          <w:rFonts w:ascii="Times New Roman" w:hAnsi="Times New Roman" w:cs="Times New Roman"/>
          <w:color w:val="767171"/>
          <w:sz w:val="24"/>
          <w:szCs w:val="24"/>
        </w:rPr>
        <w:t>contribuido</w:t>
      </w:r>
      <w:r w:rsidR="002D3E2B" w:rsidRPr="00DF022A">
        <w:rPr>
          <w:rFonts w:ascii="Times New Roman" w:hAnsi="Times New Roman" w:cs="Times New Roman"/>
          <w:color w:val="767171"/>
          <w:sz w:val="24"/>
          <w:szCs w:val="24"/>
        </w:rPr>
        <w:t xml:space="preserve"> a la gestión i</w:t>
      </w:r>
      <w:r>
        <w:rPr>
          <w:rFonts w:ascii="Times New Roman" w:hAnsi="Times New Roman" w:cs="Times New Roman"/>
          <w:color w:val="767171"/>
          <w:sz w:val="24"/>
          <w:szCs w:val="24"/>
        </w:rPr>
        <w:t>ntegral de residuos sólidos en los territorios gestionados a través de los gobiernos locales</w:t>
      </w:r>
      <w:r w:rsidR="002D3E2B" w:rsidRPr="00DF022A">
        <w:rPr>
          <w:rFonts w:ascii="Times New Roman" w:hAnsi="Times New Roman" w:cs="Times New Roman"/>
          <w:color w:val="767171"/>
          <w:sz w:val="24"/>
          <w:szCs w:val="24"/>
        </w:rPr>
        <w:t xml:space="preserve">, </w:t>
      </w:r>
      <w:r w:rsidR="00731EC7" w:rsidRPr="00DF022A">
        <w:rPr>
          <w:rFonts w:ascii="Times New Roman" w:hAnsi="Times New Roman" w:cs="Times New Roman"/>
          <w:color w:val="767171"/>
          <w:sz w:val="24"/>
          <w:szCs w:val="24"/>
        </w:rPr>
        <w:t>creando capacidades y br</w:t>
      </w:r>
      <w:r>
        <w:rPr>
          <w:rFonts w:ascii="Times New Roman" w:hAnsi="Times New Roman" w:cs="Times New Roman"/>
          <w:color w:val="767171"/>
          <w:sz w:val="24"/>
          <w:szCs w:val="24"/>
        </w:rPr>
        <w:t>indando asistencia técnica en los ayuntamiento y juntas de distritos municipales</w:t>
      </w:r>
      <w:r w:rsidR="00731EC7" w:rsidRPr="00DF022A">
        <w:rPr>
          <w:rFonts w:ascii="Times New Roman" w:hAnsi="Times New Roman" w:cs="Times New Roman"/>
          <w:color w:val="767171"/>
          <w:sz w:val="24"/>
          <w:szCs w:val="24"/>
        </w:rPr>
        <w:t>.</w:t>
      </w:r>
    </w:p>
    <w:p w14:paraId="63818DFD" w14:textId="77777777" w:rsidR="0047124B" w:rsidRPr="00DF022A" w:rsidRDefault="0047124B" w:rsidP="00063507">
      <w:pPr>
        <w:pStyle w:val="Textoindependiente"/>
        <w:spacing w:before="2"/>
        <w:rPr>
          <w:rFonts w:ascii="Times New Roman" w:hAnsi="Times New Roman" w:cs="Times New Roman"/>
          <w:color w:val="767171"/>
          <w:sz w:val="24"/>
          <w:szCs w:val="24"/>
        </w:rPr>
      </w:pPr>
    </w:p>
    <w:p w14:paraId="1E3BEDEB" w14:textId="3BBE7CAC" w:rsidR="006912C8" w:rsidRPr="006912C8" w:rsidRDefault="00973E4D" w:rsidP="006912C8">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Desde el mes de enero</w:t>
      </w:r>
      <w:r w:rsidR="006912C8">
        <w:rPr>
          <w:rFonts w:ascii="Times New Roman" w:hAnsi="Times New Roman" w:cs="Times New Roman"/>
          <w:color w:val="767171"/>
          <w:sz w:val="24"/>
          <w:szCs w:val="24"/>
        </w:rPr>
        <w:t xml:space="preserve"> del </w:t>
      </w:r>
      <w:r>
        <w:rPr>
          <w:rFonts w:ascii="Times New Roman" w:hAnsi="Times New Roman" w:cs="Times New Roman"/>
          <w:color w:val="767171"/>
          <w:sz w:val="24"/>
          <w:szCs w:val="24"/>
        </w:rPr>
        <w:t>2023</w:t>
      </w:r>
      <w:r w:rsidR="0047124B" w:rsidRPr="00DF022A">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a través de la subsecretaria de gestión y asistencia técnica municipal </w:t>
      </w:r>
      <w:r w:rsidR="001F02E9">
        <w:rPr>
          <w:rFonts w:ascii="Times New Roman" w:hAnsi="Times New Roman" w:cs="Times New Roman"/>
          <w:color w:val="767171"/>
          <w:sz w:val="24"/>
          <w:szCs w:val="24"/>
        </w:rPr>
        <w:t xml:space="preserve">desde el departamento de </w:t>
      </w:r>
      <w:r w:rsidR="0047124B" w:rsidRPr="00DF022A">
        <w:rPr>
          <w:rFonts w:ascii="Times New Roman" w:hAnsi="Times New Roman" w:cs="Times New Roman"/>
          <w:color w:val="767171"/>
          <w:sz w:val="24"/>
          <w:szCs w:val="24"/>
        </w:rPr>
        <w:t>residuos sólidos urbanos</w:t>
      </w:r>
      <w:r w:rsidR="006912C8">
        <w:rPr>
          <w:rFonts w:ascii="Times New Roman" w:hAnsi="Times New Roman" w:cs="Times New Roman"/>
          <w:color w:val="767171"/>
          <w:sz w:val="24"/>
          <w:szCs w:val="24"/>
        </w:rPr>
        <w:t xml:space="preserve"> </w:t>
      </w:r>
      <w:r w:rsidR="001F02E9">
        <w:rPr>
          <w:rFonts w:ascii="Times New Roman" w:hAnsi="Times New Roman" w:cs="Times New Roman"/>
          <w:color w:val="767171"/>
          <w:sz w:val="24"/>
          <w:szCs w:val="24"/>
        </w:rPr>
        <w:t xml:space="preserve">se </w:t>
      </w:r>
      <w:r w:rsidR="006912C8">
        <w:rPr>
          <w:rFonts w:ascii="Times New Roman" w:hAnsi="Times New Roman" w:cs="Times New Roman"/>
          <w:color w:val="767171"/>
          <w:sz w:val="24"/>
          <w:szCs w:val="24"/>
        </w:rPr>
        <w:t xml:space="preserve">lograron impactar a través de </w:t>
      </w:r>
      <w:r>
        <w:rPr>
          <w:rFonts w:ascii="Times New Roman" w:hAnsi="Times New Roman" w:cs="Times New Roman"/>
          <w:color w:val="767171"/>
          <w:sz w:val="24"/>
          <w:szCs w:val="24"/>
        </w:rPr>
        <w:t>talleres y asistencias técnicas</w:t>
      </w:r>
      <w:r w:rsidR="006912C8" w:rsidRPr="006912C8">
        <w:rPr>
          <w:rFonts w:ascii="Times New Roman" w:hAnsi="Times New Roman" w:cs="Times New Roman"/>
          <w:color w:val="767171"/>
          <w:sz w:val="24"/>
          <w:szCs w:val="24"/>
        </w:rPr>
        <w:t xml:space="preserve"> sobre el manejo integral de los residuos sólidos</w:t>
      </w:r>
      <w:r w:rsidR="0025772D">
        <w:rPr>
          <w:rFonts w:ascii="Times New Roman" w:hAnsi="Times New Roman" w:cs="Times New Roman"/>
          <w:color w:val="767171"/>
          <w:sz w:val="24"/>
          <w:szCs w:val="24"/>
        </w:rPr>
        <w:t>,</w:t>
      </w:r>
      <w:r w:rsidR="006912C8" w:rsidRPr="006912C8">
        <w:rPr>
          <w:rFonts w:ascii="Times New Roman" w:hAnsi="Times New Roman" w:cs="Times New Roman"/>
          <w:color w:val="767171"/>
          <w:sz w:val="24"/>
          <w:szCs w:val="24"/>
        </w:rPr>
        <w:t xml:space="preserve"> a </w:t>
      </w:r>
      <w:r w:rsidR="00DB3871">
        <w:rPr>
          <w:rFonts w:ascii="Times New Roman" w:hAnsi="Times New Roman" w:cs="Times New Roman"/>
          <w:color w:val="767171"/>
          <w:sz w:val="24"/>
          <w:szCs w:val="24"/>
        </w:rPr>
        <w:t>mil</w:t>
      </w:r>
      <w:r>
        <w:rPr>
          <w:rFonts w:ascii="Times New Roman" w:hAnsi="Times New Roman" w:cs="Times New Roman"/>
          <w:color w:val="767171"/>
          <w:sz w:val="24"/>
          <w:szCs w:val="24"/>
        </w:rPr>
        <w:t xml:space="preserve"> (</w:t>
      </w:r>
      <w:r w:rsidR="00DB3871">
        <w:rPr>
          <w:rFonts w:ascii="Times New Roman" w:hAnsi="Times New Roman" w:cs="Times New Roman"/>
          <w:color w:val="767171"/>
          <w:sz w:val="24"/>
          <w:szCs w:val="24"/>
        </w:rPr>
        <w:t>1,000</w:t>
      </w:r>
      <w:r>
        <w:rPr>
          <w:rFonts w:ascii="Times New Roman" w:hAnsi="Times New Roman" w:cs="Times New Roman"/>
          <w:color w:val="767171"/>
          <w:sz w:val="24"/>
          <w:szCs w:val="24"/>
        </w:rPr>
        <w:t>) servidores municipales de las áreas de gestión de residuos sólidos, ornato, plazas y parques y manejo de espacios públicos</w:t>
      </w:r>
      <w:r w:rsidR="006912C8">
        <w:rPr>
          <w:rFonts w:ascii="Times New Roman" w:hAnsi="Times New Roman" w:cs="Times New Roman"/>
          <w:color w:val="767171"/>
          <w:sz w:val="24"/>
          <w:szCs w:val="24"/>
        </w:rPr>
        <w:t xml:space="preserve">. </w:t>
      </w:r>
      <w:r>
        <w:rPr>
          <w:rFonts w:ascii="Times New Roman" w:hAnsi="Times New Roman" w:cs="Times New Roman"/>
          <w:color w:val="767171"/>
          <w:sz w:val="24"/>
          <w:szCs w:val="24"/>
        </w:rPr>
        <w:t>Como iniciativa de acompañamiento basado en la</w:t>
      </w:r>
      <w:r w:rsidR="006912C8">
        <w:rPr>
          <w:rFonts w:ascii="Times New Roman" w:hAnsi="Times New Roman" w:cs="Times New Roman"/>
          <w:color w:val="767171"/>
          <w:sz w:val="24"/>
          <w:szCs w:val="24"/>
        </w:rPr>
        <w:t xml:space="preserve"> estrategia de fortalecimiento en la gestión de los residuos sólidos en los gobiernos locales se i</w:t>
      </w:r>
      <w:r w:rsidR="006912C8" w:rsidRPr="006912C8">
        <w:rPr>
          <w:rFonts w:ascii="Times New Roman" w:hAnsi="Times New Roman" w:cs="Times New Roman"/>
          <w:color w:val="767171"/>
          <w:sz w:val="24"/>
          <w:szCs w:val="24"/>
        </w:rPr>
        <w:t xml:space="preserve">nició del plan de educación ciudadana sobre el manejo integral de los residuos sólidos en el </w:t>
      </w:r>
      <w:r w:rsidR="006912C8" w:rsidRPr="00973E4D">
        <w:rPr>
          <w:rFonts w:ascii="Times New Roman" w:hAnsi="Times New Roman" w:cs="Times New Roman"/>
          <w:color w:val="767171"/>
          <w:sz w:val="24"/>
          <w:szCs w:val="24"/>
        </w:rPr>
        <w:t>municipio de Tenares</w:t>
      </w:r>
      <w:r w:rsidR="0025772D" w:rsidRPr="00973E4D">
        <w:rPr>
          <w:rFonts w:ascii="Times New Roman" w:hAnsi="Times New Roman" w:cs="Times New Roman"/>
          <w:color w:val="767171"/>
          <w:sz w:val="24"/>
          <w:szCs w:val="24"/>
        </w:rPr>
        <w:t>,</w:t>
      </w:r>
      <w:r w:rsidR="006912C8" w:rsidRPr="00973E4D">
        <w:rPr>
          <w:rFonts w:ascii="Times New Roman" w:hAnsi="Times New Roman" w:cs="Times New Roman"/>
          <w:color w:val="767171"/>
          <w:sz w:val="24"/>
          <w:szCs w:val="24"/>
        </w:rPr>
        <w:t xml:space="preserve"> </w:t>
      </w:r>
      <w:r>
        <w:rPr>
          <w:rFonts w:ascii="Times New Roman" w:hAnsi="Times New Roman" w:cs="Times New Roman"/>
          <w:color w:val="767171"/>
          <w:sz w:val="24"/>
          <w:szCs w:val="24"/>
        </w:rPr>
        <w:t>lo cual</w:t>
      </w:r>
      <w:r w:rsidR="006912C8">
        <w:rPr>
          <w:rFonts w:ascii="Times New Roman" w:hAnsi="Times New Roman" w:cs="Times New Roman"/>
          <w:color w:val="767171"/>
          <w:sz w:val="24"/>
          <w:szCs w:val="24"/>
        </w:rPr>
        <w:t xml:space="preserve"> se ha reflejado en el cambio sustancial de dicho servicio y la implementación del piloto por este gobierno local del plan de la separación de los residuos</w:t>
      </w:r>
      <w:r w:rsidR="006912C8" w:rsidRPr="006912C8">
        <w:rPr>
          <w:rFonts w:ascii="Times New Roman" w:hAnsi="Times New Roman" w:cs="Times New Roman"/>
          <w:color w:val="767171"/>
          <w:sz w:val="24"/>
          <w:szCs w:val="24"/>
        </w:rPr>
        <w:t>.</w:t>
      </w:r>
    </w:p>
    <w:p w14:paraId="3BB704B3" w14:textId="07055456" w:rsidR="005C68CD" w:rsidRDefault="005C68CD" w:rsidP="006912C8">
      <w:pPr>
        <w:pStyle w:val="Textoindependiente"/>
        <w:spacing w:before="2"/>
        <w:rPr>
          <w:rFonts w:ascii="Times New Roman" w:hAnsi="Times New Roman" w:cs="Times New Roman"/>
          <w:color w:val="767171"/>
          <w:sz w:val="24"/>
          <w:szCs w:val="24"/>
        </w:rPr>
      </w:pPr>
    </w:p>
    <w:p w14:paraId="728125E1" w14:textId="3637860E" w:rsidR="005C68CD" w:rsidRDefault="005C68CD" w:rsidP="006912C8">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 xml:space="preserve">Dentro de la línea de acción de la institución </w:t>
      </w:r>
      <w:r w:rsidR="0025772D">
        <w:rPr>
          <w:rFonts w:ascii="Times New Roman" w:hAnsi="Times New Roman" w:cs="Times New Roman"/>
          <w:color w:val="767171"/>
          <w:sz w:val="24"/>
          <w:szCs w:val="24"/>
        </w:rPr>
        <w:t>de</w:t>
      </w:r>
      <w:r>
        <w:rPr>
          <w:rFonts w:ascii="Times New Roman" w:hAnsi="Times New Roman" w:cs="Times New Roman"/>
          <w:color w:val="767171"/>
          <w:sz w:val="24"/>
          <w:szCs w:val="24"/>
        </w:rPr>
        <w:t xml:space="preserve"> dar respuesta al fortalecimiento de las capacidades técnicas de los gobiernos locales para la mejora de la calidad de sus servicios y el apoyo y colaboración interinstitucional que se impulsa desde esta gestión, se realizó la v</w:t>
      </w:r>
      <w:r w:rsidRPr="006912C8">
        <w:rPr>
          <w:rFonts w:ascii="Times New Roman" w:hAnsi="Times New Roman" w:cs="Times New Roman"/>
          <w:color w:val="767171"/>
          <w:sz w:val="24"/>
          <w:szCs w:val="24"/>
        </w:rPr>
        <w:t xml:space="preserve">isita técnica a la alcaldía del municipio de San Juan de </w:t>
      </w:r>
      <w:r w:rsidRPr="006912C8">
        <w:rPr>
          <w:rFonts w:ascii="Times New Roman" w:hAnsi="Times New Roman" w:cs="Times New Roman"/>
          <w:color w:val="767171"/>
          <w:sz w:val="24"/>
          <w:szCs w:val="24"/>
        </w:rPr>
        <w:lastRenderedPageBreak/>
        <w:t>la Maguana con el objetivo de evaluar los terrenos propuestos para la construcción de un relleno sanitario provincial, proyecto en el que participan el Ministerio de Medio Ambiente y Recursos Naturales (MIARENA), la Agencia de Cooperación Internacional Japonesa (JICA) y la LMD.</w:t>
      </w:r>
    </w:p>
    <w:p w14:paraId="3AB449FC" w14:textId="77777777" w:rsidR="005C68CD" w:rsidRDefault="005C68CD" w:rsidP="006912C8">
      <w:pPr>
        <w:pStyle w:val="Textoindependiente"/>
        <w:spacing w:before="2"/>
        <w:rPr>
          <w:rFonts w:ascii="Times New Roman" w:hAnsi="Times New Roman" w:cs="Times New Roman"/>
          <w:color w:val="767171"/>
          <w:sz w:val="24"/>
          <w:szCs w:val="24"/>
        </w:rPr>
      </w:pPr>
    </w:p>
    <w:p w14:paraId="37DEE2D5" w14:textId="7EE4113F" w:rsidR="005C68CD" w:rsidRDefault="00DB07B8" w:rsidP="005C68CD">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Para el mes de marzo</w:t>
      </w:r>
      <w:r w:rsidR="0025772D">
        <w:rPr>
          <w:rFonts w:ascii="Times New Roman" w:hAnsi="Times New Roman" w:cs="Times New Roman"/>
          <w:color w:val="767171"/>
          <w:sz w:val="24"/>
          <w:szCs w:val="24"/>
        </w:rPr>
        <w:t>,</w:t>
      </w:r>
      <w:r>
        <w:rPr>
          <w:rFonts w:ascii="Times New Roman" w:hAnsi="Times New Roman" w:cs="Times New Roman"/>
          <w:color w:val="767171"/>
          <w:sz w:val="24"/>
          <w:szCs w:val="24"/>
        </w:rPr>
        <w:t xml:space="preserve"> l</w:t>
      </w:r>
      <w:r w:rsidR="005C68CD">
        <w:rPr>
          <w:rFonts w:ascii="Times New Roman" w:hAnsi="Times New Roman" w:cs="Times New Roman"/>
          <w:color w:val="767171"/>
          <w:sz w:val="24"/>
          <w:szCs w:val="24"/>
        </w:rPr>
        <w:t xml:space="preserve">a Liga Municipal Dominicana en </w:t>
      </w:r>
      <w:r w:rsidR="0025772D">
        <w:rPr>
          <w:rFonts w:ascii="Times New Roman" w:hAnsi="Times New Roman" w:cs="Times New Roman"/>
          <w:color w:val="767171"/>
          <w:sz w:val="24"/>
          <w:szCs w:val="24"/>
        </w:rPr>
        <w:t>la</w:t>
      </w:r>
      <w:r w:rsidR="005C68CD">
        <w:rPr>
          <w:rFonts w:ascii="Times New Roman" w:hAnsi="Times New Roman" w:cs="Times New Roman"/>
          <w:color w:val="767171"/>
          <w:sz w:val="24"/>
          <w:szCs w:val="24"/>
        </w:rPr>
        <w:t xml:space="preserve"> labor y responsabilidad que le da el marco legal que la rige</w:t>
      </w:r>
      <w:r w:rsidR="0025772D">
        <w:rPr>
          <w:rFonts w:ascii="Times New Roman" w:hAnsi="Times New Roman" w:cs="Times New Roman"/>
          <w:color w:val="767171"/>
          <w:sz w:val="24"/>
          <w:szCs w:val="24"/>
        </w:rPr>
        <w:t>,</w:t>
      </w:r>
      <w:r w:rsidR="005C68CD">
        <w:rPr>
          <w:rFonts w:ascii="Times New Roman" w:hAnsi="Times New Roman" w:cs="Times New Roman"/>
          <w:color w:val="767171"/>
          <w:sz w:val="24"/>
          <w:szCs w:val="24"/>
        </w:rPr>
        <w:t xml:space="preserve"> en aras de hacer incidencia en los temas relacionados con la gestión de los residuos sólidos y el impacto que estos puedan tener en los territorios gestionados por los gobiernos locales nacional</w:t>
      </w:r>
      <w:r w:rsidR="0025772D">
        <w:rPr>
          <w:rFonts w:ascii="Times New Roman" w:hAnsi="Times New Roman" w:cs="Times New Roman"/>
          <w:color w:val="767171"/>
          <w:sz w:val="24"/>
          <w:szCs w:val="24"/>
        </w:rPr>
        <w:t>,</w:t>
      </w:r>
      <w:r w:rsidR="005C68CD">
        <w:rPr>
          <w:rFonts w:ascii="Times New Roman" w:hAnsi="Times New Roman" w:cs="Times New Roman"/>
          <w:color w:val="767171"/>
          <w:sz w:val="24"/>
          <w:szCs w:val="24"/>
        </w:rPr>
        <w:t xml:space="preserve"> el equipo técnico participo</w:t>
      </w:r>
      <w:r w:rsidR="006912C8" w:rsidRPr="006912C8">
        <w:rPr>
          <w:rFonts w:ascii="Times New Roman" w:hAnsi="Times New Roman" w:cs="Times New Roman"/>
          <w:color w:val="767171"/>
          <w:sz w:val="24"/>
          <w:szCs w:val="24"/>
        </w:rPr>
        <w:t xml:space="preserve"> en el taller para la formulación del </w:t>
      </w:r>
      <w:r w:rsidR="0025772D">
        <w:rPr>
          <w:rFonts w:ascii="Times New Roman" w:hAnsi="Times New Roman" w:cs="Times New Roman"/>
          <w:color w:val="767171"/>
          <w:sz w:val="24"/>
          <w:szCs w:val="24"/>
        </w:rPr>
        <w:t>M</w:t>
      </w:r>
      <w:r w:rsidR="006912C8" w:rsidRPr="006912C8">
        <w:rPr>
          <w:rFonts w:ascii="Times New Roman" w:hAnsi="Times New Roman" w:cs="Times New Roman"/>
          <w:color w:val="767171"/>
          <w:sz w:val="24"/>
          <w:szCs w:val="24"/>
        </w:rPr>
        <w:t xml:space="preserve">anual de </w:t>
      </w:r>
      <w:r w:rsidR="0025772D">
        <w:rPr>
          <w:rFonts w:ascii="Times New Roman" w:hAnsi="Times New Roman" w:cs="Times New Roman"/>
          <w:color w:val="767171"/>
          <w:sz w:val="24"/>
          <w:szCs w:val="24"/>
        </w:rPr>
        <w:t>R</w:t>
      </w:r>
      <w:r w:rsidR="006912C8" w:rsidRPr="006912C8">
        <w:rPr>
          <w:rFonts w:ascii="Times New Roman" w:hAnsi="Times New Roman" w:cs="Times New Roman"/>
          <w:color w:val="767171"/>
          <w:sz w:val="24"/>
          <w:szCs w:val="24"/>
        </w:rPr>
        <w:t xml:space="preserve">esponsabilidad </w:t>
      </w:r>
      <w:r w:rsidR="0025772D">
        <w:rPr>
          <w:rFonts w:ascii="Times New Roman" w:hAnsi="Times New Roman" w:cs="Times New Roman"/>
          <w:color w:val="767171"/>
          <w:sz w:val="24"/>
          <w:szCs w:val="24"/>
        </w:rPr>
        <w:t>E</w:t>
      </w:r>
      <w:r w:rsidR="006912C8" w:rsidRPr="006912C8">
        <w:rPr>
          <w:rFonts w:ascii="Times New Roman" w:hAnsi="Times New Roman" w:cs="Times New Roman"/>
          <w:color w:val="767171"/>
          <w:sz w:val="24"/>
          <w:szCs w:val="24"/>
        </w:rPr>
        <w:t xml:space="preserve">xtendida del </w:t>
      </w:r>
      <w:r w:rsidR="0025772D">
        <w:rPr>
          <w:rFonts w:ascii="Times New Roman" w:hAnsi="Times New Roman" w:cs="Times New Roman"/>
          <w:color w:val="767171"/>
          <w:sz w:val="24"/>
          <w:szCs w:val="24"/>
        </w:rPr>
        <w:t>P</w:t>
      </w:r>
      <w:r w:rsidR="006912C8" w:rsidRPr="006912C8">
        <w:rPr>
          <w:rFonts w:ascii="Times New Roman" w:hAnsi="Times New Roman" w:cs="Times New Roman"/>
          <w:color w:val="767171"/>
          <w:sz w:val="24"/>
          <w:szCs w:val="24"/>
        </w:rPr>
        <w:t>roductor</w:t>
      </w:r>
      <w:r w:rsidR="0025772D">
        <w:rPr>
          <w:rFonts w:ascii="Times New Roman" w:hAnsi="Times New Roman" w:cs="Times New Roman"/>
          <w:color w:val="767171"/>
          <w:sz w:val="24"/>
          <w:szCs w:val="24"/>
        </w:rPr>
        <w:t>,</w:t>
      </w:r>
      <w:r w:rsidR="006912C8" w:rsidRPr="006912C8">
        <w:rPr>
          <w:rFonts w:ascii="Times New Roman" w:hAnsi="Times New Roman" w:cs="Times New Roman"/>
          <w:color w:val="767171"/>
          <w:sz w:val="24"/>
          <w:szCs w:val="24"/>
        </w:rPr>
        <w:t xml:space="preserve"> en compañía del Ministerio de Medio Ambiente y Recursos Naturales (MIARENA) y la Asociación de Industrias de </w:t>
      </w:r>
      <w:r w:rsidR="005C68CD">
        <w:rPr>
          <w:rFonts w:ascii="Times New Roman" w:hAnsi="Times New Roman" w:cs="Times New Roman"/>
          <w:color w:val="767171"/>
          <w:sz w:val="24"/>
          <w:szCs w:val="24"/>
        </w:rPr>
        <w:t>la Republica Dominicana (AIRD). Esto se tradujo en un intercambio interinstitucional público – privado</w:t>
      </w:r>
      <w:r w:rsidR="005E4487">
        <w:rPr>
          <w:rFonts w:ascii="Times New Roman" w:hAnsi="Times New Roman" w:cs="Times New Roman"/>
          <w:color w:val="767171"/>
          <w:sz w:val="24"/>
          <w:szCs w:val="24"/>
        </w:rPr>
        <w:t xml:space="preserve"> en el cual</w:t>
      </w:r>
      <w:r w:rsidR="005C68CD">
        <w:rPr>
          <w:rFonts w:ascii="Times New Roman" w:hAnsi="Times New Roman" w:cs="Times New Roman"/>
          <w:color w:val="767171"/>
          <w:sz w:val="24"/>
          <w:szCs w:val="24"/>
        </w:rPr>
        <w:t xml:space="preserve"> la LMD d</w:t>
      </w:r>
      <w:r w:rsidR="005E4487">
        <w:rPr>
          <w:rFonts w:ascii="Times New Roman" w:hAnsi="Times New Roman" w:cs="Times New Roman"/>
          <w:color w:val="767171"/>
          <w:sz w:val="24"/>
          <w:szCs w:val="24"/>
        </w:rPr>
        <w:t>a</w:t>
      </w:r>
      <w:r w:rsidR="005C68CD">
        <w:rPr>
          <w:rFonts w:ascii="Times New Roman" w:hAnsi="Times New Roman" w:cs="Times New Roman"/>
          <w:color w:val="767171"/>
          <w:sz w:val="24"/>
          <w:szCs w:val="24"/>
        </w:rPr>
        <w:t xml:space="preserve"> continuación a</w:t>
      </w:r>
      <w:r w:rsidR="006912C8" w:rsidRPr="006912C8">
        <w:rPr>
          <w:rFonts w:ascii="Times New Roman" w:hAnsi="Times New Roman" w:cs="Times New Roman"/>
          <w:color w:val="767171"/>
          <w:sz w:val="24"/>
          <w:szCs w:val="24"/>
        </w:rPr>
        <w:t xml:space="preserve"> los trabajos para la formulación de la guía de los planes municipales, en colaboración con </w:t>
      </w:r>
      <w:r w:rsidR="005C68CD">
        <w:rPr>
          <w:rFonts w:ascii="Times New Roman" w:hAnsi="Times New Roman" w:cs="Times New Roman"/>
          <w:color w:val="767171"/>
          <w:sz w:val="24"/>
          <w:szCs w:val="24"/>
        </w:rPr>
        <w:t xml:space="preserve">FEDOMU.   </w:t>
      </w:r>
    </w:p>
    <w:p w14:paraId="20AF80E1" w14:textId="77777777" w:rsidR="00A8245A" w:rsidRPr="005C68CD" w:rsidRDefault="00A8245A" w:rsidP="005C68CD">
      <w:pPr>
        <w:pStyle w:val="Textoindependiente"/>
        <w:spacing w:before="2"/>
        <w:rPr>
          <w:rFonts w:ascii="Times New Roman" w:hAnsi="Times New Roman" w:cs="Times New Roman"/>
          <w:color w:val="767171"/>
          <w:sz w:val="24"/>
          <w:szCs w:val="24"/>
        </w:rPr>
      </w:pPr>
    </w:p>
    <w:p w14:paraId="7CB0D34D" w14:textId="171C8D5F" w:rsidR="005C68CD" w:rsidRPr="005C68CD" w:rsidRDefault="00A8245A" w:rsidP="005C68CD">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La Liga Municipal Dominicana a través del departamento de manejo y gestión de los residuos sólidos y su equipo técnico</w:t>
      </w:r>
      <w:r w:rsidR="005E4487">
        <w:rPr>
          <w:rFonts w:ascii="Times New Roman" w:hAnsi="Times New Roman" w:cs="Times New Roman"/>
          <w:color w:val="767171"/>
          <w:sz w:val="24"/>
          <w:szCs w:val="24"/>
        </w:rPr>
        <w:t>,</w:t>
      </w:r>
      <w:r>
        <w:rPr>
          <w:rFonts w:ascii="Times New Roman" w:hAnsi="Times New Roman" w:cs="Times New Roman"/>
          <w:color w:val="767171"/>
          <w:sz w:val="24"/>
          <w:szCs w:val="24"/>
        </w:rPr>
        <w:t xml:space="preserve"> pas</w:t>
      </w:r>
      <w:r w:rsidR="005E4487">
        <w:rPr>
          <w:rFonts w:ascii="Times New Roman" w:hAnsi="Times New Roman" w:cs="Times New Roman"/>
          <w:color w:val="767171"/>
          <w:sz w:val="24"/>
          <w:szCs w:val="24"/>
        </w:rPr>
        <w:t>ó</w:t>
      </w:r>
      <w:r>
        <w:rPr>
          <w:rFonts w:ascii="Times New Roman" w:hAnsi="Times New Roman" w:cs="Times New Roman"/>
          <w:color w:val="767171"/>
          <w:sz w:val="24"/>
          <w:szCs w:val="24"/>
        </w:rPr>
        <w:t xml:space="preserve"> a formar parte </w:t>
      </w:r>
      <w:r w:rsidR="005C68CD" w:rsidRPr="005C68CD">
        <w:rPr>
          <w:rFonts w:ascii="Times New Roman" w:hAnsi="Times New Roman" w:cs="Times New Roman"/>
          <w:color w:val="767171"/>
          <w:sz w:val="24"/>
          <w:szCs w:val="24"/>
        </w:rPr>
        <w:t xml:space="preserve">en la </w:t>
      </w:r>
      <w:r w:rsidR="005E4487">
        <w:rPr>
          <w:rFonts w:ascii="Times New Roman" w:hAnsi="Times New Roman" w:cs="Times New Roman"/>
          <w:color w:val="767171"/>
          <w:sz w:val="24"/>
          <w:szCs w:val="24"/>
        </w:rPr>
        <w:t>M</w:t>
      </w:r>
      <w:r w:rsidR="005C68CD" w:rsidRPr="005C68CD">
        <w:rPr>
          <w:rFonts w:ascii="Times New Roman" w:hAnsi="Times New Roman" w:cs="Times New Roman"/>
          <w:color w:val="767171"/>
          <w:sz w:val="24"/>
          <w:szCs w:val="24"/>
        </w:rPr>
        <w:t xml:space="preserve">esa de </w:t>
      </w:r>
      <w:r w:rsidR="005E4487">
        <w:rPr>
          <w:rFonts w:ascii="Times New Roman" w:hAnsi="Times New Roman" w:cs="Times New Roman"/>
          <w:color w:val="767171"/>
          <w:sz w:val="24"/>
          <w:szCs w:val="24"/>
        </w:rPr>
        <w:t>T</w:t>
      </w:r>
      <w:r w:rsidR="005C68CD" w:rsidRPr="005C68CD">
        <w:rPr>
          <w:rFonts w:ascii="Times New Roman" w:hAnsi="Times New Roman" w:cs="Times New Roman"/>
          <w:color w:val="767171"/>
          <w:sz w:val="24"/>
          <w:szCs w:val="24"/>
        </w:rPr>
        <w:t xml:space="preserve">rabajo entre LMD – JICA, la cual tiene como objetivo principal la elaboración de los manuales para la operación </w:t>
      </w:r>
      <w:r>
        <w:rPr>
          <w:rFonts w:ascii="Times New Roman" w:hAnsi="Times New Roman" w:cs="Times New Roman"/>
          <w:color w:val="767171"/>
          <w:sz w:val="24"/>
          <w:szCs w:val="24"/>
        </w:rPr>
        <w:t>de sitios de disposición final.</w:t>
      </w:r>
    </w:p>
    <w:p w14:paraId="6D23DF10" w14:textId="77777777" w:rsidR="00A8245A" w:rsidRDefault="00A8245A" w:rsidP="005C68CD">
      <w:pPr>
        <w:pStyle w:val="Textoindependiente"/>
        <w:spacing w:before="2"/>
        <w:rPr>
          <w:rFonts w:ascii="Times New Roman" w:hAnsi="Times New Roman" w:cs="Times New Roman"/>
          <w:color w:val="767171"/>
          <w:sz w:val="24"/>
          <w:szCs w:val="24"/>
        </w:rPr>
      </w:pPr>
    </w:p>
    <w:p w14:paraId="6C4EB2A9" w14:textId="79371B31" w:rsidR="00A433C9" w:rsidRDefault="0044153E" w:rsidP="00A433C9">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Desde la subsecretaria de gestión y asistencia técnica municipal y su d</w:t>
      </w:r>
      <w:r w:rsidR="00A8245A">
        <w:rPr>
          <w:rFonts w:ascii="Times New Roman" w:hAnsi="Times New Roman" w:cs="Times New Roman"/>
          <w:color w:val="767171"/>
          <w:sz w:val="24"/>
          <w:szCs w:val="24"/>
        </w:rPr>
        <w:t xml:space="preserve">epartamento de </w:t>
      </w:r>
      <w:r w:rsidR="005E4487">
        <w:rPr>
          <w:rFonts w:ascii="Times New Roman" w:hAnsi="Times New Roman" w:cs="Times New Roman"/>
          <w:color w:val="767171"/>
          <w:sz w:val="24"/>
          <w:szCs w:val="24"/>
        </w:rPr>
        <w:t>M</w:t>
      </w:r>
      <w:r w:rsidR="00A8245A">
        <w:rPr>
          <w:rFonts w:ascii="Times New Roman" w:hAnsi="Times New Roman" w:cs="Times New Roman"/>
          <w:color w:val="767171"/>
          <w:sz w:val="24"/>
          <w:szCs w:val="24"/>
        </w:rPr>
        <w:t xml:space="preserve">anejo y </w:t>
      </w:r>
      <w:r w:rsidR="005E4487">
        <w:rPr>
          <w:rFonts w:ascii="Times New Roman" w:hAnsi="Times New Roman" w:cs="Times New Roman"/>
          <w:color w:val="767171"/>
          <w:sz w:val="24"/>
          <w:szCs w:val="24"/>
        </w:rPr>
        <w:t>G</w:t>
      </w:r>
      <w:r w:rsidR="00A8245A">
        <w:rPr>
          <w:rFonts w:ascii="Times New Roman" w:hAnsi="Times New Roman" w:cs="Times New Roman"/>
          <w:color w:val="767171"/>
          <w:sz w:val="24"/>
          <w:szCs w:val="24"/>
        </w:rPr>
        <w:t xml:space="preserve">estión de los </w:t>
      </w:r>
      <w:r w:rsidR="005E4487">
        <w:rPr>
          <w:rFonts w:ascii="Times New Roman" w:hAnsi="Times New Roman" w:cs="Times New Roman"/>
          <w:color w:val="767171"/>
          <w:sz w:val="24"/>
          <w:szCs w:val="24"/>
        </w:rPr>
        <w:t>R</w:t>
      </w:r>
      <w:r w:rsidR="00A8245A">
        <w:rPr>
          <w:rFonts w:ascii="Times New Roman" w:hAnsi="Times New Roman" w:cs="Times New Roman"/>
          <w:color w:val="767171"/>
          <w:sz w:val="24"/>
          <w:szCs w:val="24"/>
        </w:rPr>
        <w:t xml:space="preserve">esiduos </w:t>
      </w:r>
      <w:r w:rsidR="005E4487">
        <w:rPr>
          <w:rFonts w:ascii="Times New Roman" w:hAnsi="Times New Roman" w:cs="Times New Roman"/>
          <w:color w:val="767171"/>
          <w:sz w:val="24"/>
          <w:szCs w:val="24"/>
        </w:rPr>
        <w:t>S</w:t>
      </w:r>
      <w:r w:rsidR="00A8245A">
        <w:rPr>
          <w:rFonts w:ascii="Times New Roman" w:hAnsi="Times New Roman" w:cs="Times New Roman"/>
          <w:color w:val="767171"/>
          <w:sz w:val="24"/>
          <w:szCs w:val="24"/>
        </w:rPr>
        <w:t xml:space="preserve">ólidos </w:t>
      </w:r>
      <w:r>
        <w:rPr>
          <w:rFonts w:ascii="Times New Roman" w:hAnsi="Times New Roman" w:cs="Times New Roman"/>
          <w:color w:val="767171"/>
          <w:sz w:val="24"/>
          <w:szCs w:val="24"/>
        </w:rPr>
        <w:t>se impartieron capacitaciones a través de los canales virtuales habilitados por la Liga Municipal Dominicana</w:t>
      </w:r>
      <w:r w:rsidR="005C68CD" w:rsidRPr="005C68CD">
        <w:rPr>
          <w:rFonts w:ascii="Times New Roman" w:hAnsi="Times New Roman" w:cs="Times New Roman"/>
          <w:color w:val="767171"/>
          <w:sz w:val="24"/>
          <w:szCs w:val="24"/>
        </w:rPr>
        <w:t xml:space="preserve"> sobre la ‘’Formulación de los planes municipales para la gestión inte</w:t>
      </w:r>
      <w:r w:rsidR="00A8245A">
        <w:rPr>
          <w:rFonts w:ascii="Times New Roman" w:hAnsi="Times New Roman" w:cs="Times New Roman"/>
          <w:color w:val="767171"/>
          <w:sz w:val="24"/>
          <w:szCs w:val="24"/>
        </w:rPr>
        <w:t xml:space="preserve">gral de los residuos sólidos’’, </w:t>
      </w:r>
      <w:r>
        <w:rPr>
          <w:rFonts w:ascii="Times New Roman" w:hAnsi="Times New Roman" w:cs="Times New Roman"/>
          <w:color w:val="767171"/>
          <w:sz w:val="24"/>
          <w:szCs w:val="24"/>
        </w:rPr>
        <w:t xml:space="preserve">logrando impactar </w:t>
      </w:r>
      <w:r w:rsidR="00A8245A">
        <w:rPr>
          <w:rFonts w:ascii="Times New Roman" w:hAnsi="Times New Roman" w:cs="Times New Roman"/>
          <w:color w:val="767171"/>
          <w:sz w:val="24"/>
          <w:szCs w:val="24"/>
        </w:rPr>
        <w:t>a</w:t>
      </w:r>
      <w:r>
        <w:rPr>
          <w:rFonts w:ascii="Times New Roman" w:hAnsi="Times New Roman" w:cs="Times New Roman"/>
          <w:color w:val="767171"/>
          <w:sz w:val="24"/>
          <w:szCs w:val="24"/>
        </w:rPr>
        <w:t xml:space="preserve"> uno</w:t>
      </w:r>
      <w:r w:rsidR="00A8245A">
        <w:rPr>
          <w:rFonts w:ascii="Times New Roman" w:hAnsi="Times New Roman" w:cs="Times New Roman"/>
          <w:color w:val="767171"/>
          <w:sz w:val="24"/>
          <w:szCs w:val="24"/>
        </w:rPr>
        <w:t xml:space="preserve"> </w:t>
      </w:r>
      <w:r w:rsidR="00A8245A" w:rsidRPr="00973E4D">
        <w:rPr>
          <w:rFonts w:ascii="Times New Roman" w:hAnsi="Times New Roman" w:cs="Times New Roman"/>
          <w:color w:val="767171"/>
          <w:sz w:val="24"/>
          <w:szCs w:val="24"/>
        </w:rPr>
        <w:t>102</w:t>
      </w:r>
      <w:r w:rsidR="005C68CD" w:rsidRPr="00973E4D">
        <w:rPr>
          <w:rFonts w:ascii="Times New Roman" w:hAnsi="Times New Roman" w:cs="Times New Roman"/>
          <w:color w:val="767171"/>
          <w:sz w:val="24"/>
          <w:szCs w:val="24"/>
        </w:rPr>
        <w:t xml:space="preserve"> técnicos municipales</w:t>
      </w:r>
      <w:r w:rsidR="00DD4DF7">
        <w:rPr>
          <w:rFonts w:ascii="Times New Roman" w:hAnsi="Times New Roman" w:cs="Times New Roman"/>
          <w:color w:val="767171"/>
          <w:sz w:val="24"/>
          <w:szCs w:val="24"/>
        </w:rPr>
        <w:t>.</w:t>
      </w:r>
    </w:p>
    <w:p w14:paraId="521B28CD" w14:textId="77777777" w:rsidR="000803D2" w:rsidRDefault="000803D2" w:rsidP="00A433C9">
      <w:pPr>
        <w:pStyle w:val="Textoindependiente"/>
        <w:spacing w:before="2"/>
        <w:rPr>
          <w:rFonts w:ascii="Times New Roman" w:hAnsi="Times New Roman" w:cs="Times New Roman"/>
          <w:color w:val="767171"/>
          <w:sz w:val="24"/>
          <w:szCs w:val="24"/>
        </w:rPr>
      </w:pPr>
    </w:p>
    <w:p w14:paraId="6D985111" w14:textId="7C543A71" w:rsidR="000803D2" w:rsidRDefault="0044153E" w:rsidP="001F5555">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Para la Liga Municipal Dominicana es de suma importancia </w:t>
      </w:r>
      <w:r w:rsidRPr="0044153E">
        <w:rPr>
          <w:rFonts w:ascii="Times New Roman" w:hAnsi="Times New Roman" w:cs="Times New Roman"/>
          <w:color w:val="767171"/>
          <w:sz w:val="24"/>
          <w:szCs w:val="24"/>
        </w:rPr>
        <w:t>concientizar la importancia de una adecuada gestión de los residuos sólidos para</w:t>
      </w:r>
      <w:r>
        <w:rPr>
          <w:rFonts w:ascii="Times New Roman" w:hAnsi="Times New Roman" w:cs="Times New Roman"/>
          <w:color w:val="767171"/>
          <w:sz w:val="24"/>
          <w:szCs w:val="24"/>
        </w:rPr>
        <w:t xml:space="preserve"> contribuir al fortalecimiento de la</w:t>
      </w:r>
      <w:r w:rsidRPr="0044153E">
        <w:rPr>
          <w:rFonts w:ascii="Times New Roman" w:hAnsi="Times New Roman" w:cs="Times New Roman"/>
          <w:color w:val="767171"/>
          <w:sz w:val="24"/>
          <w:szCs w:val="24"/>
        </w:rPr>
        <w:t xml:space="preserve"> calidad de la prestación de dicho servicio y</w:t>
      </w:r>
      <w:r>
        <w:rPr>
          <w:rFonts w:ascii="Times New Roman" w:hAnsi="Times New Roman" w:cs="Times New Roman"/>
          <w:color w:val="767171"/>
          <w:sz w:val="24"/>
          <w:szCs w:val="24"/>
        </w:rPr>
        <w:t xml:space="preserve"> así impactar</w:t>
      </w:r>
      <w:r w:rsidRPr="0044153E">
        <w:rPr>
          <w:rFonts w:ascii="Times New Roman" w:hAnsi="Times New Roman" w:cs="Times New Roman"/>
          <w:color w:val="767171"/>
          <w:sz w:val="24"/>
          <w:szCs w:val="24"/>
        </w:rPr>
        <w:t xml:space="preserve"> la calidad de vida de los munícipes</w:t>
      </w:r>
      <w:r>
        <w:rPr>
          <w:rFonts w:ascii="Times New Roman" w:hAnsi="Times New Roman" w:cs="Times New Roman"/>
          <w:color w:val="767171"/>
          <w:sz w:val="24"/>
          <w:szCs w:val="24"/>
        </w:rPr>
        <w:t xml:space="preserve"> en cada territorio, un ejemplo de eso se concretiza en el mes de </w:t>
      </w:r>
      <w:r w:rsidR="00A433C9">
        <w:rPr>
          <w:rFonts w:ascii="Times New Roman" w:hAnsi="Times New Roman" w:cs="Times New Roman"/>
          <w:color w:val="767171"/>
          <w:sz w:val="24"/>
          <w:szCs w:val="24"/>
        </w:rPr>
        <w:t xml:space="preserve">mayo </w:t>
      </w:r>
      <w:r>
        <w:rPr>
          <w:rFonts w:ascii="Times New Roman" w:hAnsi="Times New Roman" w:cs="Times New Roman"/>
          <w:color w:val="767171"/>
          <w:sz w:val="24"/>
          <w:szCs w:val="24"/>
        </w:rPr>
        <w:t>con</w:t>
      </w:r>
      <w:r w:rsidR="00A433C9">
        <w:rPr>
          <w:rFonts w:ascii="Times New Roman" w:hAnsi="Times New Roman" w:cs="Times New Roman"/>
          <w:color w:val="767171"/>
          <w:sz w:val="24"/>
          <w:szCs w:val="24"/>
        </w:rPr>
        <w:t xml:space="preserve"> la</w:t>
      </w:r>
      <w:r w:rsidR="00A433C9" w:rsidRPr="00A433C9">
        <w:rPr>
          <w:rFonts w:ascii="Times New Roman" w:hAnsi="Times New Roman" w:cs="Times New Roman"/>
          <w:color w:val="767171"/>
          <w:sz w:val="24"/>
          <w:szCs w:val="24"/>
        </w:rPr>
        <w:t xml:space="preserve"> charla sobre el Manejo Integral de los Residuos Sólidos a 37 técnicos municipales del Ayu</w:t>
      </w:r>
      <w:r w:rsidR="00A433C9">
        <w:rPr>
          <w:rFonts w:ascii="Times New Roman" w:hAnsi="Times New Roman" w:cs="Times New Roman"/>
          <w:color w:val="767171"/>
          <w:sz w:val="24"/>
          <w:szCs w:val="24"/>
        </w:rPr>
        <w:t>n</w:t>
      </w:r>
      <w:r>
        <w:rPr>
          <w:rFonts w:ascii="Times New Roman" w:hAnsi="Times New Roman" w:cs="Times New Roman"/>
          <w:color w:val="767171"/>
          <w:sz w:val="24"/>
          <w:szCs w:val="24"/>
        </w:rPr>
        <w:t xml:space="preserve">tamiento de Santo Domingo Este. Dando continuidad a esta política de fortalecimiento de las capacidades técnicas para la prestación con calidad de los servicios municipales por parte de los gobiernos locales y la iniciativa de utilizar los canales virtuales se impactó </w:t>
      </w:r>
      <w:r w:rsidRPr="00A433C9">
        <w:rPr>
          <w:rFonts w:ascii="Times New Roman" w:hAnsi="Times New Roman" w:cs="Times New Roman"/>
          <w:color w:val="767171"/>
          <w:sz w:val="24"/>
          <w:szCs w:val="24"/>
        </w:rPr>
        <w:t xml:space="preserve">a 30 técnicos municipales de los </w:t>
      </w:r>
      <w:r>
        <w:rPr>
          <w:rFonts w:ascii="Times New Roman" w:hAnsi="Times New Roman" w:cs="Times New Roman"/>
          <w:color w:val="767171"/>
          <w:sz w:val="24"/>
          <w:szCs w:val="24"/>
        </w:rPr>
        <w:t>a</w:t>
      </w:r>
      <w:r w:rsidRPr="00A433C9">
        <w:rPr>
          <w:rFonts w:ascii="Times New Roman" w:hAnsi="Times New Roman" w:cs="Times New Roman"/>
          <w:color w:val="767171"/>
          <w:sz w:val="24"/>
          <w:szCs w:val="24"/>
        </w:rPr>
        <w:t>yuntamiento</w:t>
      </w:r>
      <w:r w:rsidR="000803D2">
        <w:rPr>
          <w:rFonts w:ascii="Times New Roman" w:hAnsi="Times New Roman" w:cs="Times New Roman"/>
          <w:color w:val="767171"/>
          <w:sz w:val="24"/>
          <w:szCs w:val="24"/>
        </w:rPr>
        <w:t>s</w:t>
      </w:r>
      <w:r w:rsidRPr="00A433C9">
        <w:rPr>
          <w:rFonts w:ascii="Times New Roman" w:hAnsi="Times New Roman" w:cs="Times New Roman"/>
          <w:color w:val="767171"/>
          <w:sz w:val="24"/>
          <w:szCs w:val="24"/>
        </w:rPr>
        <w:t xml:space="preserve"> de</w:t>
      </w:r>
      <w:r>
        <w:rPr>
          <w:rFonts w:ascii="Times New Roman" w:hAnsi="Times New Roman" w:cs="Times New Roman"/>
          <w:color w:val="767171"/>
          <w:sz w:val="24"/>
          <w:szCs w:val="24"/>
        </w:rPr>
        <w:t xml:space="preserve"> </w:t>
      </w:r>
      <w:proofErr w:type="spellStart"/>
      <w:r>
        <w:rPr>
          <w:rFonts w:ascii="Times New Roman" w:hAnsi="Times New Roman" w:cs="Times New Roman"/>
          <w:color w:val="767171"/>
          <w:sz w:val="24"/>
          <w:szCs w:val="24"/>
        </w:rPr>
        <w:t>Jarabacoa</w:t>
      </w:r>
      <w:proofErr w:type="spellEnd"/>
      <w:r>
        <w:rPr>
          <w:rFonts w:ascii="Times New Roman" w:hAnsi="Times New Roman" w:cs="Times New Roman"/>
          <w:color w:val="767171"/>
          <w:sz w:val="24"/>
          <w:szCs w:val="24"/>
        </w:rPr>
        <w:t xml:space="preserve"> y Sa</w:t>
      </w:r>
      <w:r w:rsidR="000803D2">
        <w:rPr>
          <w:rFonts w:ascii="Times New Roman" w:hAnsi="Times New Roman" w:cs="Times New Roman"/>
          <w:color w:val="767171"/>
          <w:sz w:val="24"/>
          <w:szCs w:val="24"/>
        </w:rPr>
        <w:t>maná.</w:t>
      </w:r>
    </w:p>
    <w:p w14:paraId="4652F2F1" w14:textId="77777777" w:rsidR="001F5555" w:rsidRDefault="001F5555" w:rsidP="001F5555">
      <w:pPr>
        <w:pStyle w:val="Textoindependiente"/>
        <w:spacing w:before="2"/>
        <w:rPr>
          <w:rFonts w:ascii="Times New Roman" w:hAnsi="Times New Roman" w:cs="Times New Roman"/>
          <w:color w:val="767171"/>
          <w:sz w:val="24"/>
          <w:szCs w:val="24"/>
        </w:rPr>
      </w:pPr>
    </w:p>
    <w:p w14:paraId="2F4A2AE3" w14:textId="3671A014" w:rsidR="0044153E" w:rsidRPr="00A433C9" w:rsidRDefault="000803D2" w:rsidP="001F5555">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 xml:space="preserve">Buscando incentivar la inversión en los territorios y la búsqueda de soluciones integrales al manejo de los residuos sólidos, </w:t>
      </w:r>
      <w:r w:rsidR="0044153E">
        <w:rPr>
          <w:rFonts w:ascii="Times New Roman" w:hAnsi="Times New Roman" w:cs="Times New Roman"/>
          <w:color w:val="767171"/>
          <w:sz w:val="24"/>
          <w:szCs w:val="24"/>
        </w:rPr>
        <w:t>se realizó el e</w:t>
      </w:r>
      <w:r w:rsidR="0044153E" w:rsidRPr="00A433C9">
        <w:rPr>
          <w:rFonts w:ascii="Times New Roman" w:hAnsi="Times New Roman" w:cs="Times New Roman"/>
          <w:color w:val="767171"/>
          <w:sz w:val="24"/>
          <w:szCs w:val="24"/>
        </w:rPr>
        <w:t xml:space="preserve">ncuentro provincial </w:t>
      </w:r>
      <w:proofErr w:type="spellStart"/>
      <w:r w:rsidR="0044153E" w:rsidRPr="00A433C9">
        <w:rPr>
          <w:rFonts w:ascii="Times New Roman" w:hAnsi="Times New Roman" w:cs="Times New Roman"/>
          <w:color w:val="767171"/>
          <w:sz w:val="24"/>
          <w:szCs w:val="24"/>
        </w:rPr>
        <w:t>Peravia</w:t>
      </w:r>
      <w:proofErr w:type="spellEnd"/>
      <w:r w:rsidR="0044153E" w:rsidRPr="00A433C9">
        <w:rPr>
          <w:rFonts w:ascii="Times New Roman" w:hAnsi="Times New Roman" w:cs="Times New Roman"/>
          <w:color w:val="767171"/>
          <w:sz w:val="24"/>
          <w:szCs w:val="24"/>
        </w:rPr>
        <w:t xml:space="preserve"> -</w:t>
      </w:r>
      <w:proofErr w:type="spellStart"/>
      <w:r w:rsidR="0044153E" w:rsidRPr="00A433C9">
        <w:rPr>
          <w:rFonts w:ascii="Times New Roman" w:hAnsi="Times New Roman" w:cs="Times New Roman"/>
          <w:color w:val="767171"/>
          <w:sz w:val="24"/>
          <w:szCs w:val="24"/>
        </w:rPr>
        <w:t>Ocoa</w:t>
      </w:r>
      <w:proofErr w:type="spellEnd"/>
      <w:r w:rsidR="0044153E" w:rsidRPr="00A433C9">
        <w:rPr>
          <w:rFonts w:ascii="Times New Roman" w:hAnsi="Times New Roman" w:cs="Times New Roman"/>
          <w:color w:val="767171"/>
          <w:sz w:val="24"/>
          <w:szCs w:val="24"/>
        </w:rPr>
        <w:t xml:space="preserve"> bajo el tema ‘’Construyendo soluciones a la gestión integral de los residuos sólidos’’</w:t>
      </w:r>
      <w:r w:rsidR="0044153E">
        <w:rPr>
          <w:rFonts w:ascii="Times New Roman" w:hAnsi="Times New Roman" w:cs="Times New Roman"/>
          <w:color w:val="767171"/>
          <w:sz w:val="24"/>
          <w:szCs w:val="24"/>
        </w:rPr>
        <w:t>;</w:t>
      </w:r>
      <w:r w:rsidR="0044153E" w:rsidRPr="00A433C9">
        <w:rPr>
          <w:rFonts w:ascii="Times New Roman" w:hAnsi="Times New Roman" w:cs="Times New Roman"/>
          <w:color w:val="767171"/>
          <w:sz w:val="24"/>
          <w:szCs w:val="24"/>
        </w:rPr>
        <w:t xml:space="preserve"> al encuentro asistieron 73 participantes.</w:t>
      </w:r>
    </w:p>
    <w:p w14:paraId="0C1242BD" w14:textId="1FE54B66" w:rsidR="0044153E" w:rsidRDefault="0044153E" w:rsidP="001F5555">
      <w:pPr>
        <w:pStyle w:val="Textoindependiente"/>
        <w:spacing w:before="2"/>
        <w:rPr>
          <w:rFonts w:ascii="Times New Roman" w:hAnsi="Times New Roman" w:cs="Times New Roman"/>
          <w:color w:val="767171"/>
          <w:sz w:val="24"/>
          <w:szCs w:val="24"/>
        </w:rPr>
      </w:pPr>
    </w:p>
    <w:p w14:paraId="5D6C0F32" w14:textId="23E7C8B1" w:rsidR="00DB3871" w:rsidRPr="00A433C9" w:rsidRDefault="00DB3871" w:rsidP="001F5555">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El equipo técnico de gestión de residuos sólidos de la LMD realizo la v</w:t>
      </w:r>
      <w:r w:rsidRPr="00A433C9">
        <w:rPr>
          <w:rFonts w:ascii="Times New Roman" w:hAnsi="Times New Roman" w:cs="Times New Roman"/>
          <w:color w:val="767171"/>
          <w:sz w:val="24"/>
          <w:szCs w:val="24"/>
        </w:rPr>
        <w:t xml:space="preserve">isita técnica al relleno sanitario del municipio de </w:t>
      </w:r>
      <w:proofErr w:type="spellStart"/>
      <w:r w:rsidRPr="00A433C9">
        <w:rPr>
          <w:rFonts w:ascii="Times New Roman" w:hAnsi="Times New Roman" w:cs="Times New Roman"/>
          <w:color w:val="767171"/>
          <w:sz w:val="24"/>
          <w:szCs w:val="24"/>
        </w:rPr>
        <w:t>Dajabón</w:t>
      </w:r>
      <w:proofErr w:type="spellEnd"/>
      <w:r w:rsidRPr="00A433C9">
        <w:rPr>
          <w:rFonts w:ascii="Times New Roman" w:hAnsi="Times New Roman" w:cs="Times New Roman"/>
          <w:color w:val="767171"/>
          <w:sz w:val="24"/>
          <w:szCs w:val="24"/>
        </w:rPr>
        <w:t xml:space="preserve">, construido por el Fideicomiso Público-Privado para la Gestión Integral de Residuos Sólidos, con el objetivo de analizar la vida útil del mismo y </w:t>
      </w:r>
      <w:r>
        <w:rPr>
          <w:rFonts w:ascii="Times New Roman" w:hAnsi="Times New Roman" w:cs="Times New Roman"/>
          <w:color w:val="767171"/>
          <w:sz w:val="24"/>
          <w:szCs w:val="24"/>
        </w:rPr>
        <w:t>realizar las</w:t>
      </w:r>
      <w:r w:rsidRPr="00A433C9">
        <w:rPr>
          <w:rFonts w:ascii="Times New Roman" w:hAnsi="Times New Roman" w:cs="Times New Roman"/>
          <w:color w:val="767171"/>
          <w:sz w:val="24"/>
          <w:szCs w:val="24"/>
        </w:rPr>
        <w:t xml:space="preserve"> recomendaciones técnicas</w:t>
      </w:r>
      <w:r>
        <w:rPr>
          <w:rFonts w:ascii="Times New Roman" w:hAnsi="Times New Roman" w:cs="Times New Roman"/>
          <w:color w:val="767171"/>
          <w:sz w:val="24"/>
          <w:szCs w:val="24"/>
        </w:rPr>
        <w:t xml:space="preserve"> de lugar.</w:t>
      </w:r>
    </w:p>
    <w:p w14:paraId="131ECE32" w14:textId="77777777" w:rsidR="000803D2" w:rsidRDefault="000803D2" w:rsidP="001F5555">
      <w:pPr>
        <w:pStyle w:val="Textoindependiente"/>
        <w:spacing w:before="2"/>
        <w:rPr>
          <w:rFonts w:ascii="Times New Roman" w:hAnsi="Times New Roman" w:cs="Times New Roman"/>
          <w:color w:val="767171"/>
          <w:sz w:val="24"/>
          <w:szCs w:val="24"/>
        </w:rPr>
      </w:pPr>
    </w:p>
    <w:p w14:paraId="79FE1167" w14:textId="77DB82B1" w:rsidR="00DB3871" w:rsidRPr="002153EC" w:rsidRDefault="00DB3871" w:rsidP="001F5555">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En junio se presentaron varios casos de emergencia municipal que requirieron que la Liga Municipal Dominicana realizara i</w:t>
      </w:r>
      <w:r w:rsidRPr="002153EC">
        <w:rPr>
          <w:rFonts w:ascii="Times New Roman" w:hAnsi="Times New Roman" w:cs="Times New Roman"/>
          <w:color w:val="767171"/>
          <w:sz w:val="24"/>
          <w:szCs w:val="24"/>
        </w:rPr>
        <w:t>ntervenci</w:t>
      </w:r>
      <w:r>
        <w:rPr>
          <w:rFonts w:ascii="Times New Roman" w:hAnsi="Times New Roman" w:cs="Times New Roman"/>
          <w:color w:val="767171"/>
          <w:sz w:val="24"/>
          <w:szCs w:val="24"/>
        </w:rPr>
        <w:t>ones de apoyo</w:t>
      </w:r>
      <w:r w:rsidRPr="002153EC">
        <w:rPr>
          <w:rFonts w:ascii="Times New Roman" w:hAnsi="Times New Roman" w:cs="Times New Roman"/>
          <w:color w:val="767171"/>
          <w:sz w:val="24"/>
          <w:szCs w:val="24"/>
        </w:rPr>
        <w:t xml:space="preserve"> </w:t>
      </w:r>
      <w:r>
        <w:rPr>
          <w:rFonts w:ascii="Times New Roman" w:hAnsi="Times New Roman" w:cs="Times New Roman"/>
          <w:color w:val="767171"/>
          <w:sz w:val="24"/>
          <w:szCs w:val="24"/>
        </w:rPr>
        <w:t>al</w:t>
      </w:r>
      <w:r w:rsidRPr="002153EC">
        <w:rPr>
          <w:rFonts w:ascii="Times New Roman" w:hAnsi="Times New Roman" w:cs="Times New Roman"/>
          <w:color w:val="767171"/>
          <w:sz w:val="24"/>
          <w:szCs w:val="24"/>
        </w:rPr>
        <w:t xml:space="preserve"> vertedero de Puerto Plata</w:t>
      </w:r>
      <w:r w:rsidR="000803D2">
        <w:rPr>
          <w:rFonts w:ascii="Times New Roman" w:hAnsi="Times New Roman" w:cs="Times New Roman"/>
          <w:color w:val="767171"/>
          <w:sz w:val="24"/>
          <w:szCs w:val="24"/>
        </w:rPr>
        <w:t xml:space="preserve"> y </w:t>
      </w:r>
      <w:proofErr w:type="spellStart"/>
      <w:r w:rsidR="000803D2">
        <w:rPr>
          <w:rFonts w:ascii="Times New Roman" w:hAnsi="Times New Roman" w:cs="Times New Roman"/>
          <w:color w:val="767171"/>
          <w:sz w:val="24"/>
          <w:szCs w:val="24"/>
        </w:rPr>
        <w:t>Jarabacoa</w:t>
      </w:r>
      <w:proofErr w:type="spellEnd"/>
      <w:r>
        <w:rPr>
          <w:rFonts w:ascii="Times New Roman" w:hAnsi="Times New Roman" w:cs="Times New Roman"/>
          <w:color w:val="767171"/>
          <w:sz w:val="24"/>
          <w:szCs w:val="24"/>
        </w:rPr>
        <w:t>,</w:t>
      </w:r>
      <w:r w:rsidRPr="002153EC">
        <w:rPr>
          <w:rFonts w:ascii="Times New Roman" w:hAnsi="Times New Roman" w:cs="Times New Roman"/>
          <w:color w:val="767171"/>
          <w:sz w:val="24"/>
          <w:szCs w:val="24"/>
        </w:rPr>
        <w:t xml:space="preserve"> a raíz de</w:t>
      </w:r>
      <w:r>
        <w:rPr>
          <w:rFonts w:ascii="Times New Roman" w:hAnsi="Times New Roman" w:cs="Times New Roman"/>
          <w:color w:val="767171"/>
          <w:sz w:val="24"/>
          <w:szCs w:val="24"/>
        </w:rPr>
        <w:t xml:space="preserve"> un</w:t>
      </w:r>
      <w:r w:rsidRPr="002153EC">
        <w:rPr>
          <w:rFonts w:ascii="Times New Roman" w:hAnsi="Times New Roman" w:cs="Times New Roman"/>
          <w:color w:val="767171"/>
          <w:sz w:val="24"/>
          <w:szCs w:val="24"/>
        </w:rPr>
        <w:t xml:space="preserve"> incendio ocurrido en</w:t>
      </w:r>
      <w:r>
        <w:rPr>
          <w:rFonts w:ascii="Times New Roman" w:hAnsi="Times New Roman" w:cs="Times New Roman"/>
          <w:color w:val="767171"/>
          <w:sz w:val="24"/>
          <w:szCs w:val="24"/>
        </w:rPr>
        <w:t xml:space="preserve"> el mismo</w:t>
      </w:r>
      <w:r w:rsidRPr="002153EC">
        <w:rPr>
          <w:rFonts w:ascii="Times New Roman" w:hAnsi="Times New Roman" w:cs="Times New Roman"/>
          <w:color w:val="767171"/>
          <w:sz w:val="24"/>
          <w:szCs w:val="24"/>
        </w:rPr>
        <w:t>. La primera etapa de la intervención consistió en sofocar el incendio dentro del vertedero. La segunda, consistirá en el ac</w:t>
      </w:r>
      <w:r>
        <w:rPr>
          <w:rFonts w:ascii="Times New Roman" w:hAnsi="Times New Roman" w:cs="Times New Roman"/>
          <w:color w:val="767171"/>
          <w:sz w:val="24"/>
          <w:szCs w:val="24"/>
        </w:rPr>
        <w:t>ondicionamiento del mismo</w:t>
      </w:r>
      <w:r w:rsidR="000803D2">
        <w:rPr>
          <w:rFonts w:ascii="Times New Roman" w:hAnsi="Times New Roman" w:cs="Times New Roman"/>
          <w:color w:val="767171"/>
          <w:sz w:val="24"/>
          <w:szCs w:val="24"/>
        </w:rPr>
        <w:t>.</w:t>
      </w:r>
    </w:p>
    <w:p w14:paraId="22EE8372" w14:textId="77777777" w:rsidR="00DB3871" w:rsidRPr="002153EC" w:rsidRDefault="00DB3871" w:rsidP="00DB3871">
      <w:pPr>
        <w:pStyle w:val="Textoindependiente"/>
        <w:spacing w:before="2"/>
        <w:rPr>
          <w:rFonts w:ascii="Times New Roman" w:hAnsi="Times New Roman" w:cs="Times New Roman"/>
          <w:color w:val="767171"/>
          <w:sz w:val="24"/>
          <w:szCs w:val="24"/>
        </w:rPr>
      </w:pPr>
    </w:p>
    <w:p w14:paraId="33357CF7" w14:textId="77777777" w:rsidR="00DB3871" w:rsidRPr="002153EC" w:rsidRDefault="00DB3871" w:rsidP="00DB3871">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Desde la Liga Municipal Dominicana se presentó</w:t>
      </w:r>
      <w:r w:rsidRPr="002153EC">
        <w:rPr>
          <w:rFonts w:ascii="Times New Roman" w:hAnsi="Times New Roman" w:cs="Times New Roman"/>
          <w:color w:val="767171"/>
          <w:sz w:val="24"/>
          <w:szCs w:val="24"/>
        </w:rPr>
        <w:t xml:space="preserve"> del proyecto ‘’Corredor de la Limpieza’’, ante el consejo</w:t>
      </w:r>
      <w:r>
        <w:rPr>
          <w:rFonts w:ascii="Times New Roman" w:hAnsi="Times New Roman" w:cs="Times New Roman"/>
          <w:color w:val="767171"/>
          <w:sz w:val="24"/>
          <w:szCs w:val="24"/>
        </w:rPr>
        <w:t xml:space="preserve"> del </w:t>
      </w:r>
      <w:r w:rsidRPr="00AC26D2">
        <w:rPr>
          <w:rFonts w:ascii="Times New Roman" w:hAnsi="Times New Roman" w:cs="Times New Roman"/>
          <w:color w:val="767171"/>
          <w:sz w:val="24"/>
          <w:szCs w:val="24"/>
        </w:rPr>
        <w:t>Fideicomiso Do Sostenible</w:t>
      </w:r>
      <w:r>
        <w:rPr>
          <w:rFonts w:ascii="Times New Roman" w:hAnsi="Times New Roman" w:cs="Times New Roman"/>
          <w:color w:val="767171"/>
          <w:sz w:val="24"/>
          <w:szCs w:val="24"/>
        </w:rPr>
        <w:t>, como iniciativa de apoyo a los gobiernos locales para mejorar la calidad del servicio de recolección de los residuos de los gobiernos locales en las vías de acceso principales y entradas de los municipios.</w:t>
      </w:r>
    </w:p>
    <w:p w14:paraId="2607CD53" w14:textId="77777777" w:rsidR="00DB3871" w:rsidRPr="002153EC" w:rsidRDefault="00DB3871" w:rsidP="00DB3871">
      <w:pPr>
        <w:pStyle w:val="Textoindependiente"/>
        <w:spacing w:before="2"/>
        <w:rPr>
          <w:rFonts w:ascii="Times New Roman" w:hAnsi="Times New Roman" w:cs="Times New Roman"/>
          <w:color w:val="767171"/>
          <w:sz w:val="24"/>
          <w:szCs w:val="24"/>
        </w:rPr>
      </w:pPr>
    </w:p>
    <w:p w14:paraId="57D6ABD7" w14:textId="2E02D7DA" w:rsidR="00DD4DF7" w:rsidRDefault="00DB3871" w:rsidP="00A433C9">
      <w:pPr>
        <w:pStyle w:val="Textoindependiente"/>
        <w:spacing w:before="2"/>
        <w:rPr>
          <w:rFonts w:ascii="Times New Roman" w:hAnsi="Times New Roman" w:cs="Times New Roman"/>
          <w:color w:val="767171"/>
          <w:sz w:val="24"/>
          <w:szCs w:val="24"/>
        </w:rPr>
      </w:pPr>
      <w:r>
        <w:rPr>
          <w:rFonts w:ascii="Times New Roman" w:hAnsi="Times New Roman" w:cs="Times New Roman"/>
          <w:color w:val="767171"/>
          <w:sz w:val="24"/>
          <w:szCs w:val="24"/>
        </w:rPr>
        <w:t>La Liga Municipal Dominicana pasó a formar parte de las m</w:t>
      </w:r>
      <w:r w:rsidRPr="002153EC">
        <w:rPr>
          <w:rFonts w:ascii="Times New Roman" w:hAnsi="Times New Roman" w:cs="Times New Roman"/>
          <w:color w:val="767171"/>
          <w:sz w:val="24"/>
          <w:szCs w:val="24"/>
        </w:rPr>
        <w:t>esa</w:t>
      </w:r>
      <w:r>
        <w:rPr>
          <w:rFonts w:ascii="Times New Roman" w:hAnsi="Times New Roman" w:cs="Times New Roman"/>
          <w:color w:val="767171"/>
          <w:sz w:val="24"/>
          <w:szCs w:val="24"/>
        </w:rPr>
        <w:t>s</w:t>
      </w:r>
      <w:r w:rsidRPr="002153EC">
        <w:rPr>
          <w:rFonts w:ascii="Times New Roman" w:hAnsi="Times New Roman" w:cs="Times New Roman"/>
          <w:color w:val="767171"/>
          <w:sz w:val="24"/>
          <w:szCs w:val="24"/>
        </w:rPr>
        <w:t xml:space="preserve"> de trabajo para analizar la propuesta del Plan Nacional para la Gestión integral de Residuos Sólidos</w:t>
      </w:r>
      <w:r>
        <w:rPr>
          <w:rFonts w:ascii="Times New Roman" w:hAnsi="Times New Roman" w:cs="Times New Roman"/>
          <w:color w:val="767171"/>
          <w:sz w:val="24"/>
          <w:szCs w:val="24"/>
        </w:rPr>
        <w:t>,</w:t>
      </w:r>
      <w:r w:rsidRPr="002153EC">
        <w:rPr>
          <w:rFonts w:ascii="Times New Roman" w:hAnsi="Times New Roman" w:cs="Times New Roman"/>
          <w:color w:val="767171"/>
          <w:sz w:val="24"/>
          <w:szCs w:val="24"/>
        </w:rPr>
        <w:t xml:space="preserve"> elaborada por el Ministerio de Medio</w:t>
      </w:r>
      <w:r>
        <w:rPr>
          <w:rFonts w:ascii="Times New Roman" w:hAnsi="Times New Roman" w:cs="Times New Roman"/>
          <w:color w:val="767171"/>
          <w:sz w:val="24"/>
          <w:szCs w:val="24"/>
        </w:rPr>
        <w:t xml:space="preserve"> Ambiente y recursos Naturales. En ese mismo sentido, se brindó la a</w:t>
      </w:r>
      <w:r w:rsidRPr="002153EC">
        <w:rPr>
          <w:rFonts w:ascii="Times New Roman" w:hAnsi="Times New Roman" w:cs="Times New Roman"/>
          <w:color w:val="767171"/>
          <w:sz w:val="24"/>
          <w:szCs w:val="24"/>
        </w:rPr>
        <w:t>sesoría técni</w:t>
      </w:r>
      <w:r>
        <w:rPr>
          <w:rFonts w:ascii="Times New Roman" w:hAnsi="Times New Roman" w:cs="Times New Roman"/>
          <w:color w:val="767171"/>
          <w:sz w:val="24"/>
          <w:szCs w:val="24"/>
        </w:rPr>
        <w:t>ca a la Agencia de Cooperación I</w:t>
      </w:r>
      <w:r w:rsidRPr="002153EC">
        <w:rPr>
          <w:rFonts w:ascii="Times New Roman" w:hAnsi="Times New Roman" w:cs="Times New Roman"/>
          <w:color w:val="767171"/>
          <w:sz w:val="24"/>
          <w:szCs w:val="24"/>
        </w:rPr>
        <w:t>nternacional del Japón (JICA)</w:t>
      </w:r>
      <w:r>
        <w:rPr>
          <w:rFonts w:ascii="Times New Roman" w:hAnsi="Times New Roman" w:cs="Times New Roman"/>
          <w:color w:val="767171"/>
          <w:sz w:val="24"/>
          <w:szCs w:val="24"/>
        </w:rPr>
        <w:t>,</w:t>
      </w:r>
      <w:r w:rsidRPr="002153EC">
        <w:rPr>
          <w:rFonts w:ascii="Times New Roman" w:hAnsi="Times New Roman" w:cs="Times New Roman"/>
          <w:color w:val="767171"/>
          <w:sz w:val="24"/>
          <w:szCs w:val="24"/>
        </w:rPr>
        <w:t xml:space="preserve"> con los manuales de operación de lo</w:t>
      </w:r>
      <w:r w:rsidR="001F5555">
        <w:rPr>
          <w:rFonts w:ascii="Times New Roman" w:hAnsi="Times New Roman" w:cs="Times New Roman"/>
          <w:color w:val="767171"/>
          <w:sz w:val="24"/>
          <w:szCs w:val="24"/>
        </w:rPr>
        <w:t xml:space="preserve">s sitios de disposición final. </w:t>
      </w:r>
    </w:p>
    <w:tbl>
      <w:tblPr>
        <w:tblW w:w="10349" w:type="dxa"/>
        <w:tblInd w:w="-1003" w:type="dxa"/>
        <w:tblCellMar>
          <w:left w:w="70" w:type="dxa"/>
          <w:right w:w="70" w:type="dxa"/>
        </w:tblCellMar>
        <w:tblLook w:val="04A0" w:firstRow="1" w:lastRow="0" w:firstColumn="1" w:lastColumn="0" w:noHBand="0" w:noVBand="1"/>
      </w:tblPr>
      <w:tblGrid>
        <w:gridCol w:w="142"/>
        <w:gridCol w:w="1135"/>
        <w:gridCol w:w="603"/>
        <w:gridCol w:w="1948"/>
        <w:gridCol w:w="284"/>
        <w:gridCol w:w="1159"/>
        <w:gridCol w:w="234"/>
        <w:gridCol w:w="2718"/>
        <w:gridCol w:w="25"/>
        <w:gridCol w:w="1959"/>
        <w:gridCol w:w="142"/>
      </w:tblGrid>
      <w:tr w:rsidR="00DD4DF7" w:rsidRPr="00DD4DF7" w14:paraId="37E3B217" w14:textId="77777777" w:rsidTr="001F5555">
        <w:trPr>
          <w:trHeight w:val="495"/>
        </w:trPr>
        <w:tc>
          <w:tcPr>
            <w:tcW w:w="10349" w:type="dxa"/>
            <w:gridSpan w:val="11"/>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982542B" w14:textId="751E2B99" w:rsidR="00DD4DF7" w:rsidRPr="00DD4DF7" w:rsidRDefault="00DD4DF7" w:rsidP="00DD4DF7">
            <w:pPr>
              <w:spacing w:line="240" w:lineRule="auto"/>
              <w:jc w:val="center"/>
              <w:rPr>
                <w:rFonts w:ascii="Times New Roman" w:eastAsia="Times New Roman" w:hAnsi="Times New Roman" w:cs="Times New Roman"/>
                <w:b/>
                <w:bCs/>
                <w:color w:val="767171"/>
                <w:sz w:val="24"/>
                <w:szCs w:val="24"/>
                <w:lang w:eastAsia="es-DO"/>
              </w:rPr>
            </w:pPr>
            <w:r w:rsidRPr="00DD4DF7">
              <w:rPr>
                <w:rFonts w:ascii="Times New Roman" w:eastAsia="Times New Roman" w:hAnsi="Times New Roman" w:cs="Times New Roman"/>
                <w:b/>
                <w:bCs/>
                <w:color w:val="767171"/>
                <w:sz w:val="24"/>
                <w:szCs w:val="24"/>
                <w:lang w:eastAsia="es-DO"/>
              </w:rPr>
              <w:t xml:space="preserve">Talleres y asistencias técnicas para el fortalecimiento de la gestión integral de los residuos sólidos en la gestión municipal </w:t>
            </w:r>
            <w:r w:rsidRPr="005314C4">
              <w:rPr>
                <w:rFonts w:ascii="Times New Roman" w:eastAsia="Times New Roman" w:hAnsi="Times New Roman" w:cs="Times New Roman"/>
                <w:b/>
                <w:bCs/>
                <w:color w:val="767171"/>
                <w:sz w:val="24"/>
                <w:szCs w:val="24"/>
                <w:lang w:eastAsia="es-DO"/>
              </w:rPr>
              <w:t>desde</w:t>
            </w:r>
            <w:r w:rsidRPr="00DD4DF7">
              <w:rPr>
                <w:rFonts w:ascii="Times New Roman" w:eastAsia="Times New Roman" w:hAnsi="Times New Roman" w:cs="Times New Roman"/>
                <w:b/>
                <w:bCs/>
                <w:color w:val="767171"/>
                <w:sz w:val="24"/>
                <w:szCs w:val="24"/>
                <w:lang w:eastAsia="es-DO"/>
              </w:rPr>
              <w:t xml:space="preserve"> los territorios</w:t>
            </w:r>
          </w:p>
        </w:tc>
      </w:tr>
      <w:tr w:rsidR="00DD4DF7" w:rsidRPr="00DD4DF7" w14:paraId="23146962" w14:textId="77777777" w:rsidTr="001F5555">
        <w:trPr>
          <w:trHeight w:val="403"/>
        </w:trPr>
        <w:tc>
          <w:tcPr>
            <w:tcW w:w="10349" w:type="dxa"/>
            <w:gridSpan w:val="11"/>
            <w:vMerge/>
            <w:tcBorders>
              <w:top w:val="nil"/>
              <w:left w:val="single" w:sz="8" w:space="0" w:color="auto"/>
              <w:bottom w:val="single" w:sz="8" w:space="0" w:color="000000"/>
              <w:right w:val="single" w:sz="8" w:space="0" w:color="000000"/>
            </w:tcBorders>
            <w:vAlign w:val="center"/>
            <w:hideMark/>
          </w:tcPr>
          <w:p w14:paraId="3533E63C" w14:textId="77777777" w:rsidR="00DD4DF7" w:rsidRPr="00DD4DF7" w:rsidRDefault="00DD4DF7" w:rsidP="00DD4DF7">
            <w:pPr>
              <w:spacing w:line="240" w:lineRule="auto"/>
              <w:jc w:val="left"/>
              <w:rPr>
                <w:rFonts w:ascii="Times New Roman" w:eastAsia="Times New Roman" w:hAnsi="Times New Roman" w:cs="Times New Roman"/>
                <w:b/>
                <w:bCs/>
                <w:color w:val="767171"/>
                <w:sz w:val="28"/>
                <w:szCs w:val="28"/>
                <w:lang w:eastAsia="es-DO"/>
              </w:rPr>
            </w:pPr>
          </w:p>
        </w:tc>
      </w:tr>
      <w:tr w:rsidR="00DD4DF7" w:rsidRPr="00DD4DF7" w14:paraId="43AED7AC" w14:textId="77777777" w:rsidTr="001F5555">
        <w:trPr>
          <w:trHeight w:val="543"/>
        </w:trPr>
        <w:tc>
          <w:tcPr>
            <w:tcW w:w="1880" w:type="dxa"/>
            <w:gridSpan w:val="3"/>
            <w:tcBorders>
              <w:top w:val="nil"/>
              <w:left w:val="single" w:sz="8" w:space="0" w:color="auto"/>
              <w:bottom w:val="single" w:sz="8" w:space="0" w:color="auto"/>
              <w:right w:val="single" w:sz="4" w:space="0" w:color="auto"/>
            </w:tcBorders>
            <w:shd w:val="clear" w:color="000000" w:fill="1F497D"/>
            <w:vAlign w:val="center"/>
            <w:hideMark/>
          </w:tcPr>
          <w:p w14:paraId="611BA96B" w14:textId="5518CF27"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Mes</w:t>
            </w:r>
          </w:p>
        </w:tc>
        <w:tc>
          <w:tcPr>
            <w:tcW w:w="1948" w:type="dxa"/>
            <w:tcBorders>
              <w:top w:val="nil"/>
              <w:left w:val="nil"/>
              <w:bottom w:val="single" w:sz="8" w:space="0" w:color="auto"/>
              <w:right w:val="single" w:sz="4" w:space="0" w:color="auto"/>
            </w:tcBorders>
            <w:shd w:val="clear" w:color="000000" w:fill="1F497D"/>
            <w:vAlign w:val="center"/>
            <w:hideMark/>
          </w:tcPr>
          <w:p w14:paraId="7D3F5F62" w14:textId="4CEFA89A"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Gobierno local</w:t>
            </w:r>
          </w:p>
        </w:tc>
        <w:tc>
          <w:tcPr>
            <w:tcW w:w="1443" w:type="dxa"/>
            <w:gridSpan w:val="2"/>
            <w:tcBorders>
              <w:top w:val="nil"/>
              <w:left w:val="nil"/>
              <w:bottom w:val="single" w:sz="8" w:space="0" w:color="auto"/>
              <w:right w:val="single" w:sz="4" w:space="0" w:color="auto"/>
            </w:tcBorders>
            <w:shd w:val="clear" w:color="000000" w:fill="1F497D"/>
            <w:vAlign w:val="center"/>
            <w:hideMark/>
          </w:tcPr>
          <w:p w14:paraId="033B39ED" w14:textId="7A3A4177"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Tipo de servicio</w:t>
            </w:r>
          </w:p>
        </w:tc>
        <w:tc>
          <w:tcPr>
            <w:tcW w:w="2977" w:type="dxa"/>
            <w:gridSpan w:val="3"/>
            <w:tcBorders>
              <w:top w:val="nil"/>
              <w:left w:val="nil"/>
              <w:bottom w:val="single" w:sz="8" w:space="0" w:color="auto"/>
              <w:right w:val="single" w:sz="4" w:space="0" w:color="auto"/>
            </w:tcBorders>
            <w:shd w:val="clear" w:color="000000" w:fill="1F497D"/>
            <w:vAlign w:val="center"/>
            <w:hideMark/>
          </w:tcPr>
          <w:p w14:paraId="1229EE60" w14:textId="0232D7DE"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Detalles</w:t>
            </w:r>
          </w:p>
        </w:tc>
        <w:tc>
          <w:tcPr>
            <w:tcW w:w="2101" w:type="dxa"/>
            <w:gridSpan w:val="2"/>
            <w:tcBorders>
              <w:top w:val="nil"/>
              <w:left w:val="nil"/>
              <w:bottom w:val="single" w:sz="8" w:space="0" w:color="auto"/>
              <w:right w:val="single" w:sz="8" w:space="0" w:color="auto"/>
            </w:tcBorders>
            <w:shd w:val="clear" w:color="000000" w:fill="1F497D"/>
            <w:vAlign w:val="center"/>
            <w:hideMark/>
          </w:tcPr>
          <w:p w14:paraId="6DAA91F8" w14:textId="794EA364"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Cantidad de participantes</w:t>
            </w:r>
          </w:p>
        </w:tc>
      </w:tr>
      <w:tr w:rsidR="00DD4DF7" w:rsidRPr="00DD4DF7" w14:paraId="28B78F71" w14:textId="77777777" w:rsidTr="001F5555">
        <w:trPr>
          <w:trHeight w:val="499"/>
        </w:trPr>
        <w:tc>
          <w:tcPr>
            <w:tcW w:w="188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94AFA3"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Febrero</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14:paraId="5422C500"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proofErr w:type="spellStart"/>
            <w:r w:rsidRPr="00DD4DF7">
              <w:rPr>
                <w:rFonts w:ascii="Times New Roman" w:eastAsia="Times New Roman" w:hAnsi="Times New Roman" w:cs="Times New Roman"/>
                <w:color w:val="767171"/>
                <w:sz w:val="24"/>
                <w:szCs w:val="24"/>
                <w:lang w:eastAsia="es-DO"/>
              </w:rPr>
              <w:t>Baní</w:t>
            </w:r>
            <w:proofErr w:type="spellEnd"/>
          </w:p>
        </w:tc>
        <w:tc>
          <w:tcPr>
            <w:tcW w:w="1443" w:type="dxa"/>
            <w:gridSpan w:val="2"/>
            <w:tcBorders>
              <w:top w:val="single" w:sz="4" w:space="0" w:color="auto"/>
              <w:left w:val="nil"/>
              <w:bottom w:val="single" w:sz="4" w:space="0" w:color="auto"/>
              <w:right w:val="single" w:sz="4" w:space="0" w:color="auto"/>
            </w:tcBorders>
            <w:shd w:val="clear" w:color="auto" w:fill="auto"/>
            <w:vAlign w:val="center"/>
            <w:hideMark/>
          </w:tcPr>
          <w:p w14:paraId="54EC6119"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Programa de formación</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0B55DC98"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Curso de manejo de residuos sólidos</w:t>
            </w:r>
          </w:p>
        </w:tc>
        <w:tc>
          <w:tcPr>
            <w:tcW w:w="2101" w:type="dxa"/>
            <w:gridSpan w:val="2"/>
            <w:tcBorders>
              <w:top w:val="single" w:sz="4" w:space="0" w:color="auto"/>
              <w:left w:val="nil"/>
              <w:bottom w:val="single" w:sz="4" w:space="0" w:color="auto"/>
              <w:right w:val="single" w:sz="8" w:space="0" w:color="auto"/>
            </w:tcBorders>
            <w:shd w:val="clear" w:color="auto" w:fill="auto"/>
            <w:noWrap/>
            <w:vAlign w:val="center"/>
            <w:hideMark/>
          </w:tcPr>
          <w:p w14:paraId="77FC64E5"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15</w:t>
            </w:r>
          </w:p>
        </w:tc>
      </w:tr>
      <w:tr w:rsidR="00DD4DF7" w:rsidRPr="00DD4DF7" w14:paraId="77A9D7AA" w14:textId="77777777" w:rsidTr="001F5555">
        <w:trPr>
          <w:trHeight w:val="591"/>
        </w:trPr>
        <w:tc>
          <w:tcPr>
            <w:tcW w:w="1880" w:type="dxa"/>
            <w:gridSpan w:val="3"/>
            <w:tcBorders>
              <w:top w:val="nil"/>
              <w:left w:val="single" w:sz="8" w:space="0" w:color="auto"/>
              <w:bottom w:val="single" w:sz="4" w:space="0" w:color="auto"/>
              <w:right w:val="single" w:sz="4" w:space="0" w:color="auto"/>
            </w:tcBorders>
            <w:shd w:val="clear" w:color="auto" w:fill="auto"/>
            <w:noWrap/>
            <w:vAlign w:val="center"/>
            <w:hideMark/>
          </w:tcPr>
          <w:p w14:paraId="2506AB68" w14:textId="00CA9595"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F</w:t>
            </w:r>
            <w:r w:rsidRPr="00DD4DF7">
              <w:rPr>
                <w:rFonts w:ascii="Times New Roman" w:eastAsia="Times New Roman" w:hAnsi="Times New Roman" w:cs="Times New Roman"/>
                <w:color w:val="767171"/>
                <w:sz w:val="24"/>
                <w:szCs w:val="24"/>
                <w:lang w:eastAsia="es-DO"/>
              </w:rPr>
              <w:t>ebrero</w:t>
            </w:r>
          </w:p>
        </w:tc>
        <w:tc>
          <w:tcPr>
            <w:tcW w:w="1948" w:type="dxa"/>
            <w:tcBorders>
              <w:top w:val="nil"/>
              <w:left w:val="nil"/>
              <w:bottom w:val="single" w:sz="4" w:space="0" w:color="auto"/>
              <w:right w:val="single" w:sz="4" w:space="0" w:color="auto"/>
            </w:tcBorders>
            <w:shd w:val="clear" w:color="auto" w:fill="auto"/>
            <w:noWrap/>
            <w:vAlign w:val="center"/>
            <w:hideMark/>
          </w:tcPr>
          <w:p w14:paraId="0BEA87F5"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Santo Domingo Oeste</w:t>
            </w:r>
          </w:p>
        </w:tc>
        <w:tc>
          <w:tcPr>
            <w:tcW w:w="1443" w:type="dxa"/>
            <w:gridSpan w:val="2"/>
            <w:tcBorders>
              <w:top w:val="nil"/>
              <w:left w:val="nil"/>
              <w:bottom w:val="single" w:sz="4" w:space="0" w:color="auto"/>
              <w:right w:val="single" w:sz="4" w:space="0" w:color="auto"/>
            </w:tcBorders>
            <w:shd w:val="clear" w:color="auto" w:fill="auto"/>
            <w:vAlign w:val="center"/>
            <w:hideMark/>
          </w:tcPr>
          <w:p w14:paraId="3F6E66F2"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w:t>
            </w:r>
          </w:p>
        </w:tc>
        <w:tc>
          <w:tcPr>
            <w:tcW w:w="2977" w:type="dxa"/>
            <w:gridSpan w:val="3"/>
            <w:tcBorders>
              <w:top w:val="nil"/>
              <w:left w:val="nil"/>
              <w:bottom w:val="single" w:sz="4" w:space="0" w:color="auto"/>
              <w:right w:val="single" w:sz="4" w:space="0" w:color="auto"/>
            </w:tcBorders>
            <w:shd w:val="clear" w:color="auto" w:fill="auto"/>
            <w:vAlign w:val="center"/>
            <w:hideMark/>
          </w:tcPr>
          <w:p w14:paraId="09701A73"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 sobre el manejo integral de los residuos sólidos</w:t>
            </w:r>
          </w:p>
        </w:tc>
        <w:tc>
          <w:tcPr>
            <w:tcW w:w="2101" w:type="dxa"/>
            <w:gridSpan w:val="2"/>
            <w:tcBorders>
              <w:top w:val="nil"/>
              <w:left w:val="nil"/>
              <w:bottom w:val="single" w:sz="4" w:space="0" w:color="auto"/>
              <w:right w:val="single" w:sz="8" w:space="0" w:color="auto"/>
            </w:tcBorders>
            <w:shd w:val="clear" w:color="auto" w:fill="auto"/>
            <w:noWrap/>
            <w:vAlign w:val="center"/>
            <w:hideMark/>
          </w:tcPr>
          <w:p w14:paraId="2CB35AA9"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70</w:t>
            </w:r>
          </w:p>
        </w:tc>
      </w:tr>
      <w:tr w:rsidR="00DD4DF7" w:rsidRPr="00DD4DF7" w14:paraId="22679CE0" w14:textId="77777777" w:rsidTr="001F5555">
        <w:trPr>
          <w:trHeight w:val="333"/>
        </w:trPr>
        <w:tc>
          <w:tcPr>
            <w:tcW w:w="1880" w:type="dxa"/>
            <w:gridSpan w:val="3"/>
            <w:tcBorders>
              <w:top w:val="nil"/>
              <w:left w:val="single" w:sz="8" w:space="0" w:color="auto"/>
              <w:bottom w:val="single" w:sz="4" w:space="0" w:color="auto"/>
              <w:right w:val="single" w:sz="4" w:space="0" w:color="auto"/>
            </w:tcBorders>
            <w:shd w:val="clear" w:color="auto" w:fill="auto"/>
            <w:noWrap/>
            <w:vAlign w:val="center"/>
            <w:hideMark/>
          </w:tcPr>
          <w:p w14:paraId="49C37F88"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Febrero</w:t>
            </w:r>
          </w:p>
        </w:tc>
        <w:tc>
          <w:tcPr>
            <w:tcW w:w="1948" w:type="dxa"/>
            <w:tcBorders>
              <w:top w:val="nil"/>
              <w:left w:val="nil"/>
              <w:bottom w:val="single" w:sz="4" w:space="0" w:color="auto"/>
              <w:right w:val="single" w:sz="4" w:space="0" w:color="auto"/>
            </w:tcBorders>
            <w:shd w:val="clear" w:color="auto" w:fill="auto"/>
            <w:noWrap/>
            <w:vAlign w:val="center"/>
            <w:hideMark/>
          </w:tcPr>
          <w:p w14:paraId="6C005819"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Tenares</w:t>
            </w:r>
          </w:p>
        </w:tc>
        <w:tc>
          <w:tcPr>
            <w:tcW w:w="1443" w:type="dxa"/>
            <w:gridSpan w:val="2"/>
            <w:tcBorders>
              <w:top w:val="nil"/>
              <w:left w:val="nil"/>
              <w:bottom w:val="single" w:sz="4" w:space="0" w:color="auto"/>
              <w:right w:val="single" w:sz="4" w:space="0" w:color="auto"/>
            </w:tcBorders>
            <w:shd w:val="clear" w:color="auto" w:fill="auto"/>
            <w:vAlign w:val="center"/>
            <w:hideMark/>
          </w:tcPr>
          <w:p w14:paraId="6440B329"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w:t>
            </w:r>
          </w:p>
        </w:tc>
        <w:tc>
          <w:tcPr>
            <w:tcW w:w="2977" w:type="dxa"/>
            <w:gridSpan w:val="3"/>
            <w:tcBorders>
              <w:top w:val="nil"/>
              <w:left w:val="nil"/>
              <w:bottom w:val="single" w:sz="4" w:space="0" w:color="auto"/>
              <w:right w:val="single" w:sz="4" w:space="0" w:color="auto"/>
            </w:tcBorders>
            <w:shd w:val="clear" w:color="auto" w:fill="auto"/>
            <w:vAlign w:val="center"/>
            <w:hideMark/>
          </w:tcPr>
          <w:p w14:paraId="2126244E"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Concientización ciudadana sobre el Manejo Integral de los RS</w:t>
            </w:r>
          </w:p>
        </w:tc>
        <w:tc>
          <w:tcPr>
            <w:tcW w:w="2101" w:type="dxa"/>
            <w:gridSpan w:val="2"/>
            <w:tcBorders>
              <w:top w:val="nil"/>
              <w:left w:val="nil"/>
              <w:bottom w:val="single" w:sz="4" w:space="0" w:color="auto"/>
              <w:right w:val="single" w:sz="8" w:space="0" w:color="auto"/>
            </w:tcBorders>
            <w:shd w:val="clear" w:color="auto" w:fill="auto"/>
            <w:noWrap/>
            <w:vAlign w:val="center"/>
            <w:hideMark/>
          </w:tcPr>
          <w:p w14:paraId="4F4B9A34"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10</w:t>
            </w:r>
          </w:p>
        </w:tc>
      </w:tr>
      <w:tr w:rsidR="00DD4DF7" w:rsidRPr="00DD4DF7" w14:paraId="75874D1D" w14:textId="77777777" w:rsidTr="001F5555">
        <w:trPr>
          <w:trHeight w:val="912"/>
        </w:trPr>
        <w:tc>
          <w:tcPr>
            <w:tcW w:w="1880" w:type="dxa"/>
            <w:gridSpan w:val="3"/>
            <w:tcBorders>
              <w:top w:val="nil"/>
              <w:left w:val="single" w:sz="8" w:space="0" w:color="auto"/>
              <w:bottom w:val="single" w:sz="4" w:space="0" w:color="auto"/>
              <w:right w:val="single" w:sz="4" w:space="0" w:color="auto"/>
            </w:tcBorders>
            <w:shd w:val="clear" w:color="auto" w:fill="auto"/>
            <w:noWrap/>
            <w:vAlign w:val="center"/>
            <w:hideMark/>
          </w:tcPr>
          <w:p w14:paraId="7BFA0AFF"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Febrero</w:t>
            </w:r>
          </w:p>
        </w:tc>
        <w:tc>
          <w:tcPr>
            <w:tcW w:w="1948" w:type="dxa"/>
            <w:tcBorders>
              <w:top w:val="nil"/>
              <w:left w:val="nil"/>
              <w:bottom w:val="single" w:sz="4" w:space="0" w:color="auto"/>
              <w:right w:val="single" w:sz="4" w:space="0" w:color="auto"/>
            </w:tcBorders>
            <w:shd w:val="clear" w:color="auto" w:fill="auto"/>
            <w:noWrap/>
            <w:vAlign w:val="center"/>
            <w:hideMark/>
          </w:tcPr>
          <w:p w14:paraId="4284DFBC"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San Juan de la Maguana</w:t>
            </w:r>
          </w:p>
        </w:tc>
        <w:tc>
          <w:tcPr>
            <w:tcW w:w="1443" w:type="dxa"/>
            <w:gridSpan w:val="2"/>
            <w:tcBorders>
              <w:top w:val="nil"/>
              <w:left w:val="nil"/>
              <w:bottom w:val="single" w:sz="4" w:space="0" w:color="auto"/>
              <w:right w:val="single" w:sz="4" w:space="0" w:color="auto"/>
            </w:tcBorders>
            <w:shd w:val="clear" w:color="auto" w:fill="auto"/>
            <w:vAlign w:val="center"/>
            <w:hideMark/>
          </w:tcPr>
          <w:p w14:paraId="7E87F5F3" w14:textId="2547E700"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Asesoría</w:t>
            </w:r>
          </w:p>
        </w:tc>
        <w:tc>
          <w:tcPr>
            <w:tcW w:w="2977" w:type="dxa"/>
            <w:gridSpan w:val="3"/>
            <w:tcBorders>
              <w:top w:val="nil"/>
              <w:left w:val="nil"/>
              <w:bottom w:val="single" w:sz="4" w:space="0" w:color="auto"/>
              <w:right w:val="single" w:sz="4" w:space="0" w:color="auto"/>
            </w:tcBorders>
            <w:shd w:val="clear" w:color="auto" w:fill="auto"/>
            <w:vAlign w:val="center"/>
            <w:hideMark/>
          </w:tcPr>
          <w:p w14:paraId="40F3767F"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Evaluación de terrenos propuestos para la construcción de un relleno sanitario provincial.</w:t>
            </w:r>
          </w:p>
        </w:tc>
        <w:tc>
          <w:tcPr>
            <w:tcW w:w="2101" w:type="dxa"/>
            <w:gridSpan w:val="2"/>
            <w:tcBorders>
              <w:top w:val="nil"/>
              <w:left w:val="nil"/>
              <w:bottom w:val="single" w:sz="4" w:space="0" w:color="auto"/>
              <w:right w:val="single" w:sz="8" w:space="0" w:color="auto"/>
            </w:tcBorders>
            <w:shd w:val="clear" w:color="auto" w:fill="auto"/>
            <w:noWrap/>
            <w:vAlign w:val="center"/>
            <w:hideMark/>
          </w:tcPr>
          <w:p w14:paraId="5715AC7E"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8</w:t>
            </w:r>
          </w:p>
        </w:tc>
      </w:tr>
      <w:tr w:rsidR="00DD4DF7" w:rsidRPr="00DD4DF7" w14:paraId="06AC4A48" w14:textId="77777777" w:rsidTr="001F5555">
        <w:trPr>
          <w:trHeight w:val="660"/>
        </w:trPr>
        <w:tc>
          <w:tcPr>
            <w:tcW w:w="1880" w:type="dxa"/>
            <w:gridSpan w:val="3"/>
            <w:tcBorders>
              <w:top w:val="nil"/>
              <w:left w:val="single" w:sz="8" w:space="0" w:color="auto"/>
              <w:bottom w:val="single" w:sz="4" w:space="0" w:color="auto"/>
              <w:right w:val="single" w:sz="4" w:space="0" w:color="auto"/>
            </w:tcBorders>
            <w:shd w:val="clear" w:color="auto" w:fill="auto"/>
            <w:noWrap/>
            <w:vAlign w:val="center"/>
            <w:hideMark/>
          </w:tcPr>
          <w:p w14:paraId="62A64E97"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Febrero</w:t>
            </w:r>
          </w:p>
        </w:tc>
        <w:tc>
          <w:tcPr>
            <w:tcW w:w="1948" w:type="dxa"/>
            <w:tcBorders>
              <w:top w:val="nil"/>
              <w:left w:val="nil"/>
              <w:bottom w:val="single" w:sz="4" w:space="0" w:color="auto"/>
              <w:right w:val="single" w:sz="4" w:space="0" w:color="auto"/>
            </w:tcBorders>
            <w:shd w:val="clear" w:color="auto" w:fill="auto"/>
            <w:noWrap/>
            <w:vAlign w:val="center"/>
            <w:hideMark/>
          </w:tcPr>
          <w:p w14:paraId="2121D6D7"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Distrito Nacional</w:t>
            </w:r>
          </w:p>
        </w:tc>
        <w:tc>
          <w:tcPr>
            <w:tcW w:w="1443" w:type="dxa"/>
            <w:gridSpan w:val="2"/>
            <w:tcBorders>
              <w:top w:val="nil"/>
              <w:left w:val="nil"/>
              <w:bottom w:val="single" w:sz="4" w:space="0" w:color="auto"/>
              <w:right w:val="single" w:sz="4" w:space="0" w:color="auto"/>
            </w:tcBorders>
            <w:shd w:val="clear" w:color="auto" w:fill="auto"/>
            <w:vAlign w:val="center"/>
            <w:hideMark/>
          </w:tcPr>
          <w:p w14:paraId="2A3BC3BC"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Asistencia</w:t>
            </w:r>
          </w:p>
        </w:tc>
        <w:tc>
          <w:tcPr>
            <w:tcW w:w="2977" w:type="dxa"/>
            <w:gridSpan w:val="3"/>
            <w:tcBorders>
              <w:top w:val="nil"/>
              <w:left w:val="nil"/>
              <w:bottom w:val="single" w:sz="4" w:space="0" w:color="auto"/>
              <w:right w:val="single" w:sz="4" w:space="0" w:color="auto"/>
            </w:tcBorders>
            <w:shd w:val="clear" w:color="auto" w:fill="auto"/>
            <w:vAlign w:val="center"/>
            <w:hideMark/>
          </w:tcPr>
          <w:p w14:paraId="51D0BDAA"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xml:space="preserve"> Taller para la formulación del manual de responsabilidad extendida del productor</w:t>
            </w:r>
          </w:p>
        </w:tc>
        <w:tc>
          <w:tcPr>
            <w:tcW w:w="2101" w:type="dxa"/>
            <w:gridSpan w:val="2"/>
            <w:tcBorders>
              <w:top w:val="nil"/>
              <w:left w:val="nil"/>
              <w:bottom w:val="single" w:sz="4" w:space="0" w:color="auto"/>
              <w:right w:val="single" w:sz="8" w:space="0" w:color="auto"/>
            </w:tcBorders>
            <w:shd w:val="clear" w:color="auto" w:fill="auto"/>
            <w:noWrap/>
            <w:vAlign w:val="center"/>
            <w:hideMark/>
          </w:tcPr>
          <w:p w14:paraId="50090FB4"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12</w:t>
            </w:r>
          </w:p>
        </w:tc>
      </w:tr>
      <w:tr w:rsidR="00DD4DF7" w:rsidRPr="00DD4DF7" w14:paraId="42BD5C59" w14:textId="77777777" w:rsidTr="001F5555">
        <w:trPr>
          <w:trHeight w:val="660"/>
        </w:trPr>
        <w:tc>
          <w:tcPr>
            <w:tcW w:w="1880" w:type="dxa"/>
            <w:gridSpan w:val="3"/>
            <w:tcBorders>
              <w:top w:val="nil"/>
              <w:left w:val="single" w:sz="8" w:space="0" w:color="auto"/>
              <w:bottom w:val="single" w:sz="4" w:space="0" w:color="auto"/>
              <w:right w:val="single" w:sz="4" w:space="0" w:color="auto"/>
            </w:tcBorders>
            <w:shd w:val="clear" w:color="auto" w:fill="auto"/>
            <w:noWrap/>
            <w:vAlign w:val="center"/>
            <w:hideMark/>
          </w:tcPr>
          <w:p w14:paraId="1AAA5020"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Febrero</w:t>
            </w:r>
          </w:p>
        </w:tc>
        <w:tc>
          <w:tcPr>
            <w:tcW w:w="1948" w:type="dxa"/>
            <w:tcBorders>
              <w:top w:val="nil"/>
              <w:left w:val="nil"/>
              <w:bottom w:val="single" w:sz="4" w:space="0" w:color="auto"/>
              <w:right w:val="single" w:sz="4" w:space="0" w:color="auto"/>
            </w:tcBorders>
            <w:shd w:val="clear" w:color="auto" w:fill="auto"/>
            <w:noWrap/>
            <w:vAlign w:val="center"/>
            <w:hideMark/>
          </w:tcPr>
          <w:p w14:paraId="12D0964C"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Distrito Nacional</w:t>
            </w:r>
          </w:p>
        </w:tc>
        <w:tc>
          <w:tcPr>
            <w:tcW w:w="1443" w:type="dxa"/>
            <w:gridSpan w:val="2"/>
            <w:tcBorders>
              <w:top w:val="nil"/>
              <w:left w:val="nil"/>
              <w:bottom w:val="single" w:sz="4" w:space="0" w:color="auto"/>
              <w:right w:val="single" w:sz="4" w:space="0" w:color="auto"/>
            </w:tcBorders>
            <w:shd w:val="clear" w:color="auto" w:fill="auto"/>
            <w:vAlign w:val="center"/>
            <w:hideMark/>
          </w:tcPr>
          <w:p w14:paraId="67229DB3"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Asistencia</w:t>
            </w:r>
          </w:p>
        </w:tc>
        <w:tc>
          <w:tcPr>
            <w:tcW w:w="2977" w:type="dxa"/>
            <w:gridSpan w:val="3"/>
            <w:tcBorders>
              <w:top w:val="nil"/>
              <w:left w:val="nil"/>
              <w:bottom w:val="single" w:sz="4" w:space="0" w:color="auto"/>
              <w:right w:val="single" w:sz="4" w:space="0" w:color="auto"/>
            </w:tcBorders>
            <w:shd w:val="clear" w:color="auto" w:fill="auto"/>
            <w:vAlign w:val="center"/>
            <w:hideMark/>
          </w:tcPr>
          <w:p w14:paraId="3608CFCB"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xml:space="preserve">Taller ‘’Hacia una nueva visión de los residuos sólidos en RD’’ </w:t>
            </w:r>
          </w:p>
        </w:tc>
        <w:tc>
          <w:tcPr>
            <w:tcW w:w="2101" w:type="dxa"/>
            <w:gridSpan w:val="2"/>
            <w:tcBorders>
              <w:top w:val="nil"/>
              <w:left w:val="nil"/>
              <w:bottom w:val="single" w:sz="4" w:space="0" w:color="auto"/>
              <w:right w:val="single" w:sz="8" w:space="0" w:color="auto"/>
            </w:tcBorders>
            <w:shd w:val="clear" w:color="auto" w:fill="auto"/>
            <w:noWrap/>
            <w:vAlign w:val="center"/>
            <w:hideMark/>
          </w:tcPr>
          <w:p w14:paraId="0B186A94"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25</w:t>
            </w:r>
          </w:p>
        </w:tc>
      </w:tr>
      <w:tr w:rsidR="00DD4DF7" w:rsidRPr="00DD4DF7" w14:paraId="0324C89F" w14:textId="77777777" w:rsidTr="001F5555">
        <w:trPr>
          <w:gridBefore w:val="1"/>
          <w:gridAfter w:val="1"/>
          <w:wBefore w:w="142" w:type="dxa"/>
          <w:wAfter w:w="142" w:type="dxa"/>
          <w:trHeight w:val="322"/>
        </w:trPr>
        <w:tc>
          <w:tcPr>
            <w:tcW w:w="10065" w:type="dxa"/>
            <w:gridSpan w:val="9"/>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A8507D" w14:textId="24F8FDF2" w:rsidR="00DD4DF7" w:rsidRPr="00DD4DF7" w:rsidRDefault="00DD4DF7" w:rsidP="00DD4DF7">
            <w:pPr>
              <w:spacing w:line="240" w:lineRule="auto"/>
              <w:jc w:val="center"/>
              <w:rPr>
                <w:rFonts w:ascii="Times New Roman" w:eastAsia="Times New Roman" w:hAnsi="Times New Roman" w:cs="Times New Roman"/>
                <w:b/>
                <w:bCs/>
                <w:color w:val="767171"/>
                <w:sz w:val="24"/>
                <w:szCs w:val="24"/>
                <w:lang w:eastAsia="es-DO"/>
              </w:rPr>
            </w:pPr>
            <w:r w:rsidRPr="00DD4DF7">
              <w:rPr>
                <w:rFonts w:ascii="Times New Roman" w:eastAsia="Times New Roman" w:hAnsi="Times New Roman" w:cs="Times New Roman"/>
                <w:b/>
                <w:bCs/>
                <w:color w:val="767171"/>
                <w:sz w:val="24"/>
                <w:szCs w:val="24"/>
                <w:lang w:eastAsia="es-DO"/>
              </w:rPr>
              <w:lastRenderedPageBreak/>
              <w:t xml:space="preserve">Talleres y asistencias técnicas para el fortalecimiento de la gestión integral de los residuos sólidos en la gestión municipal </w:t>
            </w:r>
            <w:r w:rsidRPr="005314C4">
              <w:rPr>
                <w:rFonts w:ascii="Times New Roman" w:eastAsia="Times New Roman" w:hAnsi="Times New Roman" w:cs="Times New Roman"/>
                <w:b/>
                <w:bCs/>
                <w:color w:val="767171"/>
                <w:sz w:val="24"/>
                <w:szCs w:val="24"/>
                <w:lang w:eastAsia="es-DO"/>
              </w:rPr>
              <w:t>desde</w:t>
            </w:r>
            <w:r w:rsidRPr="00DD4DF7">
              <w:rPr>
                <w:rFonts w:ascii="Times New Roman" w:eastAsia="Times New Roman" w:hAnsi="Times New Roman" w:cs="Times New Roman"/>
                <w:b/>
                <w:bCs/>
                <w:color w:val="767171"/>
                <w:sz w:val="24"/>
                <w:szCs w:val="24"/>
                <w:lang w:eastAsia="es-DO"/>
              </w:rPr>
              <w:t xml:space="preserve"> los territorios</w:t>
            </w:r>
          </w:p>
        </w:tc>
      </w:tr>
      <w:tr w:rsidR="00DD4DF7" w:rsidRPr="00DD4DF7" w14:paraId="3830A864" w14:textId="77777777" w:rsidTr="001F5555">
        <w:trPr>
          <w:gridBefore w:val="1"/>
          <w:gridAfter w:val="1"/>
          <w:wBefore w:w="142" w:type="dxa"/>
          <w:wAfter w:w="142" w:type="dxa"/>
          <w:trHeight w:val="403"/>
        </w:trPr>
        <w:tc>
          <w:tcPr>
            <w:tcW w:w="10065" w:type="dxa"/>
            <w:gridSpan w:val="9"/>
            <w:vMerge/>
            <w:tcBorders>
              <w:top w:val="nil"/>
              <w:left w:val="single" w:sz="8" w:space="0" w:color="auto"/>
              <w:bottom w:val="single" w:sz="8" w:space="0" w:color="000000"/>
              <w:right w:val="single" w:sz="8" w:space="0" w:color="000000"/>
            </w:tcBorders>
            <w:vAlign w:val="center"/>
            <w:hideMark/>
          </w:tcPr>
          <w:p w14:paraId="35311CF5" w14:textId="77777777" w:rsidR="00DD4DF7" w:rsidRPr="00DD4DF7" w:rsidRDefault="00DD4DF7" w:rsidP="00DD4DF7">
            <w:pPr>
              <w:spacing w:line="240" w:lineRule="auto"/>
              <w:jc w:val="left"/>
              <w:rPr>
                <w:rFonts w:ascii="Times New Roman" w:eastAsia="Times New Roman" w:hAnsi="Times New Roman" w:cs="Times New Roman"/>
                <w:b/>
                <w:bCs/>
                <w:color w:val="767171"/>
                <w:sz w:val="28"/>
                <w:szCs w:val="28"/>
                <w:lang w:eastAsia="es-DO"/>
              </w:rPr>
            </w:pPr>
          </w:p>
        </w:tc>
      </w:tr>
      <w:tr w:rsidR="00DD4DF7" w:rsidRPr="00DD4DF7" w14:paraId="6C4B363B" w14:textId="77777777" w:rsidTr="001F5555">
        <w:trPr>
          <w:gridBefore w:val="1"/>
          <w:gridAfter w:val="1"/>
          <w:wBefore w:w="142" w:type="dxa"/>
          <w:wAfter w:w="142" w:type="dxa"/>
          <w:trHeight w:val="459"/>
        </w:trPr>
        <w:tc>
          <w:tcPr>
            <w:tcW w:w="1135" w:type="dxa"/>
            <w:tcBorders>
              <w:top w:val="nil"/>
              <w:left w:val="single" w:sz="8" w:space="0" w:color="auto"/>
              <w:bottom w:val="single" w:sz="8" w:space="0" w:color="auto"/>
              <w:right w:val="single" w:sz="4" w:space="0" w:color="auto"/>
            </w:tcBorders>
            <w:shd w:val="clear" w:color="000000" w:fill="1F497D"/>
            <w:vAlign w:val="center"/>
            <w:hideMark/>
          </w:tcPr>
          <w:p w14:paraId="3DB8D673" w14:textId="4327EC34"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Mes</w:t>
            </w:r>
          </w:p>
        </w:tc>
        <w:tc>
          <w:tcPr>
            <w:tcW w:w="2835" w:type="dxa"/>
            <w:gridSpan w:val="3"/>
            <w:tcBorders>
              <w:top w:val="nil"/>
              <w:left w:val="nil"/>
              <w:bottom w:val="single" w:sz="8" w:space="0" w:color="auto"/>
              <w:right w:val="single" w:sz="4" w:space="0" w:color="auto"/>
            </w:tcBorders>
            <w:shd w:val="clear" w:color="000000" w:fill="1F497D"/>
            <w:vAlign w:val="center"/>
            <w:hideMark/>
          </w:tcPr>
          <w:p w14:paraId="7707D69C" w14:textId="4869C50E"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Gobierno local</w:t>
            </w:r>
          </w:p>
        </w:tc>
        <w:tc>
          <w:tcPr>
            <w:tcW w:w="1393" w:type="dxa"/>
            <w:gridSpan w:val="2"/>
            <w:tcBorders>
              <w:top w:val="nil"/>
              <w:left w:val="nil"/>
              <w:bottom w:val="single" w:sz="8" w:space="0" w:color="auto"/>
              <w:right w:val="single" w:sz="4" w:space="0" w:color="auto"/>
            </w:tcBorders>
            <w:shd w:val="clear" w:color="000000" w:fill="1F497D"/>
            <w:vAlign w:val="center"/>
            <w:hideMark/>
          </w:tcPr>
          <w:p w14:paraId="02C120E7" w14:textId="14F861E9"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Tipo de servicio</w:t>
            </w:r>
          </w:p>
        </w:tc>
        <w:tc>
          <w:tcPr>
            <w:tcW w:w="2718" w:type="dxa"/>
            <w:tcBorders>
              <w:top w:val="nil"/>
              <w:left w:val="nil"/>
              <w:bottom w:val="single" w:sz="8" w:space="0" w:color="auto"/>
              <w:right w:val="single" w:sz="4" w:space="0" w:color="auto"/>
            </w:tcBorders>
            <w:shd w:val="clear" w:color="000000" w:fill="1F497D"/>
            <w:vAlign w:val="center"/>
            <w:hideMark/>
          </w:tcPr>
          <w:p w14:paraId="4617E5B4" w14:textId="423F4843"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Detalles</w:t>
            </w:r>
          </w:p>
        </w:tc>
        <w:tc>
          <w:tcPr>
            <w:tcW w:w="1984" w:type="dxa"/>
            <w:gridSpan w:val="2"/>
            <w:tcBorders>
              <w:top w:val="nil"/>
              <w:left w:val="nil"/>
              <w:bottom w:val="single" w:sz="8" w:space="0" w:color="auto"/>
              <w:right w:val="single" w:sz="8" w:space="0" w:color="auto"/>
            </w:tcBorders>
            <w:shd w:val="clear" w:color="000000" w:fill="1F497D"/>
            <w:vAlign w:val="center"/>
            <w:hideMark/>
          </w:tcPr>
          <w:p w14:paraId="1DD4158B" w14:textId="4BA1178E" w:rsidR="00DD4DF7" w:rsidRPr="0013287F" w:rsidRDefault="005314C4" w:rsidP="00DD4DF7">
            <w:pPr>
              <w:spacing w:line="240" w:lineRule="auto"/>
              <w:jc w:val="center"/>
              <w:rPr>
                <w:rFonts w:ascii="Times New Roman" w:eastAsia="Times New Roman" w:hAnsi="Times New Roman" w:cs="Times New Roman"/>
                <w:b/>
                <w:bCs/>
                <w:color w:val="FFFFFF" w:themeColor="background1"/>
                <w:sz w:val="24"/>
                <w:szCs w:val="24"/>
                <w:lang w:eastAsia="es-DO"/>
              </w:rPr>
            </w:pPr>
            <w:r w:rsidRPr="0013287F">
              <w:rPr>
                <w:rFonts w:ascii="Times New Roman" w:eastAsia="Times New Roman" w:hAnsi="Times New Roman" w:cs="Times New Roman"/>
                <w:b/>
                <w:bCs/>
                <w:color w:val="FFFFFF" w:themeColor="background1"/>
                <w:sz w:val="24"/>
                <w:szCs w:val="24"/>
                <w:lang w:eastAsia="es-DO"/>
              </w:rPr>
              <w:t>Cantidad de participantes</w:t>
            </w:r>
          </w:p>
        </w:tc>
      </w:tr>
      <w:tr w:rsidR="00DD4DF7" w:rsidRPr="00DD4DF7" w14:paraId="25CB0B46" w14:textId="77777777" w:rsidTr="001F5555">
        <w:trPr>
          <w:gridBefore w:val="1"/>
          <w:gridAfter w:val="1"/>
          <w:wBefore w:w="142" w:type="dxa"/>
          <w:wAfter w:w="142" w:type="dxa"/>
          <w:trHeight w:val="2549"/>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6C733E"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Marzo</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078DC41B"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El Distrito Nacional</w:t>
            </w:r>
            <w:r w:rsidRPr="00DD4DF7">
              <w:rPr>
                <w:rFonts w:ascii="Times New Roman" w:eastAsia="Times New Roman" w:hAnsi="Times New Roman" w:cs="Times New Roman"/>
                <w:color w:val="767171"/>
                <w:sz w:val="24"/>
                <w:szCs w:val="24"/>
                <w:lang w:eastAsia="es-DO"/>
              </w:rPr>
              <w:br/>
              <w:t>- Santo Domingo Norte</w:t>
            </w:r>
            <w:r w:rsidRPr="00DD4DF7">
              <w:rPr>
                <w:rFonts w:ascii="Times New Roman" w:eastAsia="Times New Roman" w:hAnsi="Times New Roman" w:cs="Times New Roman"/>
                <w:color w:val="767171"/>
                <w:sz w:val="24"/>
                <w:szCs w:val="24"/>
                <w:lang w:eastAsia="es-DO"/>
              </w:rPr>
              <w:br/>
              <w:t>- Santo Domingo Este</w:t>
            </w:r>
            <w:r w:rsidRPr="00DD4DF7">
              <w:rPr>
                <w:rFonts w:ascii="Times New Roman" w:eastAsia="Times New Roman" w:hAnsi="Times New Roman" w:cs="Times New Roman"/>
                <w:color w:val="767171"/>
                <w:sz w:val="24"/>
                <w:szCs w:val="24"/>
                <w:lang w:eastAsia="es-DO"/>
              </w:rPr>
              <w:br/>
              <w:t xml:space="preserve">- Los </w:t>
            </w:r>
            <w:proofErr w:type="spellStart"/>
            <w:r w:rsidRPr="00DD4DF7">
              <w:rPr>
                <w:rFonts w:ascii="Times New Roman" w:eastAsia="Times New Roman" w:hAnsi="Times New Roman" w:cs="Times New Roman"/>
                <w:color w:val="767171"/>
                <w:sz w:val="24"/>
                <w:szCs w:val="24"/>
                <w:lang w:eastAsia="es-DO"/>
              </w:rPr>
              <w:t>Alcarrizos</w:t>
            </w:r>
            <w:proofErr w:type="spellEnd"/>
            <w:r w:rsidRPr="00DD4DF7">
              <w:rPr>
                <w:rFonts w:ascii="Times New Roman" w:eastAsia="Times New Roman" w:hAnsi="Times New Roman" w:cs="Times New Roman"/>
                <w:color w:val="767171"/>
                <w:sz w:val="24"/>
                <w:szCs w:val="24"/>
                <w:lang w:eastAsia="es-DO"/>
              </w:rPr>
              <w:br/>
              <w:t>- Pantoja</w:t>
            </w:r>
            <w:r w:rsidRPr="00DD4DF7">
              <w:rPr>
                <w:rFonts w:ascii="Times New Roman" w:eastAsia="Times New Roman" w:hAnsi="Times New Roman" w:cs="Times New Roman"/>
                <w:color w:val="767171"/>
                <w:sz w:val="24"/>
                <w:szCs w:val="24"/>
                <w:lang w:eastAsia="es-DO"/>
              </w:rPr>
              <w:br/>
              <w:t xml:space="preserve">- Villa Linda </w:t>
            </w:r>
            <w:r w:rsidRPr="00DD4DF7">
              <w:rPr>
                <w:rFonts w:ascii="Times New Roman" w:eastAsia="Times New Roman" w:hAnsi="Times New Roman" w:cs="Times New Roman"/>
                <w:color w:val="767171"/>
                <w:sz w:val="24"/>
                <w:szCs w:val="24"/>
                <w:lang w:eastAsia="es-DO"/>
              </w:rPr>
              <w:br/>
              <w:t>- San Luis</w:t>
            </w:r>
            <w:r w:rsidRPr="00DD4DF7">
              <w:rPr>
                <w:rFonts w:ascii="Times New Roman" w:eastAsia="Times New Roman" w:hAnsi="Times New Roman" w:cs="Times New Roman"/>
                <w:color w:val="767171"/>
                <w:sz w:val="24"/>
                <w:szCs w:val="24"/>
                <w:lang w:eastAsia="es-DO"/>
              </w:rPr>
              <w:br/>
              <w:t>- Pedro Brand</w:t>
            </w:r>
            <w:r w:rsidRPr="00DD4DF7">
              <w:rPr>
                <w:rFonts w:ascii="Times New Roman" w:eastAsia="Times New Roman" w:hAnsi="Times New Roman" w:cs="Times New Roman"/>
                <w:color w:val="767171"/>
                <w:sz w:val="24"/>
                <w:szCs w:val="24"/>
                <w:lang w:eastAsia="es-DO"/>
              </w:rPr>
              <w:br/>
              <w:t>- Boca Chica</w:t>
            </w:r>
            <w:r w:rsidRPr="00DD4DF7">
              <w:rPr>
                <w:rFonts w:ascii="Times New Roman" w:eastAsia="Times New Roman" w:hAnsi="Times New Roman" w:cs="Times New Roman"/>
                <w:color w:val="767171"/>
                <w:sz w:val="24"/>
                <w:szCs w:val="24"/>
                <w:lang w:eastAsia="es-DO"/>
              </w:rPr>
              <w:br/>
              <w:t>- La Caleta</w:t>
            </w:r>
            <w:r w:rsidRPr="00DD4DF7">
              <w:rPr>
                <w:rFonts w:ascii="Times New Roman" w:eastAsia="Times New Roman" w:hAnsi="Times New Roman" w:cs="Times New Roman"/>
                <w:color w:val="767171"/>
                <w:sz w:val="24"/>
                <w:szCs w:val="24"/>
                <w:lang w:eastAsia="es-DO"/>
              </w:rPr>
              <w:br/>
              <w:t>- La Cuaba</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14:paraId="64A8E439"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3E484330"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‘’Formulación de los planes municipales para la gestión integral de los residuos sólidos’’</w:t>
            </w:r>
          </w:p>
        </w:tc>
        <w:tc>
          <w:tcPr>
            <w:tcW w:w="1984" w:type="dxa"/>
            <w:gridSpan w:val="2"/>
            <w:tcBorders>
              <w:top w:val="single" w:sz="4" w:space="0" w:color="auto"/>
              <w:left w:val="nil"/>
              <w:bottom w:val="single" w:sz="4" w:space="0" w:color="auto"/>
              <w:right w:val="single" w:sz="8" w:space="0" w:color="auto"/>
            </w:tcBorders>
            <w:shd w:val="clear" w:color="auto" w:fill="auto"/>
            <w:noWrap/>
            <w:vAlign w:val="center"/>
            <w:hideMark/>
          </w:tcPr>
          <w:p w14:paraId="7546522A"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64</w:t>
            </w:r>
          </w:p>
        </w:tc>
      </w:tr>
      <w:tr w:rsidR="00DD4DF7" w:rsidRPr="00DD4DF7" w14:paraId="785ECF12" w14:textId="77777777" w:rsidTr="001F5555">
        <w:trPr>
          <w:gridBefore w:val="1"/>
          <w:gridAfter w:val="1"/>
          <w:wBefore w:w="142" w:type="dxa"/>
          <w:wAfter w:w="142" w:type="dxa"/>
          <w:trHeight w:val="2191"/>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797C3333"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Marzo</w:t>
            </w:r>
          </w:p>
        </w:tc>
        <w:tc>
          <w:tcPr>
            <w:tcW w:w="2835" w:type="dxa"/>
            <w:gridSpan w:val="3"/>
            <w:tcBorders>
              <w:top w:val="nil"/>
              <w:left w:val="nil"/>
              <w:bottom w:val="single" w:sz="4" w:space="0" w:color="auto"/>
              <w:right w:val="single" w:sz="4" w:space="0" w:color="auto"/>
            </w:tcBorders>
            <w:shd w:val="clear" w:color="auto" w:fill="auto"/>
            <w:vAlign w:val="center"/>
            <w:hideMark/>
          </w:tcPr>
          <w:p w14:paraId="2CC52344"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xml:space="preserve"> - Quita Sueño</w:t>
            </w:r>
            <w:r w:rsidRPr="00DD4DF7">
              <w:rPr>
                <w:rFonts w:ascii="Times New Roman" w:eastAsia="Times New Roman" w:hAnsi="Times New Roman" w:cs="Times New Roman"/>
                <w:color w:val="767171"/>
                <w:sz w:val="24"/>
                <w:szCs w:val="24"/>
                <w:lang w:eastAsia="es-DO"/>
              </w:rPr>
              <w:br/>
              <w:t xml:space="preserve">- </w:t>
            </w:r>
            <w:proofErr w:type="spellStart"/>
            <w:r w:rsidRPr="00DD4DF7">
              <w:rPr>
                <w:rFonts w:ascii="Times New Roman" w:eastAsia="Times New Roman" w:hAnsi="Times New Roman" w:cs="Times New Roman"/>
                <w:color w:val="767171"/>
                <w:sz w:val="24"/>
                <w:szCs w:val="24"/>
                <w:lang w:eastAsia="es-DO"/>
              </w:rPr>
              <w:t>Ocoa</w:t>
            </w:r>
            <w:proofErr w:type="spellEnd"/>
            <w:r w:rsidRPr="00DD4DF7">
              <w:rPr>
                <w:rFonts w:ascii="Times New Roman" w:eastAsia="Times New Roman" w:hAnsi="Times New Roman" w:cs="Times New Roman"/>
                <w:color w:val="767171"/>
                <w:sz w:val="24"/>
                <w:szCs w:val="24"/>
                <w:lang w:eastAsia="es-DO"/>
              </w:rPr>
              <w:br/>
              <w:t>- Villa Altagracia</w:t>
            </w:r>
            <w:r w:rsidRPr="00DD4DF7">
              <w:rPr>
                <w:rFonts w:ascii="Times New Roman" w:eastAsia="Times New Roman" w:hAnsi="Times New Roman" w:cs="Times New Roman"/>
                <w:color w:val="767171"/>
                <w:sz w:val="24"/>
                <w:szCs w:val="24"/>
                <w:lang w:eastAsia="es-DO"/>
              </w:rPr>
              <w:br/>
              <w:t>- Emma Balaguer</w:t>
            </w:r>
            <w:r w:rsidRPr="00DD4DF7">
              <w:rPr>
                <w:rFonts w:ascii="Times New Roman" w:eastAsia="Times New Roman" w:hAnsi="Times New Roman" w:cs="Times New Roman"/>
                <w:color w:val="767171"/>
                <w:sz w:val="24"/>
                <w:szCs w:val="24"/>
                <w:lang w:eastAsia="es-DO"/>
              </w:rPr>
              <w:br/>
              <w:t>- La siembra</w:t>
            </w:r>
            <w:r w:rsidRPr="00DD4DF7">
              <w:rPr>
                <w:rFonts w:ascii="Times New Roman" w:eastAsia="Times New Roman" w:hAnsi="Times New Roman" w:cs="Times New Roman"/>
                <w:color w:val="767171"/>
                <w:sz w:val="24"/>
                <w:szCs w:val="24"/>
                <w:lang w:eastAsia="es-DO"/>
              </w:rPr>
              <w:br/>
              <w:t>- Haina</w:t>
            </w:r>
            <w:r w:rsidRPr="00DD4DF7">
              <w:rPr>
                <w:rFonts w:ascii="Times New Roman" w:eastAsia="Times New Roman" w:hAnsi="Times New Roman" w:cs="Times New Roman"/>
                <w:color w:val="767171"/>
                <w:sz w:val="24"/>
                <w:szCs w:val="24"/>
                <w:lang w:eastAsia="es-DO"/>
              </w:rPr>
              <w:br/>
              <w:t>- Hatillo</w:t>
            </w:r>
            <w:r w:rsidRPr="00DD4DF7">
              <w:rPr>
                <w:rFonts w:ascii="Times New Roman" w:eastAsia="Times New Roman" w:hAnsi="Times New Roman" w:cs="Times New Roman"/>
                <w:color w:val="767171"/>
                <w:sz w:val="24"/>
                <w:szCs w:val="24"/>
                <w:lang w:eastAsia="es-DO"/>
              </w:rPr>
              <w:br/>
              <w:t xml:space="preserve">- </w:t>
            </w:r>
            <w:proofErr w:type="spellStart"/>
            <w:r w:rsidRPr="00DD4DF7">
              <w:rPr>
                <w:rFonts w:ascii="Times New Roman" w:eastAsia="Times New Roman" w:hAnsi="Times New Roman" w:cs="Times New Roman"/>
                <w:color w:val="767171"/>
                <w:sz w:val="24"/>
                <w:szCs w:val="24"/>
                <w:lang w:eastAsia="es-DO"/>
              </w:rPr>
              <w:t>Cambita</w:t>
            </w:r>
            <w:proofErr w:type="spellEnd"/>
            <w:r w:rsidRPr="00DD4DF7">
              <w:rPr>
                <w:rFonts w:ascii="Times New Roman" w:eastAsia="Times New Roman" w:hAnsi="Times New Roman" w:cs="Times New Roman"/>
                <w:color w:val="767171"/>
                <w:sz w:val="24"/>
                <w:szCs w:val="24"/>
                <w:lang w:eastAsia="es-DO"/>
              </w:rPr>
              <w:t xml:space="preserve"> Garabito</w:t>
            </w:r>
            <w:r w:rsidRPr="00DD4DF7">
              <w:rPr>
                <w:rFonts w:ascii="Times New Roman" w:eastAsia="Times New Roman" w:hAnsi="Times New Roman" w:cs="Times New Roman"/>
                <w:color w:val="767171"/>
                <w:sz w:val="24"/>
                <w:szCs w:val="24"/>
                <w:lang w:eastAsia="es-DO"/>
              </w:rPr>
              <w:br/>
              <w:t xml:space="preserve">- Las Yayas de </w:t>
            </w:r>
            <w:proofErr w:type="spellStart"/>
            <w:r w:rsidRPr="00DD4DF7">
              <w:rPr>
                <w:rFonts w:ascii="Times New Roman" w:eastAsia="Times New Roman" w:hAnsi="Times New Roman" w:cs="Times New Roman"/>
                <w:color w:val="767171"/>
                <w:sz w:val="24"/>
                <w:szCs w:val="24"/>
                <w:lang w:eastAsia="es-DO"/>
              </w:rPr>
              <w:t>Viajama</w:t>
            </w:r>
            <w:proofErr w:type="spellEnd"/>
            <w:r w:rsidRPr="00DD4DF7">
              <w:rPr>
                <w:rFonts w:ascii="Times New Roman" w:eastAsia="Times New Roman" w:hAnsi="Times New Roman" w:cs="Times New Roman"/>
                <w:color w:val="767171"/>
                <w:sz w:val="24"/>
                <w:szCs w:val="24"/>
                <w:lang w:eastAsia="es-DO"/>
              </w:rPr>
              <w:br/>
              <w:t xml:space="preserve">- El carril </w:t>
            </w:r>
          </w:p>
        </w:tc>
        <w:tc>
          <w:tcPr>
            <w:tcW w:w="1393" w:type="dxa"/>
            <w:gridSpan w:val="2"/>
            <w:tcBorders>
              <w:top w:val="nil"/>
              <w:left w:val="nil"/>
              <w:bottom w:val="single" w:sz="4" w:space="0" w:color="auto"/>
              <w:right w:val="single" w:sz="4" w:space="0" w:color="auto"/>
            </w:tcBorders>
            <w:shd w:val="clear" w:color="auto" w:fill="auto"/>
            <w:vAlign w:val="center"/>
            <w:hideMark/>
          </w:tcPr>
          <w:p w14:paraId="21E6A55F"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w:t>
            </w:r>
          </w:p>
        </w:tc>
        <w:tc>
          <w:tcPr>
            <w:tcW w:w="2718" w:type="dxa"/>
            <w:tcBorders>
              <w:top w:val="nil"/>
              <w:left w:val="nil"/>
              <w:bottom w:val="single" w:sz="4" w:space="0" w:color="auto"/>
              <w:right w:val="single" w:sz="4" w:space="0" w:color="auto"/>
            </w:tcBorders>
            <w:shd w:val="clear" w:color="auto" w:fill="auto"/>
            <w:vAlign w:val="center"/>
            <w:hideMark/>
          </w:tcPr>
          <w:p w14:paraId="2862F3CC"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‘’Formulación de los planes municipales para la gestión integral de los residuos sólidos’’</w:t>
            </w:r>
          </w:p>
        </w:tc>
        <w:tc>
          <w:tcPr>
            <w:tcW w:w="1984" w:type="dxa"/>
            <w:gridSpan w:val="2"/>
            <w:tcBorders>
              <w:top w:val="nil"/>
              <w:left w:val="nil"/>
              <w:bottom w:val="single" w:sz="4" w:space="0" w:color="auto"/>
              <w:right w:val="single" w:sz="8" w:space="0" w:color="auto"/>
            </w:tcBorders>
            <w:shd w:val="clear" w:color="auto" w:fill="auto"/>
            <w:noWrap/>
            <w:vAlign w:val="center"/>
            <w:hideMark/>
          </w:tcPr>
          <w:p w14:paraId="772F9B1E"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18</w:t>
            </w:r>
          </w:p>
        </w:tc>
      </w:tr>
      <w:tr w:rsidR="00DD4DF7" w:rsidRPr="00DD4DF7" w14:paraId="06BAE22A" w14:textId="77777777" w:rsidTr="001F5555">
        <w:trPr>
          <w:gridBefore w:val="1"/>
          <w:gridAfter w:val="1"/>
          <w:wBefore w:w="142" w:type="dxa"/>
          <w:wAfter w:w="142" w:type="dxa"/>
          <w:trHeight w:val="1139"/>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683AEB6F"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Marzo</w:t>
            </w:r>
          </w:p>
        </w:tc>
        <w:tc>
          <w:tcPr>
            <w:tcW w:w="2835" w:type="dxa"/>
            <w:gridSpan w:val="3"/>
            <w:tcBorders>
              <w:top w:val="nil"/>
              <w:left w:val="nil"/>
              <w:bottom w:val="single" w:sz="4" w:space="0" w:color="auto"/>
              <w:right w:val="single" w:sz="4" w:space="0" w:color="auto"/>
            </w:tcBorders>
            <w:shd w:val="clear" w:color="auto" w:fill="auto"/>
            <w:vAlign w:val="center"/>
            <w:hideMark/>
          </w:tcPr>
          <w:p w14:paraId="3766F1F1"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Distrito Nacional</w:t>
            </w:r>
          </w:p>
        </w:tc>
        <w:tc>
          <w:tcPr>
            <w:tcW w:w="1393" w:type="dxa"/>
            <w:gridSpan w:val="2"/>
            <w:tcBorders>
              <w:top w:val="nil"/>
              <w:left w:val="nil"/>
              <w:bottom w:val="single" w:sz="4" w:space="0" w:color="auto"/>
              <w:right w:val="single" w:sz="4" w:space="0" w:color="auto"/>
            </w:tcBorders>
            <w:shd w:val="clear" w:color="auto" w:fill="auto"/>
            <w:vAlign w:val="center"/>
            <w:hideMark/>
          </w:tcPr>
          <w:p w14:paraId="035C849E"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Asistencia</w:t>
            </w:r>
          </w:p>
        </w:tc>
        <w:tc>
          <w:tcPr>
            <w:tcW w:w="2718" w:type="dxa"/>
            <w:tcBorders>
              <w:top w:val="nil"/>
              <w:left w:val="nil"/>
              <w:bottom w:val="single" w:sz="4" w:space="0" w:color="auto"/>
              <w:right w:val="single" w:sz="4" w:space="0" w:color="auto"/>
            </w:tcBorders>
            <w:shd w:val="clear" w:color="auto" w:fill="auto"/>
            <w:vAlign w:val="center"/>
            <w:hideMark/>
          </w:tcPr>
          <w:p w14:paraId="0F58619E"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xml:space="preserve">Taller para la socialización del Plan Nacional de Gestión Integral de los Residuos (Plan GIRS) </w:t>
            </w:r>
          </w:p>
        </w:tc>
        <w:tc>
          <w:tcPr>
            <w:tcW w:w="1984" w:type="dxa"/>
            <w:gridSpan w:val="2"/>
            <w:tcBorders>
              <w:top w:val="nil"/>
              <w:left w:val="nil"/>
              <w:bottom w:val="single" w:sz="4" w:space="0" w:color="auto"/>
              <w:right w:val="single" w:sz="8" w:space="0" w:color="auto"/>
            </w:tcBorders>
            <w:shd w:val="clear" w:color="auto" w:fill="auto"/>
            <w:noWrap/>
            <w:vAlign w:val="center"/>
            <w:hideMark/>
          </w:tcPr>
          <w:p w14:paraId="4CA59110"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9</w:t>
            </w:r>
          </w:p>
        </w:tc>
      </w:tr>
      <w:tr w:rsidR="00DD4DF7" w:rsidRPr="00DD4DF7" w14:paraId="6BC5BEEE" w14:textId="77777777" w:rsidTr="001F5555">
        <w:trPr>
          <w:gridBefore w:val="1"/>
          <w:gridAfter w:val="1"/>
          <w:wBefore w:w="142" w:type="dxa"/>
          <w:wAfter w:w="142" w:type="dxa"/>
          <w:trHeight w:val="9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4A832672"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Marzo</w:t>
            </w:r>
          </w:p>
        </w:tc>
        <w:tc>
          <w:tcPr>
            <w:tcW w:w="2835" w:type="dxa"/>
            <w:gridSpan w:val="3"/>
            <w:tcBorders>
              <w:top w:val="nil"/>
              <w:left w:val="nil"/>
              <w:bottom w:val="single" w:sz="4" w:space="0" w:color="auto"/>
              <w:right w:val="single" w:sz="4" w:space="0" w:color="auto"/>
            </w:tcBorders>
            <w:shd w:val="clear" w:color="auto" w:fill="auto"/>
            <w:vAlign w:val="center"/>
            <w:hideMark/>
          </w:tcPr>
          <w:p w14:paraId="2466BE4E"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 xml:space="preserve"> -Ramón Santana </w:t>
            </w:r>
            <w:r w:rsidRPr="00DD4DF7">
              <w:rPr>
                <w:rFonts w:ascii="Times New Roman" w:eastAsia="Times New Roman" w:hAnsi="Times New Roman" w:cs="Times New Roman"/>
                <w:color w:val="767171"/>
                <w:sz w:val="24"/>
                <w:szCs w:val="24"/>
                <w:lang w:eastAsia="es-DO"/>
              </w:rPr>
              <w:br/>
              <w:t>- San José del Llano</w:t>
            </w:r>
            <w:r w:rsidRPr="00DD4DF7">
              <w:rPr>
                <w:rFonts w:ascii="Times New Roman" w:eastAsia="Times New Roman" w:hAnsi="Times New Roman" w:cs="Times New Roman"/>
                <w:color w:val="767171"/>
                <w:sz w:val="24"/>
                <w:szCs w:val="24"/>
                <w:lang w:eastAsia="es-DO"/>
              </w:rPr>
              <w:br/>
              <w:t xml:space="preserve">- San Pedro de Macorís </w:t>
            </w:r>
            <w:r w:rsidRPr="00DD4DF7">
              <w:rPr>
                <w:rFonts w:ascii="Times New Roman" w:eastAsia="Times New Roman" w:hAnsi="Times New Roman" w:cs="Times New Roman"/>
                <w:color w:val="767171"/>
                <w:sz w:val="24"/>
                <w:szCs w:val="24"/>
                <w:lang w:eastAsia="es-DO"/>
              </w:rPr>
              <w:br/>
              <w:t xml:space="preserve">- </w:t>
            </w:r>
            <w:proofErr w:type="spellStart"/>
            <w:r w:rsidRPr="00DD4DF7">
              <w:rPr>
                <w:rFonts w:ascii="Times New Roman" w:eastAsia="Times New Roman" w:hAnsi="Times New Roman" w:cs="Times New Roman"/>
                <w:color w:val="767171"/>
                <w:sz w:val="24"/>
                <w:szCs w:val="24"/>
                <w:lang w:eastAsia="es-DO"/>
              </w:rPr>
              <w:t>Yamasá</w:t>
            </w:r>
            <w:proofErr w:type="spellEnd"/>
            <w:r w:rsidRPr="00DD4DF7">
              <w:rPr>
                <w:rFonts w:ascii="Times New Roman" w:eastAsia="Times New Roman" w:hAnsi="Times New Roman" w:cs="Times New Roman"/>
                <w:color w:val="767171"/>
                <w:sz w:val="24"/>
                <w:szCs w:val="24"/>
                <w:lang w:eastAsia="es-DO"/>
              </w:rPr>
              <w:br/>
              <w:t>- J.D. Guayabo Dulce</w:t>
            </w:r>
            <w:r w:rsidRPr="00DD4DF7">
              <w:rPr>
                <w:rFonts w:ascii="Times New Roman" w:eastAsia="Times New Roman" w:hAnsi="Times New Roman" w:cs="Times New Roman"/>
                <w:color w:val="767171"/>
                <w:sz w:val="24"/>
                <w:szCs w:val="24"/>
                <w:lang w:eastAsia="es-DO"/>
              </w:rPr>
              <w:br/>
              <w:t>- J. D. Los Botados</w:t>
            </w:r>
            <w:r w:rsidRPr="00DD4DF7">
              <w:rPr>
                <w:rFonts w:ascii="Times New Roman" w:eastAsia="Times New Roman" w:hAnsi="Times New Roman" w:cs="Times New Roman"/>
                <w:color w:val="767171"/>
                <w:sz w:val="24"/>
                <w:szCs w:val="24"/>
                <w:lang w:eastAsia="es-DO"/>
              </w:rPr>
              <w:br/>
              <w:t>- J.D. Chirino</w:t>
            </w:r>
          </w:p>
        </w:tc>
        <w:tc>
          <w:tcPr>
            <w:tcW w:w="1393" w:type="dxa"/>
            <w:gridSpan w:val="2"/>
            <w:tcBorders>
              <w:top w:val="nil"/>
              <w:left w:val="nil"/>
              <w:bottom w:val="single" w:sz="4" w:space="0" w:color="auto"/>
              <w:right w:val="single" w:sz="4" w:space="0" w:color="auto"/>
            </w:tcBorders>
            <w:shd w:val="clear" w:color="auto" w:fill="auto"/>
            <w:vAlign w:val="center"/>
            <w:hideMark/>
          </w:tcPr>
          <w:p w14:paraId="149F767A"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w:t>
            </w:r>
          </w:p>
        </w:tc>
        <w:tc>
          <w:tcPr>
            <w:tcW w:w="2718" w:type="dxa"/>
            <w:tcBorders>
              <w:top w:val="nil"/>
              <w:left w:val="nil"/>
              <w:bottom w:val="single" w:sz="4" w:space="0" w:color="auto"/>
              <w:right w:val="single" w:sz="4" w:space="0" w:color="auto"/>
            </w:tcBorders>
            <w:shd w:val="clear" w:color="auto" w:fill="auto"/>
            <w:vAlign w:val="center"/>
            <w:hideMark/>
          </w:tcPr>
          <w:p w14:paraId="4490EC61" w14:textId="32FD483C"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Capacitación ‘’Formulación de los planes municipales para la gestión integral de los residuos sólidos’’.</w:t>
            </w:r>
          </w:p>
        </w:tc>
        <w:tc>
          <w:tcPr>
            <w:tcW w:w="1984" w:type="dxa"/>
            <w:gridSpan w:val="2"/>
            <w:tcBorders>
              <w:top w:val="nil"/>
              <w:left w:val="nil"/>
              <w:bottom w:val="single" w:sz="4" w:space="0" w:color="auto"/>
              <w:right w:val="single" w:sz="8" w:space="0" w:color="auto"/>
            </w:tcBorders>
            <w:shd w:val="clear" w:color="auto" w:fill="auto"/>
            <w:noWrap/>
            <w:vAlign w:val="center"/>
            <w:hideMark/>
          </w:tcPr>
          <w:p w14:paraId="06C918B6"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20</w:t>
            </w:r>
          </w:p>
        </w:tc>
      </w:tr>
      <w:tr w:rsidR="00DD4DF7" w:rsidRPr="00DD4DF7" w14:paraId="4AD27B96" w14:textId="77777777" w:rsidTr="001F5555">
        <w:trPr>
          <w:gridBefore w:val="1"/>
          <w:gridAfter w:val="1"/>
          <w:wBefore w:w="142" w:type="dxa"/>
          <w:wAfter w:w="142" w:type="dxa"/>
          <w:trHeight w:val="474"/>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1C3A8EE0"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Abril</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0D87D5C2" w14:textId="77777777" w:rsidR="00DD4DF7" w:rsidRPr="00DD4DF7" w:rsidRDefault="00DD4DF7" w:rsidP="00DD4DF7">
            <w:pPr>
              <w:spacing w:line="240" w:lineRule="auto"/>
              <w:jc w:val="lef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Santo Domingo Este</w:t>
            </w:r>
          </w:p>
        </w:tc>
        <w:tc>
          <w:tcPr>
            <w:tcW w:w="1393" w:type="dxa"/>
            <w:gridSpan w:val="2"/>
            <w:tcBorders>
              <w:top w:val="nil"/>
              <w:left w:val="nil"/>
              <w:bottom w:val="single" w:sz="4" w:space="0" w:color="auto"/>
              <w:right w:val="single" w:sz="4" w:space="0" w:color="auto"/>
            </w:tcBorders>
            <w:shd w:val="clear" w:color="auto" w:fill="auto"/>
            <w:vAlign w:val="center"/>
            <w:hideMark/>
          </w:tcPr>
          <w:p w14:paraId="2F2037AA"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Charla</w:t>
            </w:r>
          </w:p>
        </w:tc>
        <w:tc>
          <w:tcPr>
            <w:tcW w:w="2718" w:type="dxa"/>
            <w:tcBorders>
              <w:top w:val="nil"/>
              <w:left w:val="nil"/>
              <w:bottom w:val="single" w:sz="4" w:space="0" w:color="auto"/>
              <w:right w:val="single" w:sz="4" w:space="0" w:color="auto"/>
            </w:tcBorders>
            <w:shd w:val="clear" w:color="auto" w:fill="auto"/>
            <w:vAlign w:val="center"/>
            <w:hideMark/>
          </w:tcPr>
          <w:p w14:paraId="0204337A" w14:textId="77777777" w:rsidR="00DD4DF7" w:rsidRPr="00DD4DF7" w:rsidRDefault="00DD4DF7" w:rsidP="00DD4DF7">
            <w:pPr>
              <w:spacing w:line="240" w:lineRule="auto"/>
              <w:jc w:val="center"/>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'charlas sobre el manejo integral de los residuos sólidos''</w:t>
            </w:r>
          </w:p>
        </w:tc>
        <w:tc>
          <w:tcPr>
            <w:tcW w:w="1984" w:type="dxa"/>
            <w:gridSpan w:val="2"/>
            <w:tcBorders>
              <w:top w:val="nil"/>
              <w:left w:val="nil"/>
              <w:bottom w:val="single" w:sz="4" w:space="0" w:color="auto"/>
              <w:right w:val="single" w:sz="8" w:space="0" w:color="auto"/>
            </w:tcBorders>
            <w:shd w:val="clear" w:color="auto" w:fill="auto"/>
            <w:noWrap/>
            <w:vAlign w:val="center"/>
            <w:hideMark/>
          </w:tcPr>
          <w:p w14:paraId="76378411" w14:textId="77777777" w:rsidR="00DD4DF7" w:rsidRPr="00DD4DF7" w:rsidRDefault="00DD4DF7" w:rsidP="00DD4DF7">
            <w:pPr>
              <w:spacing w:line="240" w:lineRule="auto"/>
              <w:jc w:val="right"/>
              <w:rPr>
                <w:rFonts w:ascii="Times New Roman" w:eastAsia="Times New Roman" w:hAnsi="Times New Roman" w:cs="Times New Roman"/>
                <w:color w:val="767171"/>
                <w:sz w:val="24"/>
                <w:szCs w:val="24"/>
                <w:lang w:eastAsia="es-DO"/>
              </w:rPr>
            </w:pPr>
            <w:r w:rsidRPr="00DD4DF7">
              <w:rPr>
                <w:rFonts w:ascii="Times New Roman" w:eastAsia="Times New Roman" w:hAnsi="Times New Roman" w:cs="Times New Roman"/>
                <w:color w:val="767171"/>
                <w:sz w:val="24"/>
                <w:szCs w:val="24"/>
                <w:lang w:eastAsia="es-DO"/>
              </w:rPr>
              <w:t>30</w:t>
            </w:r>
          </w:p>
        </w:tc>
      </w:tr>
    </w:tbl>
    <w:p w14:paraId="0166745A" w14:textId="77777777" w:rsidR="00411C0A" w:rsidRPr="00A433C9" w:rsidRDefault="00411C0A" w:rsidP="00A433C9">
      <w:pPr>
        <w:pStyle w:val="Textoindependiente"/>
        <w:spacing w:before="2"/>
        <w:rPr>
          <w:rFonts w:ascii="Times New Roman" w:hAnsi="Times New Roman" w:cs="Times New Roman"/>
          <w:color w:val="767171"/>
          <w:sz w:val="24"/>
          <w:szCs w:val="24"/>
        </w:rPr>
      </w:pPr>
    </w:p>
    <w:tbl>
      <w:tblPr>
        <w:tblW w:w="10065" w:type="dxa"/>
        <w:tblInd w:w="-861" w:type="dxa"/>
        <w:tblCellMar>
          <w:left w:w="70" w:type="dxa"/>
          <w:right w:w="70" w:type="dxa"/>
        </w:tblCellMar>
        <w:tblLook w:val="04A0" w:firstRow="1" w:lastRow="0" w:firstColumn="1" w:lastColumn="0" w:noHBand="0" w:noVBand="1"/>
      </w:tblPr>
      <w:tblGrid>
        <w:gridCol w:w="1880"/>
        <w:gridCol w:w="2090"/>
        <w:gridCol w:w="1253"/>
        <w:gridCol w:w="2858"/>
        <w:gridCol w:w="1984"/>
      </w:tblGrid>
      <w:tr w:rsidR="005314C4" w:rsidRPr="005314C4" w14:paraId="53812D64" w14:textId="77777777" w:rsidTr="00393A79">
        <w:trPr>
          <w:trHeight w:val="322"/>
        </w:trPr>
        <w:tc>
          <w:tcPr>
            <w:tcW w:w="10065"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74D173C" w14:textId="38715F60" w:rsidR="005314C4" w:rsidRPr="005314C4" w:rsidRDefault="005314C4" w:rsidP="005314C4">
            <w:pPr>
              <w:spacing w:line="240" w:lineRule="auto"/>
              <w:jc w:val="center"/>
              <w:rPr>
                <w:rFonts w:ascii="Times New Roman" w:eastAsia="Times New Roman" w:hAnsi="Times New Roman" w:cs="Times New Roman"/>
                <w:b/>
                <w:bCs/>
                <w:color w:val="767171"/>
                <w:sz w:val="24"/>
                <w:szCs w:val="24"/>
                <w:lang w:eastAsia="es-DO"/>
              </w:rPr>
            </w:pPr>
            <w:r w:rsidRPr="005314C4">
              <w:rPr>
                <w:rFonts w:ascii="Times New Roman" w:eastAsia="Times New Roman" w:hAnsi="Times New Roman" w:cs="Times New Roman"/>
                <w:b/>
                <w:bCs/>
                <w:color w:val="767171"/>
                <w:sz w:val="24"/>
                <w:szCs w:val="24"/>
                <w:lang w:eastAsia="es-DO"/>
              </w:rPr>
              <w:lastRenderedPageBreak/>
              <w:t xml:space="preserve">Talleres y asistencias técnicas para el fortalecimiento de la gestión integral de los residuos sólidos en la gestión municipal </w:t>
            </w:r>
            <w:r w:rsidR="00393A79" w:rsidRPr="005314C4">
              <w:rPr>
                <w:rFonts w:ascii="Times New Roman" w:eastAsia="Times New Roman" w:hAnsi="Times New Roman" w:cs="Times New Roman"/>
                <w:b/>
                <w:bCs/>
                <w:color w:val="767171"/>
                <w:sz w:val="24"/>
                <w:szCs w:val="24"/>
                <w:lang w:eastAsia="es-DO"/>
              </w:rPr>
              <w:t>desde</w:t>
            </w:r>
            <w:r w:rsidRPr="005314C4">
              <w:rPr>
                <w:rFonts w:ascii="Times New Roman" w:eastAsia="Times New Roman" w:hAnsi="Times New Roman" w:cs="Times New Roman"/>
                <w:b/>
                <w:bCs/>
                <w:color w:val="767171"/>
                <w:sz w:val="24"/>
                <w:szCs w:val="24"/>
                <w:lang w:eastAsia="es-DO"/>
              </w:rPr>
              <w:t xml:space="preserve"> los territorios</w:t>
            </w:r>
          </w:p>
        </w:tc>
      </w:tr>
      <w:tr w:rsidR="005314C4" w:rsidRPr="005314C4" w14:paraId="1803B183" w14:textId="77777777" w:rsidTr="00393A79">
        <w:trPr>
          <w:trHeight w:val="403"/>
        </w:trPr>
        <w:tc>
          <w:tcPr>
            <w:tcW w:w="10065" w:type="dxa"/>
            <w:gridSpan w:val="5"/>
            <w:vMerge/>
            <w:tcBorders>
              <w:top w:val="nil"/>
              <w:left w:val="single" w:sz="8" w:space="0" w:color="auto"/>
              <w:bottom w:val="single" w:sz="8" w:space="0" w:color="000000"/>
              <w:right w:val="single" w:sz="8" w:space="0" w:color="000000"/>
            </w:tcBorders>
            <w:vAlign w:val="center"/>
            <w:hideMark/>
          </w:tcPr>
          <w:p w14:paraId="1DB731F1" w14:textId="77777777" w:rsidR="005314C4" w:rsidRPr="005314C4" w:rsidRDefault="005314C4" w:rsidP="005314C4">
            <w:pPr>
              <w:spacing w:line="240" w:lineRule="auto"/>
              <w:jc w:val="left"/>
              <w:rPr>
                <w:rFonts w:ascii="Times New Roman" w:eastAsia="Times New Roman" w:hAnsi="Times New Roman" w:cs="Times New Roman"/>
                <w:b/>
                <w:bCs/>
                <w:color w:val="767171"/>
                <w:sz w:val="28"/>
                <w:szCs w:val="28"/>
                <w:lang w:eastAsia="es-DO"/>
              </w:rPr>
            </w:pPr>
          </w:p>
        </w:tc>
      </w:tr>
      <w:tr w:rsidR="005314C4" w:rsidRPr="005314C4" w14:paraId="23494F17" w14:textId="77777777" w:rsidTr="00393A79">
        <w:trPr>
          <w:trHeight w:val="459"/>
        </w:trPr>
        <w:tc>
          <w:tcPr>
            <w:tcW w:w="1880" w:type="dxa"/>
            <w:tcBorders>
              <w:top w:val="nil"/>
              <w:left w:val="single" w:sz="8" w:space="0" w:color="auto"/>
              <w:bottom w:val="single" w:sz="8" w:space="0" w:color="auto"/>
              <w:right w:val="single" w:sz="4" w:space="0" w:color="auto"/>
            </w:tcBorders>
            <w:shd w:val="clear" w:color="000000" w:fill="1F497D"/>
            <w:vAlign w:val="center"/>
            <w:hideMark/>
          </w:tcPr>
          <w:p w14:paraId="60BDA297" w14:textId="0DBB4B26" w:rsidR="005314C4" w:rsidRPr="0083348B" w:rsidRDefault="00393A79" w:rsidP="005314C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2090" w:type="dxa"/>
            <w:tcBorders>
              <w:top w:val="nil"/>
              <w:left w:val="nil"/>
              <w:bottom w:val="single" w:sz="8" w:space="0" w:color="auto"/>
              <w:right w:val="single" w:sz="4" w:space="0" w:color="auto"/>
            </w:tcBorders>
            <w:shd w:val="clear" w:color="000000" w:fill="1F497D"/>
            <w:vAlign w:val="center"/>
            <w:hideMark/>
          </w:tcPr>
          <w:p w14:paraId="661356F1" w14:textId="2E67F8E2" w:rsidR="005314C4" w:rsidRPr="0083348B" w:rsidRDefault="00393A79" w:rsidP="005314C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253" w:type="dxa"/>
            <w:tcBorders>
              <w:top w:val="nil"/>
              <w:left w:val="nil"/>
              <w:bottom w:val="single" w:sz="8" w:space="0" w:color="auto"/>
              <w:right w:val="single" w:sz="4" w:space="0" w:color="auto"/>
            </w:tcBorders>
            <w:shd w:val="clear" w:color="000000" w:fill="1F497D"/>
            <w:vAlign w:val="center"/>
            <w:hideMark/>
          </w:tcPr>
          <w:p w14:paraId="0EFB3E76" w14:textId="2138C2D1" w:rsidR="005314C4" w:rsidRPr="0083348B" w:rsidRDefault="00393A79" w:rsidP="005314C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858" w:type="dxa"/>
            <w:tcBorders>
              <w:top w:val="nil"/>
              <w:left w:val="nil"/>
              <w:bottom w:val="single" w:sz="8" w:space="0" w:color="auto"/>
              <w:right w:val="single" w:sz="4" w:space="0" w:color="auto"/>
            </w:tcBorders>
            <w:shd w:val="clear" w:color="000000" w:fill="1F497D"/>
            <w:vAlign w:val="center"/>
            <w:hideMark/>
          </w:tcPr>
          <w:p w14:paraId="5797DF5A" w14:textId="3DF8A036" w:rsidR="005314C4" w:rsidRPr="0083348B" w:rsidRDefault="00393A79" w:rsidP="00393A79">
            <w:pPr>
              <w:spacing w:line="240" w:lineRule="auto"/>
              <w:ind w:right="-141"/>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1984" w:type="dxa"/>
            <w:tcBorders>
              <w:top w:val="nil"/>
              <w:left w:val="nil"/>
              <w:bottom w:val="single" w:sz="8" w:space="0" w:color="auto"/>
              <w:right w:val="single" w:sz="8" w:space="0" w:color="auto"/>
            </w:tcBorders>
            <w:shd w:val="clear" w:color="000000" w:fill="1F497D"/>
            <w:vAlign w:val="center"/>
            <w:hideMark/>
          </w:tcPr>
          <w:p w14:paraId="78605928" w14:textId="227C96B2" w:rsidR="005314C4" w:rsidRPr="0083348B" w:rsidRDefault="00393A79" w:rsidP="005314C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393A79" w:rsidRPr="005314C4" w14:paraId="7C10AEEF" w14:textId="77777777" w:rsidTr="00393A79">
        <w:trPr>
          <w:trHeight w:val="660"/>
        </w:trPr>
        <w:tc>
          <w:tcPr>
            <w:tcW w:w="1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6BED10"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14:paraId="1D725223"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Santo Domingo Este</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45C5BB97"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w:t>
            </w:r>
          </w:p>
        </w:tc>
        <w:tc>
          <w:tcPr>
            <w:tcW w:w="2858" w:type="dxa"/>
            <w:tcBorders>
              <w:top w:val="single" w:sz="4" w:space="0" w:color="auto"/>
              <w:left w:val="nil"/>
              <w:bottom w:val="single" w:sz="4" w:space="0" w:color="auto"/>
              <w:right w:val="single" w:sz="4" w:space="0" w:color="auto"/>
            </w:tcBorders>
            <w:shd w:val="clear" w:color="auto" w:fill="auto"/>
            <w:vAlign w:val="center"/>
            <w:hideMark/>
          </w:tcPr>
          <w:p w14:paraId="4DBA7682"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'charlas sobre el manejo integral de los residuos sólidos''</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5612D3A"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37</w:t>
            </w:r>
          </w:p>
        </w:tc>
      </w:tr>
      <w:tr w:rsidR="00393A79" w:rsidRPr="005314C4" w14:paraId="3305C42B" w14:textId="77777777" w:rsidTr="00393A79">
        <w:trPr>
          <w:trHeight w:val="660"/>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2713EEC0"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noWrap/>
            <w:vAlign w:val="center"/>
            <w:hideMark/>
          </w:tcPr>
          <w:p w14:paraId="42BB1331" w14:textId="690DBFBD" w:rsidR="005314C4" w:rsidRPr="005314C4" w:rsidRDefault="00393A79" w:rsidP="005314C4">
            <w:pPr>
              <w:spacing w:line="240" w:lineRule="auto"/>
              <w:jc w:val="left"/>
              <w:rPr>
                <w:rFonts w:ascii="Times New Roman" w:eastAsia="Times New Roman" w:hAnsi="Times New Roman" w:cs="Times New Roman"/>
                <w:color w:val="767171"/>
                <w:sz w:val="24"/>
                <w:szCs w:val="24"/>
                <w:lang w:eastAsia="es-DO"/>
              </w:rPr>
            </w:pPr>
            <w:proofErr w:type="spellStart"/>
            <w:r>
              <w:rPr>
                <w:rFonts w:ascii="Times New Roman" w:eastAsia="Times New Roman" w:hAnsi="Times New Roman" w:cs="Times New Roman"/>
                <w:color w:val="767171"/>
                <w:sz w:val="24"/>
                <w:szCs w:val="24"/>
                <w:lang w:eastAsia="es-DO"/>
              </w:rPr>
              <w:t>Dajabó</w:t>
            </w:r>
            <w:r w:rsidR="005314C4" w:rsidRPr="005314C4">
              <w:rPr>
                <w:rFonts w:ascii="Times New Roman" w:eastAsia="Times New Roman" w:hAnsi="Times New Roman" w:cs="Times New Roman"/>
                <w:color w:val="767171"/>
                <w:sz w:val="24"/>
                <w:szCs w:val="24"/>
                <w:lang w:eastAsia="es-DO"/>
              </w:rPr>
              <w:t>n</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1DDC17AB" w14:textId="548BF54E" w:rsidR="005314C4" w:rsidRPr="005314C4" w:rsidRDefault="00393A79"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Asesoría</w:t>
            </w:r>
          </w:p>
        </w:tc>
        <w:tc>
          <w:tcPr>
            <w:tcW w:w="2858" w:type="dxa"/>
            <w:tcBorders>
              <w:top w:val="nil"/>
              <w:left w:val="nil"/>
              <w:bottom w:val="single" w:sz="4" w:space="0" w:color="auto"/>
              <w:right w:val="single" w:sz="4" w:space="0" w:color="auto"/>
            </w:tcBorders>
            <w:shd w:val="clear" w:color="auto" w:fill="auto"/>
            <w:vAlign w:val="center"/>
            <w:hideMark/>
          </w:tcPr>
          <w:p w14:paraId="1F84BEEF" w14:textId="23C8DAE6" w:rsidR="005314C4" w:rsidRPr="005314C4" w:rsidRDefault="00393A79"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Asesoría</w:t>
            </w:r>
            <w:r w:rsidR="005314C4" w:rsidRPr="005314C4">
              <w:rPr>
                <w:rFonts w:ascii="Times New Roman" w:eastAsia="Times New Roman" w:hAnsi="Times New Roman" w:cs="Times New Roman"/>
                <w:color w:val="767171"/>
                <w:sz w:val="24"/>
                <w:szCs w:val="24"/>
                <w:lang w:eastAsia="es-DO"/>
              </w:rPr>
              <w:t xml:space="preserve"> </w:t>
            </w:r>
            <w:r w:rsidRPr="005314C4">
              <w:rPr>
                <w:rFonts w:ascii="Times New Roman" w:eastAsia="Times New Roman" w:hAnsi="Times New Roman" w:cs="Times New Roman"/>
                <w:color w:val="767171"/>
                <w:sz w:val="24"/>
                <w:szCs w:val="24"/>
                <w:lang w:eastAsia="es-DO"/>
              </w:rPr>
              <w:t>técnica</w:t>
            </w:r>
            <w:r w:rsidR="005314C4" w:rsidRPr="005314C4">
              <w:rPr>
                <w:rFonts w:ascii="Times New Roman" w:eastAsia="Times New Roman" w:hAnsi="Times New Roman" w:cs="Times New Roman"/>
                <w:color w:val="767171"/>
                <w:sz w:val="24"/>
                <w:szCs w:val="24"/>
                <w:lang w:eastAsia="es-DO"/>
              </w:rPr>
              <w:t xml:space="preserve"> para conocer la vida </w:t>
            </w:r>
            <w:r w:rsidRPr="005314C4">
              <w:rPr>
                <w:rFonts w:ascii="Times New Roman" w:eastAsia="Times New Roman" w:hAnsi="Times New Roman" w:cs="Times New Roman"/>
                <w:color w:val="767171"/>
                <w:sz w:val="24"/>
                <w:szCs w:val="24"/>
                <w:lang w:eastAsia="es-DO"/>
              </w:rPr>
              <w:t>útil</w:t>
            </w:r>
            <w:r w:rsidR="005314C4" w:rsidRPr="005314C4">
              <w:rPr>
                <w:rFonts w:ascii="Times New Roman" w:eastAsia="Times New Roman" w:hAnsi="Times New Roman" w:cs="Times New Roman"/>
                <w:color w:val="767171"/>
                <w:sz w:val="24"/>
                <w:szCs w:val="24"/>
                <w:lang w:eastAsia="es-DO"/>
              </w:rPr>
              <w:t xml:space="preserve"> del  relleno s</w:t>
            </w:r>
            <w:r>
              <w:rPr>
                <w:rFonts w:ascii="Times New Roman" w:eastAsia="Times New Roman" w:hAnsi="Times New Roman" w:cs="Times New Roman"/>
                <w:color w:val="767171"/>
                <w:sz w:val="24"/>
                <w:szCs w:val="24"/>
                <w:lang w:eastAsia="es-DO"/>
              </w:rPr>
              <w:t xml:space="preserve">anitario del municipio de </w:t>
            </w:r>
            <w:proofErr w:type="spellStart"/>
            <w:r>
              <w:rPr>
                <w:rFonts w:ascii="Times New Roman" w:eastAsia="Times New Roman" w:hAnsi="Times New Roman" w:cs="Times New Roman"/>
                <w:color w:val="767171"/>
                <w:sz w:val="24"/>
                <w:szCs w:val="24"/>
                <w:lang w:eastAsia="es-DO"/>
              </w:rPr>
              <w:t>dajabó</w:t>
            </w:r>
            <w:r w:rsidR="005314C4" w:rsidRPr="005314C4">
              <w:rPr>
                <w:rFonts w:ascii="Times New Roman" w:eastAsia="Times New Roman" w:hAnsi="Times New Roman" w:cs="Times New Roman"/>
                <w:color w:val="767171"/>
                <w:sz w:val="24"/>
                <w:szCs w:val="24"/>
                <w:lang w:eastAsia="es-DO"/>
              </w:rPr>
              <w:t>n</w:t>
            </w:r>
            <w:proofErr w:type="spellEnd"/>
          </w:p>
        </w:tc>
        <w:tc>
          <w:tcPr>
            <w:tcW w:w="1984" w:type="dxa"/>
            <w:tcBorders>
              <w:top w:val="nil"/>
              <w:left w:val="nil"/>
              <w:bottom w:val="single" w:sz="4" w:space="0" w:color="auto"/>
              <w:right w:val="single" w:sz="8" w:space="0" w:color="auto"/>
            </w:tcBorders>
            <w:shd w:val="clear" w:color="auto" w:fill="auto"/>
            <w:noWrap/>
            <w:vAlign w:val="center"/>
            <w:hideMark/>
          </w:tcPr>
          <w:p w14:paraId="429D9910"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3</w:t>
            </w:r>
          </w:p>
        </w:tc>
      </w:tr>
      <w:tr w:rsidR="00393A79" w:rsidRPr="005314C4" w14:paraId="3066AADA" w14:textId="77777777" w:rsidTr="00393A79">
        <w:trPr>
          <w:trHeight w:val="660"/>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7F4378CA"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noWrap/>
            <w:vAlign w:val="center"/>
            <w:hideMark/>
          </w:tcPr>
          <w:p w14:paraId="5A7DCF0C"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Santiago</w:t>
            </w:r>
          </w:p>
        </w:tc>
        <w:tc>
          <w:tcPr>
            <w:tcW w:w="1253" w:type="dxa"/>
            <w:tcBorders>
              <w:top w:val="nil"/>
              <w:left w:val="nil"/>
              <w:bottom w:val="single" w:sz="4" w:space="0" w:color="auto"/>
              <w:right w:val="single" w:sz="4" w:space="0" w:color="auto"/>
            </w:tcBorders>
            <w:shd w:val="clear" w:color="auto" w:fill="auto"/>
            <w:vAlign w:val="center"/>
            <w:hideMark/>
          </w:tcPr>
          <w:p w14:paraId="277CEE54"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w:t>
            </w:r>
          </w:p>
        </w:tc>
        <w:tc>
          <w:tcPr>
            <w:tcW w:w="2858" w:type="dxa"/>
            <w:tcBorders>
              <w:top w:val="nil"/>
              <w:left w:val="nil"/>
              <w:bottom w:val="single" w:sz="4" w:space="0" w:color="auto"/>
              <w:right w:val="single" w:sz="4" w:space="0" w:color="auto"/>
            </w:tcBorders>
            <w:shd w:val="clear" w:color="auto" w:fill="auto"/>
            <w:vAlign w:val="center"/>
            <w:hideMark/>
          </w:tcPr>
          <w:p w14:paraId="7ECFE6BA"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 xml:space="preserve">'Charla sobre ‘’Barrido en Vías Públicas’’ </w:t>
            </w:r>
          </w:p>
        </w:tc>
        <w:tc>
          <w:tcPr>
            <w:tcW w:w="1984" w:type="dxa"/>
            <w:tcBorders>
              <w:top w:val="nil"/>
              <w:left w:val="nil"/>
              <w:bottom w:val="single" w:sz="4" w:space="0" w:color="auto"/>
              <w:right w:val="single" w:sz="8" w:space="0" w:color="auto"/>
            </w:tcBorders>
            <w:shd w:val="clear" w:color="auto" w:fill="auto"/>
            <w:noWrap/>
            <w:vAlign w:val="center"/>
            <w:hideMark/>
          </w:tcPr>
          <w:p w14:paraId="08D36216"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150</w:t>
            </w:r>
          </w:p>
        </w:tc>
      </w:tr>
      <w:tr w:rsidR="00393A79" w:rsidRPr="005314C4" w14:paraId="2BFBF901" w14:textId="77777777" w:rsidTr="00393A79">
        <w:trPr>
          <w:trHeight w:val="660"/>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6DB54442"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noWrap/>
            <w:vAlign w:val="center"/>
            <w:hideMark/>
          </w:tcPr>
          <w:p w14:paraId="5E089ABA"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Santiago</w:t>
            </w:r>
          </w:p>
        </w:tc>
        <w:tc>
          <w:tcPr>
            <w:tcW w:w="1253" w:type="dxa"/>
            <w:tcBorders>
              <w:top w:val="nil"/>
              <w:left w:val="nil"/>
              <w:bottom w:val="single" w:sz="4" w:space="0" w:color="auto"/>
              <w:right w:val="single" w:sz="4" w:space="0" w:color="auto"/>
            </w:tcBorders>
            <w:shd w:val="clear" w:color="auto" w:fill="auto"/>
            <w:vAlign w:val="center"/>
            <w:hideMark/>
          </w:tcPr>
          <w:p w14:paraId="0B24AA10"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w:t>
            </w:r>
          </w:p>
        </w:tc>
        <w:tc>
          <w:tcPr>
            <w:tcW w:w="2858" w:type="dxa"/>
            <w:tcBorders>
              <w:top w:val="nil"/>
              <w:left w:val="nil"/>
              <w:bottom w:val="single" w:sz="4" w:space="0" w:color="auto"/>
              <w:right w:val="single" w:sz="4" w:space="0" w:color="auto"/>
            </w:tcBorders>
            <w:shd w:val="clear" w:color="auto" w:fill="auto"/>
            <w:vAlign w:val="center"/>
            <w:hideMark/>
          </w:tcPr>
          <w:p w14:paraId="189CEF26"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 sobre el manejo de residuos biomédicos''</w:t>
            </w:r>
          </w:p>
        </w:tc>
        <w:tc>
          <w:tcPr>
            <w:tcW w:w="1984" w:type="dxa"/>
            <w:tcBorders>
              <w:top w:val="nil"/>
              <w:left w:val="nil"/>
              <w:bottom w:val="single" w:sz="4" w:space="0" w:color="auto"/>
              <w:right w:val="single" w:sz="8" w:space="0" w:color="auto"/>
            </w:tcBorders>
            <w:shd w:val="clear" w:color="auto" w:fill="auto"/>
            <w:noWrap/>
            <w:vAlign w:val="center"/>
            <w:hideMark/>
          </w:tcPr>
          <w:p w14:paraId="578F3548"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4</w:t>
            </w:r>
          </w:p>
        </w:tc>
      </w:tr>
      <w:tr w:rsidR="00393A79" w:rsidRPr="005314C4" w14:paraId="2C9AFE64" w14:textId="77777777" w:rsidTr="00393A79">
        <w:trPr>
          <w:trHeight w:val="660"/>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7C8C59C6"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noWrap/>
            <w:vAlign w:val="center"/>
            <w:hideMark/>
          </w:tcPr>
          <w:p w14:paraId="2F5D0CE6"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Santiago</w:t>
            </w:r>
          </w:p>
        </w:tc>
        <w:tc>
          <w:tcPr>
            <w:tcW w:w="1253" w:type="dxa"/>
            <w:tcBorders>
              <w:top w:val="nil"/>
              <w:left w:val="nil"/>
              <w:bottom w:val="single" w:sz="4" w:space="0" w:color="auto"/>
              <w:right w:val="single" w:sz="4" w:space="0" w:color="auto"/>
            </w:tcBorders>
            <w:shd w:val="clear" w:color="auto" w:fill="auto"/>
            <w:vAlign w:val="center"/>
            <w:hideMark/>
          </w:tcPr>
          <w:p w14:paraId="1FC492B9"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w:t>
            </w:r>
          </w:p>
        </w:tc>
        <w:tc>
          <w:tcPr>
            <w:tcW w:w="2858" w:type="dxa"/>
            <w:tcBorders>
              <w:top w:val="nil"/>
              <w:left w:val="nil"/>
              <w:bottom w:val="single" w:sz="4" w:space="0" w:color="auto"/>
              <w:right w:val="single" w:sz="4" w:space="0" w:color="auto"/>
            </w:tcBorders>
            <w:shd w:val="clear" w:color="auto" w:fill="auto"/>
            <w:vAlign w:val="center"/>
            <w:hideMark/>
          </w:tcPr>
          <w:p w14:paraId="533D7B67"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 sobre el manejo de residuos biomédicos''</w:t>
            </w:r>
          </w:p>
        </w:tc>
        <w:tc>
          <w:tcPr>
            <w:tcW w:w="1984" w:type="dxa"/>
            <w:tcBorders>
              <w:top w:val="nil"/>
              <w:left w:val="nil"/>
              <w:bottom w:val="single" w:sz="4" w:space="0" w:color="auto"/>
              <w:right w:val="single" w:sz="8" w:space="0" w:color="auto"/>
            </w:tcBorders>
            <w:shd w:val="clear" w:color="auto" w:fill="auto"/>
            <w:noWrap/>
            <w:vAlign w:val="center"/>
            <w:hideMark/>
          </w:tcPr>
          <w:p w14:paraId="78B40118"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3</w:t>
            </w:r>
          </w:p>
        </w:tc>
      </w:tr>
      <w:tr w:rsidR="00393A79" w:rsidRPr="005314C4" w14:paraId="16899DC0" w14:textId="77777777" w:rsidTr="00393A79">
        <w:trPr>
          <w:trHeight w:val="1260"/>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511E01CB"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vAlign w:val="center"/>
            <w:hideMark/>
          </w:tcPr>
          <w:p w14:paraId="07379CD2"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 xml:space="preserve"> - Bani</w:t>
            </w:r>
            <w:r w:rsidRPr="005314C4">
              <w:rPr>
                <w:rFonts w:ascii="Times New Roman" w:eastAsia="Times New Roman" w:hAnsi="Times New Roman" w:cs="Times New Roman"/>
                <w:color w:val="767171"/>
                <w:sz w:val="24"/>
                <w:szCs w:val="24"/>
                <w:lang w:eastAsia="es-DO"/>
              </w:rPr>
              <w:br/>
              <w:t xml:space="preserve">- </w:t>
            </w:r>
            <w:proofErr w:type="spellStart"/>
            <w:r w:rsidRPr="005314C4">
              <w:rPr>
                <w:rFonts w:ascii="Times New Roman" w:eastAsia="Times New Roman" w:hAnsi="Times New Roman" w:cs="Times New Roman"/>
                <w:color w:val="767171"/>
                <w:sz w:val="24"/>
                <w:szCs w:val="24"/>
                <w:lang w:eastAsia="es-DO"/>
              </w:rPr>
              <w:t>Peravia</w:t>
            </w:r>
            <w:proofErr w:type="spellEnd"/>
            <w:r w:rsidRPr="005314C4">
              <w:rPr>
                <w:rFonts w:ascii="Times New Roman" w:eastAsia="Times New Roman" w:hAnsi="Times New Roman" w:cs="Times New Roman"/>
                <w:color w:val="767171"/>
                <w:sz w:val="24"/>
                <w:szCs w:val="24"/>
                <w:lang w:eastAsia="es-DO"/>
              </w:rPr>
              <w:br/>
              <w:t xml:space="preserve">- </w:t>
            </w:r>
            <w:proofErr w:type="spellStart"/>
            <w:r w:rsidRPr="005314C4">
              <w:rPr>
                <w:rFonts w:ascii="Times New Roman" w:eastAsia="Times New Roman" w:hAnsi="Times New Roman" w:cs="Times New Roman"/>
                <w:color w:val="767171"/>
                <w:sz w:val="24"/>
                <w:szCs w:val="24"/>
                <w:lang w:eastAsia="es-DO"/>
              </w:rPr>
              <w:t>Ocoa</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7B87D01E" w14:textId="551859EC" w:rsidR="005314C4" w:rsidRPr="005314C4" w:rsidRDefault="00393A79"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Asesoría</w:t>
            </w:r>
          </w:p>
        </w:tc>
        <w:tc>
          <w:tcPr>
            <w:tcW w:w="2858" w:type="dxa"/>
            <w:tcBorders>
              <w:top w:val="nil"/>
              <w:left w:val="nil"/>
              <w:bottom w:val="single" w:sz="4" w:space="0" w:color="auto"/>
              <w:right w:val="single" w:sz="4" w:space="0" w:color="auto"/>
            </w:tcBorders>
            <w:shd w:val="clear" w:color="auto" w:fill="auto"/>
            <w:noWrap/>
            <w:vAlign w:val="center"/>
            <w:hideMark/>
          </w:tcPr>
          <w:p w14:paraId="24481911" w14:textId="2926B350"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 xml:space="preserve">Factibilidad sobre vertido de residuos </w:t>
            </w:r>
            <w:r w:rsidR="00393A79" w:rsidRPr="005314C4">
              <w:rPr>
                <w:rFonts w:ascii="Times New Roman" w:eastAsia="Times New Roman" w:hAnsi="Times New Roman" w:cs="Times New Roman"/>
                <w:color w:val="767171"/>
                <w:sz w:val="24"/>
                <w:szCs w:val="24"/>
                <w:lang w:eastAsia="es-DO"/>
              </w:rPr>
              <w:t>sólidos</w:t>
            </w:r>
            <w:r w:rsidRPr="005314C4">
              <w:rPr>
                <w:rFonts w:ascii="Times New Roman" w:eastAsia="Times New Roman" w:hAnsi="Times New Roman" w:cs="Times New Roman"/>
                <w:color w:val="767171"/>
                <w:sz w:val="24"/>
                <w:szCs w:val="24"/>
                <w:lang w:eastAsia="es-DO"/>
              </w:rPr>
              <w:t>''</w:t>
            </w:r>
          </w:p>
        </w:tc>
        <w:tc>
          <w:tcPr>
            <w:tcW w:w="1984" w:type="dxa"/>
            <w:tcBorders>
              <w:top w:val="nil"/>
              <w:left w:val="nil"/>
              <w:bottom w:val="single" w:sz="4" w:space="0" w:color="auto"/>
              <w:right w:val="single" w:sz="8" w:space="0" w:color="auto"/>
            </w:tcBorders>
            <w:shd w:val="clear" w:color="auto" w:fill="auto"/>
            <w:noWrap/>
            <w:vAlign w:val="center"/>
            <w:hideMark/>
          </w:tcPr>
          <w:p w14:paraId="7CF678EA"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30</w:t>
            </w:r>
          </w:p>
        </w:tc>
      </w:tr>
      <w:tr w:rsidR="00393A79" w:rsidRPr="005314C4" w14:paraId="2B341CB4" w14:textId="77777777" w:rsidTr="00393A79">
        <w:trPr>
          <w:trHeight w:val="945"/>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3875823A"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Mayo</w:t>
            </w:r>
          </w:p>
        </w:tc>
        <w:tc>
          <w:tcPr>
            <w:tcW w:w="2090" w:type="dxa"/>
            <w:tcBorders>
              <w:top w:val="nil"/>
              <w:left w:val="nil"/>
              <w:bottom w:val="single" w:sz="4" w:space="0" w:color="auto"/>
              <w:right w:val="single" w:sz="4" w:space="0" w:color="auto"/>
            </w:tcBorders>
            <w:shd w:val="clear" w:color="auto" w:fill="auto"/>
            <w:vAlign w:val="center"/>
            <w:hideMark/>
          </w:tcPr>
          <w:p w14:paraId="0F11BCBF"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 xml:space="preserve"> - </w:t>
            </w:r>
            <w:proofErr w:type="spellStart"/>
            <w:r w:rsidRPr="005314C4">
              <w:rPr>
                <w:rFonts w:ascii="Times New Roman" w:eastAsia="Times New Roman" w:hAnsi="Times New Roman" w:cs="Times New Roman"/>
                <w:color w:val="767171"/>
                <w:sz w:val="24"/>
                <w:szCs w:val="24"/>
                <w:lang w:eastAsia="es-DO"/>
              </w:rPr>
              <w:t>Peravia</w:t>
            </w:r>
            <w:proofErr w:type="spellEnd"/>
            <w:r w:rsidRPr="005314C4">
              <w:rPr>
                <w:rFonts w:ascii="Times New Roman" w:eastAsia="Times New Roman" w:hAnsi="Times New Roman" w:cs="Times New Roman"/>
                <w:color w:val="767171"/>
                <w:sz w:val="24"/>
                <w:szCs w:val="24"/>
                <w:lang w:eastAsia="es-DO"/>
              </w:rPr>
              <w:br/>
              <w:t xml:space="preserve">- </w:t>
            </w:r>
            <w:proofErr w:type="spellStart"/>
            <w:r w:rsidRPr="005314C4">
              <w:rPr>
                <w:rFonts w:ascii="Times New Roman" w:eastAsia="Times New Roman" w:hAnsi="Times New Roman" w:cs="Times New Roman"/>
                <w:color w:val="767171"/>
                <w:sz w:val="24"/>
                <w:szCs w:val="24"/>
                <w:lang w:eastAsia="es-DO"/>
              </w:rPr>
              <w:t>Ocoa</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36829E6A"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Charla</w:t>
            </w:r>
          </w:p>
        </w:tc>
        <w:tc>
          <w:tcPr>
            <w:tcW w:w="2858" w:type="dxa"/>
            <w:tcBorders>
              <w:top w:val="nil"/>
              <w:left w:val="nil"/>
              <w:bottom w:val="single" w:sz="4" w:space="0" w:color="auto"/>
              <w:right w:val="single" w:sz="4" w:space="0" w:color="auto"/>
            </w:tcBorders>
            <w:shd w:val="clear" w:color="auto" w:fill="auto"/>
            <w:vAlign w:val="center"/>
            <w:hideMark/>
          </w:tcPr>
          <w:p w14:paraId="4C0416BC"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 xml:space="preserve">‘’Construyendo soluciones a la gestión integral de los residuos sólidos’’ </w:t>
            </w:r>
          </w:p>
        </w:tc>
        <w:tc>
          <w:tcPr>
            <w:tcW w:w="1984" w:type="dxa"/>
            <w:tcBorders>
              <w:top w:val="nil"/>
              <w:left w:val="nil"/>
              <w:bottom w:val="single" w:sz="4" w:space="0" w:color="auto"/>
              <w:right w:val="single" w:sz="8" w:space="0" w:color="auto"/>
            </w:tcBorders>
            <w:shd w:val="clear" w:color="auto" w:fill="auto"/>
            <w:noWrap/>
            <w:vAlign w:val="center"/>
            <w:hideMark/>
          </w:tcPr>
          <w:p w14:paraId="53E8F60C"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73</w:t>
            </w:r>
          </w:p>
        </w:tc>
      </w:tr>
      <w:tr w:rsidR="005314C4" w:rsidRPr="005314C4" w14:paraId="315153BC" w14:textId="77777777" w:rsidTr="00393A79">
        <w:trPr>
          <w:trHeight w:val="660"/>
        </w:trPr>
        <w:tc>
          <w:tcPr>
            <w:tcW w:w="1880" w:type="dxa"/>
            <w:tcBorders>
              <w:top w:val="nil"/>
              <w:left w:val="single" w:sz="8" w:space="0" w:color="auto"/>
              <w:bottom w:val="single" w:sz="4" w:space="0" w:color="auto"/>
              <w:right w:val="single" w:sz="4" w:space="0" w:color="auto"/>
            </w:tcBorders>
            <w:shd w:val="clear" w:color="000000" w:fill="FFFFFF"/>
            <w:vAlign w:val="center"/>
            <w:hideMark/>
          </w:tcPr>
          <w:p w14:paraId="093DDFEA"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Julio</w:t>
            </w:r>
          </w:p>
        </w:tc>
        <w:tc>
          <w:tcPr>
            <w:tcW w:w="2090" w:type="dxa"/>
            <w:tcBorders>
              <w:top w:val="nil"/>
              <w:left w:val="nil"/>
              <w:bottom w:val="single" w:sz="4" w:space="0" w:color="auto"/>
              <w:right w:val="single" w:sz="4" w:space="0" w:color="auto"/>
            </w:tcBorders>
            <w:shd w:val="clear" w:color="000000" w:fill="FFFFFF"/>
            <w:vAlign w:val="center"/>
            <w:hideMark/>
          </w:tcPr>
          <w:p w14:paraId="25C3C22A"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Puerto Plata</w:t>
            </w:r>
          </w:p>
        </w:tc>
        <w:tc>
          <w:tcPr>
            <w:tcW w:w="1253" w:type="dxa"/>
            <w:tcBorders>
              <w:top w:val="nil"/>
              <w:left w:val="nil"/>
              <w:bottom w:val="single" w:sz="4" w:space="0" w:color="auto"/>
              <w:right w:val="single" w:sz="4" w:space="0" w:color="auto"/>
            </w:tcBorders>
            <w:shd w:val="clear" w:color="000000" w:fill="FFFFFF"/>
            <w:vAlign w:val="center"/>
            <w:hideMark/>
          </w:tcPr>
          <w:p w14:paraId="61FC9AE6"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Asistencia</w:t>
            </w:r>
          </w:p>
        </w:tc>
        <w:tc>
          <w:tcPr>
            <w:tcW w:w="2858" w:type="dxa"/>
            <w:tcBorders>
              <w:top w:val="nil"/>
              <w:left w:val="nil"/>
              <w:bottom w:val="single" w:sz="4" w:space="0" w:color="auto"/>
              <w:right w:val="single" w:sz="4" w:space="0" w:color="auto"/>
            </w:tcBorders>
            <w:shd w:val="clear" w:color="000000" w:fill="FFFFFF"/>
            <w:noWrap/>
            <w:vAlign w:val="center"/>
            <w:hideMark/>
          </w:tcPr>
          <w:p w14:paraId="32CF5AFF"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Asistencia para sofocar incendio de vertedero</w:t>
            </w:r>
          </w:p>
        </w:tc>
        <w:tc>
          <w:tcPr>
            <w:tcW w:w="1984" w:type="dxa"/>
            <w:tcBorders>
              <w:top w:val="nil"/>
              <w:left w:val="nil"/>
              <w:bottom w:val="single" w:sz="4" w:space="0" w:color="auto"/>
              <w:right w:val="single" w:sz="8" w:space="0" w:color="auto"/>
            </w:tcBorders>
            <w:shd w:val="clear" w:color="000000" w:fill="FFFFFF"/>
            <w:vAlign w:val="center"/>
            <w:hideMark/>
          </w:tcPr>
          <w:p w14:paraId="57E2C2A0"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20</w:t>
            </w:r>
          </w:p>
        </w:tc>
      </w:tr>
      <w:tr w:rsidR="005314C4" w:rsidRPr="005314C4" w14:paraId="66AD2155" w14:textId="77777777" w:rsidTr="00393A79">
        <w:trPr>
          <w:trHeight w:val="660"/>
        </w:trPr>
        <w:tc>
          <w:tcPr>
            <w:tcW w:w="1880" w:type="dxa"/>
            <w:tcBorders>
              <w:top w:val="nil"/>
              <w:left w:val="single" w:sz="8" w:space="0" w:color="auto"/>
              <w:bottom w:val="single" w:sz="4" w:space="0" w:color="auto"/>
              <w:right w:val="single" w:sz="4" w:space="0" w:color="auto"/>
            </w:tcBorders>
            <w:shd w:val="clear" w:color="000000" w:fill="FFFFFF"/>
            <w:vAlign w:val="center"/>
            <w:hideMark/>
          </w:tcPr>
          <w:p w14:paraId="18062472"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Julio</w:t>
            </w:r>
          </w:p>
        </w:tc>
        <w:tc>
          <w:tcPr>
            <w:tcW w:w="2090" w:type="dxa"/>
            <w:tcBorders>
              <w:top w:val="nil"/>
              <w:left w:val="nil"/>
              <w:bottom w:val="single" w:sz="4" w:space="0" w:color="auto"/>
              <w:right w:val="single" w:sz="4" w:space="0" w:color="auto"/>
            </w:tcBorders>
            <w:shd w:val="clear" w:color="000000" w:fill="FFFFFF"/>
            <w:vAlign w:val="center"/>
            <w:hideMark/>
          </w:tcPr>
          <w:p w14:paraId="3EB0F864" w14:textId="77777777" w:rsidR="005314C4" w:rsidRPr="005314C4" w:rsidRDefault="005314C4" w:rsidP="005314C4">
            <w:pPr>
              <w:spacing w:line="240" w:lineRule="auto"/>
              <w:jc w:val="left"/>
              <w:rPr>
                <w:rFonts w:ascii="Times New Roman" w:eastAsia="Times New Roman" w:hAnsi="Times New Roman" w:cs="Times New Roman"/>
                <w:color w:val="767171"/>
                <w:sz w:val="24"/>
                <w:szCs w:val="24"/>
                <w:lang w:eastAsia="es-DO"/>
              </w:rPr>
            </w:pPr>
            <w:proofErr w:type="spellStart"/>
            <w:r w:rsidRPr="005314C4">
              <w:rPr>
                <w:rFonts w:ascii="Times New Roman" w:eastAsia="Times New Roman" w:hAnsi="Times New Roman" w:cs="Times New Roman"/>
                <w:color w:val="767171"/>
                <w:sz w:val="24"/>
                <w:szCs w:val="24"/>
                <w:lang w:eastAsia="es-DO"/>
              </w:rPr>
              <w:t>Jarabacoa</w:t>
            </w:r>
            <w:proofErr w:type="spellEnd"/>
          </w:p>
        </w:tc>
        <w:tc>
          <w:tcPr>
            <w:tcW w:w="1253" w:type="dxa"/>
            <w:tcBorders>
              <w:top w:val="nil"/>
              <w:left w:val="nil"/>
              <w:bottom w:val="single" w:sz="4" w:space="0" w:color="auto"/>
              <w:right w:val="single" w:sz="4" w:space="0" w:color="auto"/>
            </w:tcBorders>
            <w:shd w:val="clear" w:color="000000" w:fill="FFFFFF"/>
            <w:vAlign w:val="center"/>
            <w:hideMark/>
          </w:tcPr>
          <w:p w14:paraId="2635D90A"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Asistencia</w:t>
            </w:r>
          </w:p>
        </w:tc>
        <w:tc>
          <w:tcPr>
            <w:tcW w:w="2858" w:type="dxa"/>
            <w:tcBorders>
              <w:top w:val="nil"/>
              <w:left w:val="nil"/>
              <w:bottom w:val="single" w:sz="4" w:space="0" w:color="auto"/>
              <w:right w:val="single" w:sz="4" w:space="0" w:color="auto"/>
            </w:tcBorders>
            <w:shd w:val="clear" w:color="000000" w:fill="FFFFFF"/>
            <w:vAlign w:val="center"/>
            <w:hideMark/>
          </w:tcPr>
          <w:p w14:paraId="7AD41DC2" w14:textId="77777777" w:rsidR="005314C4" w:rsidRPr="005314C4" w:rsidRDefault="005314C4" w:rsidP="005314C4">
            <w:pPr>
              <w:spacing w:line="240" w:lineRule="auto"/>
              <w:jc w:val="center"/>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Asistencia para sofocar incendio de vertedero</w:t>
            </w:r>
          </w:p>
        </w:tc>
        <w:tc>
          <w:tcPr>
            <w:tcW w:w="1984" w:type="dxa"/>
            <w:tcBorders>
              <w:top w:val="nil"/>
              <w:left w:val="nil"/>
              <w:bottom w:val="single" w:sz="4" w:space="0" w:color="auto"/>
              <w:right w:val="single" w:sz="8" w:space="0" w:color="auto"/>
            </w:tcBorders>
            <w:shd w:val="clear" w:color="000000" w:fill="FFFFFF"/>
            <w:vAlign w:val="center"/>
            <w:hideMark/>
          </w:tcPr>
          <w:p w14:paraId="3686A678" w14:textId="77777777" w:rsidR="005314C4" w:rsidRPr="005314C4" w:rsidRDefault="005314C4" w:rsidP="005314C4">
            <w:pPr>
              <w:spacing w:line="240" w:lineRule="auto"/>
              <w:jc w:val="right"/>
              <w:rPr>
                <w:rFonts w:ascii="Times New Roman" w:eastAsia="Times New Roman" w:hAnsi="Times New Roman" w:cs="Times New Roman"/>
                <w:color w:val="767171"/>
                <w:sz w:val="24"/>
                <w:szCs w:val="24"/>
                <w:lang w:eastAsia="es-DO"/>
              </w:rPr>
            </w:pPr>
            <w:r w:rsidRPr="005314C4">
              <w:rPr>
                <w:rFonts w:ascii="Times New Roman" w:eastAsia="Times New Roman" w:hAnsi="Times New Roman" w:cs="Times New Roman"/>
                <w:color w:val="767171"/>
                <w:sz w:val="24"/>
                <w:szCs w:val="24"/>
                <w:lang w:eastAsia="es-DO"/>
              </w:rPr>
              <w:t>20</w:t>
            </w:r>
          </w:p>
        </w:tc>
      </w:tr>
    </w:tbl>
    <w:p w14:paraId="4FE230C6" w14:textId="77777777" w:rsidR="005314C4" w:rsidRDefault="005314C4" w:rsidP="00A433C9">
      <w:pPr>
        <w:pStyle w:val="Textoindependiente"/>
        <w:spacing w:before="2"/>
        <w:rPr>
          <w:rFonts w:ascii="Times New Roman" w:hAnsi="Times New Roman" w:cs="Times New Roman"/>
          <w:color w:val="767171"/>
          <w:sz w:val="24"/>
          <w:szCs w:val="24"/>
        </w:rPr>
      </w:pPr>
    </w:p>
    <w:p w14:paraId="2A92A3F6" w14:textId="77777777" w:rsidR="00DB3871" w:rsidRDefault="00DB3871">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10065" w:type="dxa"/>
        <w:tblInd w:w="-861" w:type="dxa"/>
        <w:tblCellMar>
          <w:left w:w="70" w:type="dxa"/>
          <w:right w:w="70" w:type="dxa"/>
        </w:tblCellMar>
        <w:tblLook w:val="04A0" w:firstRow="1" w:lastRow="0" w:firstColumn="1" w:lastColumn="0" w:noHBand="0" w:noVBand="1"/>
      </w:tblPr>
      <w:tblGrid>
        <w:gridCol w:w="1867"/>
        <w:gridCol w:w="2078"/>
        <w:gridCol w:w="1393"/>
        <w:gridCol w:w="2743"/>
        <w:gridCol w:w="1984"/>
      </w:tblGrid>
      <w:tr w:rsidR="00DB3871" w:rsidRPr="00DB3871" w14:paraId="5AD075AE" w14:textId="77777777" w:rsidTr="00DB3871">
        <w:trPr>
          <w:trHeight w:val="464"/>
        </w:trPr>
        <w:tc>
          <w:tcPr>
            <w:tcW w:w="10065"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B00DAA3" w14:textId="6161E750" w:rsidR="00DB3871" w:rsidRPr="00DB3871" w:rsidRDefault="00DB3871" w:rsidP="00DB3871">
            <w:pPr>
              <w:spacing w:line="240" w:lineRule="auto"/>
              <w:jc w:val="center"/>
              <w:rPr>
                <w:rFonts w:ascii="Times New Roman" w:eastAsia="Times New Roman" w:hAnsi="Times New Roman" w:cs="Times New Roman"/>
                <w:b/>
                <w:bCs/>
                <w:color w:val="767171"/>
                <w:sz w:val="24"/>
                <w:szCs w:val="24"/>
                <w:lang w:eastAsia="es-DO"/>
              </w:rPr>
            </w:pPr>
            <w:r w:rsidRPr="00DB3871">
              <w:rPr>
                <w:rFonts w:ascii="Times New Roman" w:eastAsia="Times New Roman" w:hAnsi="Times New Roman" w:cs="Times New Roman"/>
                <w:b/>
                <w:bCs/>
                <w:color w:val="767171"/>
                <w:sz w:val="24"/>
                <w:szCs w:val="24"/>
                <w:lang w:eastAsia="es-DO"/>
              </w:rPr>
              <w:lastRenderedPageBreak/>
              <w:t>Talleres y asistencias técnicas para el fortalecimiento de la gestión integral de los residuos sólidos en la gestión municipal desde los territorios</w:t>
            </w:r>
          </w:p>
        </w:tc>
      </w:tr>
      <w:tr w:rsidR="00DB3871" w:rsidRPr="00DB3871" w14:paraId="41F451C9" w14:textId="77777777" w:rsidTr="00DB3871">
        <w:trPr>
          <w:trHeight w:val="403"/>
        </w:trPr>
        <w:tc>
          <w:tcPr>
            <w:tcW w:w="10065" w:type="dxa"/>
            <w:gridSpan w:val="5"/>
            <w:vMerge/>
            <w:tcBorders>
              <w:top w:val="nil"/>
              <w:left w:val="single" w:sz="8" w:space="0" w:color="auto"/>
              <w:bottom w:val="single" w:sz="8" w:space="0" w:color="000000"/>
              <w:right w:val="single" w:sz="8" w:space="0" w:color="000000"/>
            </w:tcBorders>
            <w:vAlign w:val="center"/>
            <w:hideMark/>
          </w:tcPr>
          <w:p w14:paraId="0A3F8595" w14:textId="77777777" w:rsidR="00DB3871" w:rsidRPr="00DB3871" w:rsidRDefault="00DB3871" w:rsidP="00DB3871">
            <w:pPr>
              <w:spacing w:line="240" w:lineRule="auto"/>
              <w:jc w:val="left"/>
              <w:rPr>
                <w:rFonts w:ascii="Times New Roman" w:eastAsia="Times New Roman" w:hAnsi="Times New Roman" w:cs="Times New Roman"/>
                <w:b/>
                <w:bCs/>
                <w:color w:val="767171"/>
                <w:sz w:val="24"/>
                <w:szCs w:val="24"/>
                <w:lang w:eastAsia="es-DO"/>
              </w:rPr>
            </w:pPr>
          </w:p>
        </w:tc>
      </w:tr>
      <w:tr w:rsidR="00DB3871" w:rsidRPr="00DB3871" w14:paraId="5F1ABB37" w14:textId="77777777" w:rsidTr="00DB3871">
        <w:trPr>
          <w:trHeight w:val="590"/>
        </w:trPr>
        <w:tc>
          <w:tcPr>
            <w:tcW w:w="1867" w:type="dxa"/>
            <w:tcBorders>
              <w:top w:val="nil"/>
              <w:left w:val="single" w:sz="8" w:space="0" w:color="auto"/>
              <w:bottom w:val="single" w:sz="8" w:space="0" w:color="auto"/>
              <w:right w:val="single" w:sz="4" w:space="0" w:color="auto"/>
            </w:tcBorders>
            <w:shd w:val="clear" w:color="000000" w:fill="1F497D"/>
            <w:vAlign w:val="center"/>
            <w:hideMark/>
          </w:tcPr>
          <w:p w14:paraId="54F26FC0" w14:textId="22AFB2F5"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2078" w:type="dxa"/>
            <w:tcBorders>
              <w:top w:val="nil"/>
              <w:left w:val="nil"/>
              <w:bottom w:val="single" w:sz="8" w:space="0" w:color="auto"/>
              <w:right w:val="single" w:sz="4" w:space="0" w:color="auto"/>
            </w:tcBorders>
            <w:shd w:val="clear" w:color="000000" w:fill="1F497D"/>
            <w:vAlign w:val="center"/>
            <w:hideMark/>
          </w:tcPr>
          <w:p w14:paraId="73B5E985" w14:textId="21685CEB"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393" w:type="dxa"/>
            <w:tcBorders>
              <w:top w:val="nil"/>
              <w:left w:val="nil"/>
              <w:bottom w:val="single" w:sz="8" w:space="0" w:color="auto"/>
              <w:right w:val="single" w:sz="4" w:space="0" w:color="auto"/>
            </w:tcBorders>
            <w:shd w:val="clear" w:color="000000" w:fill="1F497D"/>
            <w:vAlign w:val="center"/>
            <w:hideMark/>
          </w:tcPr>
          <w:p w14:paraId="24CC8C2D" w14:textId="068BEDB6"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743" w:type="dxa"/>
            <w:tcBorders>
              <w:top w:val="nil"/>
              <w:left w:val="nil"/>
              <w:bottom w:val="single" w:sz="8" w:space="0" w:color="auto"/>
              <w:right w:val="single" w:sz="4" w:space="0" w:color="auto"/>
            </w:tcBorders>
            <w:shd w:val="clear" w:color="000000" w:fill="1F497D"/>
            <w:vAlign w:val="center"/>
            <w:hideMark/>
          </w:tcPr>
          <w:p w14:paraId="562A73BC" w14:textId="2B1672AC"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1984" w:type="dxa"/>
            <w:tcBorders>
              <w:top w:val="nil"/>
              <w:left w:val="nil"/>
              <w:bottom w:val="single" w:sz="8" w:space="0" w:color="auto"/>
              <w:right w:val="single" w:sz="8" w:space="0" w:color="auto"/>
            </w:tcBorders>
            <w:shd w:val="clear" w:color="000000" w:fill="1F497D"/>
            <w:vAlign w:val="center"/>
            <w:hideMark/>
          </w:tcPr>
          <w:p w14:paraId="35A6E7E3" w14:textId="23751FD5"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DB3871" w:rsidRPr="00DB3871" w14:paraId="1348F3D4" w14:textId="77777777" w:rsidTr="00DB3871">
        <w:trPr>
          <w:trHeight w:val="2681"/>
        </w:trPr>
        <w:tc>
          <w:tcPr>
            <w:tcW w:w="186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F8D1F53"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Julio</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14:paraId="03F76DAD"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 Tenares </w:t>
            </w:r>
            <w:r w:rsidRPr="00DB3871">
              <w:rPr>
                <w:rFonts w:ascii="Times New Roman" w:eastAsia="Times New Roman" w:hAnsi="Times New Roman" w:cs="Times New Roman"/>
                <w:color w:val="767171"/>
                <w:sz w:val="24"/>
                <w:szCs w:val="24"/>
                <w:lang w:eastAsia="es-DO"/>
              </w:rPr>
              <w:br/>
              <w:t xml:space="preserve">- Salcedo </w:t>
            </w:r>
            <w:r w:rsidRPr="00DB3871">
              <w:rPr>
                <w:rFonts w:ascii="Times New Roman" w:eastAsia="Times New Roman" w:hAnsi="Times New Roman" w:cs="Times New Roman"/>
                <w:color w:val="767171"/>
                <w:sz w:val="24"/>
                <w:szCs w:val="24"/>
                <w:lang w:eastAsia="es-DO"/>
              </w:rPr>
              <w:br/>
              <w:t xml:space="preserve">- Santo Domingo Este </w:t>
            </w:r>
            <w:r w:rsidRPr="00DB3871">
              <w:rPr>
                <w:rFonts w:ascii="Times New Roman" w:eastAsia="Times New Roman" w:hAnsi="Times New Roman" w:cs="Times New Roman"/>
                <w:color w:val="767171"/>
                <w:sz w:val="24"/>
                <w:szCs w:val="24"/>
                <w:lang w:eastAsia="es-DO"/>
              </w:rPr>
              <w:br/>
              <w:t xml:space="preserve">- El pino </w:t>
            </w:r>
            <w:r w:rsidRPr="00DB3871">
              <w:rPr>
                <w:rFonts w:ascii="Times New Roman" w:eastAsia="Times New Roman" w:hAnsi="Times New Roman" w:cs="Times New Roman"/>
                <w:color w:val="767171"/>
                <w:sz w:val="24"/>
                <w:szCs w:val="24"/>
                <w:lang w:eastAsia="es-DO"/>
              </w:rPr>
              <w:br/>
              <w:t>- Padre de las casas</w:t>
            </w:r>
            <w:r w:rsidRPr="00DB3871">
              <w:rPr>
                <w:rFonts w:ascii="Times New Roman" w:eastAsia="Times New Roman" w:hAnsi="Times New Roman" w:cs="Times New Roman"/>
                <w:color w:val="767171"/>
                <w:sz w:val="24"/>
                <w:szCs w:val="24"/>
                <w:lang w:eastAsia="es-DO"/>
              </w:rPr>
              <w:br/>
              <w:t xml:space="preserve">- La Romana </w:t>
            </w:r>
            <w:r w:rsidRPr="00DB3871">
              <w:rPr>
                <w:rFonts w:ascii="Times New Roman" w:eastAsia="Times New Roman" w:hAnsi="Times New Roman" w:cs="Times New Roman"/>
                <w:color w:val="767171"/>
                <w:sz w:val="24"/>
                <w:szCs w:val="24"/>
                <w:lang w:eastAsia="es-DO"/>
              </w:rPr>
              <w:br/>
              <w:t xml:space="preserve">- Villa tapia </w:t>
            </w:r>
            <w:r w:rsidRPr="00DB3871">
              <w:rPr>
                <w:rFonts w:ascii="Times New Roman" w:eastAsia="Times New Roman" w:hAnsi="Times New Roman" w:cs="Times New Roman"/>
                <w:color w:val="767171"/>
                <w:sz w:val="24"/>
                <w:szCs w:val="24"/>
                <w:lang w:eastAsia="es-DO"/>
              </w:rPr>
              <w:br/>
              <w:t>- San Juan de la Maguana</w:t>
            </w:r>
            <w:r w:rsidRPr="00DB3871">
              <w:rPr>
                <w:rFonts w:ascii="Times New Roman" w:eastAsia="Times New Roman" w:hAnsi="Times New Roman" w:cs="Times New Roman"/>
                <w:color w:val="767171"/>
                <w:sz w:val="24"/>
                <w:szCs w:val="24"/>
                <w:lang w:eastAsia="es-DO"/>
              </w:rPr>
              <w:br/>
              <w:t xml:space="preserve">- </w:t>
            </w:r>
            <w:proofErr w:type="spellStart"/>
            <w:r w:rsidRPr="00DB3871">
              <w:rPr>
                <w:rFonts w:ascii="Times New Roman" w:eastAsia="Times New Roman" w:hAnsi="Times New Roman" w:cs="Times New Roman"/>
                <w:color w:val="767171"/>
                <w:sz w:val="24"/>
                <w:szCs w:val="24"/>
                <w:lang w:eastAsia="es-DO"/>
              </w:rPr>
              <w:t>Bayaguana</w:t>
            </w:r>
            <w:proofErr w:type="spellEnd"/>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46373401"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single" w:sz="4" w:space="0" w:color="auto"/>
              <w:left w:val="nil"/>
              <w:bottom w:val="single" w:sz="4" w:space="0" w:color="auto"/>
              <w:right w:val="single" w:sz="4" w:space="0" w:color="auto"/>
            </w:tcBorders>
            <w:shd w:val="clear" w:color="000000" w:fill="FFFFFF"/>
            <w:vAlign w:val="center"/>
            <w:hideMark/>
          </w:tcPr>
          <w:p w14:paraId="4ED2E001"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Taller virtual sobre Gestión Integral de Residuos Sólidos </w:t>
            </w:r>
          </w:p>
        </w:tc>
        <w:tc>
          <w:tcPr>
            <w:tcW w:w="1984" w:type="dxa"/>
            <w:tcBorders>
              <w:top w:val="single" w:sz="4" w:space="0" w:color="auto"/>
              <w:left w:val="nil"/>
              <w:bottom w:val="single" w:sz="4" w:space="0" w:color="auto"/>
              <w:right w:val="single" w:sz="8" w:space="0" w:color="auto"/>
            </w:tcBorders>
            <w:shd w:val="clear" w:color="000000" w:fill="FFFFFF"/>
            <w:vAlign w:val="center"/>
            <w:hideMark/>
          </w:tcPr>
          <w:p w14:paraId="0AE877CF"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75</w:t>
            </w:r>
          </w:p>
        </w:tc>
      </w:tr>
      <w:tr w:rsidR="00DB3871" w:rsidRPr="00DB3871" w14:paraId="424634A7" w14:textId="77777777" w:rsidTr="00DB3871">
        <w:trPr>
          <w:trHeight w:val="660"/>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70BEC542"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Agosto</w:t>
            </w:r>
          </w:p>
        </w:tc>
        <w:tc>
          <w:tcPr>
            <w:tcW w:w="2078" w:type="dxa"/>
            <w:tcBorders>
              <w:top w:val="nil"/>
              <w:left w:val="nil"/>
              <w:bottom w:val="single" w:sz="4" w:space="0" w:color="auto"/>
              <w:right w:val="single" w:sz="4" w:space="0" w:color="auto"/>
            </w:tcBorders>
            <w:shd w:val="clear" w:color="000000" w:fill="FFFFFF"/>
            <w:vAlign w:val="center"/>
            <w:hideMark/>
          </w:tcPr>
          <w:p w14:paraId="61A26C7C"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Pantoja</w:t>
            </w:r>
          </w:p>
        </w:tc>
        <w:tc>
          <w:tcPr>
            <w:tcW w:w="1393" w:type="dxa"/>
            <w:tcBorders>
              <w:top w:val="nil"/>
              <w:left w:val="nil"/>
              <w:bottom w:val="single" w:sz="4" w:space="0" w:color="auto"/>
              <w:right w:val="single" w:sz="4" w:space="0" w:color="auto"/>
            </w:tcBorders>
            <w:shd w:val="clear" w:color="000000" w:fill="FFFFFF"/>
            <w:vAlign w:val="center"/>
            <w:hideMark/>
          </w:tcPr>
          <w:p w14:paraId="2F28C676"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4A52688B"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Taller sobre Barrido</w:t>
            </w:r>
          </w:p>
        </w:tc>
        <w:tc>
          <w:tcPr>
            <w:tcW w:w="1984" w:type="dxa"/>
            <w:tcBorders>
              <w:top w:val="nil"/>
              <w:left w:val="nil"/>
              <w:bottom w:val="single" w:sz="4" w:space="0" w:color="auto"/>
              <w:right w:val="single" w:sz="8" w:space="0" w:color="auto"/>
            </w:tcBorders>
            <w:shd w:val="clear" w:color="000000" w:fill="FFFFFF"/>
            <w:vAlign w:val="center"/>
            <w:hideMark/>
          </w:tcPr>
          <w:p w14:paraId="568187DE"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20</w:t>
            </w:r>
          </w:p>
        </w:tc>
      </w:tr>
      <w:tr w:rsidR="00DB3871" w:rsidRPr="00DB3871" w14:paraId="73677C8A" w14:textId="77777777" w:rsidTr="00DB3871">
        <w:trPr>
          <w:trHeight w:val="660"/>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1A5EBED1"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8" w:type="dxa"/>
            <w:tcBorders>
              <w:top w:val="nil"/>
              <w:left w:val="nil"/>
              <w:bottom w:val="single" w:sz="4" w:space="0" w:color="auto"/>
              <w:right w:val="single" w:sz="4" w:space="0" w:color="auto"/>
            </w:tcBorders>
            <w:shd w:val="clear" w:color="000000" w:fill="FFFFFF"/>
            <w:vAlign w:val="center"/>
            <w:hideMark/>
          </w:tcPr>
          <w:p w14:paraId="3FCB0ABA"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Moca</w:t>
            </w:r>
          </w:p>
        </w:tc>
        <w:tc>
          <w:tcPr>
            <w:tcW w:w="1393" w:type="dxa"/>
            <w:tcBorders>
              <w:top w:val="nil"/>
              <w:left w:val="nil"/>
              <w:bottom w:val="single" w:sz="4" w:space="0" w:color="auto"/>
              <w:right w:val="single" w:sz="4" w:space="0" w:color="auto"/>
            </w:tcBorders>
            <w:shd w:val="clear" w:color="000000" w:fill="FFFFFF"/>
            <w:vAlign w:val="center"/>
            <w:hideMark/>
          </w:tcPr>
          <w:p w14:paraId="6B676140"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780AD2BA"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Charla sobre ‘’Protección integral y barrido en espacios públicos</w:t>
            </w:r>
          </w:p>
        </w:tc>
        <w:tc>
          <w:tcPr>
            <w:tcW w:w="1984" w:type="dxa"/>
            <w:tcBorders>
              <w:top w:val="nil"/>
              <w:left w:val="nil"/>
              <w:bottom w:val="single" w:sz="4" w:space="0" w:color="auto"/>
              <w:right w:val="single" w:sz="8" w:space="0" w:color="auto"/>
            </w:tcBorders>
            <w:shd w:val="clear" w:color="000000" w:fill="FFFFFF"/>
            <w:vAlign w:val="center"/>
            <w:hideMark/>
          </w:tcPr>
          <w:p w14:paraId="52431AC9"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117</w:t>
            </w:r>
          </w:p>
        </w:tc>
      </w:tr>
      <w:tr w:rsidR="00DB3871" w:rsidRPr="00DB3871" w14:paraId="2CFADEB4" w14:textId="77777777" w:rsidTr="00DB3871">
        <w:trPr>
          <w:trHeight w:val="660"/>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6421AD12"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8" w:type="dxa"/>
            <w:tcBorders>
              <w:top w:val="nil"/>
              <w:left w:val="nil"/>
              <w:bottom w:val="single" w:sz="4" w:space="0" w:color="auto"/>
              <w:right w:val="single" w:sz="4" w:space="0" w:color="auto"/>
            </w:tcBorders>
            <w:shd w:val="clear" w:color="000000" w:fill="FFFFFF"/>
            <w:vAlign w:val="center"/>
            <w:hideMark/>
          </w:tcPr>
          <w:p w14:paraId="7AF97DF4"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San Luis</w:t>
            </w:r>
          </w:p>
        </w:tc>
        <w:tc>
          <w:tcPr>
            <w:tcW w:w="1393" w:type="dxa"/>
            <w:tcBorders>
              <w:top w:val="nil"/>
              <w:left w:val="nil"/>
              <w:bottom w:val="single" w:sz="4" w:space="0" w:color="auto"/>
              <w:right w:val="single" w:sz="4" w:space="0" w:color="auto"/>
            </w:tcBorders>
            <w:shd w:val="clear" w:color="000000" w:fill="FFFFFF"/>
            <w:vAlign w:val="center"/>
            <w:hideMark/>
          </w:tcPr>
          <w:p w14:paraId="5061E17E"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56146F52"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Charla sobre ‘’Protección integral y barrido en espacios públicos</w:t>
            </w:r>
          </w:p>
        </w:tc>
        <w:tc>
          <w:tcPr>
            <w:tcW w:w="1984" w:type="dxa"/>
            <w:tcBorders>
              <w:top w:val="nil"/>
              <w:left w:val="nil"/>
              <w:bottom w:val="single" w:sz="4" w:space="0" w:color="auto"/>
              <w:right w:val="single" w:sz="8" w:space="0" w:color="auto"/>
            </w:tcBorders>
            <w:shd w:val="clear" w:color="000000" w:fill="FFFFFF"/>
            <w:vAlign w:val="center"/>
            <w:hideMark/>
          </w:tcPr>
          <w:p w14:paraId="68FF80BE"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71</w:t>
            </w:r>
          </w:p>
        </w:tc>
      </w:tr>
      <w:tr w:rsidR="00DB3871" w:rsidRPr="00DB3871" w14:paraId="7B44C83B" w14:textId="77777777" w:rsidTr="00DB3871">
        <w:trPr>
          <w:trHeight w:val="660"/>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2F3E6586"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8" w:type="dxa"/>
            <w:tcBorders>
              <w:top w:val="nil"/>
              <w:left w:val="nil"/>
              <w:bottom w:val="single" w:sz="4" w:space="0" w:color="auto"/>
              <w:right w:val="single" w:sz="4" w:space="0" w:color="auto"/>
            </w:tcBorders>
            <w:shd w:val="clear" w:color="000000" w:fill="FFFFFF"/>
            <w:vAlign w:val="center"/>
            <w:hideMark/>
          </w:tcPr>
          <w:p w14:paraId="07C9A01F"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Azua</w:t>
            </w:r>
          </w:p>
        </w:tc>
        <w:tc>
          <w:tcPr>
            <w:tcW w:w="1393" w:type="dxa"/>
            <w:tcBorders>
              <w:top w:val="nil"/>
              <w:left w:val="nil"/>
              <w:bottom w:val="single" w:sz="4" w:space="0" w:color="auto"/>
              <w:right w:val="single" w:sz="4" w:space="0" w:color="auto"/>
            </w:tcBorders>
            <w:shd w:val="clear" w:color="000000" w:fill="FFFFFF"/>
            <w:vAlign w:val="center"/>
            <w:hideMark/>
          </w:tcPr>
          <w:p w14:paraId="5D1081F4"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5D564C6C"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Taller sobre Gestión Integral de Residuos sólidos </w:t>
            </w:r>
          </w:p>
        </w:tc>
        <w:tc>
          <w:tcPr>
            <w:tcW w:w="1984" w:type="dxa"/>
            <w:tcBorders>
              <w:top w:val="nil"/>
              <w:left w:val="nil"/>
              <w:bottom w:val="single" w:sz="4" w:space="0" w:color="auto"/>
              <w:right w:val="single" w:sz="8" w:space="0" w:color="auto"/>
            </w:tcBorders>
            <w:shd w:val="clear" w:color="000000" w:fill="FFFFFF"/>
            <w:vAlign w:val="center"/>
            <w:hideMark/>
          </w:tcPr>
          <w:p w14:paraId="52BEC2D2"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20</w:t>
            </w:r>
          </w:p>
        </w:tc>
      </w:tr>
      <w:tr w:rsidR="00DB3871" w:rsidRPr="00DB3871" w14:paraId="5E2241F4" w14:textId="77777777" w:rsidTr="00DB3871">
        <w:trPr>
          <w:trHeight w:val="660"/>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18C26663"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8" w:type="dxa"/>
            <w:tcBorders>
              <w:top w:val="nil"/>
              <w:left w:val="nil"/>
              <w:bottom w:val="single" w:sz="4" w:space="0" w:color="auto"/>
              <w:right w:val="single" w:sz="4" w:space="0" w:color="auto"/>
            </w:tcBorders>
            <w:shd w:val="clear" w:color="000000" w:fill="FFFFFF"/>
            <w:vAlign w:val="center"/>
            <w:hideMark/>
          </w:tcPr>
          <w:p w14:paraId="74DEAD9E"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Azua</w:t>
            </w:r>
          </w:p>
        </w:tc>
        <w:tc>
          <w:tcPr>
            <w:tcW w:w="1393" w:type="dxa"/>
            <w:tcBorders>
              <w:top w:val="nil"/>
              <w:left w:val="nil"/>
              <w:bottom w:val="single" w:sz="4" w:space="0" w:color="auto"/>
              <w:right w:val="single" w:sz="4" w:space="0" w:color="auto"/>
            </w:tcBorders>
            <w:shd w:val="clear" w:color="000000" w:fill="FFFFFF"/>
            <w:vAlign w:val="center"/>
            <w:hideMark/>
          </w:tcPr>
          <w:p w14:paraId="1DB77572"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22215163"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Taller sobre Gestión Integral de Residuos sólidos </w:t>
            </w:r>
          </w:p>
        </w:tc>
        <w:tc>
          <w:tcPr>
            <w:tcW w:w="1984" w:type="dxa"/>
            <w:tcBorders>
              <w:top w:val="nil"/>
              <w:left w:val="nil"/>
              <w:bottom w:val="single" w:sz="4" w:space="0" w:color="auto"/>
              <w:right w:val="single" w:sz="8" w:space="0" w:color="auto"/>
            </w:tcBorders>
            <w:shd w:val="clear" w:color="000000" w:fill="FFFFFF"/>
            <w:vAlign w:val="center"/>
            <w:hideMark/>
          </w:tcPr>
          <w:p w14:paraId="733BF491"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20</w:t>
            </w:r>
          </w:p>
        </w:tc>
      </w:tr>
      <w:tr w:rsidR="00DB3871" w:rsidRPr="00DB3871" w14:paraId="1446A382" w14:textId="77777777" w:rsidTr="00DB3871">
        <w:trPr>
          <w:trHeight w:val="1249"/>
        </w:trPr>
        <w:tc>
          <w:tcPr>
            <w:tcW w:w="1867" w:type="dxa"/>
            <w:tcBorders>
              <w:top w:val="nil"/>
              <w:left w:val="single" w:sz="8" w:space="0" w:color="auto"/>
              <w:bottom w:val="single" w:sz="4" w:space="0" w:color="auto"/>
              <w:right w:val="single" w:sz="4" w:space="0" w:color="auto"/>
            </w:tcBorders>
            <w:shd w:val="clear" w:color="000000" w:fill="FFFFFF"/>
            <w:vAlign w:val="center"/>
            <w:hideMark/>
          </w:tcPr>
          <w:p w14:paraId="63492167"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8" w:type="dxa"/>
            <w:tcBorders>
              <w:top w:val="nil"/>
              <w:left w:val="nil"/>
              <w:bottom w:val="single" w:sz="4" w:space="0" w:color="auto"/>
              <w:right w:val="single" w:sz="4" w:space="0" w:color="auto"/>
            </w:tcBorders>
            <w:shd w:val="clear" w:color="000000" w:fill="FFFFFF"/>
            <w:vAlign w:val="center"/>
            <w:hideMark/>
          </w:tcPr>
          <w:p w14:paraId="07935E9D" w14:textId="40DDFC86"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Hermanas Mirabal</w:t>
            </w:r>
            <w:r w:rsidRPr="00DB3871">
              <w:rPr>
                <w:rFonts w:ascii="Times New Roman" w:eastAsia="Times New Roman" w:hAnsi="Times New Roman" w:cs="Times New Roman"/>
                <w:color w:val="767171"/>
                <w:sz w:val="24"/>
                <w:szCs w:val="24"/>
                <w:lang w:eastAsia="es-DO"/>
              </w:rPr>
              <w:br/>
              <w:t>- Duarte</w:t>
            </w:r>
            <w:r w:rsidRPr="00DB3871">
              <w:rPr>
                <w:rFonts w:ascii="Times New Roman" w:eastAsia="Times New Roman" w:hAnsi="Times New Roman" w:cs="Times New Roman"/>
                <w:color w:val="767171"/>
                <w:sz w:val="24"/>
                <w:szCs w:val="24"/>
                <w:lang w:eastAsia="es-DO"/>
              </w:rPr>
              <w:br/>
              <w:t>- Sánchez Ramirez</w:t>
            </w:r>
          </w:p>
        </w:tc>
        <w:tc>
          <w:tcPr>
            <w:tcW w:w="1393" w:type="dxa"/>
            <w:tcBorders>
              <w:top w:val="nil"/>
              <w:left w:val="nil"/>
              <w:bottom w:val="single" w:sz="4" w:space="0" w:color="auto"/>
              <w:right w:val="single" w:sz="4" w:space="0" w:color="auto"/>
            </w:tcBorders>
            <w:shd w:val="clear" w:color="000000" w:fill="FFFFFF"/>
            <w:vAlign w:val="center"/>
            <w:hideMark/>
          </w:tcPr>
          <w:p w14:paraId="3BA1599E"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743" w:type="dxa"/>
            <w:tcBorders>
              <w:top w:val="nil"/>
              <w:left w:val="nil"/>
              <w:bottom w:val="single" w:sz="4" w:space="0" w:color="auto"/>
              <w:right w:val="single" w:sz="4" w:space="0" w:color="auto"/>
            </w:tcBorders>
            <w:shd w:val="clear" w:color="000000" w:fill="FFFFFF"/>
            <w:vAlign w:val="center"/>
            <w:hideMark/>
          </w:tcPr>
          <w:p w14:paraId="37F7DF29"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Taller sobre Gestión Integral de Residuos Sólidos </w:t>
            </w:r>
          </w:p>
        </w:tc>
        <w:tc>
          <w:tcPr>
            <w:tcW w:w="1984" w:type="dxa"/>
            <w:tcBorders>
              <w:top w:val="nil"/>
              <w:left w:val="nil"/>
              <w:bottom w:val="single" w:sz="4" w:space="0" w:color="auto"/>
              <w:right w:val="single" w:sz="8" w:space="0" w:color="auto"/>
            </w:tcBorders>
            <w:shd w:val="clear" w:color="000000" w:fill="FFFFFF"/>
            <w:vAlign w:val="center"/>
            <w:hideMark/>
          </w:tcPr>
          <w:p w14:paraId="3B38FCCA"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23</w:t>
            </w:r>
          </w:p>
        </w:tc>
      </w:tr>
    </w:tbl>
    <w:p w14:paraId="5BB89748" w14:textId="77777777" w:rsidR="00DB3871" w:rsidRDefault="00DB3871" w:rsidP="00A433C9">
      <w:pPr>
        <w:pStyle w:val="Textoindependiente"/>
        <w:spacing w:before="2"/>
        <w:rPr>
          <w:rFonts w:ascii="Times New Roman" w:hAnsi="Times New Roman" w:cs="Times New Roman"/>
          <w:color w:val="767171"/>
          <w:sz w:val="24"/>
          <w:szCs w:val="24"/>
        </w:rPr>
      </w:pPr>
    </w:p>
    <w:p w14:paraId="5689AC30" w14:textId="77777777" w:rsidR="00DB3871" w:rsidRDefault="00DB3871">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10065" w:type="dxa"/>
        <w:tblInd w:w="-861" w:type="dxa"/>
        <w:tblCellMar>
          <w:left w:w="70" w:type="dxa"/>
          <w:right w:w="70" w:type="dxa"/>
        </w:tblCellMar>
        <w:tblLook w:val="04A0" w:firstRow="1" w:lastRow="0" w:firstColumn="1" w:lastColumn="0" w:noHBand="0" w:noVBand="1"/>
      </w:tblPr>
      <w:tblGrid>
        <w:gridCol w:w="1866"/>
        <w:gridCol w:w="2077"/>
        <w:gridCol w:w="1393"/>
        <w:gridCol w:w="2603"/>
        <w:gridCol w:w="2126"/>
      </w:tblGrid>
      <w:tr w:rsidR="00DB3871" w:rsidRPr="00DB3871" w14:paraId="4E97436A" w14:textId="77777777" w:rsidTr="00DB3871">
        <w:trPr>
          <w:trHeight w:val="322"/>
        </w:trPr>
        <w:tc>
          <w:tcPr>
            <w:tcW w:w="10065"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370847B" w14:textId="7030941B" w:rsidR="00DB3871" w:rsidRPr="00DB3871" w:rsidRDefault="00DB3871" w:rsidP="00DB3871">
            <w:pPr>
              <w:spacing w:line="240" w:lineRule="auto"/>
              <w:jc w:val="center"/>
              <w:rPr>
                <w:rFonts w:ascii="Times New Roman" w:eastAsia="Times New Roman" w:hAnsi="Times New Roman" w:cs="Times New Roman"/>
                <w:b/>
                <w:bCs/>
                <w:color w:val="767171"/>
                <w:sz w:val="24"/>
                <w:szCs w:val="24"/>
                <w:lang w:eastAsia="es-DO"/>
              </w:rPr>
            </w:pPr>
            <w:r w:rsidRPr="00DB3871">
              <w:rPr>
                <w:rFonts w:ascii="Times New Roman" w:eastAsia="Times New Roman" w:hAnsi="Times New Roman" w:cs="Times New Roman"/>
                <w:b/>
                <w:bCs/>
                <w:color w:val="767171"/>
                <w:sz w:val="24"/>
                <w:szCs w:val="24"/>
                <w:lang w:eastAsia="es-DO"/>
              </w:rPr>
              <w:lastRenderedPageBreak/>
              <w:t>Talleres y asistencias técnicas para el fortalecimiento de la gestión integral de los residuos sólidos en la gestión municipal desde los territorios</w:t>
            </w:r>
          </w:p>
        </w:tc>
      </w:tr>
      <w:tr w:rsidR="00DB3871" w:rsidRPr="00DB3871" w14:paraId="198A0E07" w14:textId="77777777" w:rsidTr="00DB3871">
        <w:trPr>
          <w:trHeight w:val="403"/>
        </w:trPr>
        <w:tc>
          <w:tcPr>
            <w:tcW w:w="10065" w:type="dxa"/>
            <w:gridSpan w:val="5"/>
            <w:vMerge/>
            <w:tcBorders>
              <w:top w:val="nil"/>
              <w:left w:val="single" w:sz="8" w:space="0" w:color="auto"/>
              <w:bottom w:val="single" w:sz="8" w:space="0" w:color="000000"/>
              <w:right w:val="single" w:sz="8" w:space="0" w:color="000000"/>
            </w:tcBorders>
            <w:vAlign w:val="center"/>
            <w:hideMark/>
          </w:tcPr>
          <w:p w14:paraId="1C022675" w14:textId="77777777" w:rsidR="00DB3871" w:rsidRPr="00DB3871" w:rsidRDefault="00DB3871" w:rsidP="00DB3871">
            <w:pPr>
              <w:spacing w:line="240" w:lineRule="auto"/>
              <w:jc w:val="left"/>
              <w:rPr>
                <w:rFonts w:ascii="Times New Roman" w:eastAsia="Times New Roman" w:hAnsi="Times New Roman" w:cs="Times New Roman"/>
                <w:b/>
                <w:bCs/>
                <w:color w:val="767171"/>
                <w:sz w:val="24"/>
                <w:szCs w:val="24"/>
                <w:lang w:eastAsia="es-DO"/>
              </w:rPr>
            </w:pPr>
          </w:p>
        </w:tc>
      </w:tr>
      <w:tr w:rsidR="00DB3871" w:rsidRPr="00DB3871" w14:paraId="7C317A18" w14:textId="77777777" w:rsidTr="00DB3871">
        <w:trPr>
          <w:trHeight w:val="459"/>
        </w:trPr>
        <w:tc>
          <w:tcPr>
            <w:tcW w:w="1866" w:type="dxa"/>
            <w:tcBorders>
              <w:top w:val="nil"/>
              <w:left w:val="single" w:sz="8" w:space="0" w:color="auto"/>
              <w:bottom w:val="single" w:sz="8" w:space="0" w:color="auto"/>
              <w:right w:val="single" w:sz="4" w:space="0" w:color="auto"/>
            </w:tcBorders>
            <w:shd w:val="clear" w:color="000000" w:fill="1F497D"/>
            <w:vAlign w:val="center"/>
            <w:hideMark/>
          </w:tcPr>
          <w:p w14:paraId="6048ECDF" w14:textId="7BE33A1E"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2077" w:type="dxa"/>
            <w:tcBorders>
              <w:top w:val="nil"/>
              <w:left w:val="nil"/>
              <w:bottom w:val="single" w:sz="8" w:space="0" w:color="auto"/>
              <w:right w:val="single" w:sz="4" w:space="0" w:color="auto"/>
            </w:tcBorders>
            <w:shd w:val="clear" w:color="000000" w:fill="1F497D"/>
            <w:vAlign w:val="center"/>
            <w:hideMark/>
          </w:tcPr>
          <w:p w14:paraId="68B4080B" w14:textId="586ECDF2"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393" w:type="dxa"/>
            <w:tcBorders>
              <w:top w:val="nil"/>
              <w:left w:val="nil"/>
              <w:bottom w:val="single" w:sz="8" w:space="0" w:color="auto"/>
              <w:right w:val="single" w:sz="4" w:space="0" w:color="auto"/>
            </w:tcBorders>
            <w:shd w:val="clear" w:color="000000" w:fill="1F497D"/>
            <w:vAlign w:val="center"/>
            <w:hideMark/>
          </w:tcPr>
          <w:p w14:paraId="5DA57073" w14:textId="79A3ADDF"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603" w:type="dxa"/>
            <w:tcBorders>
              <w:top w:val="nil"/>
              <w:left w:val="nil"/>
              <w:bottom w:val="single" w:sz="8" w:space="0" w:color="auto"/>
              <w:right w:val="single" w:sz="4" w:space="0" w:color="auto"/>
            </w:tcBorders>
            <w:shd w:val="clear" w:color="000000" w:fill="1F497D"/>
            <w:vAlign w:val="center"/>
            <w:hideMark/>
          </w:tcPr>
          <w:p w14:paraId="2ED7DF8B" w14:textId="59E61516"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126" w:type="dxa"/>
            <w:tcBorders>
              <w:top w:val="nil"/>
              <w:left w:val="nil"/>
              <w:bottom w:val="single" w:sz="8" w:space="0" w:color="auto"/>
              <w:right w:val="single" w:sz="8" w:space="0" w:color="auto"/>
            </w:tcBorders>
            <w:shd w:val="clear" w:color="000000" w:fill="1F497D"/>
            <w:vAlign w:val="center"/>
            <w:hideMark/>
          </w:tcPr>
          <w:p w14:paraId="2AA7A353" w14:textId="73A42B91" w:rsidR="00DB3871" w:rsidRPr="0083348B" w:rsidRDefault="00DB3871" w:rsidP="00DB387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DB3871" w:rsidRPr="00DB3871" w14:paraId="1FC9553C" w14:textId="77777777" w:rsidTr="00DB3871">
        <w:trPr>
          <w:trHeight w:val="660"/>
        </w:trPr>
        <w:tc>
          <w:tcPr>
            <w:tcW w:w="186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125EDD9"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7" w:type="dxa"/>
            <w:tcBorders>
              <w:top w:val="single" w:sz="4" w:space="0" w:color="auto"/>
              <w:left w:val="nil"/>
              <w:bottom w:val="single" w:sz="4" w:space="0" w:color="auto"/>
              <w:right w:val="single" w:sz="4" w:space="0" w:color="auto"/>
            </w:tcBorders>
            <w:shd w:val="clear" w:color="000000" w:fill="FFFFFF"/>
            <w:vAlign w:val="center"/>
            <w:hideMark/>
          </w:tcPr>
          <w:p w14:paraId="77224C82"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Moca</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79DE1DA5"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59243E0C"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Evaluación técnica de dos proyectos de inversión para la industrialización de los residuos sólidos</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14:paraId="5E6D3CFB"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5</w:t>
            </w:r>
          </w:p>
        </w:tc>
      </w:tr>
      <w:tr w:rsidR="00DB3871" w:rsidRPr="00DB3871" w14:paraId="3BBFD95D" w14:textId="77777777" w:rsidTr="00DB3871">
        <w:trPr>
          <w:trHeight w:val="660"/>
        </w:trPr>
        <w:tc>
          <w:tcPr>
            <w:tcW w:w="1866" w:type="dxa"/>
            <w:tcBorders>
              <w:top w:val="nil"/>
              <w:left w:val="single" w:sz="8" w:space="0" w:color="auto"/>
              <w:bottom w:val="single" w:sz="4" w:space="0" w:color="auto"/>
              <w:right w:val="single" w:sz="4" w:space="0" w:color="auto"/>
            </w:tcBorders>
            <w:shd w:val="clear" w:color="000000" w:fill="FFFFFF"/>
            <w:vAlign w:val="center"/>
            <w:hideMark/>
          </w:tcPr>
          <w:p w14:paraId="09D78F6E"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7" w:type="dxa"/>
            <w:tcBorders>
              <w:top w:val="nil"/>
              <w:left w:val="nil"/>
              <w:bottom w:val="single" w:sz="4" w:space="0" w:color="auto"/>
              <w:right w:val="single" w:sz="4" w:space="0" w:color="auto"/>
            </w:tcBorders>
            <w:shd w:val="clear" w:color="000000" w:fill="FFFFFF"/>
            <w:vAlign w:val="center"/>
            <w:hideMark/>
          </w:tcPr>
          <w:p w14:paraId="2DA61E04"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Santo Domingo</w:t>
            </w:r>
          </w:p>
        </w:tc>
        <w:tc>
          <w:tcPr>
            <w:tcW w:w="1393" w:type="dxa"/>
            <w:tcBorders>
              <w:top w:val="nil"/>
              <w:left w:val="nil"/>
              <w:bottom w:val="single" w:sz="4" w:space="0" w:color="auto"/>
              <w:right w:val="single" w:sz="4" w:space="0" w:color="auto"/>
            </w:tcBorders>
            <w:shd w:val="clear" w:color="000000" w:fill="FFFFFF"/>
            <w:vAlign w:val="center"/>
            <w:hideMark/>
          </w:tcPr>
          <w:p w14:paraId="58DA5BFD"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Capacitación</w:t>
            </w:r>
          </w:p>
        </w:tc>
        <w:tc>
          <w:tcPr>
            <w:tcW w:w="2603" w:type="dxa"/>
            <w:tcBorders>
              <w:top w:val="nil"/>
              <w:left w:val="nil"/>
              <w:bottom w:val="single" w:sz="4" w:space="0" w:color="auto"/>
              <w:right w:val="single" w:sz="4" w:space="0" w:color="auto"/>
            </w:tcBorders>
            <w:shd w:val="clear" w:color="000000" w:fill="FFFFFF"/>
            <w:vAlign w:val="center"/>
            <w:hideMark/>
          </w:tcPr>
          <w:p w14:paraId="4C07DF43"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 xml:space="preserve">Evaluación técnica de anteproyecto de inversión privada para el </w:t>
            </w:r>
            <w:proofErr w:type="spellStart"/>
            <w:r w:rsidRPr="00DB3871">
              <w:rPr>
                <w:rFonts w:ascii="Times New Roman" w:eastAsia="Times New Roman" w:hAnsi="Times New Roman" w:cs="Times New Roman"/>
                <w:color w:val="767171"/>
                <w:sz w:val="24"/>
                <w:szCs w:val="24"/>
                <w:lang w:eastAsia="es-DO"/>
              </w:rPr>
              <w:t>co</w:t>
            </w:r>
            <w:proofErr w:type="spellEnd"/>
            <w:r w:rsidRPr="00DB3871">
              <w:rPr>
                <w:rFonts w:ascii="Times New Roman" w:eastAsia="Times New Roman" w:hAnsi="Times New Roman" w:cs="Times New Roman"/>
                <w:color w:val="767171"/>
                <w:sz w:val="24"/>
                <w:szCs w:val="24"/>
                <w:lang w:eastAsia="es-DO"/>
              </w:rPr>
              <w:t>-procesamiento de residuos sólidos</w:t>
            </w:r>
          </w:p>
        </w:tc>
        <w:tc>
          <w:tcPr>
            <w:tcW w:w="2126" w:type="dxa"/>
            <w:tcBorders>
              <w:top w:val="nil"/>
              <w:left w:val="nil"/>
              <w:bottom w:val="single" w:sz="4" w:space="0" w:color="auto"/>
              <w:right w:val="single" w:sz="8" w:space="0" w:color="auto"/>
            </w:tcBorders>
            <w:shd w:val="clear" w:color="000000" w:fill="FFFFFF"/>
            <w:vAlign w:val="center"/>
            <w:hideMark/>
          </w:tcPr>
          <w:p w14:paraId="650CEBD3"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8</w:t>
            </w:r>
          </w:p>
        </w:tc>
      </w:tr>
      <w:tr w:rsidR="00DB3871" w:rsidRPr="00DB3871" w14:paraId="42223769" w14:textId="77777777" w:rsidTr="00DB3871">
        <w:trPr>
          <w:trHeight w:val="660"/>
        </w:trPr>
        <w:tc>
          <w:tcPr>
            <w:tcW w:w="1866" w:type="dxa"/>
            <w:tcBorders>
              <w:top w:val="nil"/>
              <w:left w:val="single" w:sz="8" w:space="0" w:color="auto"/>
              <w:bottom w:val="single" w:sz="4" w:space="0" w:color="auto"/>
              <w:right w:val="single" w:sz="4" w:space="0" w:color="auto"/>
            </w:tcBorders>
            <w:shd w:val="clear" w:color="000000" w:fill="FFFFFF"/>
            <w:vAlign w:val="center"/>
            <w:hideMark/>
          </w:tcPr>
          <w:p w14:paraId="4A02AB36"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Septiembre</w:t>
            </w:r>
          </w:p>
        </w:tc>
        <w:tc>
          <w:tcPr>
            <w:tcW w:w="2077" w:type="dxa"/>
            <w:tcBorders>
              <w:top w:val="nil"/>
              <w:left w:val="nil"/>
              <w:bottom w:val="single" w:sz="4" w:space="0" w:color="auto"/>
              <w:right w:val="single" w:sz="4" w:space="0" w:color="auto"/>
            </w:tcBorders>
            <w:shd w:val="clear" w:color="000000" w:fill="FFFFFF"/>
            <w:vAlign w:val="center"/>
            <w:hideMark/>
          </w:tcPr>
          <w:p w14:paraId="636F1C11" w14:textId="77777777" w:rsidR="00DB3871" w:rsidRPr="00DB3871" w:rsidRDefault="00DB3871" w:rsidP="00DB3871">
            <w:pPr>
              <w:spacing w:line="240" w:lineRule="auto"/>
              <w:jc w:val="lef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Santo Domingo</w:t>
            </w:r>
          </w:p>
        </w:tc>
        <w:tc>
          <w:tcPr>
            <w:tcW w:w="1393" w:type="dxa"/>
            <w:tcBorders>
              <w:top w:val="nil"/>
              <w:left w:val="nil"/>
              <w:bottom w:val="single" w:sz="4" w:space="0" w:color="auto"/>
              <w:right w:val="single" w:sz="4" w:space="0" w:color="auto"/>
            </w:tcBorders>
            <w:shd w:val="clear" w:color="000000" w:fill="FFFFFF"/>
            <w:vAlign w:val="center"/>
            <w:hideMark/>
          </w:tcPr>
          <w:p w14:paraId="3894B622"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Asistencia</w:t>
            </w:r>
          </w:p>
        </w:tc>
        <w:tc>
          <w:tcPr>
            <w:tcW w:w="2603" w:type="dxa"/>
            <w:tcBorders>
              <w:top w:val="nil"/>
              <w:left w:val="nil"/>
              <w:bottom w:val="single" w:sz="4" w:space="0" w:color="auto"/>
              <w:right w:val="single" w:sz="4" w:space="0" w:color="auto"/>
            </w:tcBorders>
            <w:shd w:val="clear" w:color="000000" w:fill="FFFFFF"/>
            <w:vAlign w:val="center"/>
            <w:hideMark/>
          </w:tcPr>
          <w:p w14:paraId="3C1BF6CA" w14:textId="77777777" w:rsidR="00DB3871" w:rsidRPr="00DB3871" w:rsidRDefault="00DB3871" w:rsidP="00DB3871">
            <w:pPr>
              <w:spacing w:line="240" w:lineRule="auto"/>
              <w:jc w:val="center"/>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Jornada de Limpieza</w:t>
            </w:r>
          </w:p>
        </w:tc>
        <w:tc>
          <w:tcPr>
            <w:tcW w:w="2126" w:type="dxa"/>
            <w:tcBorders>
              <w:top w:val="nil"/>
              <w:left w:val="nil"/>
              <w:bottom w:val="single" w:sz="4" w:space="0" w:color="auto"/>
              <w:right w:val="single" w:sz="8" w:space="0" w:color="auto"/>
            </w:tcBorders>
            <w:shd w:val="clear" w:color="000000" w:fill="FFFFFF"/>
            <w:vAlign w:val="center"/>
            <w:hideMark/>
          </w:tcPr>
          <w:p w14:paraId="17D78551" w14:textId="77777777" w:rsidR="00DB3871" w:rsidRPr="00DB3871" w:rsidRDefault="00DB3871" w:rsidP="00DB3871">
            <w:pPr>
              <w:spacing w:line="240" w:lineRule="auto"/>
              <w:jc w:val="right"/>
              <w:rPr>
                <w:rFonts w:ascii="Times New Roman" w:eastAsia="Times New Roman" w:hAnsi="Times New Roman" w:cs="Times New Roman"/>
                <w:color w:val="767171"/>
                <w:sz w:val="24"/>
                <w:szCs w:val="24"/>
                <w:lang w:eastAsia="es-DO"/>
              </w:rPr>
            </w:pPr>
            <w:r w:rsidRPr="00DB3871">
              <w:rPr>
                <w:rFonts w:ascii="Times New Roman" w:eastAsia="Times New Roman" w:hAnsi="Times New Roman" w:cs="Times New Roman"/>
                <w:color w:val="767171"/>
                <w:sz w:val="24"/>
                <w:szCs w:val="24"/>
                <w:lang w:eastAsia="es-DO"/>
              </w:rPr>
              <w:t>20</w:t>
            </w:r>
          </w:p>
        </w:tc>
      </w:tr>
    </w:tbl>
    <w:p w14:paraId="4EA7F9A3" w14:textId="5F9D29A7" w:rsidR="00DB3871" w:rsidRPr="002D5558" w:rsidRDefault="002D5558" w:rsidP="00A433C9">
      <w:pPr>
        <w:pStyle w:val="Textoindependiente"/>
        <w:spacing w:before="2"/>
        <w:rPr>
          <w:rFonts w:ascii="Times New Roman" w:hAnsi="Times New Roman" w:cs="Times New Roman"/>
          <w:color w:val="767171"/>
          <w:sz w:val="18"/>
          <w:szCs w:val="18"/>
        </w:rPr>
      </w:pPr>
      <w:r w:rsidRPr="002D5558">
        <w:rPr>
          <w:rFonts w:ascii="Times New Roman" w:hAnsi="Times New Roman" w:cs="Times New Roman"/>
          <w:color w:val="767171"/>
          <w:sz w:val="18"/>
          <w:szCs w:val="18"/>
        </w:rPr>
        <w:t>Fuente: Subsecretaria de gestión y asistencia municipal</w:t>
      </w:r>
    </w:p>
    <w:p w14:paraId="44F0BD5F" w14:textId="77777777" w:rsidR="002153EC" w:rsidRPr="00DF022A" w:rsidRDefault="002153EC" w:rsidP="00063507">
      <w:pPr>
        <w:pStyle w:val="Textoindependiente"/>
        <w:spacing w:before="2"/>
        <w:rPr>
          <w:rFonts w:ascii="Times New Roman" w:hAnsi="Times New Roman" w:cs="Times New Roman"/>
          <w:color w:val="767171"/>
          <w:sz w:val="24"/>
          <w:szCs w:val="24"/>
        </w:rPr>
      </w:pPr>
    </w:p>
    <w:p w14:paraId="20DECDE5" w14:textId="77777777" w:rsidR="00810CF3" w:rsidRPr="00DF022A" w:rsidRDefault="00810CF3" w:rsidP="00F32902">
      <w:pPr>
        <w:pStyle w:val="Prrafodelista"/>
        <w:numPr>
          <w:ilvl w:val="0"/>
          <w:numId w:val="7"/>
        </w:numPr>
        <w:outlineLvl w:val="1"/>
        <w:rPr>
          <w:rFonts w:ascii="Times New Roman" w:hAnsi="Times New Roman" w:cs="Times New Roman"/>
          <w:b/>
          <w:bCs/>
          <w:vanish/>
          <w:color w:val="767171"/>
          <w:sz w:val="24"/>
          <w:szCs w:val="24"/>
        </w:rPr>
      </w:pPr>
      <w:bookmarkStart w:id="85" w:name="_Toc109244904"/>
      <w:bookmarkStart w:id="86" w:name="_Toc109244955"/>
      <w:bookmarkStart w:id="87" w:name="_Toc109245267"/>
      <w:bookmarkStart w:id="88" w:name="_Toc109245554"/>
      <w:bookmarkStart w:id="89" w:name="_Toc109245604"/>
      <w:bookmarkStart w:id="90" w:name="_Toc109246338"/>
      <w:bookmarkStart w:id="91" w:name="_Toc109246439"/>
      <w:bookmarkStart w:id="92" w:name="_Toc109247388"/>
      <w:bookmarkStart w:id="93" w:name="_Toc109247426"/>
      <w:bookmarkStart w:id="94" w:name="_Toc109247488"/>
      <w:bookmarkStart w:id="95" w:name="_Toc109247523"/>
      <w:bookmarkStart w:id="96" w:name="_Toc109247587"/>
      <w:bookmarkStart w:id="97" w:name="_Toc109247636"/>
      <w:bookmarkStart w:id="98" w:name="_Toc109247670"/>
      <w:bookmarkStart w:id="99" w:name="_Toc109248250"/>
      <w:bookmarkStart w:id="100" w:name="_Toc109249669"/>
      <w:bookmarkStart w:id="101" w:name="_Toc110371226"/>
      <w:bookmarkStart w:id="102" w:name="_Toc110371321"/>
      <w:bookmarkStart w:id="103" w:name="_Toc110371505"/>
      <w:bookmarkStart w:id="104" w:name="_Toc110856250"/>
      <w:bookmarkStart w:id="105" w:name="_Toc110856498"/>
      <w:bookmarkStart w:id="106" w:name="_Toc110859459"/>
      <w:bookmarkStart w:id="107" w:name="_Toc110859525"/>
      <w:bookmarkStart w:id="108" w:name="_Toc110859595"/>
      <w:bookmarkStart w:id="109" w:name="_Toc110859661"/>
      <w:bookmarkStart w:id="110" w:name="_Toc110859727"/>
      <w:bookmarkStart w:id="111" w:name="_Toc110859792"/>
      <w:bookmarkStart w:id="112" w:name="_Toc140414093"/>
      <w:bookmarkStart w:id="113" w:name="_Toc140414134"/>
      <w:bookmarkStart w:id="114" w:name="_Toc141969054"/>
      <w:bookmarkStart w:id="115" w:name="_Toc141969172"/>
      <w:bookmarkStart w:id="116" w:name="_Toc142039957"/>
      <w:bookmarkStart w:id="117" w:name="_Toc142045816"/>
      <w:bookmarkStart w:id="118" w:name="_Toc153228727"/>
      <w:bookmarkStart w:id="119" w:name="_Toc153228855"/>
      <w:bookmarkStart w:id="120" w:name="_Toc153610070"/>
      <w:bookmarkStart w:id="121" w:name="_Toc153696428"/>
      <w:bookmarkStart w:id="122" w:name="_Toc153700626"/>
      <w:bookmarkStart w:id="123" w:name="_Toc153701124"/>
      <w:bookmarkStart w:id="124" w:name="_Toc153710816"/>
      <w:bookmarkStart w:id="125" w:name="_Toc153713391"/>
      <w:bookmarkStart w:id="126" w:name="_Toc153713971"/>
      <w:bookmarkStart w:id="127" w:name="_Toc153715011"/>
      <w:bookmarkStart w:id="128" w:name="_Toc15371568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5825623" w14:textId="77777777" w:rsidR="00810CF3" w:rsidRPr="00DF022A" w:rsidRDefault="00810CF3" w:rsidP="00F32902">
      <w:pPr>
        <w:pStyle w:val="Prrafodelista"/>
        <w:numPr>
          <w:ilvl w:val="0"/>
          <w:numId w:val="7"/>
        </w:numPr>
        <w:outlineLvl w:val="1"/>
        <w:rPr>
          <w:rFonts w:ascii="Times New Roman" w:hAnsi="Times New Roman" w:cs="Times New Roman"/>
          <w:b/>
          <w:bCs/>
          <w:vanish/>
          <w:color w:val="767171"/>
          <w:sz w:val="24"/>
          <w:szCs w:val="24"/>
        </w:rPr>
      </w:pPr>
      <w:bookmarkStart w:id="129" w:name="_Toc110371227"/>
      <w:bookmarkStart w:id="130" w:name="_Toc110371322"/>
      <w:bookmarkStart w:id="131" w:name="_Toc110371506"/>
      <w:bookmarkStart w:id="132" w:name="_Toc110856251"/>
      <w:bookmarkStart w:id="133" w:name="_Toc110856499"/>
      <w:bookmarkStart w:id="134" w:name="_Toc110859460"/>
      <w:bookmarkStart w:id="135" w:name="_Toc110859526"/>
      <w:bookmarkStart w:id="136" w:name="_Toc110859596"/>
      <w:bookmarkStart w:id="137" w:name="_Toc110859662"/>
      <w:bookmarkStart w:id="138" w:name="_Toc110859728"/>
      <w:bookmarkStart w:id="139" w:name="_Toc110859793"/>
      <w:bookmarkStart w:id="140" w:name="_Toc140414094"/>
      <w:bookmarkStart w:id="141" w:name="_Toc140414135"/>
      <w:bookmarkStart w:id="142" w:name="_Toc141969055"/>
      <w:bookmarkStart w:id="143" w:name="_Toc141969173"/>
      <w:bookmarkStart w:id="144" w:name="_Toc142039958"/>
      <w:bookmarkStart w:id="145" w:name="_Toc142045817"/>
      <w:bookmarkStart w:id="146" w:name="_Toc153228728"/>
      <w:bookmarkStart w:id="147" w:name="_Toc153228856"/>
      <w:bookmarkStart w:id="148" w:name="_Toc153610071"/>
      <w:bookmarkStart w:id="149" w:name="_Toc153696429"/>
      <w:bookmarkStart w:id="150" w:name="_Toc153700627"/>
      <w:bookmarkStart w:id="151" w:name="_Toc153701125"/>
      <w:bookmarkStart w:id="152" w:name="_Toc153710817"/>
      <w:bookmarkStart w:id="153" w:name="_Toc153713392"/>
      <w:bookmarkStart w:id="154" w:name="_Toc153713972"/>
      <w:bookmarkStart w:id="155" w:name="_Toc153715012"/>
      <w:bookmarkStart w:id="156" w:name="_Toc15371568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7CA8F3E" w14:textId="77777777" w:rsidR="00810CF3" w:rsidRPr="00DF022A" w:rsidRDefault="00810CF3" w:rsidP="00F32902">
      <w:pPr>
        <w:pStyle w:val="Prrafodelista"/>
        <w:numPr>
          <w:ilvl w:val="1"/>
          <w:numId w:val="7"/>
        </w:numPr>
        <w:outlineLvl w:val="1"/>
        <w:rPr>
          <w:rFonts w:ascii="Times New Roman" w:hAnsi="Times New Roman" w:cs="Times New Roman"/>
          <w:b/>
          <w:bCs/>
          <w:vanish/>
          <w:color w:val="767171"/>
          <w:sz w:val="24"/>
          <w:szCs w:val="24"/>
        </w:rPr>
      </w:pPr>
      <w:bookmarkStart w:id="157" w:name="_Toc110371228"/>
      <w:bookmarkStart w:id="158" w:name="_Toc110371323"/>
      <w:bookmarkStart w:id="159" w:name="_Toc110371507"/>
      <w:bookmarkStart w:id="160" w:name="_Toc110856252"/>
      <w:bookmarkStart w:id="161" w:name="_Toc110856500"/>
      <w:bookmarkStart w:id="162" w:name="_Toc110859461"/>
      <w:bookmarkStart w:id="163" w:name="_Toc110859527"/>
      <w:bookmarkStart w:id="164" w:name="_Toc110859597"/>
      <w:bookmarkStart w:id="165" w:name="_Toc110859663"/>
      <w:bookmarkStart w:id="166" w:name="_Toc110859729"/>
      <w:bookmarkStart w:id="167" w:name="_Toc110859794"/>
      <w:bookmarkStart w:id="168" w:name="_Toc140414095"/>
      <w:bookmarkStart w:id="169" w:name="_Toc140414136"/>
      <w:bookmarkStart w:id="170" w:name="_Toc141969056"/>
      <w:bookmarkStart w:id="171" w:name="_Toc141969174"/>
      <w:bookmarkStart w:id="172" w:name="_Toc142039959"/>
      <w:bookmarkStart w:id="173" w:name="_Toc142045818"/>
      <w:bookmarkStart w:id="174" w:name="_Toc153228729"/>
      <w:bookmarkStart w:id="175" w:name="_Toc153228857"/>
      <w:bookmarkStart w:id="176" w:name="_Toc153610072"/>
      <w:bookmarkStart w:id="177" w:name="_Toc153696430"/>
      <w:bookmarkStart w:id="178" w:name="_Toc153700628"/>
      <w:bookmarkStart w:id="179" w:name="_Toc153701126"/>
      <w:bookmarkStart w:id="180" w:name="_Toc153710818"/>
      <w:bookmarkStart w:id="181" w:name="_Toc153713393"/>
      <w:bookmarkStart w:id="182" w:name="_Toc153713973"/>
      <w:bookmarkStart w:id="183" w:name="_Toc153715013"/>
      <w:bookmarkStart w:id="184" w:name="_Toc15371568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334622D" w14:textId="30AAE2D7" w:rsidR="00F14954" w:rsidRPr="00ED5136" w:rsidRDefault="00915571" w:rsidP="00ED5136">
      <w:pPr>
        <w:pStyle w:val="Ttulo2"/>
        <w:numPr>
          <w:ilvl w:val="1"/>
          <w:numId w:val="20"/>
        </w:numPr>
        <w:spacing w:after="240"/>
        <w:rPr>
          <w:rFonts w:cs="Times New Roman"/>
          <w:bCs/>
          <w:szCs w:val="24"/>
        </w:rPr>
      </w:pPr>
      <w:bookmarkStart w:id="185" w:name="_Toc153715684"/>
      <w:r w:rsidRPr="00ED5136">
        <w:rPr>
          <w:rFonts w:cs="Times New Roman"/>
          <w:bCs/>
          <w:szCs w:val="24"/>
        </w:rPr>
        <w:t xml:space="preserve">Acciones formativas </w:t>
      </w:r>
      <w:r w:rsidR="000E5ADB" w:rsidRPr="00ED5136">
        <w:rPr>
          <w:rFonts w:cs="Times New Roman"/>
          <w:bCs/>
          <w:szCs w:val="24"/>
        </w:rPr>
        <w:t xml:space="preserve">y asistencia técnica </w:t>
      </w:r>
      <w:r w:rsidRPr="00ED5136">
        <w:rPr>
          <w:rFonts w:cs="Times New Roman"/>
          <w:bCs/>
          <w:szCs w:val="24"/>
        </w:rPr>
        <w:t>dirigidas a los cuerpos de bomberos del país</w:t>
      </w:r>
      <w:r w:rsidR="000803D2" w:rsidRPr="00ED5136">
        <w:rPr>
          <w:rFonts w:cs="Times New Roman"/>
          <w:bCs/>
          <w:szCs w:val="24"/>
        </w:rPr>
        <w:t>.</w:t>
      </w:r>
      <w:bookmarkEnd w:id="185"/>
    </w:p>
    <w:p w14:paraId="1566D269" w14:textId="56646C93" w:rsidR="007E5AA9" w:rsidRDefault="005B0DC2" w:rsidP="00C166C0">
      <w:pPr>
        <w:rPr>
          <w:rFonts w:ascii="Times New Roman" w:hAnsi="Times New Roman" w:cs="Times New Roman"/>
          <w:color w:val="767171"/>
          <w:sz w:val="24"/>
          <w:szCs w:val="24"/>
        </w:rPr>
      </w:pPr>
      <w:r w:rsidRPr="00DF022A">
        <w:rPr>
          <w:rFonts w:ascii="Times New Roman" w:hAnsi="Times New Roman" w:cs="Times New Roman"/>
          <w:color w:val="767171"/>
          <w:sz w:val="24"/>
          <w:szCs w:val="24"/>
        </w:rPr>
        <w:t xml:space="preserve">A través del departamento de Seguridad </w:t>
      </w:r>
      <w:r w:rsidR="0052598D" w:rsidRPr="00DF022A">
        <w:rPr>
          <w:rFonts w:ascii="Times New Roman" w:hAnsi="Times New Roman" w:cs="Times New Roman"/>
          <w:color w:val="767171"/>
          <w:sz w:val="24"/>
          <w:szCs w:val="24"/>
        </w:rPr>
        <w:t>Ciudadana y Bomberos de la LMD</w:t>
      </w:r>
      <w:bookmarkStart w:id="186" w:name="_Toc109244908"/>
      <w:bookmarkStart w:id="187" w:name="_Toc109244959"/>
      <w:bookmarkStart w:id="188" w:name="_Toc109245271"/>
      <w:bookmarkStart w:id="189" w:name="_Toc109245558"/>
      <w:bookmarkStart w:id="190" w:name="_Toc109245608"/>
      <w:bookmarkStart w:id="191" w:name="_Toc109246342"/>
      <w:bookmarkEnd w:id="186"/>
      <w:bookmarkEnd w:id="187"/>
      <w:bookmarkEnd w:id="188"/>
      <w:bookmarkEnd w:id="189"/>
      <w:bookmarkEnd w:id="190"/>
      <w:bookmarkEnd w:id="191"/>
      <w:r w:rsidR="00C166C0">
        <w:rPr>
          <w:rFonts w:ascii="Times New Roman" w:hAnsi="Times New Roman" w:cs="Times New Roman"/>
          <w:color w:val="767171"/>
          <w:sz w:val="24"/>
          <w:szCs w:val="24"/>
        </w:rPr>
        <w:t>, se realizó la e</w:t>
      </w:r>
      <w:r w:rsidR="00C166C0" w:rsidRPr="00C166C0">
        <w:rPr>
          <w:rFonts w:ascii="Times New Roman" w:hAnsi="Times New Roman" w:cs="Times New Roman"/>
          <w:color w:val="767171"/>
          <w:sz w:val="24"/>
          <w:szCs w:val="24"/>
        </w:rPr>
        <w:t xml:space="preserve">ntrega de 500 chalecos </w:t>
      </w:r>
      <w:proofErr w:type="spellStart"/>
      <w:r w:rsidR="00C166C0" w:rsidRPr="00C166C0">
        <w:rPr>
          <w:rFonts w:ascii="Times New Roman" w:hAnsi="Times New Roman" w:cs="Times New Roman"/>
          <w:color w:val="767171"/>
          <w:sz w:val="24"/>
          <w:szCs w:val="24"/>
        </w:rPr>
        <w:t>reflectivos</w:t>
      </w:r>
      <w:proofErr w:type="spellEnd"/>
      <w:r w:rsidR="00C166C0" w:rsidRPr="00C166C0">
        <w:rPr>
          <w:rFonts w:ascii="Times New Roman" w:hAnsi="Times New Roman" w:cs="Times New Roman"/>
          <w:color w:val="767171"/>
          <w:sz w:val="24"/>
          <w:szCs w:val="24"/>
        </w:rPr>
        <w:t xml:space="preserve"> al Centro de Operaciones de Emergencias (COE)</w:t>
      </w:r>
      <w:r w:rsidR="00E73CD2">
        <w:rPr>
          <w:rFonts w:ascii="Times New Roman" w:hAnsi="Times New Roman" w:cs="Times New Roman"/>
          <w:color w:val="767171"/>
          <w:sz w:val="24"/>
          <w:szCs w:val="24"/>
        </w:rPr>
        <w:t>,</w:t>
      </w:r>
      <w:r w:rsidR="00C166C0" w:rsidRPr="00C166C0">
        <w:rPr>
          <w:rFonts w:ascii="Times New Roman" w:hAnsi="Times New Roman" w:cs="Times New Roman"/>
          <w:color w:val="767171"/>
          <w:sz w:val="24"/>
          <w:szCs w:val="24"/>
        </w:rPr>
        <w:t xml:space="preserve"> como aporte a los operativos de emergencia r</w:t>
      </w:r>
      <w:r w:rsidR="00C166C0">
        <w:rPr>
          <w:rFonts w:ascii="Times New Roman" w:hAnsi="Times New Roman" w:cs="Times New Roman"/>
          <w:color w:val="767171"/>
          <w:sz w:val="24"/>
          <w:szCs w:val="24"/>
        </w:rPr>
        <w:t>ealizados por esta institución</w:t>
      </w:r>
      <w:r w:rsidR="00E73CD2">
        <w:rPr>
          <w:rFonts w:ascii="Times New Roman" w:hAnsi="Times New Roman" w:cs="Times New Roman"/>
          <w:color w:val="767171"/>
          <w:sz w:val="24"/>
          <w:szCs w:val="24"/>
        </w:rPr>
        <w:t>.</w:t>
      </w:r>
      <w:r w:rsidR="00C166C0">
        <w:rPr>
          <w:rFonts w:ascii="Times New Roman" w:hAnsi="Times New Roman" w:cs="Times New Roman"/>
          <w:color w:val="767171"/>
          <w:sz w:val="24"/>
          <w:szCs w:val="24"/>
        </w:rPr>
        <w:t xml:space="preserve"> </w:t>
      </w:r>
      <w:r w:rsidR="00E73CD2">
        <w:rPr>
          <w:rFonts w:ascii="Times New Roman" w:hAnsi="Times New Roman" w:cs="Times New Roman"/>
          <w:color w:val="767171"/>
          <w:sz w:val="24"/>
          <w:szCs w:val="24"/>
        </w:rPr>
        <w:t>S</w:t>
      </w:r>
      <w:r w:rsidR="00C166C0">
        <w:rPr>
          <w:rFonts w:ascii="Times New Roman" w:hAnsi="Times New Roman" w:cs="Times New Roman"/>
          <w:color w:val="767171"/>
          <w:sz w:val="24"/>
          <w:szCs w:val="24"/>
        </w:rPr>
        <w:t>iguiendo la ruta de asistencias técnicas</w:t>
      </w:r>
      <w:r w:rsidR="00E73CD2">
        <w:rPr>
          <w:rFonts w:ascii="Times New Roman" w:hAnsi="Times New Roman" w:cs="Times New Roman"/>
          <w:color w:val="767171"/>
          <w:sz w:val="24"/>
          <w:szCs w:val="24"/>
        </w:rPr>
        <w:t>,</w:t>
      </w:r>
      <w:r w:rsidR="00C166C0">
        <w:rPr>
          <w:rFonts w:ascii="Times New Roman" w:hAnsi="Times New Roman" w:cs="Times New Roman"/>
          <w:color w:val="767171"/>
          <w:sz w:val="24"/>
          <w:szCs w:val="24"/>
        </w:rPr>
        <w:t xml:space="preserve"> se realizó la v</w:t>
      </w:r>
      <w:r w:rsidR="00C166C0" w:rsidRPr="00C166C0">
        <w:rPr>
          <w:rFonts w:ascii="Times New Roman" w:hAnsi="Times New Roman" w:cs="Times New Roman"/>
          <w:color w:val="767171"/>
          <w:sz w:val="24"/>
          <w:szCs w:val="24"/>
        </w:rPr>
        <w:t>isita técnica a las instalaciones del Sistema Nacional de Atención a Emergencias y Seguridad 911, para conocer los avances y logros en la operatividad del servicio que ofrecen como gestores de respuesta a las situaciones de emergencias de los ciudadanos.</w:t>
      </w:r>
    </w:p>
    <w:p w14:paraId="002C3CE0" w14:textId="2A8AEB86" w:rsidR="00C166C0" w:rsidRDefault="00C166C0" w:rsidP="00C166C0">
      <w:pPr>
        <w:rPr>
          <w:rFonts w:ascii="Times New Roman" w:hAnsi="Times New Roman" w:cs="Times New Roman"/>
          <w:color w:val="767171"/>
          <w:sz w:val="24"/>
          <w:szCs w:val="24"/>
        </w:rPr>
      </w:pPr>
    </w:p>
    <w:p w14:paraId="683E7DAB" w14:textId="3C0E2AD1" w:rsidR="00C166C0" w:rsidRDefault="00C166C0" w:rsidP="003025B4">
      <w:pPr>
        <w:rPr>
          <w:rFonts w:ascii="Times New Roman" w:hAnsi="Times New Roman" w:cs="Times New Roman"/>
          <w:color w:val="767171"/>
          <w:sz w:val="24"/>
          <w:szCs w:val="24"/>
        </w:rPr>
      </w:pPr>
      <w:r>
        <w:rPr>
          <w:rFonts w:ascii="Times New Roman" w:hAnsi="Times New Roman" w:cs="Times New Roman"/>
          <w:color w:val="767171"/>
          <w:sz w:val="24"/>
          <w:szCs w:val="24"/>
        </w:rPr>
        <w:t xml:space="preserve">El </w:t>
      </w:r>
      <w:r w:rsidR="00E73CD2">
        <w:rPr>
          <w:rFonts w:ascii="Times New Roman" w:hAnsi="Times New Roman" w:cs="Times New Roman"/>
          <w:color w:val="767171"/>
          <w:sz w:val="24"/>
          <w:szCs w:val="24"/>
        </w:rPr>
        <w:t>D</w:t>
      </w:r>
      <w:r>
        <w:rPr>
          <w:rFonts w:ascii="Times New Roman" w:hAnsi="Times New Roman" w:cs="Times New Roman"/>
          <w:color w:val="767171"/>
          <w:sz w:val="24"/>
          <w:szCs w:val="24"/>
        </w:rPr>
        <w:t>epartamento de Seguridad Ciudadana y Bomberos impacto</w:t>
      </w:r>
      <w:r w:rsidR="00E73CD2">
        <w:rPr>
          <w:rFonts w:ascii="Times New Roman" w:hAnsi="Times New Roman" w:cs="Times New Roman"/>
          <w:color w:val="767171"/>
          <w:sz w:val="24"/>
          <w:szCs w:val="24"/>
        </w:rPr>
        <w:t>,</w:t>
      </w:r>
      <w:r>
        <w:rPr>
          <w:rFonts w:ascii="Times New Roman" w:hAnsi="Times New Roman" w:cs="Times New Roman"/>
          <w:color w:val="767171"/>
          <w:sz w:val="24"/>
          <w:szCs w:val="24"/>
        </w:rPr>
        <w:t xml:space="preserve"> a través de charlas y talleres </w:t>
      </w:r>
      <w:r w:rsidRPr="00C166C0">
        <w:rPr>
          <w:rFonts w:ascii="Times New Roman" w:hAnsi="Times New Roman" w:cs="Times New Roman"/>
          <w:color w:val="767171"/>
          <w:sz w:val="24"/>
          <w:szCs w:val="24"/>
        </w:rPr>
        <w:t>virtual</w:t>
      </w:r>
      <w:r>
        <w:rPr>
          <w:rFonts w:ascii="Times New Roman" w:hAnsi="Times New Roman" w:cs="Times New Roman"/>
          <w:color w:val="767171"/>
          <w:sz w:val="24"/>
          <w:szCs w:val="24"/>
        </w:rPr>
        <w:t>es</w:t>
      </w:r>
      <w:r w:rsidRPr="00C166C0">
        <w:rPr>
          <w:rFonts w:ascii="Times New Roman" w:hAnsi="Times New Roman" w:cs="Times New Roman"/>
          <w:color w:val="767171"/>
          <w:sz w:val="24"/>
          <w:szCs w:val="24"/>
        </w:rPr>
        <w:t xml:space="preserve"> sobre ‘’Sistema de comando de incidentes’’</w:t>
      </w:r>
      <w:r w:rsidR="00E73CD2">
        <w:rPr>
          <w:rFonts w:ascii="Times New Roman" w:hAnsi="Times New Roman" w:cs="Times New Roman"/>
          <w:color w:val="767171"/>
          <w:sz w:val="24"/>
          <w:szCs w:val="24"/>
        </w:rPr>
        <w:t>,</w:t>
      </w:r>
      <w:r w:rsidRPr="00C166C0">
        <w:rPr>
          <w:rFonts w:ascii="Times New Roman" w:hAnsi="Times New Roman" w:cs="Times New Roman"/>
          <w:color w:val="767171"/>
          <w:sz w:val="24"/>
          <w:szCs w:val="24"/>
        </w:rPr>
        <w:t xml:space="preserve"> a los cuerpos de bomberos </w:t>
      </w:r>
      <w:r w:rsidR="003025B4">
        <w:rPr>
          <w:rFonts w:ascii="Times New Roman" w:hAnsi="Times New Roman" w:cs="Times New Roman"/>
          <w:color w:val="767171"/>
          <w:sz w:val="24"/>
          <w:szCs w:val="24"/>
        </w:rPr>
        <w:t>en los territorios se contó con la participación 271</w:t>
      </w:r>
      <w:r w:rsidRPr="00C166C0">
        <w:rPr>
          <w:rFonts w:ascii="Times New Roman" w:hAnsi="Times New Roman" w:cs="Times New Roman"/>
          <w:color w:val="767171"/>
          <w:sz w:val="24"/>
          <w:szCs w:val="24"/>
        </w:rPr>
        <w:t xml:space="preserve"> </w:t>
      </w:r>
      <w:r w:rsidR="003025B4">
        <w:rPr>
          <w:rFonts w:ascii="Times New Roman" w:hAnsi="Times New Roman" w:cs="Times New Roman"/>
          <w:color w:val="767171"/>
          <w:sz w:val="24"/>
          <w:szCs w:val="24"/>
        </w:rPr>
        <w:t xml:space="preserve">bomberos </w:t>
      </w:r>
      <w:r w:rsidR="003025B4">
        <w:rPr>
          <w:rFonts w:ascii="Times New Roman" w:hAnsi="Times New Roman" w:cs="Times New Roman"/>
          <w:color w:val="767171"/>
          <w:sz w:val="24"/>
          <w:szCs w:val="24"/>
        </w:rPr>
        <w:lastRenderedPageBreak/>
        <w:t>y personal técnico de los gobiernos locales, buscando con esto fortalecer y mejorar el servicio de prevención y respuesta rápida a los incendios.</w:t>
      </w:r>
    </w:p>
    <w:p w14:paraId="0BA51D6B" w14:textId="748EC65D" w:rsidR="003025B4" w:rsidRDefault="003025B4" w:rsidP="003025B4">
      <w:pPr>
        <w:rPr>
          <w:rFonts w:ascii="Times New Roman" w:hAnsi="Times New Roman" w:cs="Times New Roman"/>
          <w:color w:val="767171"/>
          <w:sz w:val="24"/>
          <w:szCs w:val="24"/>
        </w:rPr>
      </w:pPr>
      <w:r>
        <w:rPr>
          <w:rFonts w:ascii="Times New Roman" w:hAnsi="Times New Roman" w:cs="Times New Roman"/>
          <w:color w:val="767171"/>
          <w:sz w:val="24"/>
          <w:szCs w:val="24"/>
        </w:rPr>
        <w:t>Dando continuidad a la estrategia de fortalecimiento de los cuerpos de bomberos en los territorios a través de los gobiernos locales se impartieron los talleres de la g</w:t>
      </w:r>
      <w:r w:rsidRPr="005E5383">
        <w:rPr>
          <w:rFonts w:ascii="Times New Roman" w:hAnsi="Times New Roman" w:cs="Times New Roman"/>
          <w:color w:val="767171"/>
          <w:sz w:val="24"/>
          <w:szCs w:val="24"/>
        </w:rPr>
        <w:t>uía de estrategia y táctica en incend</w:t>
      </w:r>
      <w:r>
        <w:rPr>
          <w:rFonts w:ascii="Times New Roman" w:hAnsi="Times New Roman" w:cs="Times New Roman"/>
          <w:color w:val="767171"/>
          <w:sz w:val="24"/>
          <w:szCs w:val="24"/>
        </w:rPr>
        <w:t>ios estructurales NFPA1700.</w:t>
      </w:r>
    </w:p>
    <w:p w14:paraId="1BA058B7" w14:textId="77777777" w:rsidR="003025B4" w:rsidRDefault="003025B4" w:rsidP="005E5383">
      <w:pPr>
        <w:rPr>
          <w:rFonts w:ascii="Times New Roman" w:hAnsi="Times New Roman" w:cs="Times New Roman"/>
          <w:color w:val="767171"/>
          <w:sz w:val="24"/>
          <w:szCs w:val="24"/>
        </w:rPr>
      </w:pPr>
    </w:p>
    <w:p w14:paraId="4D034F28" w14:textId="2AB5CDAE" w:rsidR="005E5383" w:rsidRDefault="003025B4" w:rsidP="005E5383">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la Liga Municipal Dominicana a través del </w:t>
      </w:r>
      <w:r w:rsidR="00E73CD2">
        <w:rPr>
          <w:rFonts w:ascii="Times New Roman" w:hAnsi="Times New Roman" w:cs="Times New Roman"/>
          <w:color w:val="767171"/>
          <w:sz w:val="24"/>
          <w:szCs w:val="24"/>
        </w:rPr>
        <w:t>Departamento de Seguridad Ciudadana y Bomberos</w:t>
      </w:r>
      <w:r w:rsidR="00C166C0">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se busca mejorar y fortalecer las estructuras de los policías municipales por lo que se puso ejecuto </w:t>
      </w:r>
      <w:r w:rsidR="00C166C0">
        <w:rPr>
          <w:rFonts w:ascii="Times New Roman" w:hAnsi="Times New Roman" w:cs="Times New Roman"/>
          <w:color w:val="767171"/>
          <w:sz w:val="24"/>
          <w:szCs w:val="24"/>
        </w:rPr>
        <w:t xml:space="preserve">la iniciativa de impartir la </w:t>
      </w:r>
      <w:r w:rsidR="00C166C0" w:rsidRPr="00C166C0">
        <w:rPr>
          <w:rFonts w:ascii="Times New Roman" w:hAnsi="Times New Roman" w:cs="Times New Roman"/>
          <w:color w:val="767171"/>
          <w:sz w:val="24"/>
          <w:szCs w:val="24"/>
        </w:rPr>
        <w:t>charla sobre ‘’Legislación para policías municipales’’</w:t>
      </w:r>
      <w:r w:rsidR="00E73CD2">
        <w:rPr>
          <w:rFonts w:ascii="Times New Roman" w:hAnsi="Times New Roman" w:cs="Times New Roman"/>
          <w:color w:val="767171"/>
          <w:sz w:val="24"/>
          <w:szCs w:val="24"/>
        </w:rPr>
        <w:t>,</w:t>
      </w:r>
      <w:r w:rsidR="00C166C0" w:rsidRPr="00C166C0">
        <w:rPr>
          <w:rFonts w:ascii="Times New Roman" w:hAnsi="Times New Roman" w:cs="Times New Roman"/>
          <w:color w:val="767171"/>
          <w:sz w:val="24"/>
          <w:szCs w:val="24"/>
        </w:rPr>
        <w:t xml:space="preserve"> en el ayu</w:t>
      </w:r>
      <w:r w:rsidR="00C166C0">
        <w:rPr>
          <w:rFonts w:ascii="Times New Roman" w:hAnsi="Times New Roman" w:cs="Times New Roman"/>
          <w:color w:val="767171"/>
          <w:sz w:val="24"/>
          <w:szCs w:val="24"/>
        </w:rPr>
        <w:t xml:space="preserve">ntamiento del Distrito Nacional, </w:t>
      </w:r>
      <w:r w:rsidR="00E73CD2">
        <w:rPr>
          <w:rFonts w:ascii="Times New Roman" w:hAnsi="Times New Roman" w:cs="Times New Roman"/>
          <w:color w:val="767171"/>
          <w:sz w:val="24"/>
          <w:szCs w:val="24"/>
        </w:rPr>
        <w:t>con el objetivo de</w:t>
      </w:r>
      <w:r w:rsidR="00C166C0">
        <w:rPr>
          <w:rFonts w:ascii="Times New Roman" w:hAnsi="Times New Roman" w:cs="Times New Roman"/>
          <w:color w:val="767171"/>
          <w:sz w:val="24"/>
          <w:szCs w:val="24"/>
        </w:rPr>
        <w:t xml:space="preserve"> orientar a los cuerpos de policías municipales sobre la legislación municipal</w:t>
      </w:r>
      <w:r w:rsidR="00E73CD2">
        <w:rPr>
          <w:rFonts w:ascii="Times New Roman" w:hAnsi="Times New Roman" w:cs="Times New Roman"/>
          <w:color w:val="767171"/>
          <w:sz w:val="24"/>
          <w:szCs w:val="24"/>
        </w:rPr>
        <w:t>,</w:t>
      </w:r>
      <w:r w:rsidR="00C166C0">
        <w:rPr>
          <w:rFonts w:ascii="Times New Roman" w:hAnsi="Times New Roman" w:cs="Times New Roman"/>
          <w:color w:val="767171"/>
          <w:sz w:val="24"/>
          <w:szCs w:val="24"/>
        </w:rPr>
        <w:t xml:space="preserve"> su incidencia en sus responsabilidades y accionar</w:t>
      </w:r>
      <w:r w:rsidR="00E73CD2">
        <w:rPr>
          <w:rFonts w:ascii="Times New Roman" w:hAnsi="Times New Roman" w:cs="Times New Roman"/>
          <w:color w:val="767171"/>
          <w:sz w:val="24"/>
          <w:szCs w:val="24"/>
        </w:rPr>
        <w:t>,</w:t>
      </w:r>
      <w:r w:rsidR="00C166C0">
        <w:rPr>
          <w:rFonts w:ascii="Times New Roman" w:hAnsi="Times New Roman" w:cs="Times New Roman"/>
          <w:color w:val="767171"/>
          <w:sz w:val="24"/>
          <w:szCs w:val="24"/>
        </w:rPr>
        <w:t xml:space="preserve"> para así</w:t>
      </w:r>
      <w:r w:rsidR="005E5383">
        <w:rPr>
          <w:rFonts w:ascii="Times New Roman" w:hAnsi="Times New Roman" w:cs="Times New Roman"/>
          <w:color w:val="767171"/>
          <w:sz w:val="24"/>
          <w:szCs w:val="24"/>
        </w:rPr>
        <w:t xml:space="preserve"> contribuir a que estos servid</w:t>
      </w:r>
      <w:r w:rsidR="00C166C0">
        <w:rPr>
          <w:rFonts w:ascii="Times New Roman" w:hAnsi="Times New Roman" w:cs="Times New Roman"/>
          <w:color w:val="767171"/>
          <w:sz w:val="24"/>
          <w:szCs w:val="24"/>
        </w:rPr>
        <w:t>ores municipales brinde</w:t>
      </w:r>
      <w:r w:rsidR="005E5383">
        <w:rPr>
          <w:rFonts w:ascii="Times New Roman" w:hAnsi="Times New Roman" w:cs="Times New Roman"/>
          <w:color w:val="767171"/>
          <w:sz w:val="24"/>
          <w:szCs w:val="24"/>
        </w:rPr>
        <w:t>n</w:t>
      </w:r>
      <w:r w:rsidR="00C166C0">
        <w:rPr>
          <w:rFonts w:ascii="Times New Roman" w:hAnsi="Times New Roman" w:cs="Times New Roman"/>
          <w:color w:val="767171"/>
          <w:sz w:val="24"/>
          <w:szCs w:val="24"/>
        </w:rPr>
        <w:t xml:space="preserve"> un me</w:t>
      </w:r>
      <w:r w:rsidR="005E5383">
        <w:rPr>
          <w:rFonts w:ascii="Times New Roman" w:hAnsi="Times New Roman" w:cs="Times New Roman"/>
          <w:color w:val="767171"/>
          <w:sz w:val="24"/>
          <w:szCs w:val="24"/>
        </w:rPr>
        <w:t xml:space="preserve">jor servicio </w:t>
      </w:r>
      <w:r w:rsidR="00C166C0">
        <w:rPr>
          <w:rFonts w:ascii="Times New Roman" w:hAnsi="Times New Roman" w:cs="Times New Roman"/>
          <w:color w:val="767171"/>
          <w:sz w:val="24"/>
          <w:szCs w:val="24"/>
        </w:rPr>
        <w:t>a la ciudadanía dentro lo establecido en el marco legal v</w:t>
      </w:r>
      <w:r w:rsidR="005E5383">
        <w:rPr>
          <w:rFonts w:ascii="Times New Roman" w:hAnsi="Times New Roman" w:cs="Times New Roman"/>
          <w:color w:val="767171"/>
          <w:sz w:val="24"/>
          <w:szCs w:val="24"/>
        </w:rPr>
        <w:t>igente.</w:t>
      </w:r>
    </w:p>
    <w:p w14:paraId="3E9A4524" w14:textId="18A99BF1" w:rsidR="005E5383" w:rsidRDefault="005E5383" w:rsidP="003025B4">
      <w:pPr>
        <w:rPr>
          <w:rFonts w:ascii="Times New Roman" w:hAnsi="Times New Roman" w:cs="Times New Roman"/>
          <w:color w:val="767171"/>
          <w:sz w:val="24"/>
          <w:szCs w:val="24"/>
        </w:rPr>
      </w:pPr>
    </w:p>
    <w:tbl>
      <w:tblPr>
        <w:tblW w:w="9356" w:type="dxa"/>
        <w:tblInd w:w="-577" w:type="dxa"/>
        <w:tblCellMar>
          <w:left w:w="70" w:type="dxa"/>
          <w:right w:w="70" w:type="dxa"/>
        </w:tblCellMar>
        <w:tblLook w:val="04A0" w:firstRow="1" w:lastRow="0" w:firstColumn="1" w:lastColumn="0" w:noHBand="0" w:noVBand="1"/>
      </w:tblPr>
      <w:tblGrid>
        <w:gridCol w:w="141"/>
        <w:gridCol w:w="852"/>
        <w:gridCol w:w="35"/>
        <w:gridCol w:w="1949"/>
        <w:gridCol w:w="142"/>
        <w:gridCol w:w="1393"/>
        <w:gridCol w:w="166"/>
        <w:gridCol w:w="2552"/>
        <w:gridCol w:w="32"/>
        <w:gridCol w:w="1952"/>
        <w:gridCol w:w="142"/>
      </w:tblGrid>
      <w:tr w:rsidR="003025B4" w:rsidRPr="003025B4" w14:paraId="65291371" w14:textId="77777777" w:rsidTr="00D861AB">
        <w:trPr>
          <w:gridBefore w:val="1"/>
          <w:gridAfter w:val="1"/>
          <w:wBefore w:w="141" w:type="dxa"/>
          <w:wAfter w:w="142" w:type="dxa"/>
          <w:trHeight w:val="327"/>
        </w:trPr>
        <w:tc>
          <w:tcPr>
            <w:tcW w:w="9073" w:type="dxa"/>
            <w:gridSpan w:val="9"/>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1C3F209" w14:textId="45F2AB00" w:rsidR="003025B4" w:rsidRPr="003025B4" w:rsidRDefault="003025B4" w:rsidP="008905F6">
            <w:pPr>
              <w:spacing w:line="240" w:lineRule="auto"/>
              <w:jc w:val="center"/>
              <w:rPr>
                <w:rFonts w:ascii="Times New Roman" w:eastAsia="Times New Roman" w:hAnsi="Times New Roman" w:cs="Times New Roman"/>
                <w:b/>
                <w:bCs/>
                <w:color w:val="767171"/>
                <w:sz w:val="24"/>
                <w:szCs w:val="24"/>
                <w:lang w:eastAsia="es-DO"/>
              </w:rPr>
            </w:pPr>
            <w:r w:rsidRPr="003025B4">
              <w:rPr>
                <w:rFonts w:ascii="Times New Roman" w:eastAsia="Times New Roman" w:hAnsi="Times New Roman" w:cs="Times New Roman"/>
                <w:b/>
                <w:bCs/>
                <w:color w:val="767171"/>
                <w:sz w:val="24"/>
                <w:szCs w:val="24"/>
                <w:lang w:eastAsia="es-DO"/>
              </w:rPr>
              <w:t xml:space="preserve">Talleres y asistencias técnicas para el fortalecimiento </w:t>
            </w:r>
            <w:r w:rsidR="008905F6">
              <w:rPr>
                <w:rFonts w:ascii="Times New Roman" w:eastAsia="Times New Roman" w:hAnsi="Times New Roman" w:cs="Times New Roman"/>
                <w:b/>
                <w:bCs/>
                <w:color w:val="767171"/>
                <w:sz w:val="24"/>
                <w:szCs w:val="24"/>
                <w:lang w:eastAsia="es-DO"/>
              </w:rPr>
              <w:t>de los servicios de emergencias y policía municipal</w:t>
            </w:r>
            <w:r w:rsidRPr="003025B4">
              <w:rPr>
                <w:rFonts w:ascii="Times New Roman" w:eastAsia="Times New Roman" w:hAnsi="Times New Roman" w:cs="Times New Roman"/>
                <w:b/>
                <w:bCs/>
                <w:color w:val="767171"/>
                <w:sz w:val="24"/>
                <w:szCs w:val="24"/>
                <w:lang w:eastAsia="es-DO"/>
              </w:rPr>
              <w:t xml:space="preserve"> en la gestión municipal desde los territorios</w:t>
            </w:r>
          </w:p>
        </w:tc>
      </w:tr>
      <w:tr w:rsidR="003025B4" w:rsidRPr="003025B4" w14:paraId="5002B7F6" w14:textId="77777777" w:rsidTr="00D861AB">
        <w:trPr>
          <w:gridBefore w:val="1"/>
          <w:gridAfter w:val="1"/>
          <w:wBefore w:w="141" w:type="dxa"/>
          <w:wAfter w:w="142" w:type="dxa"/>
          <w:trHeight w:val="403"/>
        </w:trPr>
        <w:tc>
          <w:tcPr>
            <w:tcW w:w="9073" w:type="dxa"/>
            <w:gridSpan w:val="9"/>
            <w:vMerge/>
            <w:tcBorders>
              <w:top w:val="nil"/>
              <w:left w:val="single" w:sz="8" w:space="0" w:color="auto"/>
              <w:bottom w:val="single" w:sz="8" w:space="0" w:color="000000"/>
              <w:right w:val="single" w:sz="8" w:space="0" w:color="000000"/>
            </w:tcBorders>
            <w:vAlign w:val="center"/>
            <w:hideMark/>
          </w:tcPr>
          <w:p w14:paraId="73DBBD86" w14:textId="77777777" w:rsidR="003025B4" w:rsidRPr="003025B4" w:rsidRDefault="003025B4" w:rsidP="003025B4">
            <w:pPr>
              <w:spacing w:line="240" w:lineRule="auto"/>
              <w:jc w:val="left"/>
              <w:rPr>
                <w:rFonts w:ascii="Times New Roman" w:eastAsia="Times New Roman" w:hAnsi="Times New Roman" w:cs="Times New Roman"/>
                <w:b/>
                <w:bCs/>
                <w:color w:val="767171"/>
                <w:sz w:val="24"/>
                <w:szCs w:val="24"/>
                <w:lang w:eastAsia="es-DO"/>
              </w:rPr>
            </w:pPr>
          </w:p>
        </w:tc>
      </w:tr>
      <w:tr w:rsidR="003025B4" w:rsidRPr="003025B4" w14:paraId="7961E71C" w14:textId="77777777" w:rsidTr="00D861AB">
        <w:trPr>
          <w:gridBefore w:val="1"/>
          <w:gridAfter w:val="1"/>
          <w:wBefore w:w="141" w:type="dxa"/>
          <w:wAfter w:w="142" w:type="dxa"/>
          <w:trHeight w:val="337"/>
        </w:trPr>
        <w:tc>
          <w:tcPr>
            <w:tcW w:w="887" w:type="dxa"/>
            <w:gridSpan w:val="2"/>
            <w:tcBorders>
              <w:top w:val="nil"/>
              <w:left w:val="single" w:sz="8" w:space="0" w:color="auto"/>
              <w:bottom w:val="single" w:sz="8" w:space="0" w:color="auto"/>
              <w:right w:val="single" w:sz="4" w:space="0" w:color="auto"/>
            </w:tcBorders>
            <w:shd w:val="clear" w:color="000000" w:fill="1F497D"/>
            <w:vAlign w:val="center"/>
            <w:hideMark/>
          </w:tcPr>
          <w:p w14:paraId="135842FE" w14:textId="5886A0CB" w:rsidR="003025B4" w:rsidRPr="0083348B" w:rsidRDefault="003025B4" w:rsidP="003025B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2091" w:type="dxa"/>
            <w:gridSpan w:val="2"/>
            <w:tcBorders>
              <w:top w:val="nil"/>
              <w:left w:val="nil"/>
              <w:bottom w:val="single" w:sz="8" w:space="0" w:color="auto"/>
              <w:right w:val="single" w:sz="4" w:space="0" w:color="auto"/>
            </w:tcBorders>
            <w:shd w:val="clear" w:color="000000" w:fill="1F497D"/>
            <w:vAlign w:val="center"/>
            <w:hideMark/>
          </w:tcPr>
          <w:p w14:paraId="3C0ECFF5" w14:textId="2F625555" w:rsidR="003025B4" w:rsidRPr="0083348B" w:rsidRDefault="003025B4" w:rsidP="003025B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393" w:type="dxa"/>
            <w:tcBorders>
              <w:top w:val="nil"/>
              <w:left w:val="nil"/>
              <w:bottom w:val="single" w:sz="8" w:space="0" w:color="auto"/>
              <w:right w:val="single" w:sz="4" w:space="0" w:color="auto"/>
            </w:tcBorders>
            <w:shd w:val="clear" w:color="000000" w:fill="1F497D"/>
            <w:vAlign w:val="center"/>
            <w:hideMark/>
          </w:tcPr>
          <w:p w14:paraId="1F4CC0FF" w14:textId="771DE5FB" w:rsidR="003025B4" w:rsidRPr="0083348B" w:rsidRDefault="003025B4" w:rsidP="003025B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750" w:type="dxa"/>
            <w:gridSpan w:val="3"/>
            <w:tcBorders>
              <w:top w:val="nil"/>
              <w:left w:val="nil"/>
              <w:bottom w:val="single" w:sz="8" w:space="0" w:color="auto"/>
              <w:right w:val="single" w:sz="4" w:space="0" w:color="auto"/>
            </w:tcBorders>
            <w:shd w:val="clear" w:color="000000" w:fill="1F497D"/>
            <w:vAlign w:val="center"/>
            <w:hideMark/>
          </w:tcPr>
          <w:p w14:paraId="5E94CC0E" w14:textId="6FA7A821" w:rsidR="003025B4" w:rsidRPr="0083348B" w:rsidRDefault="003025B4" w:rsidP="003025B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1952" w:type="dxa"/>
            <w:tcBorders>
              <w:top w:val="nil"/>
              <w:left w:val="nil"/>
              <w:bottom w:val="single" w:sz="8" w:space="0" w:color="auto"/>
              <w:right w:val="single" w:sz="8" w:space="0" w:color="auto"/>
            </w:tcBorders>
            <w:shd w:val="clear" w:color="000000" w:fill="1F497D"/>
            <w:vAlign w:val="center"/>
            <w:hideMark/>
          </w:tcPr>
          <w:p w14:paraId="0D6511A0" w14:textId="60C34311" w:rsidR="003025B4" w:rsidRPr="0083348B" w:rsidRDefault="003025B4" w:rsidP="003025B4">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3025B4" w:rsidRPr="003025B4" w14:paraId="232AB273" w14:textId="77777777" w:rsidTr="001F5555">
        <w:trPr>
          <w:gridBefore w:val="1"/>
          <w:gridAfter w:val="1"/>
          <w:wBefore w:w="141" w:type="dxa"/>
          <w:wAfter w:w="142" w:type="dxa"/>
          <w:trHeight w:val="995"/>
        </w:trPr>
        <w:tc>
          <w:tcPr>
            <w:tcW w:w="887"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BEC2205"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Febrero</w:t>
            </w:r>
          </w:p>
        </w:tc>
        <w:tc>
          <w:tcPr>
            <w:tcW w:w="2091" w:type="dxa"/>
            <w:gridSpan w:val="2"/>
            <w:tcBorders>
              <w:top w:val="nil"/>
              <w:left w:val="nil"/>
              <w:bottom w:val="single" w:sz="4" w:space="0" w:color="auto"/>
              <w:right w:val="single" w:sz="4" w:space="0" w:color="auto"/>
            </w:tcBorders>
            <w:shd w:val="clear" w:color="000000" w:fill="FFFFFF"/>
            <w:noWrap/>
            <w:vAlign w:val="center"/>
            <w:hideMark/>
          </w:tcPr>
          <w:p w14:paraId="6CE1F59A" w14:textId="77777777" w:rsidR="003025B4" w:rsidRPr="003025B4" w:rsidRDefault="003025B4" w:rsidP="003025B4">
            <w:pPr>
              <w:spacing w:line="240" w:lineRule="auto"/>
              <w:jc w:val="lef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Distrito Nacional</w:t>
            </w:r>
          </w:p>
        </w:tc>
        <w:tc>
          <w:tcPr>
            <w:tcW w:w="1393" w:type="dxa"/>
            <w:tcBorders>
              <w:top w:val="nil"/>
              <w:left w:val="nil"/>
              <w:bottom w:val="single" w:sz="4" w:space="0" w:color="auto"/>
              <w:right w:val="single" w:sz="4" w:space="0" w:color="auto"/>
            </w:tcBorders>
            <w:shd w:val="clear" w:color="000000" w:fill="FFFFFF"/>
            <w:vAlign w:val="center"/>
            <w:hideMark/>
          </w:tcPr>
          <w:p w14:paraId="33980257"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Asistencia</w:t>
            </w:r>
          </w:p>
        </w:tc>
        <w:tc>
          <w:tcPr>
            <w:tcW w:w="2750" w:type="dxa"/>
            <w:gridSpan w:val="3"/>
            <w:tcBorders>
              <w:top w:val="nil"/>
              <w:left w:val="nil"/>
              <w:bottom w:val="single" w:sz="4" w:space="0" w:color="auto"/>
              <w:right w:val="single" w:sz="4" w:space="0" w:color="auto"/>
            </w:tcBorders>
            <w:shd w:val="clear" w:color="000000" w:fill="FFFFFF"/>
            <w:vAlign w:val="center"/>
            <w:hideMark/>
          </w:tcPr>
          <w:p w14:paraId="699EA4EF"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 xml:space="preserve">Entrega de 500 chalecos </w:t>
            </w:r>
            <w:proofErr w:type="spellStart"/>
            <w:r w:rsidRPr="003025B4">
              <w:rPr>
                <w:rFonts w:ascii="Times New Roman" w:eastAsia="Times New Roman" w:hAnsi="Times New Roman" w:cs="Times New Roman"/>
                <w:color w:val="767171"/>
                <w:sz w:val="24"/>
                <w:szCs w:val="24"/>
                <w:lang w:eastAsia="es-DO"/>
              </w:rPr>
              <w:t>reflectivos</w:t>
            </w:r>
            <w:proofErr w:type="spellEnd"/>
            <w:r w:rsidRPr="003025B4">
              <w:rPr>
                <w:rFonts w:ascii="Times New Roman" w:eastAsia="Times New Roman" w:hAnsi="Times New Roman" w:cs="Times New Roman"/>
                <w:color w:val="767171"/>
                <w:sz w:val="24"/>
                <w:szCs w:val="24"/>
                <w:lang w:eastAsia="es-DO"/>
              </w:rPr>
              <w:t xml:space="preserve"> al Centro de Operaciones de Emergencias (COE) </w:t>
            </w:r>
          </w:p>
        </w:tc>
        <w:tc>
          <w:tcPr>
            <w:tcW w:w="1952" w:type="dxa"/>
            <w:tcBorders>
              <w:top w:val="nil"/>
              <w:left w:val="nil"/>
              <w:bottom w:val="single" w:sz="4" w:space="0" w:color="auto"/>
              <w:right w:val="single" w:sz="8" w:space="0" w:color="auto"/>
            </w:tcBorders>
            <w:shd w:val="clear" w:color="000000" w:fill="FFFFFF"/>
            <w:noWrap/>
            <w:vAlign w:val="center"/>
            <w:hideMark/>
          </w:tcPr>
          <w:p w14:paraId="062A6328" w14:textId="77777777" w:rsidR="003025B4" w:rsidRPr="003025B4" w:rsidRDefault="003025B4" w:rsidP="00D861AB">
            <w:pPr>
              <w:spacing w:line="240" w:lineRule="auto"/>
              <w:jc w:val="righ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25</w:t>
            </w:r>
          </w:p>
        </w:tc>
      </w:tr>
      <w:tr w:rsidR="008905F6" w:rsidRPr="003025B4" w14:paraId="3E8FBCE7" w14:textId="77777777" w:rsidTr="00677AF9">
        <w:trPr>
          <w:gridBefore w:val="1"/>
          <w:gridAfter w:val="1"/>
          <w:wBefore w:w="141" w:type="dxa"/>
          <w:wAfter w:w="142" w:type="dxa"/>
          <w:trHeight w:val="2235"/>
        </w:trPr>
        <w:tc>
          <w:tcPr>
            <w:tcW w:w="887" w:type="dxa"/>
            <w:gridSpan w:val="2"/>
            <w:tcBorders>
              <w:top w:val="nil"/>
              <w:left w:val="single" w:sz="8" w:space="0" w:color="auto"/>
              <w:right w:val="single" w:sz="4" w:space="0" w:color="auto"/>
            </w:tcBorders>
            <w:shd w:val="clear" w:color="auto" w:fill="auto"/>
            <w:noWrap/>
            <w:vAlign w:val="center"/>
            <w:hideMark/>
          </w:tcPr>
          <w:p w14:paraId="380CB31B" w14:textId="77777777" w:rsidR="008905F6" w:rsidRPr="003025B4" w:rsidRDefault="008905F6"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Febrero</w:t>
            </w:r>
          </w:p>
        </w:tc>
        <w:tc>
          <w:tcPr>
            <w:tcW w:w="2091" w:type="dxa"/>
            <w:gridSpan w:val="2"/>
            <w:tcBorders>
              <w:top w:val="nil"/>
              <w:left w:val="nil"/>
              <w:right w:val="single" w:sz="4" w:space="0" w:color="auto"/>
            </w:tcBorders>
            <w:shd w:val="clear" w:color="auto" w:fill="auto"/>
            <w:noWrap/>
            <w:vAlign w:val="center"/>
            <w:hideMark/>
          </w:tcPr>
          <w:p w14:paraId="5A3FD7AB" w14:textId="77777777" w:rsidR="008905F6" w:rsidRPr="003025B4" w:rsidRDefault="008905F6" w:rsidP="003025B4">
            <w:pPr>
              <w:spacing w:line="240" w:lineRule="auto"/>
              <w:jc w:val="lef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Distrito Nacional</w:t>
            </w:r>
          </w:p>
        </w:tc>
        <w:tc>
          <w:tcPr>
            <w:tcW w:w="1393" w:type="dxa"/>
            <w:tcBorders>
              <w:top w:val="nil"/>
              <w:left w:val="nil"/>
              <w:right w:val="single" w:sz="4" w:space="0" w:color="auto"/>
            </w:tcBorders>
            <w:shd w:val="clear" w:color="auto" w:fill="auto"/>
            <w:vAlign w:val="center"/>
            <w:hideMark/>
          </w:tcPr>
          <w:p w14:paraId="5E419230" w14:textId="77777777" w:rsidR="008905F6" w:rsidRPr="003025B4" w:rsidRDefault="008905F6"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Asistencia</w:t>
            </w:r>
          </w:p>
        </w:tc>
        <w:tc>
          <w:tcPr>
            <w:tcW w:w="2750" w:type="dxa"/>
            <w:gridSpan w:val="3"/>
            <w:tcBorders>
              <w:top w:val="nil"/>
              <w:left w:val="nil"/>
              <w:right w:val="single" w:sz="4" w:space="0" w:color="auto"/>
            </w:tcBorders>
            <w:shd w:val="clear" w:color="auto" w:fill="auto"/>
            <w:vAlign w:val="center"/>
            <w:hideMark/>
          </w:tcPr>
          <w:p w14:paraId="149217D4" w14:textId="77777777" w:rsidR="008905F6" w:rsidRPr="003025B4" w:rsidRDefault="008905F6"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Visita técnica a las instalaciones del Sistema Nacional de Atención a Emergencias y Seguridad 911</w:t>
            </w:r>
          </w:p>
        </w:tc>
        <w:tc>
          <w:tcPr>
            <w:tcW w:w="1952" w:type="dxa"/>
            <w:tcBorders>
              <w:top w:val="nil"/>
              <w:left w:val="nil"/>
              <w:right w:val="single" w:sz="8" w:space="0" w:color="auto"/>
            </w:tcBorders>
            <w:shd w:val="clear" w:color="auto" w:fill="auto"/>
            <w:noWrap/>
            <w:vAlign w:val="center"/>
            <w:hideMark/>
          </w:tcPr>
          <w:p w14:paraId="43A8D211" w14:textId="77777777" w:rsidR="008905F6" w:rsidRPr="003025B4" w:rsidRDefault="008905F6" w:rsidP="00D861AB">
            <w:pPr>
              <w:spacing w:line="240" w:lineRule="auto"/>
              <w:jc w:val="righ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8</w:t>
            </w:r>
          </w:p>
        </w:tc>
      </w:tr>
      <w:tr w:rsidR="003025B4" w:rsidRPr="003025B4" w14:paraId="0807E827" w14:textId="77777777" w:rsidTr="00D861AB">
        <w:trPr>
          <w:gridBefore w:val="1"/>
          <w:gridAfter w:val="1"/>
          <w:wBefore w:w="141" w:type="dxa"/>
          <w:wAfter w:w="142" w:type="dxa"/>
          <w:trHeight w:val="660"/>
        </w:trPr>
        <w:tc>
          <w:tcPr>
            <w:tcW w:w="88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7930881"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Febrero</w:t>
            </w:r>
          </w:p>
        </w:tc>
        <w:tc>
          <w:tcPr>
            <w:tcW w:w="2091" w:type="dxa"/>
            <w:gridSpan w:val="2"/>
            <w:tcBorders>
              <w:top w:val="nil"/>
              <w:left w:val="nil"/>
              <w:bottom w:val="single" w:sz="4" w:space="0" w:color="auto"/>
              <w:right w:val="single" w:sz="4" w:space="0" w:color="auto"/>
            </w:tcBorders>
            <w:shd w:val="clear" w:color="auto" w:fill="auto"/>
            <w:noWrap/>
            <w:vAlign w:val="center"/>
            <w:hideMark/>
          </w:tcPr>
          <w:p w14:paraId="0EBA3C2B" w14:textId="77777777" w:rsidR="003025B4" w:rsidRPr="003025B4" w:rsidRDefault="003025B4" w:rsidP="003025B4">
            <w:pPr>
              <w:spacing w:line="240" w:lineRule="auto"/>
              <w:jc w:val="lef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Samaná,  Arroyo Barril, El Limón,  Las Galeras</w:t>
            </w:r>
          </w:p>
        </w:tc>
        <w:tc>
          <w:tcPr>
            <w:tcW w:w="1393" w:type="dxa"/>
            <w:tcBorders>
              <w:top w:val="nil"/>
              <w:left w:val="nil"/>
              <w:bottom w:val="single" w:sz="4" w:space="0" w:color="auto"/>
              <w:right w:val="single" w:sz="4" w:space="0" w:color="auto"/>
            </w:tcBorders>
            <w:shd w:val="clear" w:color="auto" w:fill="auto"/>
            <w:vAlign w:val="center"/>
            <w:hideMark/>
          </w:tcPr>
          <w:p w14:paraId="19A30867"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Capacitación</w:t>
            </w:r>
          </w:p>
        </w:tc>
        <w:tc>
          <w:tcPr>
            <w:tcW w:w="2750" w:type="dxa"/>
            <w:gridSpan w:val="3"/>
            <w:tcBorders>
              <w:top w:val="nil"/>
              <w:left w:val="nil"/>
              <w:bottom w:val="single" w:sz="4" w:space="0" w:color="auto"/>
              <w:right w:val="single" w:sz="4" w:space="0" w:color="auto"/>
            </w:tcBorders>
            <w:shd w:val="clear" w:color="auto" w:fill="auto"/>
            <w:vAlign w:val="center"/>
            <w:hideMark/>
          </w:tcPr>
          <w:p w14:paraId="1E861589" w14:textId="77777777" w:rsidR="003025B4" w:rsidRPr="003025B4" w:rsidRDefault="003025B4" w:rsidP="003025B4">
            <w:pPr>
              <w:spacing w:line="240" w:lineRule="auto"/>
              <w:jc w:val="center"/>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 xml:space="preserve">CFPA1700 Guía de estrategias y tácticas en incendios estructurales. </w:t>
            </w:r>
          </w:p>
        </w:tc>
        <w:tc>
          <w:tcPr>
            <w:tcW w:w="1952" w:type="dxa"/>
            <w:tcBorders>
              <w:top w:val="nil"/>
              <w:left w:val="nil"/>
              <w:bottom w:val="single" w:sz="4" w:space="0" w:color="auto"/>
              <w:right w:val="single" w:sz="8" w:space="0" w:color="auto"/>
            </w:tcBorders>
            <w:shd w:val="clear" w:color="auto" w:fill="auto"/>
            <w:noWrap/>
            <w:vAlign w:val="center"/>
            <w:hideMark/>
          </w:tcPr>
          <w:p w14:paraId="18F4F280" w14:textId="77777777" w:rsidR="003025B4" w:rsidRPr="003025B4" w:rsidRDefault="003025B4" w:rsidP="00D861AB">
            <w:pPr>
              <w:spacing w:line="240" w:lineRule="auto"/>
              <w:jc w:val="right"/>
              <w:rPr>
                <w:rFonts w:ascii="Times New Roman" w:eastAsia="Times New Roman" w:hAnsi="Times New Roman" w:cs="Times New Roman"/>
                <w:color w:val="767171"/>
                <w:sz w:val="24"/>
                <w:szCs w:val="24"/>
                <w:lang w:eastAsia="es-DO"/>
              </w:rPr>
            </w:pPr>
            <w:r w:rsidRPr="003025B4">
              <w:rPr>
                <w:rFonts w:ascii="Times New Roman" w:eastAsia="Times New Roman" w:hAnsi="Times New Roman" w:cs="Times New Roman"/>
                <w:color w:val="767171"/>
                <w:sz w:val="24"/>
                <w:szCs w:val="24"/>
                <w:lang w:eastAsia="es-DO"/>
              </w:rPr>
              <w:t>20</w:t>
            </w:r>
          </w:p>
        </w:tc>
      </w:tr>
      <w:tr w:rsidR="008905F6" w:rsidRPr="00D861AB" w14:paraId="7E780C9F" w14:textId="77777777" w:rsidTr="00D861AB">
        <w:trPr>
          <w:trHeight w:val="342"/>
        </w:trPr>
        <w:tc>
          <w:tcPr>
            <w:tcW w:w="9356" w:type="dxa"/>
            <w:gridSpan w:val="11"/>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8722811" w14:textId="7719B415" w:rsidR="008905F6" w:rsidRPr="00D861AB" w:rsidRDefault="008905F6" w:rsidP="008905F6">
            <w:pPr>
              <w:spacing w:line="240" w:lineRule="auto"/>
              <w:jc w:val="center"/>
              <w:rPr>
                <w:rFonts w:ascii="Times New Roman" w:eastAsia="Times New Roman" w:hAnsi="Times New Roman" w:cs="Times New Roman"/>
                <w:b/>
                <w:bCs/>
                <w:color w:val="767171"/>
                <w:sz w:val="24"/>
                <w:szCs w:val="24"/>
                <w:lang w:eastAsia="es-DO"/>
              </w:rPr>
            </w:pPr>
            <w:r w:rsidRPr="003025B4">
              <w:rPr>
                <w:rFonts w:ascii="Times New Roman" w:eastAsia="Times New Roman" w:hAnsi="Times New Roman" w:cs="Times New Roman"/>
                <w:b/>
                <w:bCs/>
                <w:color w:val="767171"/>
                <w:sz w:val="24"/>
                <w:szCs w:val="24"/>
                <w:lang w:eastAsia="es-DO"/>
              </w:rPr>
              <w:lastRenderedPageBreak/>
              <w:t xml:space="preserve">Talleres y asistencias técnicas para el fortalecimiento </w:t>
            </w:r>
            <w:r>
              <w:rPr>
                <w:rFonts w:ascii="Times New Roman" w:eastAsia="Times New Roman" w:hAnsi="Times New Roman" w:cs="Times New Roman"/>
                <w:b/>
                <w:bCs/>
                <w:color w:val="767171"/>
                <w:sz w:val="24"/>
                <w:szCs w:val="24"/>
                <w:lang w:eastAsia="es-DO"/>
              </w:rPr>
              <w:t>de los servicios de emergencias y policía municipal</w:t>
            </w:r>
            <w:r w:rsidRPr="003025B4">
              <w:rPr>
                <w:rFonts w:ascii="Times New Roman" w:eastAsia="Times New Roman" w:hAnsi="Times New Roman" w:cs="Times New Roman"/>
                <w:b/>
                <w:bCs/>
                <w:color w:val="767171"/>
                <w:sz w:val="24"/>
                <w:szCs w:val="24"/>
                <w:lang w:eastAsia="es-DO"/>
              </w:rPr>
              <w:t xml:space="preserve"> en la gestión municipal desde los territorios</w:t>
            </w:r>
          </w:p>
        </w:tc>
      </w:tr>
      <w:tr w:rsidR="008905F6" w:rsidRPr="00D861AB" w14:paraId="4D0DEA6A" w14:textId="77777777" w:rsidTr="00D861AB">
        <w:trPr>
          <w:trHeight w:val="403"/>
        </w:trPr>
        <w:tc>
          <w:tcPr>
            <w:tcW w:w="9356" w:type="dxa"/>
            <w:gridSpan w:val="11"/>
            <w:vMerge/>
            <w:tcBorders>
              <w:top w:val="nil"/>
              <w:left w:val="single" w:sz="8" w:space="0" w:color="auto"/>
              <w:bottom w:val="single" w:sz="8" w:space="0" w:color="000000"/>
              <w:right w:val="single" w:sz="8" w:space="0" w:color="000000"/>
            </w:tcBorders>
            <w:vAlign w:val="center"/>
            <w:hideMark/>
          </w:tcPr>
          <w:p w14:paraId="5E891C42" w14:textId="77777777" w:rsidR="008905F6" w:rsidRPr="00D861AB" w:rsidRDefault="008905F6" w:rsidP="008905F6">
            <w:pPr>
              <w:spacing w:line="240" w:lineRule="auto"/>
              <w:jc w:val="left"/>
              <w:rPr>
                <w:rFonts w:ascii="Times New Roman" w:eastAsia="Times New Roman" w:hAnsi="Times New Roman" w:cs="Times New Roman"/>
                <w:b/>
                <w:bCs/>
                <w:color w:val="767171"/>
                <w:sz w:val="24"/>
                <w:szCs w:val="24"/>
                <w:lang w:eastAsia="es-DO"/>
              </w:rPr>
            </w:pPr>
          </w:p>
        </w:tc>
      </w:tr>
      <w:tr w:rsidR="008905F6" w:rsidRPr="00D861AB" w14:paraId="5E63AEE4" w14:textId="77777777" w:rsidTr="00D861AB">
        <w:trPr>
          <w:trHeight w:val="324"/>
        </w:trPr>
        <w:tc>
          <w:tcPr>
            <w:tcW w:w="993" w:type="dxa"/>
            <w:gridSpan w:val="2"/>
            <w:tcBorders>
              <w:top w:val="nil"/>
              <w:left w:val="single" w:sz="8" w:space="0" w:color="auto"/>
              <w:bottom w:val="single" w:sz="8" w:space="0" w:color="auto"/>
              <w:right w:val="single" w:sz="4" w:space="0" w:color="auto"/>
            </w:tcBorders>
            <w:shd w:val="clear" w:color="000000" w:fill="1F497D"/>
            <w:vAlign w:val="center"/>
            <w:hideMark/>
          </w:tcPr>
          <w:p w14:paraId="29E6C791" w14:textId="258016BD"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1984" w:type="dxa"/>
            <w:gridSpan w:val="2"/>
            <w:tcBorders>
              <w:top w:val="nil"/>
              <w:left w:val="nil"/>
              <w:bottom w:val="single" w:sz="8" w:space="0" w:color="auto"/>
              <w:right w:val="single" w:sz="4" w:space="0" w:color="auto"/>
            </w:tcBorders>
            <w:shd w:val="clear" w:color="000000" w:fill="1F497D"/>
            <w:vAlign w:val="center"/>
            <w:hideMark/>
          </w:tcPr>
          <w:p w14:paraId="1582BE1A" w14:textId="7FDF9404"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701" w:type="dxa"/>
            <w:gridSpan w:val="3"/>
            <w:tcBorders>
              <w:top w:val="nil"/>
              <w:left w:val="nil"/>
              <w:bottom w:val="single" w:sz="8" w:space="0" w:color="auto"/>
              <w:right w:val="single" w:sz="4" w:space="0" w:color="auto"/>
            </w:tcBorders>
            <w:shd w:val="clear" w:color="000000" w:fill="1F497D"/>
            <w:vAlign w:val="center"/>
            <w:hideMark/>
          </w:tcPr>
          <w:p w14:paraId="53C3964E" w14:textId="5587D431"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552" w:type="dxa"/>
            <w:tcBorders>
              <w:top w:val="nil"/>
              <w:left w:val="nil"/>
              <w:bottom w:val="single" w:sz="8" w:space="0" w:color="auto"/>
              <w:right w:val="single" w:sz="4" w:space="0" w:color="auto"/>
            </w:tcBorders>
            <w:shd w:val="clear" w:color="000000" w:fill="1F497D"/>
            <w:vAlign w:val="center"/>
            <w:hideMark/>
          </w:tcPr>
          <w:p w14:paraId="116A0448" w14:textId="0EB0A64F"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126" w:type="dxa"/>
            <w:gridSpan w:val="3"/>
            <w:tcBorders>
              <w:top w:val="nil"/>
              <w:left w:val="nil"/>
              <w:bottom w:val="single" w:sz="8" w:space="0" w:color="auto"/>
              <w:right w:val="single" w:sz="8" w:space="0" w:color="auto"/>
            </w:tcBorders>
            <w:shd w:val="clear" w:color="000000" w:fill="1F497D"/>
            <w:vAlign w:val="center"/>
            <w:hideMark/>
          </w:tcPr>
          <w:p w14:paraId="2B32FEBF" w14:textId="6757C9E2"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8905F6" w:rsidRPr="00D861AB" w14:paraId="0CF30706" w14:textId="77777777" w:rsidTr="00D861AB">
        <w:trPr>
          <w:trHeight w:val="660"/>
        </w:trPr>
        <w:tc>
          <w:tcPr>
            <w:tcW w:w="99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3941F0"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Febrero</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A3573F"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Distrito Nacional</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2156FB88"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0FC5CC3"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Taller: Legislación para Policías Municipales</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14:paraId="0C7F5BD7"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14</w:t>
            </w:r>
          </w:p>
        </w:tc>
      </w:tr>
      <w:tr w:rsidR="008905F6" w:rsidRPr="00D861AB" w14:paraId="16042A70" w14:textId="77777777" w:rsidTr="00D861AB">
        <w:trPr>
          <w:trHeight w:val="660"/>
        </w:trPr>
        <w:tc>
          <w:tcPr>
            <w:tcW w:w="993"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612255"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Marzo</w:t>
            </w:r>
          </w:p>
        </w:tc>
        <w:tc>
          <w:tcPr>
            <w:tcW w:w="1984" w:type="dxa"/>
            <w:gridSpan w:val="2"/>
            <w:tcBorders>
              <w:top w:val="nil"/>
              <w:left w:val="nil"/>
              <w:bottom w:val="single" w:sz="4" w:space="0" w:color="auto"/>
              <w:right w:val="single" w:sz="4" w:space="0" w:color="auto"/>
            </w:tcBorders>
            <w:shd w:val="clear" w:color="auto" w:fill="auto"/>
            <w:vAlign w:val="center"/>
            <w:hideMark/>
          </w:tcPr>
          <w:p w14:paraId="436EF6B6" w14:textId="068D1A9C"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Región Sur</w:t>
            </w:r>
          </w:p>
        </w:tc>
        <w:tc>
          <w:tcPr>
            <w:tcW w:w="1701" w:type="dxa"/>
            <w:gridSpan w:val="3"/>
            <w:tcBorders>
              <w:top w:val="nil"/>
              <w:left w:val="nil"/>
              <w:bottom w:val="single" w:sz="4" w:space="0" w:color="auto"/>
              <w:right w:val="single" w:sz="4" w:space="0" w:color="auto"/>
            </w:tcBorders>
            <w:shd w:val="clear" w:color="auto" w:fill="auto"/>
            <w:vAlign w:val="center"/>
            <w:hideMark/>
          </w:tcPr>
          <w:p w14:paraId="12FB8A2C"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nil"/>
              <w:left w:val="nil"/>
              <w:bottom w:val="single" w:sz="4" w:space="0" w:color="auto"/>
              <w:right w:val="single" w:sz="4" w:space="0" w:color="auto"/>
            </w:tcBorders>
            <w:shd w:val="clear" w:color="auto" w:fill="auto"/>
            <w:vAlign w:val="center"/>
            <w:hideMark/>
          </w:tcPr>
          <w:p w14:paraId="56F07C98"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Sistema de Comando de Incidentes</w:t>
            </w:r>
          </w:p>
        </w:tc>
        <w:tc>
          <w:tcPr>
            <w:tcW w:w="2126" w:type="dxa"/>
            <w:gridSpan w:val="3"/>
            <w:tcBorders>
              <w:top w:val="nil"/>
              <w:left w:val="nil"/>
              <w:bottom w:val="single" w:sz="4" w:space="0" w:color="auto"/>
              <w:right w:val="single" w:sz="8" w:space="0" w:color="auto"/>
            </w:tcBorders>
            <w:shd w:val="clear" w:color="auto" w:fill="auto"/>
            <w:noWrap/>
            <w:vAlign w:val="center"/>
            <w:hideMark/>
          </w:tcPr>
          <w:p w14:paraId="62E8BF6A"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215</w:t>
            </w:r>
          </w:p>
        </w:tc>
      </w:tr>
      <w:tr w:rsidR="008905F6" w:rsidRPr="00D861AB" w14:paraId="08EE7ECD" w14:textId="77777777" w:rsidTr="00D861AB">
        <w:trPr>
          <w:trHeight w:val="660"/>
        </w:trPr>
        <w:tc>
          <w:tcPr>
            <w:tcW w:w="993" w:type="dxa"/>
            <w:gridSpan w:val="2"/>
            <w:tcBorders>
              <w:top w:val="nil"/>
              <w:left w:val="single" w:sz="8" w:space="0" w:color="auto"/>
              <w:bottom w:val="single" w:sz="4" w:space="0" w:color="auto"/>
              <w:right w:val="single" w:sz="4" w:space="0" w:color="auto"/>
            </w:tcBorders>
            <w:shd w:val="clear" w:color="auto" w:fill="auto"/>
            <w:noWrap/>
            <w:vAlign w:val="center"/>
            <w:hideMark/>
          </w:tcPr>
          <w:p w14:paraId="38DCD7DD"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Marzo</w:t>
            </w:r>
          </w:p>
        </w:tc>
        <w:tc>
          <w:tcPr>
            <w:tcW w:w="1984" w:type="dxa"/>
            <w:gridSpan w:val="2"/>
            <w:tcBorders>
              <w:top w:val="nil"/>
              <w:left w:val="nil"/>
              <w:bottom w:val="single" w:sz="4" w:space="0" w:color="auto"/>
              <w:right w:val="single" w:sz="4" w:space="0" w:color="auto"/>
            </w:tcBorders>
            <w:shd w:val="clear" w:color="auto" w:fill="auto"/>
            <w:vAlign w:val="center"/>
            <w:hideMark/>
          </w:tcPr>
          <w:p w14:paraId="0B521693"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Distrito Nacional</w:t>
            </w:r>
          </w:p>
        </w:tc>
        <w:tc>
          <w:tcPr>
            <w:tcW w:w="1701" w:type="dxa"/>
            <w:gridSpan w:val="3"/>
            <w:tcBorders>
              <w:top w:val="nil"/>
              <w:left w:val="nil"/>
              <w:bottom w:val="single" w:sz="4" w:space="0" w:color="auto"/>
              <w:right w:val="single" w:sz="4" w:space="0" w:color="auto"/>
            </w:tcBorders>
            <w:shd w:val="clear" w:color="auto" w:fill="auto"/>
            <w:vAlign w:val="center"/>
            <w:hideMark/>
          </w:tcPr>
          <w:p w14:paraId="6738BE59"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nil"/>
              <w:left w:val="nil"/>
              <w:bottom w:val="single" w:sz="4" w:space="0" w:color="auto"/>
              <w:right w:val="single" w:sz="4" w:space="0" w:color="auto"/>
            </w:tcBorders>
            <w:shd w:val="clear" w:color="auto" w:fill="auto"/>
            <w:vAlign w:val="center"/>
            <w:hideMark/>
          </w:tcPr>
          <w:p w14:paraId="06EB37F9"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Legislación para Policías Municipales</w:t>
            </w:r>
          </w:p>
        </w:tc>
        <w:tc>
          <w:tcPr>
            <w:tcW w:w="2126" w:type="dxa"/>
            <w:gridSpan w:val="3"/>
            <w:tcBorders>
              <w:top w:val="nil"/>
              <w:left w:val="nil"/>
              <w:bottom w:val="single" w:sz="4" w:space="0" w:color="auto"/>
              <w:right w:val="single" w:sz="8" w:space="0" w:color="auto"/>
            </w:tcBorders>
            <w:shd w:val="clear" w:color="auto" w:fill="auto"/>
            <w:noWrap/>
            <w:vAlign w:val="center"/>
            <w:hideMark/>
          </w:tcPr>
          <w:p w14:paraId="08CF048E"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23</w:t>
            </w:r>
          </w:p>
        </w:tc>
      </w:tr>
      <w:tr w:rsidR="008905F6" w:rsidRPr="00D861AB" w14:paraId="2FAE813F" w14:textId="77777777" w:rsidTr="00D861AB">
        <w:trPr>
          <w:trHeight w:val="660"/>
        </w:trPr>
        <w:tc>
          <w:tcPr>
            <w:tcW w:w="993"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832F54" w14:textId="48E22EAE"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M</w:t>
            </w:r>
            <w:r w:rsidRPr="00D861AB">
              <w:rPr>
                <w:rFonts w:ascii="Times New Roman" w:eastAsia="Times New Roman" w:hAnsi="Times New Roman" w:cs="Times New Roman"/>
                <w:color w:val="767171"/>
                <w:sz w:val="24"/>
                <w:szCs w:val="24"/>
                <w:lang w:eastAsia="es-DO"/>
              </w:rPr>
              <w:t>arzo</w:t>
            </w:r>
          </w:p>
        </w:tc>
        <w:tc>
          <w:tcPr>
            <w:tcW w:w="1984" w:type="dxa"/>
            <w:gridSpan w:val="2"/>
            <w:tcBorders>
              <w:top w:val="nil"/>
              <w:left w:val="nil"/>
              <w:bottom w:val="single" w:sz="4" w:space="0" w:color="auto"/>
              <w:right w:val="single" w:sz="4" w:space="0" w:color="auto"/>
            </w:tcBorders>
            <w:shd w:val="clear" w:color="auto" w:fill="auto"/>
            <w:vAlign w:val="center"/>
            <w:hideMark/>
          </w:tcPr>
          <w:p w14:paraId="03BB6D7B"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Distrito Nacional</w:t>
            </w:r>
          </w:p>
        </w:tc>
        <w:tc>
          <w:tcPr>
            <w:tcW w:w="1701" w:type="dxa"/>
            <w:gridSpan w:val="3"/>
            <w:tcBorders>
              <w:top w:val="nil"/>
              <w:left w:val="nil"/>
              <w:bottom w:val="single" w:sz="4" w:space="0" w:color="auto"/>
              <w:right w:val="single" w:sz="4" w:space="0" w:color="auto"/>
            </w:tcBorders>
            <w:shd w:val="clear" w:color="auto" w:fill="auto"/>
            <w:vAlign w:val="center"/>
            <w:hideMark/>
          </w:tcPr>
          <w:p w14:paraId="4863B17E"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nil"/>
              <w:left w:val="nil"/>
              <w:bottom w:val="single" w:sz="4" w:space="0" w:color="auto"/>
              <w:right w:val="single" w:sz="4" w:space="0" w:color="auto"/>
            </w:tcBorders>
            <w:shd w:val="clear" w:color="auto" w:fill="auto"/>
            <w:vAlign w:val="center"/>
            <w:hideMark/>
          </w:tcPr>
          <w:p w14:paraId="339D1640"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Iniciativas para emergencias ante incendio</w:t>
            </w:r>
          </w:p>
        </w:tc>
        <w:tc>
          <w:tcPr>
            <w:tcW w:w="2126" w:type="dxa"/>
            <w:gridSpan w:val="3"/>
            <w:tcBorders>
              <w:top w:val="nil"/>
              <w:left w:val="nil"/>
              <w:bottom w:val="single" w:sz="4" w:space="0" w:color="auto"/>
              <w:right w:val="single" w:sz="8" w:space="0" w:color="auto"/>
            </w:tcBorders>
            <w:shd w:val="clear" w:color="auto" w:fill="auto"/>
            <w:noWrap/>
            <w:vAlign w:val="center"/>
            <w:hideMark/>
          </w:tcPr>
          <w:p w14:paraId="2C6B692C"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15</w:t>
            </w:r>
          </w:p>
        </w:tc>
      </w:tr>
      <w:tr w:rsidR="008905F6" w:rsidRPr="00D861AB" w14:paraId="36B2065E" w14:textId="77777777" w:rsidTr="00D861AB">
        <w:trPr>
          <w:trHeight w:val="5379"/>
        </w:trPr>
        <w:tc>
          <w:tcPr>
            <w:tcW w:w="993" w:type="dxa"/>
            <w:gridSpan w:val="2"/>
            <w:tcBorders>
              <w:top w:val="nil"/>
              <w:left w:val="single" w:sz="8" w:space="0" w:color="auto"/>
              <w:bottom w:val="single" w:sz="4" w:space="0" w:color="auto"/>
              <w:right w:val="single" w:sz="4" w:space="0" w:color="auto"/>
            </w:tcBorders>
            <w:shd w:val="clear" w:color="auto" w:fill="auto"/>
            <w:noWrap/>
            <w:vAlign w:val="center"/>
            <w:hideMark/>
          </w:tcPr>
          <w:p w14:paraId="54A11392"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Marzo</w:t>
            </w:r>
          </w:p>
        </w:tc>
        <w:tc>
          <w:tcPr>
            <w:tcW w:w="1984" w:type="dxa"/>
            <w:gridSpan w:val="2"/>
            <w:tcBorders>
              <w:top w:val="nil"/>
              <w:left w:val="nil"/>
              <w:bottom w:val="single" w:sz="4" w:space="0" w:color="auto"/>
              <w:right w:val="single" w:sz="4" w:space="0" w:color="auto"/>
            </w:tcBorders>
            <w:shd w:val="clear" w:color="auto" w:fill="auto"/>
            <w:vAlign w:val="center"/>
            <w:hideMark/>
          </w:tcPr>
          <w:p w14:paraId="42789F08" w14:textId="4E773864"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La Descubierta</w:t>
            </w:r>
            <w:r w:rsidRPr="00D861AB">
              <w:rPr>
                <w:rFonts w:ascii="Times New Roman" w:eastAsia="Times New Roman" w:hAnsi="Times New Roman" w:cs="Times New Roman"/>
                <w:color w:val="767171"/>
                <w:sz w:val="24"/>
                <w:szCs w:val="24"/>
                <w:lang w:eastAsia="es-DO"/>
              </w:rPr>
              <w:br w:type="page"/>
              <w:t xml:space="preserve">- </w:t>
            </w:r>
            <w:proofErr w:type="spellStart"/>
            <w:r w:rsidRPr="00D861AB">
              <w:rPr>
                <w:rFonts w:ascii="Times New Roman" w:eastAsia="Times New Roman" w:hAnsi="Times New Roman" w:cs="Times New Roman"/>
                <w:color w:val="767171"/>
                <w:sz w:val="24"/>
                <w:szCs w:val="24"/>
                <w:lang w:eastAsia="es-DO"/>
              </w:rPr>
              <w:t>Bohechio</w:t>
            </w:r>
            <w:proofErr w:type="spellEnd"/>
            <w:r w:rsidRPr="00D861AB">
              <w:rPr>
                <w:rFonts w:ascii="Times New Roman" w:eastAsia="Times New Roman" w:hAnsi="Times New Roman" w:cs="Times New Roman"/>
                <w:color w:val="767171"/>
                <w:sz w:val="24"/>
                <w:szCs w:val="24"/>
                <w:lang w:eastAsia="es-DO"/>
              </w:rPr>
              <w:br w:type="page"/>
              <w:t>- San Juan</w:t>
            </w:r>
            <w:r w:rsidRPr="00D861AB">
              <w:rPr>
                <w:rFonts w:ascii="Times New Roman" w:eastAsia="Times New Roman" w:hAnsi="Times New Roman" w:cs="Times New Roman"/>
                <w:color w:val="767171"/>
                <w:sz w:val="24"/>
                <w:szCs w:val="24"/>
                <w:lang w:eastAsia="es-DO"/>
              </w:rPr>
              <w:br w:type="page"/>
              <w:t>- Las Matas de Farfán</w:t>
            </w:r>
            <w:r w:rsidRPr="00D861AB">
              <w:rPr>
                <w:rFonts w:ascii="Times New Roman" w:eastAsia="Times New Roman" w:hAnsi="Times New Roman" w:cs="Times New Roman"/>
                <w:color w:val="767171"/>
                <w:sz w:val="24"/>
                <w:szCs w:val="24"/>
                <w:lang w:eastAsia="es-DO"/>
              </w:rPr>
              <w:br w:type="page"/>
              <w:t>- Polo</w:t>
            </w:r>
            <w:r w:rsidRPr="00D861AB">
              <w:rPr>
                <w:rFonts w:ascii="Times New Roman" w:eastAsia="Times New Roman" w:hAnsi="Times New Roman" w:cs="Times New Roman"/>
                <w:color w:val="767171"/>
                <w:sz w:val="24"/>
                <w:szCs w:val="24"/>
                <w:lang w:eastAsia="es-DO"/>
              </w:rPr>
              <w:br w:type="page"/>
              <w:t>- Azua</w:t>
            </w:r>
            <w:r w:rsidRPr="00D861AB">
              <w:rPr>
                <w:rFonts w:ascii="Times New Roman" w:eastAsia="Times New Roman" w:hAnsi="Times New Roman" w:cs="Times New Roman"/>
                <w:color w:val="767171"/>
                <w:sz w:val="24"/>
                <w:szCs w:val="24"/>
                <w:lang w:eastAsia="es-DO"/>
              </w:rPr>
              <w:br w:type="page"/>
              <w:t>- Peralta</w:t>
            </w:r>
            <w:r w:rsidRPr="00D861AB">
              <w:rPr>
                <w:rFonts w:ascii="Times New Roman" w:eastAsia="Times New Roman" w:hAnsi="Times New Roman" w:cs="Times New Roman"/>
                <w:color w:val="767171"/>
                <w:sz w:val="24"/>
                <w:szCs w:val="24"/>
                <w:lang w:eastAsia="es-DO"/>
              </w:rPr>
              <w:br w:type="page"/>
              <w:t>- Las Clavellinas</w:t>
            </w:r>
            <w:r w:rsidRPr="00D861AB">
              <w:rPr>
                <w:rFonts w:ascii="Times New Roman" w:eastAsia="Times New Roman" w:hAnsi="Times New Roman" w:cs="Times New Roman"/>
                <w:color w:val="767171"/>
                <w:sz w:val="24"/>
                <w:szCs w:val="24"/>
                <w:lang w:eastAsia="es-DO"/>
              </w:rPr>
              <w:br w:type="page"/>
              <w:t>- Villa Jaragua</w:t>
            </w:r>
            <w:r w:rsidRPr="00D861AB">
              <w:rPr>
                <w:rFonts w:ascii="Times New Roman" w:eastAsia="Times New Roman" w:hAnsi="Times New Roman" w:cs="Times New Roman"/>
                <w:color w:val="767171"/>
                <w:sz w:val="24"/>
                <w:szCs w:val="24"/>
                <w:lang w:eastAsia="es-DO"/>
              </w:rPr>
              <w:br w:type="page"/>
              <w:t>- Peder</w:t>
            </w:r>
            <w:r>
              <w:rPr>
                <w:rFonts w:ascii="Times New Roman" w:eastAsia="Times New Roman" w:hAnsi="Times New Roman" w:cs="Times New Roman"/>
                <w:color w:val="767171"/>
                <w:sz w:val="24"/>
                <w:szCs w:val="24"/>
                <w:lang w:eastAsia="es-DO"/>
              </w:rPr>
              <w:t>n</w:t>
            </w:r>
            <w:r w:rsidRPr="00D861AB">
              <w:rPr>
                <w:rFonts w:ascii="Times New Roman" w:eastAsia="Times New Roman" w:hAnsi="Times New Roman" w:cs="Times New Roman"/>
                <w:color w:val="767171"/>
                <w:sz w:val="24"/>
                <w:szCs w:val="24"/>
                <w:lang w:eastAsia="es-DO"/>
              </w:rPr>
              <w:t>ales</w:t>
            </w:r>
            <w:r w:rsidRPr="00D861AB">
              <w:rPr>
                <w:rFonts w:ascii="Times New Roman" w:eastAsia="Times New Roman" w:hAnsi="Times New Roman" w:cs="Times New Roman"/>
                <w:color w:val="767171"/>
                <w:sz w:val="24"/>
                <w:szCs w:val="24"/>
                <w:lang w:eastAsia="es-DO"/>
              </w:rPr>
              <w:br w:type="page"/>
              <w:t>- carril</w:t>
            </w:r>
            <w:r w:rsidRPr="00D861AB">
              <w:rPr>
                <w:rFonts w:ascii="Times New Roman" w:eastAsia="Times New Roman" w:hAnsi="Times New Roman" w:cs="Times New Roman"/>
                <w:color w:val="767171"/>
                <w:sz w:val="24"/>
                <w:szCs w:val="24"/>
                <w:lang w:eastAsia="es-DO"/>
              </w:rPr>
              <w:br w:type="page"/>
              <w:t>- Hatillo San Cristóbal</w:t>
            </w:r>
            <w:r w:rsidRPr="00D861AB">
              <w:rPr>
                <w:rFonts w:ascii="Times New Roman" w:eastAsia="Times New Roman" w:hAnsi="Times New Roman" w:cs="Times New Roman"/>
                <w:color w:val="767171"/>
                <w:sz w:val="24"/>
                <w:szCs w:val="24"/>
                <w:lang w:eastAsia="es-DO"/>
              </w:rPr>
              <w:br w:type="page"/>
              <w:t xml:space="preserve">- </w:t>
            </w:r>
            <w:proofErr w:type="spellStart"/>
            <w:r w:rsidRPr="00D861AB">
              <w:rPr>
                <w:rFonts w:ascii="Times New Roman" w:eastAsia="Times New Roman" w:hAnsi="Times New Roman" w:cs="Times New Roman"/>
                <w:color w:val="767171"/>
                <w:sz w:val="24"/>
                <w:szCs w:val="24"/>
                <w:lang w:eastAsia="es-DO"/>
              </w:rPr>
              <w:t>Banica</w:t>
            </w:r>
            <w:proofErr w:type="spellEnd"/>
            <w:r w:rsidRPr="00D861AB">
              <w:rPr>
                <w:rFonts w:ascii="Times New Roman" w:eastAsia="Times New Roman" w:hAnsi="Times New Roman" w:cs="Times New Roman"/>
                <w:color w:val="767171"/>
                <w:sz w:val="24"/>
                <w:szCs w:val="24"/>
                <w:lang w:eastAsia="es-DO"/>
              </w:rPr>
              <w:br w:type="page"/>
              <w:t>- Cabral</w:t>
            </w:r>
            <w:r w:rsidRPr="00D861AB">
              <w:rPr>
                <w:rFonts w:ascii="Times New Roman" w:eastAsia="Times New Roman" w:hAnsi="Times New Roman" w:cs="Times New Roman"/>
                <w:color w:val="767171"/>
                <w:sz w:val="24"/>
                <w:szCs w:val="24"/>
                <w:lang w:eastAsia="es-DO"/>
              </w:rPr>
              <w:br w:type="page"/>
              <w:t>- Barahona</w:t>
            </w:r>
            <w:r w:rsidRPr="00D861AB">
              <w:rPr>
                <w:rFonts w:ascii="Times New Roman" w:eastAsia="Times New Roman" w:hAnsi="Times New Roman" w:cs="Times New Roman"/>
                <w:color w:val="767171"/>
                <w:sz w:val="24"/>
                <w:szCs w:val="24"/>
                <w:lang w:eastAsia="es-DO"/>
              </w:rPr>
              <w:br w:type="page"/>
              <w:t>- Boca Cachón</w:t>
            </w:r>
            <w:r w:rsidRPr="00D861AB">
              <w:rPr>
                <w:rFonts w:ascii="Times New Roman" w:eastAsia="Times New Roman" w:hAnsi="Times New Roman" w:cs="Times New Roman"/>
                <w:color w:val="767171"/>
                <w:sz w:val="24"/>
                <w:szCs w:val="24"/>
                <w:lang w:eastAsia="es-DO"/>
              </w:rPr>
              <w:br w:type="page"/>
              <w:t>- Villa Altagracia</w:t>
            </w:r>
            <w:r w:rsidRPr="00D861AB">
              <w:rPr>
                <w:rFonts w:ascii="Times New Roman" w:eastAsia="Times New Roman" w:hAnsi="Times New Roman" w:cs="Times New Roman"/>
                <w:color w:val="767171"/>
                <w:sz w:val="24"/>
                <w:szCs w:val="24"/>
                <w:lang w:eastAsia="es-DO"/>
              </w:rPr>
              <w:br w:type="page"/>
              <w:t>- Las Salinas</w:t>
            </w:r>
            <w:r w:rsidRPr="00D861AB">
              <w:rPr>
                <w:rFonts w:ascii="Times New Roman" w:eastAsia="Times New Roman" w:hAnsi="Times New Roman" w:cs="Times New Roman"/>
                <w:color w:val="767171"/>
                <w:sz w:val="24"/>
                <w:szCs w:val="24"/>
                <w:lang w:eastAsia="es-DO"/>
              </w:rPr>
              <w:br w:type="page"/>
              <w:t>- Hondo Valle</w:t>
            </w:r>
            <w:r w:rsidRPr="00D861AB">
              <w:rPr>
                <w:rFonts w:ascii="Times New Roman" w:eastAsia="Times New Roman" w:hAnsi="Times New Roman" w:cs="Times New Roman"/>
                <w:color w:val="767171"/>
                <w:sz w:val="24"/>
                <w:szCs w:val="24"/>
                <w:lang w:eastAsia="es-DO"/>
              </w:rPr>
              <w:br w:type="page"/>
              <w:t>- Postrer Rio</w:t>
            </w:r>
            <w:r w:rsidRPr="00D861AB">
              <w:rPr>
                <w:rFonts w:ascii="Times New Roman" w:eastAsia="Times New Roman" w:hAnsi="Times New Roman" w:cs="Times New Roman"/>
                <w:color w:val="767171"/>
                <w:sz w:val="24"/>
                <w:szCs w:val="24"/>
                <w:lang w:eastAsia="es-DO"/>
              </w:rPr>
              <w:br w:type="page"/>
              <w:t xml:space="preserve">- Oviedo                    </w:t>
            </w:r>
            <w:r w:rsidRPr="00D861AB">
              <w:rPr>
                <w:rFonts w:ascii="Times New Roman" w:eastAsia="Times New Roman" w:hAnsi="Times New Roman" w:cs="Times New Roman"/>
                <w:color w:val="767171"/>
                <w:sz w:val="24"/>
                <w:szCs w:val="24"/>
                <w:lang w:eastAsia="es-DO"/>
              </w:rPr>
              <w:br w:type="page"/>
              <w:t xml:space="preserve">-Padre Las Casas             </w:t>
            </w:r>
          </w:p>
        </w:tc>
        <w:tc>
          <w:tcPr>
            <w:tcW w:w="1701" w:type="dxa"/>
            <w:gridSpan w:val="3"/>
            <w:tcBorders>
              <w:top w:val="nil"/>
              <w:left w:val="nil"/>
              <w:bottom w:val="single" w:sz="4" w:space="0" w:color="auto"/>
              <w:right w:val="single" w:sz="4" w:space="0" w:color="auto"/>
            </w:tcBorders>
            <w:shd w:val="clear" w:color="auto" w:fill="auto"/>
            <w:vAlign w:val="center"/>
            <w:hideMark/>
          </w:tcPr>
          <w:p w14:paraId="2879CB54"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nil"/>
              <w:left w:val="nil"/>
              <w:bottom w:val="single" w:sz="4" w:space="0" w:color="auto"/>
              <w:right w:val="single" w:sz="4" w:space="0" w:color="auto"/>
            </w:tcBorders>
            <w:shd w:val="clear" w:color="auto" w:fill="auto"/>
            <w:vAlign w:val="center"/>
            <w:hideMark/>
          </w:tcPr>
          <w:p w14:paraId="637A0BB0"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proofErr w:type="spellStart"/>
            <w:r w:rsidRPr="00D861AB">
              <w:rPr>
                <w:rFonts w:ascii="Times New Roman" w:eastAsia="Times New Roman" w:hAnsi="Times New Roman" w:cs="Times New Roman"/>
                <w:color w:val="767171"/>
                <w:sz w:val="24"/>
                <w:szCs w:val="24"/>
                <w:lang w:eastAsia="es-DO"/>
              </w:rPr>
              <w:t>Capacitacion</w:t>
            </w:r>
            <w:proofErr w:type="spellEnd"/>
            <w:r w:rsidRPr="00D861AB">
              <w:rPr>
                <w:rFonts w:ascii="Times New Roman" w:eastAsia="Times New Roman" w:hAnsi="Times New Roman" w:cs="Times New Roman"/>
                <w:color w:val="767171"/>
                <w:sz w:val="24"/>
                <w:szCs w:val="24"/>
                <w:lang w:eastAsia="es-DO"/>
              </w:rPr>
              <w:t xml:space="preserve"> ‘’Sistema de Comando de Incidentes’’.</w:t>
            </w:r>
          </w:p>
        </w:tc>
        <w:tc>
          <w:tcPr>
            <w:tcW w:w="2126" w:type="dxa"/>
            <w:gridSpan w:val="3"/>
            <w:tcBorders>
              <w:top w:val="nil"/>
              <w:left w:val="nil"/>
              <w:bottom w:val="single" w:sz="4" w:space="0" w:color="auto"/>
              <w:right w:val="single" w:sz="8" w:space="0" w:color="auto"/>
            </w:tcBorders>
            <w:shd w:val="clear" w:color="auto" w:fill="auto"/>
            <w:noWrap/>
            <w:vAlign w:val="center"/>
            <w:hideMark/>
          </w:tcPr>
          <w:p w14:paraId="5C1F454A"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56</w:t>
            </w:r>
          </w:p>
        </w:tc>
      </w:tr>
      <w:tr w:rsidR="008905F6" w:rsidRPr="00D861AB" w14:paraId="44BF0CE3" w14:textId="77777777" w:rsidTr="00D861AB">
        <w:trPr>
          <w:trHeight w:val="2205"/>
        </w:trPr>
        <w:tc>
          <w:tcPr>
            <w:tcW w:w="993"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AB1FDC"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Abril</w:t>
            </w:r>
          </w:p>
        </w:tc>
        <w:tc>
          <w:tcPr>
            <w:tcW w:w="1984" w:type="dxa"/>
            <w:gridSpan w:val="2"/>
            <w:tcBorders>
              <w:top w:val="nil"/>
              <w:left w:val="nil"/>
              <w:bottom w:val="single" w:sz="4" w:space="0" w:color="auto"/>
              <w:right w:val="single" w:sz="4" w:space="0" w:color="auto"/>
            </w:tcBorders>
            <w:shd w:val="clear" w:color="auto" w:fill="auto"/>
            <w:vAlign w:val="center"/>
            <w:hideMark/>
          </w:tcPr>
          <w:p w14:paraId="4DF22159"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 - </w:t>
            </w:r>
            <w:proofErr w:type="spellStart"/>
            <w:r w:rsidRPr="00D861AB">
              <w:rPr>
                <w:rFonts w:ascii="Times New Roman" w:eastAsia="Times New Roman" w:hAnsi="Times New Roman" w:cs="Times New Roman"/>
                <w:color w:val="767171"/>
                <w:sz w:val="24"/>
                <w:szCs w:val="24"/>
                <w:lang w:eastAsia="es-DO"/>
              </w:rPr>
              <w:t>Pizarrete</w:t>
            </w:r>
            <w:proofErr w:type="spellEnd"/>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Baní</w:t>
            </w:r>
            <w:proofErr w:type="spellEnd"/>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Ocoa</w:t>
            </w:r>
            <w:proofErr w:type="spellEnd"/>
            <w:r w:rsidRPr="00D861AB">
              <w:rPr>
                <w:rFonts w:ascii="Times New Roman" w:eastAsia="Times New Roman" w:hAnsi="Times New Roman" w:cs="Times New Roman"/>
                <w:color w:val="767171"/>
                <w:sz w:val="24"/>
                <w:szCs w:val="24"/>
                <w:lang w:eastAsia="es-DO"/>
              </w:rPr>
              <w:br/>
              <w:t>- Santana</w:t>
            </w:r>
            <w:r w:rsidRPr="00D861AB">
              <w:rPr>
                <w:rFonts w:ascii="Times New Roman" w:eastAsia="Times New Roman" w:hAnsi="Times New Roman" w:cs="Times New Roman"/>
                <w:color w:val="767171"/>
                <w:sz w:val="24"/>
                <w:szCs w:val="24"/>
                <w:lang w:eastAsia="es-DO"/>
              </w:rPr>
              <w:br/>
              <w:t>- Sombrero</w:t>
            </w:r>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Nizao</w:t>
            </w:r>
            <w:proofErr w:type="spellEnd"/>
          </w:p>
        </w:tc>
        <w:tc>
          <w:tcPr>
            <w:tcW w:w="1701" w:type="dxa"/>
            <w:gridSpan w:val="3"/>
            <w:tcBorders>
              <w:top w:val="nil"/>
              <w:left w:val="nil"/>
              <w:bottom w:val="single" w:sz="4" w:space="0" w:color="auto"/>
              <w:right w:val="single" w:sz="4" w:space="0" w:color="auto"/>
            </w:tcBorders>
            <w:shd w:val="clear" w:color="auto" w:fill="auto"/>
            <w:vAlign w:val="center"/>
            <w:hideMark/>
          </w:tcPr>
          <w:p w14:paraId="5CF638C9"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552" w:type="dxa"/>
            <w:tcBorders>
              <w:top w:val="nil"/>
              <w:left w:val="nil"/>
              <w:bottom w:val="single" w:sz="4" w:space="0" w:color="auto"/>
              <w:right w:val="single" w:sz="4" w:space="0" w:color="auto"/>
            </w:tcBorders>
            <w:shd w:val="clear" w:color="auto" w:fill="auto"/>
            <w:vAlign w:val="center"/>
            <w:hideMark/>
          </w:tcPr>
          <w:p w14:paraId="6CED4E9C"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 de la NFPA Guía de Estrategia y Táctica en los Incendios Estructurales''</w:t>
            </w:r>
          </w:p>
        </w:tc>
        <w:tc>
          <w:tcPr>
            <w:tcW w:w="2126" w:type="dxa"/>
            <w:gridSpan w:val="3"/>
            <w:tcBorders>
              <w:top w:val="nil"/>
              <w:left w:val="nil"/>
              <w:bottom w:val="single" w:sz="4" w:space="0" w:color="auto"/>
              <w:right w:val="single" w:sz="8" w:space="0" w:color="auto"/>
            </w:tcBorders>
            <w:shd w:val="clear" w:color="auto" w:fill="auto"/>
            <w:noWrap/>
            <w:vAlign w:val="center"/>
            <w:hideMark/>
          </w:tcPr>
          <w:p w14:paraId="66ED9D79" w14:textId="77777777" w:rsidR="008905F6" w:rsidRPr="00D861AB" w:rsidRDefault="008905F6" w:rsidP="008905F6">
            <w:pPr>
              <w:spacing w:line="240" w:lineRule="auto"/>
              <w:jc w:val="righ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35</w:t>
            </w:r>
          </w:p>
        </w:tc>
      </w:tr>
    </w:tbl>
    <w:p w14:paraId="41A8D7BE" w14:textId="0DD36B53" w:rsidR="00D861AB" w:rsidRDefault="00D861AB" w:rsidP="003025B4">
      <w:pPr>
        <w:rPr>
          <w:rFonts w:ascii="Times New Roman" w:hAnsi="Times New Roman" w:cs="Times New Roman"/>
          <w:color w:val="767171"/>
          <w:sz w:val="24"/>
          <w:szCs w:val="24"/>
        </w:rPr>
      </w:pPr>
    </w:p>
    <w:tbl>
      <w:tblPr>
        <w:tblW w:w="9645" w:type="dxa"/>
        <w:tblInd w:w="-861" w:type="dxa"/>
        <w:tblCellMar>
          <w:left w:w="70" w:type="dxa"/>
          <w:right w:w="70" w:type="dxa"/>
        </w:tblCellMar>
        <w:tblLook w:val="04A0" w:firstRow="1" w:lastRow="0" w:firstColumn="1" w:lastColumn="0" w:noHBand="0" w:noVBand="1"/>
      </w:tblPr>
      <w:tblGrid>
        <w:gridCol w:w="1234"/>
        <w:gridCol w:w="1743"/>
        <w:gridCol w:w="1701"/>
        <w:gridCol w:w="2841"/>
        <w:gridCol w:w="2126"/>
      </w:tblGrid>
      <w:tr w:rsidR="008905F6" w:rsidRPr="00D861AB" w14:paraId="35F05504" w14:textId="77777777" w:rsidTr="00C66080">
        <w:trPr>
          <w:trHeight w:val="352"/>
        </w:trPr>
        <w:tc>
          <w:tcPr>
            <w:tcW w:w="9645" w:type="dxa"/>
            <w:gridSpan w:val="5"/>
            <w:vMerge w:val="restart"/>
            <w:tcBorders>
              <w:top w:val="single" w:sz="4" w:space="0" w:color="auto"/>
              <w:left w:val="single" w:sz="4" w:space="0" w:color="auto"/>
              <w:bottom w:val="single" w:sz="8" w:space="0" w:color="000000"/>
              <w:right w:val="single" w:sz="8" w:space="0" w:color="000000"/>
            </w:tcBorders>
            <w:shd w:val="clear" w:color="000000" w:fill="FFFFFF"/>
            <w:vAlign w:val="center"/>
            <w:hideMark/>
          </w:tcPr>
          <w:p w14:paraId="0D028D38" w14:textId="726AB609" w:rsidR="008905F6" w:rsidRPr="00D861AB" w:rsidRDefault="008905F6" w:rsidP="008905F6">
            <w:pPr>
              <w:spacing w:line="240" w:lineRule="auto"/>
              <w:jc w:val="center"/>
              <w:rPr>
                <w:rFonts w:ascii="Times New Roman" w:eastAsia="Times New Roman" w:hAnsi="Times New Roman" w:cs="Times New Roman"/>
                <w:b/>
                <w:bCs/>
                <w:color w:val="767171"/>
                <w:sz w:val="24"/>
                <w:szCs w:val="24"/>
                <w:lang w:eastAsia="es-DO"/>
              </w:rPr>
            </w:pPr>
            <w:r w:rsidRPr="003025B4">
              <w:rPr>
                <w:rFonts w:ascii="Times New Roman" w:eastAsia="Times New Roman" w:hAnsi="Times New Roman" w:cs="Times New Roman"/>
                <w:b/>
                <w:bCs/>
                <w:color w:val="767171"/>
                <w:sz w:val="24"/>
                <w:szCs w:val="24"/>
                <w:lang w:eastAsia="es-DO"/>
              </w:rPr>
              <w:t xml:space="preserve">Talleres y asistencias técnicas para el fortalecimiento </w:t>
            </w:r>
            <w:r>
              <w:rPr>
                <w:rFonts w:ascii="Times New Roman" w:eastAsia="Times New Roman" w:hAnsi="Times New Roman" w:cs="Times New Roman"/>
                <w:b/>
                <w:bCs/>
                <w:color w:val="767171"/>
                <w:sz w:val="24"/>
                <w:szCs w:val="24"/>
                <w:lang w:eastAsia="es-DO"/>
              </w:rPr>
              <w:t>de los servicios de emergencias y policía municipal</w:t>
            </w:r>
            <w:r w:rsidRPr="003025B4">
              <w:rPr>
                <w:rFonts w:ascii="Times New Roman" w:eastAsia="Times New Roman" w:hAnsi="Times New Roman" w:cs="Times New Roman"/>
                <w:b/>
                <w:bCs/>
                <w:color w:val="767171"/>
                <w:sz w:val="24"/>
                <w:szCs w:val="24"/>
                <w:lang w:eastAsia="es-DO"/>
              </w:rPr>
              <w:t xml:space="preserve"> en la gestión municipal desde los territorios</w:t>
            </w:r>
          </w:p>
        </w:tc>
      </w:tr>
      <w:tr w:rsidR="008905F6" w:rsidRPr="00D861AB" w14:paraId="214435A3" w14:textId="77777777" w:rsidTr="00C66080">
        <w:trPr>
          <w:trHeight w:val="403"/>
        </w:trPr>
        <w:tc>
          <w:tcPr>
            <w:tcW w:w="9645" w:type="dxa"/>
            <w:gridSpan w:val="5"/>
            <w:vMerge/>
            <w:tcBorders>
              <w:top w:val="nil"/>
              <w:left w:val="single" w:sz="4" w:space="0" w:color="auto"/>
              <w:bottom w:val="single" w:sz="8" w:space="0" w:color="000000"/>
              <w:right w:val="single" w:sz="8" w:space="0" w:color="000000"/>
            </w:tcBorders>
            <w:vAlign w:val="center"/>
            <w:hideMark/>
          </w:tcPr>
          <w:p w14:paraId="5FFA52B8" w14:textId="77777777" w:rsidR="008905F6" w:rsidRPr="00D861AB" w:rsidRDefault="008905F6" w:rsidP="008905F6">
            <w:pPr>
              <w:spacing w:line="240" w:lineRule="auto"/>
              <w:jc w:val="left"/>
              <w:rPr>
                <w:rFonts w:ascii="Times New Roman" w:eastAsia="Times New Roman" w:hAnsi="Times New Roman" w:cs="Times New Roman"/>
                <w:b/>
                <w:bCs/>
                <w:color w:val="767171"/>
                <w:sz w:val="24"/>
                <w:szCs w:val="24"/>
                <w:lang w:eastAsia="es-DO"/>
              </w:rPr>
            </w:pPr>
          </w:p>
        </w:tc>
      </w:tr>
      <w:tr w:rsidR="008905F6" w:rsidRPr="00D861AB" w14:paraId="7B6AD975" w14:textId="77777777" w:rsidTr="00C66080">
        <w:trPr>
          <w:trHeight w:val="324"/>
        </w:trPr>
        <w:tc>
          <w:tcPr>
            <w:tcW w:w="1234" w:type="dxa"/>
            <w:tcBorders>
              <w:top w:val="nil"/>
              <w:left w:val="single" w:sz="4" w:space="0" w:color="auto"/>
              <w:bottom w:val="single" w:sz="8" w:space="0" w:color="auto"/>
              <w:right w:val="single" w:sz="4" w:space="0" w:color="auto"/>
            </w:tcBorders>
            <w:shd w:val="clear" w:color="000000" w:fill="1F497D"/>
            <w:vAlign w:val="center"/>
            <w:hideMark/>
          </w:tcPr>
          <w:p w14:paraId="50CA6B0E" w14:textId="3F19C93F"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1743" w:type="dxa"/>
            <w:tcBorders>
              <w:top w:val="nil"/>
              <w:left w:val="nil"/>
              <w:bottom w:val="single" w:sz="8" w:space="0" w:color="auto"/>
              <w:right w:val="single" w:sz="4" w:space="0" w:color="auto"/>
            </w:tcBorders>
            <w:shd w:val="clear" w:color="000000" w:fill="1F497D"/>
            <w:vAlign w:val="center"/>
            <w:hideMark/>
          </w:tcPr>
          <w:p w14:paraId="0079E4D0" w14:textId="4CB36650"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701" w:type="dxa"/>
            <w:tcBorders>
              <w:top w:val="nil"/>
              <w:left w:val="nil"/>
              <w:bottom w:val="single" w:sz="8" w:space="0" w:color="auto"/>
              <w:right w:val="single" w:sz="4" w:space="0" w:color="auto"/>
            </w:tcBorders>
            <w:shd w:val="clear" w:color="000000" w:fill="1F497D"/>
            <w:vAlign w:val="center"/>
            <w:hideMark/>
          </w:tcPr>
          <w:p w14:paraId="5F4BA22E" w14:textId="667316FD"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841" w:type="dxa"/>
            <w:tcBorders>
              <w:top w:val="nil"/>
              <w:left w:val="nil"/>
              <w:bottom w:val="single" w:sz="8" w:space="0" w:color="auto"/>
              <w:right w:val="single" w:sz="4" w:space="0" w:color="auto"/>
            </w:tcBorders>
            <w:shd w:val="clear" w:color="000000" w:fill="1F497D"/>
            <w:vAlign w:val="center"/>
            <w:hideMark/>
          </w:tcPr>
          <w:p w14:paraId="73999567" w14:textId="57BC2DB2"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126" w:type="dxa"/>
            <w:tcBorders>
              <w:top w:val="nil"/>
              <w:left w:val="nil"/>
              <w:bottom w:val="single" w:sz="8" w:space="0" w:color="auto"/>
              <w:right w:val="single" w:sz="8" w:space="0" w:color="auto"/>
            </w:tcBorders>
            <w:shd w:val="clear" w:color="000000" w:fill="1F497D"/>
            <w:vAlign w:val="center"/>
            <w:hideMark/>
          </w:tcPr>
          <w:p w14:paraId="66057BCA" w14:textId="3BA84EE5"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8905F6" w:rsidRPr="00D861AB" w14:paraId="2E9512FB" w14:textId="77777777" w:rsidTr="00C66080">
        <w:trPr>
          <w:trHeight w:val="2146"/>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55EFB"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Mayo</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DB9983B"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 - Santiago</w:t>
            </w:r>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Baní</w:t>
            </w:r>
            <w:proofErr w:type="spellEnd"/>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Pizarrete</w:t>
            </w:r>
            <w:proofErr w:type="spellEnd"/>
            <w:r w:rsidRPr="00D861AB">
              <w:rPr>
                <w:rFonts w:ascii="Times New Roman" w:eastAsia="Times New Roman" w:hAnsi="Times New Roman" w:cs="Times New Roman"/>
                <w:color w:val="767171"/>
                <w:sz w:val="24"/>
                <w:szCs w:val="24"/>
                <w:lang w:eastAsia="es-DO"/>
              </w:rPr>
              <w:br/>
              <w:t>- Santana</w:t>
            </w:r>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Ocoa</w:t>
            </w:r>
            <w:proofErr w:type="spellEnd"/>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Nizao</w:t>
            </w:r>
            <w:proofErr w:type="spellEnd"/>
            <w:r w:rsidRPr="00D861AB">
              <w:rPr>
                <w:rFonts w:ascii="Times New Roman" w:eastAsia="Times New Roman" w:hAnsi="Times New Roman" w:cs="Times New Roman"/>
                <w:color w:val="767171"/>
                <w:sz w:val="24"/>
                <w:szCs w:val="24"/>
                <w:lang w:eastAsia="es-DO"/>
              </w:rPr>
              <w:t xml:space="preserve">                                                                                                                                             - Sombrero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11C921"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14:paraId="795DCB94"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 de la NFPA Guía sobre Estrategia y Táctica en incendios Estructurales’’</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1E57EFBE"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52</w:t>
            </w:r>
          </w:p>
        </w:tc>
      </w:tr>
      <w:tr w:rsidR="008905F6" w:rsidRPr="00D861AB" w14:paraId="068B23E9" w14:textId="77777777" w:rsidTr="00C66080">
        <w:trPr>
          <w:trHeight w:val="2209"/>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2806018D" w14:textId="364D9B6D"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J</w:t>
            </w:r>
            <w:r w:rsidRPr="00D861AB">
              <w:rPr>
                <w:rFonts w:ascii="Times New Roman" w:eastAsia="Times New Roman" w:hAnsi="Times New Roman" w:cs="Times New Roman"/>
                <w:color w:val="767171"/>
                <w:sz w:val="24"/>
                <w:szCs w:val="24"/>
                <w:lang w:eastAsia="es-DO"/>
              </w:rPr>
              <w:t>unio</w:t>
            </w:r>
          </w:p>
        </w:tc>
        <w:tc>
          <w:tcPr>
            <w:tcW w:w="1743" w:type="dxa"/>
            <w:tcBorders>
              <w:top w:val="nil"/>
              <w:left w:val="nil"/>
              <w:bottom w:val="single" w:sz="4" w:space="0" w:color="auto"/>
              <w:right w:val="single" w:sz="4" w:space="0" w:color="auto"/>
            </w:tcBorders>
            <w:shd w:val="clear" w:color="000000" w:fill="FFFFFF"/>
            <w:vAlign w:val="center"/>
            <w:hideMark/>
          </w:tcPr>
          <w:p w14:paraId="097633F3" w14:textId="0E3D028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 - Azua</w:t>
            </w:r>
            <w:r w:rsidRPr="00D861AB">
              <w:rPr>
                <w:rFonts w:ascii="Times New Roman" w:eastAsia="Times New Roman" w:hAnsi="Times New Roman" w:cs="Times New Roman"/>
                <w:color w:val="767171"/>
                <w:sz w:val="24"/>
                <w:szCs w:val="24"/>
                <w:lang w:eastAsia="es-DO"/>
              </w:rPr>
              <w:br/>
              <w:t>- Las Charca</w:t>
            </w:r>
            <w:r w:rsidRPr="00D861AB">
              <w:rPr>
                <w:rFonts w:ascii="Times New Roman" w:eastAsia="Times New Roman" w:hAnsi="Times New Roman" w:cs="Times New Roman"/>
                <w:color w:val="767171"/>
                <w:sz w:val="24"/>
                <w:szCs w:val="24"/>
                <w:lang w:eastAsia="es-DO"/>
              </w:rPr>
              <w:br/>
              <w:t>- Los Toros</w:t>
            </w:r>
            <w:r w:rsidRPr="00D861AB">
              <w:rPr>
                <w:rFonts w:ascii="Times New Roman" w:eastAsia="Times New Roman" w:hAnsi="Times New Roman" w:cs="Times New Roman"/>
                <w:color w:val="767171"/>
                <w:sz w:val="24"/>
                <w:szCs w:val="24"/>
                <w:lang w:eastAsia="es-DO"/>
              </w:rPr>
              <w:br/>
              <w:t xml:space="preserve">- </w:t>
            </w:r>
            <w:proofErr w:type="spellStart"/>
            <w:r w:rsidRPr="00D861AB">
              <w:rPr>
                <w:rFonts w:ascii="Times New Roman" w:eastAsia="Times New Roman" w:hAnsi="Times New Roman" w:cs="Times New Roman"/>
                <w:color w:val="767171"/>
                <w:sz w:val="24"/>
                <w:szCs w:val="24"/>
                <w:lang w:eastAsia="es-DO"/>
              </w:rPr>
              <w:t>Estebania</w:t>
            </w:r>
            <w:proofErr w:type="spellEnd"/>
            <w:r w:rsidRPr="00D861AB">
              <w:rPr>
                <w:rFonts w:ascii="Times New Roman" w:eastAsia="Times New Roman" w:hAnsi="Times New Roman" w:cs="Times New Roman"/>
                <w:color w:val="767171"/>
                <w:sz w:val="24"/>
                <w:szCs w:val="24"/>
                <w:lang w:eastAsia="es-DO"/>
              </w:rPr>
              <w:t xml:space="preserve">                                                                                                                                                                      - Padre Las Casas                                                                                                                             - Sabana Yegua                                                                                                                            - Santana </w:t>
            </w:r>
          </w:p>
        </w:tc>
        <w:tc>
          <w:tcPr>
            <w:tcW w:w="1701" w:type="dxa"/>
            <w:tcBorders>
              <w:top w:val="nil"/>
              <w:left w:val="nil"/>
              <w:bottom w:val="single" w:sz="4" w:space="0" w:color="auto"/>
              <w:right w:val="single" w:sz="4" w:space="0" w:color="auto"/>
            </w:tcBorders>
            <w:shd w:val="clear" w:color="000000" w:fill="FFFFFF"/>
            <w:vAlign w:val="center"/>
            <w:hideMark/>
          </w:tcPr>
          <w:p w14:paraId="16B3ADD2"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Charla</w:t>
            </w:r>
          </w:p>
        </w:tc>
        <w:tc>
          <w:tcPr>
            <w:tcW w:w="2841" w:type="dxa"/>
            <w:tcBorders>
              <w:top w:val="nil"/>
              <w:left w:val="nil"/>
              <w:bottom w:val="single" w:sz="4" w:space="0" w:color="auto"/>
              <w:right w:val="single" w:sz="4" w:space="0" w:color="auto"/>
            </w:tcBorders>
            <w:shd w:val="clear" w:color="000000" w:fill="FFFFFF"/>
            <w:vAlign w:val="center"/>
            <w:hideMark/>
          </w:tcPr>
          <w:p w14:paraId="06202224" w14:textId="78290E2B"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Guía de estrategias y tácticas en incendios estructurales NFPA1700 </w:t>
            </w:r>
          </w:p>
        </w:tc>
        <w:tc>
          <w:tcPr>
            <w:tcW w:w="2126" w:type="dxa"/>
            <w:tcBorders>
              <w:top w:val="nil"/>
              <w:left w:val="nil"/>
              <w:bottom w:val="single" w:sz="4" w:space="0" w:color="auto"/>
              <w:right w:val="single" w:sz="8" w:space="0" w:color="auto"/>
            </w:tcBorders>
            <w:shd w:val="clear" w:color="000000" w:fill="FFFFFF"/>
            <w:noWrap/>
            <w:vAlign w:val="center"/>
            <w:hideMark/>
          </w:tcPr>
          <w:p w14:paraId="19CA722F"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40</w:t>
            </w:r>
          </w:p>
        </w:tc>
      </w:tr>
      <w:tr w:rsidR="008905F6" w:rsidRPr="00D861AB" w14:paraId="02097CBD" w14:textId="77777777" w:rsidTr="00C66080">
        <w:trPr>
          <w:trHeight w:val="1173"/>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22ED42EA"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Julio</w:t>
            </w:r>
          </w:p>
        </w:tc>
        <w:tc>
          <w:tcPr>
            <w:tcW w:w="1743" w:type="dxa"/>
            <w:tcBorders>
              <w:top w:val="nil"/>
              <w:left w:val="nil"/>
              <w:bottom w:val="single" w:sz="4" w:space="0" w:color="auto"/>
              <w:right w:val="single" w:sz="4" w:space="0" w:color="auto"/>
            </w:tcBorders>
            <w:shd w:val="clear" w:color="000000" w:fill="FFFFFF"/>
            <w:vAlign w:val="center"/>
            <w:hideMark/>
          </w:tcPr>
          <w:p w14:paraId="032CD75D"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 - Vallejuelo </w:t>
            </w:r>
            <w:r w:rsidRPr="00D861AB">
              <w:rPr>
                <w:rFonts w:ascii="Times New Roman" w:eastAsia="Times New Roman" w:hAnsi="Times New Roman" w:cs="Times New Roman"/>
                <w:color w:val="767171"/>
                <w:sz w:val="24"/>
                <w:szCs w:val="24"/>
                <w:lang w:eastAsia="es-DO"/>
              </w:rPr>
              <w:br/>
              <w:t>- Pedro corto</w:t>
            </w:r>
            <w:r w:rsidRPr="00D861AB">
              <w:rPr>
                <w:rFonts w:ascii="Times New Roman" w:eastAsia="Times New Roman" w:hAnsi="Times New Roman" w:cs="Times New Roman"/>
                <w:color w:val="767171"/>
                <w:sz w:val="24"/>
                <w:szCs w:val="24"/>
                <w:lang w:eastAsia="es-DO"/>
              </w:rPr>
              <w:br/>
              <w:t>- San Juan de la Maguana</w:t>
            </w:r>
            <w:r w:rsidRPr="00D861AB">
              <w:rPr>
                <w:rFonts w:ascii="Times New Roman" w:eastAsia="Times New Roman" w:hAnsi="Times New Roman" w:cs="Times New Roman"/>
                <w:color w:val="767171"/>
                <w:sz w:val="24"/>
                <w:szCs w:val="24"/>
                <w:lang w:eastAsia="es-DO"/>
              </w:rPr>
              <w:br/>
              <w:t>- Juan Herrera</w:t>
            </w:r>
          </w:p>
        </w:tc>
        <w:tc>
          <w:tcPr>
            <w:tcW w:w="1701" w:type="dxa"/>
            <w:tcBorders>
              <w:top w:val="nil"/>
              <w:left w:val="nil"/>
              <w:bottom w:val="single" w:sz="4" w:space="0" w:color="auto"/>
              <w:right w:val="single" w:sz="4" w:space="0" w:color="auto"/>
            </w:tcBorders>
            <w:shd w:val="clear" w:color="000000" w:fill="FFFFFF"/>
            <w:vAlign w:val="center"/>
            <w:hideMark/>
          </w:tcPr>
          <w:p w14:paraId="6A4EC1C8"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841" w:type="dxa"/>
            <w:tcBorders>
              <w:top w:val="nil"/>
              <w:left w:val="nil"/>
              <w:bottom w:val="single" w:sz="4" w:space="0" w:color="auto"/>
              <w:right w:val="single" w:sz="4" w:space="0" w:color="auto"/>
            </w:tcBorders>
            <w:shd w:val="clear" w:color="000000" w:fill="FFFFFF"/>
            <w:vAlign w:val="center"/>
            <w:hideMark/>
          </w:tcPr>
          <w:p w14:paraId="6A6CFBEF"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 de la NFPA Guía sobre Estrategia y Táctica en incendios Estructurales’’</w:t>
            </w:r>
          </w:p>
        </w:tc>
        <w:tc>
          <w:tcPr>
            <w:tcW w:w="2126" w:type="dxa"/>
            <w:tcBorders>
              <w:top w:val="nil"/>
              <w:left w:val="nil"/>
              <w:bottom w:val="single" w:sz="4" w:space="0" w:color="auto"/>
              <w:right w:val="single" w:sz="8" w:space="0" w:color="auto"/>
            </w:tcBorders>
            <w:shd w:val="clear" w:color="000000" w:fill="FFFFFF"/>
            <w:vAlign w:val="center"/>
            <w:hideMark/>
          </w:tcPr>
          <w:p w14:paraId="7209EE57"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24</w:t>
            </w:r>
          </w:p>
        </w:tc>
      </w:tr>
      <w:tr w:rsidR="008905F6" w:rsidRPr="00D861AB" w14:paraId="4021A131" w14:textId="77777777" w:rsidTr="00C66080">
        <w:trPr>
          <w:trHeight w:val="265"/>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41031F53"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Julio</w:t>
            </w:r>
          </w:p>
        </w:tc>
        <w:tc>
          <w:tcPr>
            <w:tcW w:w="1743" w:type="dxa"/>
            <w:tcBorders>
              <w:top w:val="nil"/>
              <w:left w:val="nil"/>
              <w:bottom w:val="single" w:sz="4" w:space="0" w:color="auto"/>
              <w:right w:val="single" w:sz="4" w:space="0" w:color="auto"/>
            </w:tcBorders>
            <w:shd w:val="clear" w:color="000000" w:fill="FFFFFF"/>
            <w:vAlign w:val="center"/>
            <w:hideMark/>
          </w:tcPr>
          <w:p w14:paraId="2FD583A1"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Puerto Plata</w:t>
            </w:r>
          </w:p>
        </w:tc>
        <w:tc>
          <w:tcPr>
            <w:tcW w:w="1701" w:type="dxa"/>
            <w:tcBorders>
              <w:top w:val="nil"/>
              <w:left w:val="nil"/>
              <w:bottom w:val="single" w:sz="4" w:space="0" w:color="auto"/>
              <w:right w:val="single" w:sz="4" w:space="0" w:color="auto"/>
            </w:tcBorders>
            <w:shd w:val="clear" w:color="000000" w:fill="FFFFFF"/>
            <w:vAlign w:val="center"/>
            <w:hideMark/>
          </w:tcPr>
          <w:p w14:paraId="2D27851E"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Asistencia</w:t>
            </w:r>
          </w:p>
        </w:tc>
        <w:tc>
          <w:tcPr>
            <w:tcW w:w="2841" w:type="dxa"/>
            <w:tcBorders>
              <w:top w:val="nil"/>
              <w:left w:val="nil"/>
              <w:bottom w:val="single" w:sz="4" w:space="0" w:color="auto"/>
              <w:right w:val="single" w:sz="4" w:space="0" w:color="auto"/>
            </w:tcBorders>
            <w:shd w:val="clear" w:color="000000" w:fill="FFFFFF"/>
            <w:vAlign w:val="center"/>
            <w:hideMark/>
          </w:tcPr>
          <w:p w14:paraId="602A8A44"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Asistencia para sofocar incendio de vertedero</w:t>
            </w:r>
          </w:p>
        </w:tc>
        <w:tc>
          <w:tcPr>
            <w:tcW w:w="2126" w:type="dxa"/>
            <w:tcBorders>
              <w:top w:val="nil"/>
              <w:left w:val="nil"/>
              <w:bottom w:val="single" w:sz="4" w:space="0" w:color="auto"/>
              <w:right w:val="single" w:sz="8" w:space="0" w:color="auto"/>
            </w:tcBorders>
            <w:shd w:val="clear" w:color="000000" w:fill="FFFFFF"/>
            <w:vAlign w:val="center"/>
            <w:hideMark/>
          </w:tcPr>
          <w:p w14:paraId="5B073FA6"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20</w:t>
            </w:r>
          </w:p>
        </w:tc>
      </w:tr>
      <w:tr w:rsidR="008905F6" w:rsidRPr="00D861AB" w14:paraId="5562F933" w14:textId="77777777" w:rsidTr="00C66080">
        <w:trPr>
          <w:trHeight w:val="660"/>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65319F21"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Julio</w:t>
            </w:r>
          </w:p>
        </w:tc>
        <w:tc>
          <w:tcPr>
            <w:tcW w:w="1743" w:type="dxa"/>
            <w:tcBorders>
              <w:top w:val="nil"/>
              <w:left w:val="nil"/>
              <w:bottom w:val="single" w:sz="4" w:space="0" w:color="auto"/>
              <w:right w:val="single" w:sz="4" w:space="0" w:color="auto"/>
            </w:tcBorders>
            <w:shd w:val="clear" w:color="000000" w:fill="FFFFFF"/>
            <w:vAlign w:val="center"/>
            <w:hideMark/>
          </w:tcPr>
          <w:p w14:paraId="3BB29605"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proofErr w:type="spellStart"/>
            <w:r w:rsidRPr="00D861AB">
              <w:rPr>
                <w:rFonts w:ascii="Times New Roman" w:eastAsia="Times New Roman" w:hAnsi="Times New Roman" w:cs="Times New Roman"/>
                <w:color w:val="767171"/>
                <w:sz w:val="24"/>
                <w:szCs w:val="24"/>
                <w:lang w:eastAsia="es-DO"/>
              </w:rPr>
              <w:t>Jarabacoa</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D322046"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Asistencia</w:t>
            </w:r>
          </w:p>
        </w:tc>
        <w:tc>
          <w:tcPr>
            <w:tcW w:w="2841" w:type="dxa"/>
            <w:tcBorders>
              <w:top w:val="nil"/>
              <w:left w:val="nil"/>
              <w:bottom w:val="single" w:sz="4" w:space="0" w:color="auto"/>
              <w:right w:val="single" w:sz="4" w:space="0" w:color="auto"/>
            </w:tcBorders>
            <w:shd w:val="clear" w:color="000000" w:fill="FFFFFF"/>
            <w:vAlign w:val="center"/>
            <w:hideMark/>
          </w:tcPr>
          <w:p w14:paraId="170CEAD5"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Asistencia para sofocar incendio de vertedero</w:t>
            </w:r>
          </w:p>
        </w:tc>
        <w:tc>
          <w:tcPr>
            <w:tcW w:w="2126" w:type="dxa"/>
            <w:tcBorders>
              <w:top w:val="nil"/>
              <w:left w:val="nil"/>
              <w:bottom w:val="single" w:sz="4" w:space="0" w:color="auto"/>
              <w:right w:val="single" w:sz="8" w:space="0" w:color="auto"/>
            </w:tcBorders>
            <w:shd w:val="clear" w:color="000000" w:fill="FFFFFF"/>
            <w:vAlign w:val="center"/>
            <w:hideMark/>
          </w:tcPr>
          <w:p w14:paraId="6599B934"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20</w:t>
            </w:r>
          </w:p>
        </w:tc>
      </w:tr>
      <w:tr w:rsidR="008905F6" w:rsidRPr="00D861AB" w14:paraId="63947C61" w14:textId="77777777" w:rsidTr="00C66080">
        <w:trPr>
          <w:trHeight w:val="66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0FEF64A"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Septiembre</w:t>
            </w:r>
          </w:p>
        </w:tc>
        <w:tc>
          <w:tcPr>
            <w:tcW w:w="1743" w:type="dxa"/>
            <w:tcBorders>
              <w:top w:val="nil"/>
              <w:left w:val="nil"/>
              <w:bottom w:val="single" w:sz="4" w:space="0" w:color="auto"/>
              <w:right w:val="single" w:sz="4" w:space="0" w:color="auto"/>
            </w:tcBorders>
            <w:shd w:val="clear" w:color="000000" w:fill="FFFFFF"/>
            <w:vAlign w:val="center"/>
            <w:hideMark/>
          </w:tcPr>
          <w:p w14:paraId="603B49C6" w14:textId="082FD574"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Loma de Cabrera, </w:t>
            </w:r>
            <w:proofErr w:type="spellStart"/>
            <w:r>
              <w:rPr>
                <w:rFonts w:ascii="Times New Roman" w:eastAsia="Times New Roman" w:hAnsi="Times New Roman" w:cs="Times New Roman"/>
                <w:color w:val="767171"/>
                <w:sz w:val="24"/>
                <w:szCs w:val="24"/>
                <w:lang w:eastAsia="es-DO"/>
              </w:rPr>
              <w:t>Dajabó</w:t>
            </w:r>
            <w:r w:rsidRPr="00D861AB">
              <w:rPr>
                <w:rFonts w:ascii="Times New Roman" w:eastAsia="Times New Roman" w:hAnsi="Times New Roman" w:cs="Times New Roman"/>
                <w:color w:val="767171"/>
                <w:sz w:val="24"/>
                <w:szCs w:val="24"/>
                <w:lang w:eastAsia="es-DO"/>
              </w:rPr>
              <w:t>n</w:t>
            </w:r>
            <w:proofErr w:type="spellEnd"/>
            <w:r w:rsidRPr="00D861AB">
              <w:rPr>
                <w:rFonts w:ascii="Times New Roman" w:eastAsia="Times New Roman" w:hAnsi="Times New Roman" w:cs="Times New Roman"/>
                <w:color w:val="767171"/>
                <w:sz w:val="24"/>
                <w:szCs w:val="24"/>
                <w:lang w:eastAsia="es-DO"/>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5D8A296A"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841" w:type="dxa"/>
            <w:tcBorders>
              <w:top w:val="nil"/>
              <w:left w:val="nil"/>
              <w:bottom w:val="single" w:sz="4" w:space="0" w:color="auto"/>
              <w:right w:val="single" w:sz="4" w:space="0" w:color="auto"/>
            </w:tcBorders>
            <w:shd w:val="clear" w:color="000000" w:fill="FFFFFF"/>
            <w:vAlign w:val="center"/>
            <w:hideMark/>
          </w:tcPr>
          <w:p w14:paraId="1863A459"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 de la NFPA Guía sobre Estrategia y Táctica en incendios Estructurales’’</w:t>
            </w:r>
          </w:p>
        </w:tc>
        <w:tc>
          <w:tcPr>
            <w:tcW w:w="2126" w:type="dxa"/>
            <w:tcBorders>
              <w:top w:val="nil"/>
              <w:left w:val="nil"/>
              <w:bottom w:val="single" w:sz="4" w:space="0" w:color="auto"/>
              <w:right w:val="single" w:sz="8" w:space="0" w:color="auto"/>
            </w:tcBorders>
            <w:shd w:val="clear" w:color="000000" w:fill="FFFFFF"/>
            <w:vAlign w:val="center"/>
            <w:hideMark/>
          </w:tcPr>
          <w:p w14:paraId="41A49FD5"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19</w:t>
            </w:r>
          </w:p>
        </w:tc>
      </w:tr>
      <w:tr w:rsidR="008905F6" w:rsidRPr="00D861AB" w14:paraId="024B3D50" w14:textId="77777777" w:rsidTr="00C66080">
        <w:trPr>
          <w:trHeight w:val="400"/>
        </w:trPr>
        <w:tc>
          <w:tcPr>
            <w:tcW w:w="1234" w:type="dxa"/>
            <w:tcBorders>
              <w:top w:val="nil"/>
              <w:left w:val="single" w:sz="4" w:space="0" w:color="auto"/>
              <w:bottom w:val="single" w:sz="4" w:space="0" w:color="auto"/>
              <w:right w:val="nil"/>
            </w:tcBorders>
            <w:shd w:val="clear" w:color="auto" w:fill="auto"/>
            <w:vAlign w:val="bottom"/>
            <w:hideMark/>
          </w:tcPr>
          <w:p w14:paraId="52747273"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Octubre</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58577E1E"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Distrito Nacional</w:t>
            </w:r>
          </w:p>
        </w:tc>
        <w:tc>
          <w:tcPr>
            <w:tcW w:w="1701" w:type="dxa"/>
            <w:tcBorders>
              <w:top w:val="nil"/>
              <w:left w:val="nil"/>
              <w:bottom w:val="single" w:sz="4" w:space="0" w:color="auto"/>
              <w:right w:val="nil"/>
            </w:tcBorders>
            <w:shd w:val="clear" w:color="auto" w:fill="auto"/>
            <w:vAlign w:val="bottom"/>
            <w:hideMark/>
          </w:tcPr>
          <w:p w14:paraId="2F8E24A8"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Capacitación</w:t>
            </w:r>
          </w:p>
        </w:tc>
        <w:tc>
          <w:tcPr>
            <w:tcW w:w="2841" w:type="dxa"/>
            <w:tcBorders>
              <w:top w:val="nil"/>
              <w:left w:val="single" w:sz="4" w:space="0" w:color="auto"/>
              <w:bottom w:val="single" w:sz="4" w:space="0" w:color="auto"/>
              <w:right w:val="single" w:sz="4" w:space="0" w:color="auto"/>
            </w:tcBorders>
            <w:shd w:val="clear" w:color="auto" w:fill="auto"/>
            <w:vAlign w:val="bottom"/>
            <w:hideMark/>
          </w:tcPr>
          <w:p w14:paraId="7B21201D" w14:textId="77777777" w:rsidR="008905F6" w:rsidRPr="00D861AB" w:rsidRDefault="008905F6" w:rsidP="008905F6">
            <w:pPr>
              <w:spacing w:line="240" w:lineRule="auto"/>
              <w:jc w:val="left"/>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 xml:space="preserve">Curso Protocolo de Sistema de Comando para Incendios </w:t>
            </w:r>
          </w:p>
        </w:tc>
        <w:tc>
          <w:tcPr>
            <w:tcW w:w="2126" w:type="dxa"/>
            <w:tcBorders>
              <w:top w:val="nil"/>
              <w:left w:val="nil"/>
              <w:bottom w:val="single" w:sz="4" w:space="0" w:color="auto"/>
              <w:right w:val="single" w:sz="8" w:space="0" w:color="auto"/>
            </w:tcBorders>
            <w:shd w:val="clear" w:color="000000" w:fill="FFFFFF"/>
            <w:vAlign w:val="center"/>
            <w:hideMark/>
          </w:tcPr>
          <w:p w14:paraId="40D9E5A2" w14:textId="77777777" w:rsidR="008905F6" w:rsidRPr="00D861AB" w:rsidRDefault="008905F6" w:rsidP="008905F6">
            <w:pPr>
              <w:spacing w:line="240" w:lineRule="auto"/>
              <w:jc w:val="center"/>
              <w:rPr>
                <w:rFonts w:ascii="Times New Roman" w:eastAsia="Times New Roman" w:hAnsi="Times New Roman" w:cs="Times New Roman"/>
                <w:color w:val="767171"/>
                <w:sz w:val="24"/>
                <w:szCs w:val="24"/>
                <w:lang w:eastAsia="es-DO"/>
              </w:rPr>
            </w:pPr>
            <w:r w:rsidRPr="00D861AB">
              <w:rPr>
                <w:rFonts w:ascii="Times New Roman" w:eastAsia="Times New Roman" w:hAnsi="Times New Roman" w:cs="Times New Roman"/>
                <w:color w:val="767171"/>
                <w:sz w:val="24"/>
                <w:szCs w:val="24"/>
                <w:lang w:eastAsia="es-DO"/>
              </w:rPr>
              <w:t>50</w:t>
            </w:r>
          </w:p>
        </w:tc>
      </w:tr>
    </w:tbl>
    <w:p w14:paraId="02C8FFA3" w14:textId="0E2FA761" w:rsidR="00D861AB" w:rsidRPr="002D5558" w:rsidRDefault="002D5558">
      <w:pPr>
        <w:rPr>
          <w:rFonts w:ascii="Times New Roman" w:hAnsi="Times New Roman" w:cs="Times New Roman"/>
          <w:color w:val="767171"/>
          <w:sz w:val="18"/>
          <w:szCs w:val="18"/>
        </w:rPr>
      </w:pPr>
      <w:r w:rsidRPr="002D5558">
        <w:rPr>
          <w:rFonts w:ascii="Times New Roman" w:hAnsi="Times New Roman" w:cs="Times New Roman"/>
          <w:color w:val="767171"/>
          <w:sz w:val="18"/>
          <w:szCs w:val="18"/>
        </w:rPr>
        <w:t>Fuente: Subsecretaria de gestión y asistencia municipal</w:t>
      </w:r>
    </w:p>
    <w:p w14:paraId="7C095A20" w14:textId="47AA91B1" w:rsidR="002D5558" w:rsidRDefault="002D5558">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7D64EED7" w14:textId="77777777" w:rsidR="00810CF3" w:rsidRPr="00DF022A" w:rsidRDefault="00810CF3" w:rsidP="00F32902">
      <w:pPr>
        <w:pStyle w:val="Prrafodelista"/>
        <w:numPr>
          <w:ilvl w:val="0"/>
          <w:numId w:val="8"/>
        </w:numPr>
        <w:outlineLvl w:val="1"/>
        <w:rPr>
          <w:rFonts w:ascii="Times New Roman" w:hAnsi="Times New Roman" w:cs="Times New Roman"/>
          <w:b/>
          <w:bCs/>
          <w:vanish/>
          <w:color w:val="767171"/>
          <w:sz w:val="24"/>
          <w:szCs w:val="24"/>
        </w:rPr>
      </w:pPr>
      <w:bookmarkStart w:id="192" w:name="_Toc109246442"/>
      <w:bookmarkStart w:id="193" w:name="_Toc109247391"/>
      <w:bookmarkStart w:id="194" w:name="_Toc109247429"/>
      <w:bookmarkStart w:id="195" w:name="_Toc109247491"/>
      <w:bookmarkStart w:id="196" w:name="_Toc109247526"/>
      <w:bookmarkStart w:id="197" w:name="_Toc109247590"/>
      <w:bookmarkStart w:id="198" w:name="_Toc109247639"/>
      <w:bookmarkStart w:id="199" w:name="_Toc109247673"/>
      <w:bookmarkStart w:id="200" w:name="_Toc109248253"/>
      <w:bookmarkStart w:id="201" w:name="_Toc109249672"/>
      <w:bookmarkStart w:id="202" w:name="_Toc110371230"/>
      <w:bookmarkStart w:id="203" w:name="_Toc110371325"/>
      <w:bookmarkStart w:id="204" w:name="_Toc110371509"/>
      <w:bookmarkStart w:id="205" w:name="_Toc110856254"/>
      <w:bookmarkStart w:id="206" w:name="_Toc110856502"/>
      <w:bookmarkStart w:id="207" w:name="_Toc110859463"/>
      <w:bookmarkStart w:id="208" w:name="_Toc110859529"/>
      <w:bookmarkStart w:id="209" w:name="_Toc110859599"/>
      <w:bookmarkStart w:id="210" w:name="_Toc110859665"/>
      <w:bookmarkStart w:id="211" w:name="_Toc110859731"/>
      <w:bookmarkStart w:id="212" w:name="_Toc110859796"/>
      <w:bookmarkStart w:id="213" w:name="_Toc140414097"/>
      <w:bookmarkStart w:id="214" w:name="_Toc140414138"/>
      <w:bookmarkStart w:id="215" w:name="_Toc141969058"/>
      <w:bookmarkStart w:id="216" w:name="_Toc141969176"/>
      <w:bookmarkStart w:id="217" w:name="_Toc142039961"/>
      <w:bookmarkStart w:id="218" w:name="_Toc142045820"/>
      <w:bookmarkStart w:id="219" w:name="_Toc153228731"/>
      <w:bookmarkStart w:id="220" w:name="_Toc153228859"/>
      <w:bookmarkStart w:id="221" w:name="_Toc153610074"/>
      <w:bookmarkStart w:id="222" w:name="_Toc153696432"/>
      <w:bookmarkStart w:id="223" w:name="_Toc153700630"/>
      <w:bookmarkStart w:id="224" w:name="_Toc153701128"/>
      <w:bookmarkStart w:id="225" w:name="_Toc153710820"/>
      <w:bookmarkStart w:id="226" w:name="_Toc153713395"/>
      <w:bookmarkStart w:id="227" w:name="_Toc153713975"/>
      <w:bookmarkStart w:id="228" w:name="_Toc153715015"/>
      <w:bookmarkStart w:id="229" w:name="_Toc15371568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AC51EB5" w14:textId="77777777" w:rsidR="00810CF3" w:rsidRPr="00DF022A" w:rsidRDefault="00810CF3" w:rsidP="00F32902">
      <w:pPr>
        <w:pStyle w:val="Prrafodelista"/>
        <w:numPr>
          <w:ilvl w:val="0"/>
          <w:numId w:val="8"/>
        </w:numPr>
        <w:outlineLvl w:val="1"/>
        <w:rPr>
          <w:rFonts w:ascii="Times New Roman" w:hAnsi="Times New Roman" w:cs="Times New Roman"/>
          <w:b/>
          <w:bCs/>
          <w:vanish/>
          <w:color w:val="767171"/>
          <w:sz w:val="24"/>
          <w:szCs w:val="24"/>
        </w:rPr>
      </w:pPr>
      <w:bookmarkStart w:id="230" w:name="_Toc110371231"/>
      <w:bookmarkStart w:id="231" w:name="_Toc110371326"/>
      <w:bookmarkStart w:id="232" w:name="_Toc110371510"/>
      <w:bookmarkStart w:id="233" w:name="_Toc110856255"/>
      <w:bookmarkStart w:id="234" w:name="_Toc110856503"/>
      <w:bookmarkStart w:id="235" w:name="_Toc110859464"/>
      <w:bookmarkStart w:id="236" w:name="_Toc110859530"/>
      <w:bookmarkStart w:id="237" w:name="_Toc110859600"/>
      <w:bookmarkStart w:id="238" w:name="_Toc110859666"/>
      <w:bookmarkStart w:id="239" w:name="_Toc110859732"/>
      <w:bookmarkStart w:id="240" w:name="_Toc110859797"/>
      <w:bookmarkStart w:id="241" w:name="_Toc140414098"/>
      <w:bookmarkStart w:id="242" w:name="_Toc140414139"/>
      <w:bookmarkStart w:id="243" w:name="_Toc141969059"/>
      <w:bookmarkStart w:id="244" w:name="_Toc141969177"/>
      <w:bookmarkStart w:id="245" w:name="_Toc142039962"/>
      <w:bookmarkStart w:id="246" w:name="_Toc142045821"/>
      <w:bookmarkStart w:id="247" w:name="_Toc153228732"/>
      <w:bookmarkStart w:id="248" w:name="_Toc153228860"/>
      <w:bookmarkStart w:id="249" w:name="_Toc153610075"/>
      <w:bookmarkStart w:id="250" w:name="_Toc153696433"/>
      <w:bookmarkStart w:id="251" w:name="_Toc153700631"/>
      <w:bookmarkStart w:id="252" w:name="_Toc153701129"/>
      <w:bookmarkStart w:id="253" w:name="_Toc153710821"/>
      <w:bookmarkStart w:id="254" w:name="_Toc153713396"/>
      <w:bookmarkStart w:id="255" w:name="_Toc153713976"/>
      <w:bookmarkStart w:id="256" w:name="_Toc153715016"/>
      <w:bookmarkStart w:id="257" w:name="_Toc15371568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20024A0" w14:textId="77777777" w:rsidR="00810CF3" w:rsidRPr="00DF022A" w:rsidRDefault="00810CF3" w:rsidP="00F32902">
      <w:pPr>
        <w:pStyle w:val="Prrafodelista"/>
        <w:numPr>
          <w:ilvl w:val="1"/>
          <w:numId w:val="8"/>
        </w:numPr>
        <w:outlineLvl w:val="1"/>
        <w:rPr>
          <w:rFonts w:ascii="Times New Roman" w:hAnsi="Times New Roman" w:cs="Times New Roman"/>
          <w:b/>
          <w:bCs/>
          <w:vanish/>
          <w:color w:val="767171"/>
          <w:sz w:val="24"/>
          <w:szCs w:val="24"/>
        </w:rPr>
      </w:pPr>
      <w:bookmarkStart w:id="258" w:name="_Toc110371232"/>
      <w:bookmarkStart w:id="259" w:name="_Toc110371327"/>
      <w:bookmarkStart w:id="260" w:name="_Toc110371511"/>
      <w:bookmarkStart w:id="261" w:name="_Toc110856256"/>
      <w:bookmarkStart w:id="262" w:name="_Toc110856504"/>
      <w:bookmarkStart w:id="263" w:name="_Toc110859465"/>
      <w:bookmarkStart w:id="264" w:name="_Toc110859531"/>
      <w:bookmarkStart w:id="265" w:name="_Toc110859601"/>
      <w:bookmarkStart w:id="266" w:name="_Toc110859667"/>
      <w:bookmarkStart w:id="267" w:name="_Toc110859733"/>
      <w:bookmarkStart w:id="268" w:name="_Toc110859798"/>
      <w:bookmarkStart w:id="269" w:name="_Toc140414099"/>
      <w:bookmarkStart w:id="270" w:name="_Toc140414140"/>
      <w:bookmarkStart w:id="271" w:name="_Toc141969060"/>
      <w:bookmarkStart w:id="272" w:name="_Toc141969178"/>
      <w:bookmarkStart w:id="273" w:name="_Toc142039963"/>
      <w:bookmarkStart w:id="274" w:name="_Toc142045822"/>
      <w:bookmarkStart w:id="275" w:name="_Toc153228733"/>
      <w:bookmarkStart w:id="276" w:name="_Toc153228861"/>
      <w:bookmarkStart w:id="277" w:name="_Toc153610076"/>
      <w:bookmarkStart w:id="278" w:name="_Toc153696434"/>
      <w:bookmarkStart w:id="279" w:name="_Toc153700632"/>
      <w:bookmarkStart w:id="280" w:name="_Toc153701130"/>
      <w:bookmarkStart w:id="281" w:name="_Toc153710822"/>
      <w:bookmarkStart w:id="282" w:name="_Toc153713397"/>
      <w:bookmarkStart w:id="283" w:name="_Toc153713977"/>
      <w:bookmarkStart w:id="284" w:name="_Toc153715017"/>
      <w:bookmarkStart w:id="285" w:name="_Toc15371568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C54A9D8" w14:textId="77777777" w:rsidR="00810CF3" w:rsidRPr="00DF022A" w:rsidRDefault="00810CF3" w:rsidP="00F32902">
      <w:pPr>
        <w:pStyle w:val="Prrafodelista"/>
        <w:numPr>
          <w:ilvl w:val="1"/>
          <w:numId w:val="8"/>
        </w:numPr>
        <w:outlineLvl w:val="1"/>
        <w:rPr>
          <w:rFonts w:ascii="Times New Roman" w:hAnsi="Times New Roman" w:cs="Times New Roman"/>
          <w:b/>
          <w:bCs/>
          <w:vanish/>
          <w:color w:val="767171"/>
          <w:sz w:val="24"/>
          <w:szCs w:val="24"/>
        </w:rPr>
      </w:pPr>
      <w:bookmarkStart w:id="286" w:name="_Toc110371233"/>
      <w:bookmarkStart w:id="287" w:name="_Toc110371328"/>
      <w:bookmarkStart w:id="288" w:name="_Toc110371512"/>
      <w:bookmarkStart w:id="289" w:name="_Toc110856257"/>
      <w:bookmarkStart w:id="290" w:name="_Toc110856505"/>
      <w:bookmarkStart w:id="291" w:name="_Toc110859466"/>
      <w:bookmarkStart w:id="292" w:name="_Toc110859532"/>
      <w:bookmarkStart w:id="293" w:name="_Toc110859602"/>
      <w:bookmarkStart w:id="294" w:name="_Toc110859668"/>
      <w:bookmarkStart w:id="295" w:name="_Toc110859734"/>
      <w:bookmarkStart w:id="296" w:name="_Toc110859799"/>
      <w:bookmarkStart w:id="297" w:name="_Toc140414100"/>
      <w:bookmarkStart w:id="298" w:name="_Toc140414141"/>
      <w:bookmarkStart w:id="299" w:name="_Toc141969061"/>
      <w:bookmarkStart w:id="300" w:name="_Toc141969179"/>
      <w:bookmarkStart w:id="301" w:name="_Toc142039964"/>
      <w:bookmarkStart w:id="302" w:name="_Toc142045823"/>
      <w:bookmarkStart w:id="303" w:name="_Toc153228734"/>
      <w:bookmarkStart w:id="304" w:name="_Toc153228862"/>
      <w:bookmarkStart w:id="305" w:name="_Toc153610077"/>
      <w:bookmarkStart w:id="306" w:name="_Toc153696435"/>
      <w:bookmarkStart w:id="307" w:name="_Toc153700633"/>
      <w:bookmarkStart w:id="308" w:name="_Toc153701131"/>
      <w:bookmarkStart w:id="309" w:name="_Toc153710823"/>
      <w:bookmarkStart w:id="310" w:name="_Toc153713398"/>
      <w:bookmarkStart w:id="311" w:name="_Toc153713978"/>
      <w:bookmarkStart w:id="312" w:name="_Toc153715018"/>
      <w:bookmarkStart w:id="313" w:name="_Toc15371568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59EB311" w14:textId="1A46B325" w:rsidR="00AA7FF6" w:rsidRPr="00ED5136" w:rsidRDefault="00F050E6" w:rsidP="00ED5136">
      <w:pPr>
        <w:pStyle w:val="Ttulo2"/>
        <w:numPr>
          <w:ilvl w:val="1"/>
          <w:numId w:val="20"/>
        </w:numPr>
        <w:rPr>
          <w:rFonts w:cs="Times New Roman"/>
          <w:bCs/>
          <w:szCs w:val="24"/>
        </w:rPr>
      </w:pPr>
      <w:bookmarkStart w:id="314" w:name="_Toc153715689"/>
      <w:r w:rsidRPr="00ED5136">
        <w:rPr>
          <w:rFonts w:cs="Times New Roman"/>
          <w:bCs/>
          <w:szCs w:val="24"/>
        </w:rPr>
        <w:t>Capacitaciones en temáticas relacionadas a la perspectiva de género a los gobiernos locales</w:t>
      </w:r>
      <w:r w:rsidR="00C66080" w:rsidRPr="00ED5136">
        <w:rPr>
          <w:rFonts w:cs="Times New Roman"/>
          <w:bCs/>
          <w:szCs w:val="24"/>
        </w:rPr>
        <w:t>.</w:t>
      </w:r>
      <w:bookmarkEnd w:id="314"/>
    </w:p>
    <w:p w14:paraId="46D2A1EC" w14:textId="77777777" w:rsidR="002F0A15" w:rsidRPr="00DF022A" w:rsidRDefault="002F0A15" w:rsidP="00EE2035">
      <w:pPr>
        <w:pStyle w:val="Textoindependiente"/>
        <w:spacing w:before="9"/>
        <w:rPr>
          <w:rFonts w:ascii="Times New Roman" w:hAnsi="Times New Roman" w:cs="Times New Roman"/>
          <w:color w:val="767171"/>
          <w:sz w:val="24"/>
          <w:szCs w:val="24"/>
        </w:rPr>
      </w:pPr>
    </w:p>
    <w:p w14:paraId="0E223D3B" w14:textId="23B9471E" w:rsidR="0010356A" w:rsidRDefault="002F0A15" w:rsidP="007D23C9">
      <w:pPr>
        <w:pStyle w:val="Textoindependiente"/>
        <w:spacing w:before="9" w:after="240"/>
        <w:rPr>
          <w:rFonts w:ascii="Times New Roman" w:hAnsi="Times New Roman" w:cs="Times New Roman"/>
          <w:color w:val="767171"/>
          <w:sz w:val="24"/>
          <w:szCs w:val="24"/>
        </w:rPr>
      </w:pPr>
      <w:r w:rsidRPr="00DF022A">
        <w:rPr>
          <w:rFonts w:ascii="Times New Roman" w:hAnsi="Times New Roman" w:cs="Times New Roman"/>
          <w:color w:val="767171"/>
          <w:sz w:val="24"/>
          <w:szCs w:val="24"/>
        </w:rPr>
        <w:t xml:space="preserve">A través de la Unidad de Género e Inclusión Social (UGIS), </w:t>
      </w:r>
      <w:r w:rsidR="005E5383">
        <w:rPr>
          <w:rFonts w:ascii="Times New Roman" w:hAnsi="Times New Roman" w:cs="Times New Roman"/>
          <w:color w:val="767171"/>
          <w:sz w:val="24"/>
          <w:szCs w:val="24"/>
        </w:rPr>
        <w:t>se busca desde la Liga Municipal Dominicana apoyar a los gobiernos locales en la implementación y desarrollo en los territorios de las políticas de inclusión y género</w:t>
      </w:r>
      <w:r w:rsidR="00E73CD2">
        <w:rPr>
          <w:rFonts w:ascii="Times New Roman" w:hAnsi="Times New Roman" w:cs="Times New Roman"/>
          <w:color w:val="767171"/>
          <w:sz w:val="24"/>
          <w:szCs w:val="24"/>
        </w:rPr>
        <w:t>, con</w:t>
      </w:r>
      <w:r w:rsidR="005E5383">
        <w:rPr>
          <w:rFonts w:ascii="Times New Roman" w:hAnsi="Times New Roman" w:cs="Times New Roman"/>
          <w:color w:val="767171"/>
          <w:sz w:val="24"/>
          <w:szCs w:val="24"/>
        </w:rPr>
        <w:t xml:space="preserve"> asistencias técnicas, talleres y creación de las unidades de género en aquellos gobiernos locales que </w:t>
      </w:r>
      <w:r w:rsidR="007D23C9">
        <w:rPr>
          <w:rFonts w:ascii="Times New Roman" w:hAnsi="Times New Roman" w:cs="Times New Roman"/>
          <w:color w:val="767171"/>
          <w:sz w:val="24"/>
          <w:szCs w:val="24"/>
        </w:rPr>
        <w:t>aún</w:t>
      </w:r>
      <w:r w:rsidR="005E5383">
        <w:rPr>
          <w:rFonts w:ascii="Times New Roman" w:hAnsi="Times New Roman" w:cs="Times New Roman"/>
          <w:color w:val="767171"/>
          <w:sz w:val="24"/>
          <w:szCs w:val="24"/>
        </w:rPr>
        <w:t xml:space="preserve"> no cuentan con las mismas. </w:t>
      </w:r>
      <w:r w:rsidR="00D259A1">
        <w:rPr>
          <w:rFonts w:ascii="Times New Roman" w:hAnsi="Times New Roman" w:cs="Times New Roman"/>
          <w:color w:val="767171"/>
          <w:sz w:val="24"/>
          <w:szCs w:val="24"/>
        </w:rPr>
        <w:t xml:space="preserve">Para el periodo 2023 se </w:t>
      </w:r>
      <w:r w:rsidR="00974F7C">
        <w:rPr>
          <w:rFonts w:ascii="Times New Roman" w:hAnsi="Times New Roman" w:cs="Times New Roman"/>
          <w:color w:val="767171"/>
          <w:sz w:val="24"/>
          <w:szCs w:val="24"/>
        </w:rPr>
        <w:t>logró</w:t>
      </w:r>
      <w:r w:rsidR="00D259A1">
        <w:rPr>
          <w:rFonts w:ascii="Times New Roman" w:hAnsi="Times New Roman" w:cs="Times New Roman"/>
          <w:color w:val="767171"/>
          <w:sz w:val="24"/>
          <w:szCs w:val="24"/>
        </w:rPr>
        <w:t xml:space="preserve"> impactar desde la unidad de genero e inclusión de la Liga Municipal Dominicana un total de 828 servidores municipales y ciudadanos involucrados con el desarrollo de la gestión municipal en sus territorios.</w:t>
      </w:r>
    </w:p>
    <w:p w14:paraId="008AE353" w14:textId="5DA635EF" w:rsidR="007D23C9" w:rsidRPr="007D23C9" w:rsidRDefault="007D23C9"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t>Para febrero</w:t>
      </w:r>
      <w:r w:rsidR="00E73CD2">
        <w:rPr>
          <w:rFonts w:ascii="Times New Roman" w:hAnsi="Times New Roman" w:cs="Times New Roman"/>
          <w:color w:val="767171"/>
          <w:sz w:val="24"/>
          <w:szCs w:val="24"/>
        </w:rPr>
        <w:t>,</w:t>
      </w:r>
      <w:r>
        <w:rPr>
          <w:rFonts w:ascii="Times New Roman" w:hAnsi="Times New Roman" w:cs="Times New Roman"/>
          <w:color w:val="767171"/>
          <w:sz w:val="24"/>
          <w:szCs w:val="24"/>
        </w:rPr>
        <w:t xml:space="preserve"> desde la unidad de género de la Liga Municipal Dominicana se impactó al</w:t>
      </w:r>
      <w:r w:rsidRPr="007D23C9">
        <w:rPr>
          <w:rFonts w:ascii="Times New Roman" w:hAnsi="Times New Roman" w:cs="Times New Roman"/>
          <w:color w:val="767171"/>
          <w:sz w:val="24"/>
          <w:szCs w:val="24"/>
        </w:rPr>
        <w:t xml:space="preserve"> Ayunta</w:t>
      </w:r>
      <w:r>
        <w:rPr>
          <w:rFonts w:ascii="Times New Roman" w:hAnsi="Times New Roman" w:cs="Times New Roman"/>
          <w:color w:val="767171"/>
          <w:sz w:val="24"/>
          <w:szCs w:val="24"/>
        </w:rPr>
        <w:t>miento de San Antonio de Guerra y la Junta de Distrito Municipal de San Luis</w:t>
      </w:r>
      <w:r w:rsidR="00E73CD2">
        <w:rPr>
          <w:rFonts w:ascii="Times New Roman" w:hAnsi="Times New Roman" w:cs="Times New Roman"/>
          <w:color w:val="767171"/>
          <w:sz w:val="24"/>
          <w:szCs w:val="24"/>
        </w:rPr>
        <w:t>,</w:t>
      </w:r>
      <w:r>
        <w:rPr>
          <w:rFonts w:ascii="Times New Roman" w:hAnsi="Times New Roman" w:cs="Times New Roman"/>
          <w:color w:val="767171"/>
          <w:sz w:val="24"/>
          <w:szCs w:val="24"/>
        </w:rPr>
        <w:t xml:space="preserve"> con el</w:t>
      </w:r>
      <w:r w:rsidRPr="007D23C9">
        <w:rPr>
          <w:rFonts w:ascii="Times New Roman" w:hAnsi="Times New Roman" w:cs="Times New Roman"/>
          <w:color w:val="767171"/>
          <w:sz w:val="24"/>
          <w:szCs w:val="24"/>
        </w:rPr>
        <w:t xml:space="preserve"> Taller de Violencia Intrafamiliar y Maltrato Infantil</w:t>
      </w:r>
      <w:r w:rsidR="00E73CD2">
        <w:rPr>
          <w:rFonts w:ascii="Times New Roman" w:hAnsi="Times New Roman" w:cs="Times New Roman"/>
          <w:color w:val="767171"/>
          <w:sz w:val="24"/>
          <w:szCs w:val="24"/>
        </w:rPr>
        <w:t>,</w:t>
      </w:r>
      <w:r w:rsidRPr="007D23C9">
        <w:rPr>
          <w:rFonts w:ascii="Times New Roman" w:hAnsi="Times New Roman" w:cs="Times New Roman"/>
          <w:color w:val="767171"/>
          <w:sz w:val="24"/>
          <w:szCs w:val="24"/>
        </w:rPr>
        <w:t xml:space="preserve"> </w:t>
      </w:r>
      <w:r>
        <w:rPr>
          <w:rFonts w:ascii="Times New Roman" w:hAnsi="Times New Roman" w:cs="Times New Roman"/>
          <w:color w:val="767171"/>
          <w:sz w:val="24"/>
          <w:szCs w:val="24"/>
        </w:rPr>
        <w:t>alcanzando un total</w:t>
      </w:r>
      <w:r w:rsidRPr="007D23C9">
        <w:rPr>
          <w:rFonts w:ascii="Times New Roman" w:hAnsi="Times New Roman" w:cs="Times New Roman"/>
          <w:color w:val="767171"/>
          <w:sz w:val="24"/>
          <w:szCs w:val="24"/>
        </w:rPr>
        <w:t xml:space="preserve"> de 28 personas, </w:t>
      </w:r>
      <w:r w:rsidR="00E73CD2" w:rsidRPr="007D23C9">
        <w:rPr>
          <w:rFonts w:ascii="Times New Roman" w:hAnsi="Times New Roman" w:cs="Times New Roman"/>
          <w:color w:val="767171"/>
          <w:sz w:val="24"/>
          <w:szCs w:val="24"/>
        </w:rPr>
        <w:t>8</w:t>
      </w:r>
      <w:r w:rsidR="00E73CD2">
        <w:rPr>
          <w:rFonts w:ascii="Times New Roman" w:hAnsi="Times New Roman" w:cs="Times New Roman"/>
          <w:color w:val="767171"/>
          <w:sz w:val="24"/>
          <w:szCs w:val="24"/>
        </w:rPr>
        <w:t xml:space="preserve"> </w:t>
      </w:r>
      <w:r w:rsidRPr="007D23C9">
        <w:rPr>
          <w:rFonts w:ascii="Times New Roman" w:hAnsi="Times New Roman" w:cs="Times New Roman"/>
          <w:color w:val="767171"/>
          <w:sz w:val="24"/>
          <w:szCs w:val="24"/>
        </w:rPr>
        <w:t>hombre</w:t>
      </w:r>
      <w:r w:rsidR="00E73CD2">
        <w:rPr>
          <w:rFonts w:ascii="Times New Roman" w:hAnsi="Times New Roman" w:cs="Times New Roman"/>
          <w:color w:val="767171"/>
          <w:sz w:val="24"/>
          <w:szCs w:val="24"/>
        </w:rPr>
        <w:t xml:space="preserve"> y 20</w:t>
      </w:r>
      <w:r w:rsidRPr="007D23C9">
        <w:rPr>
          <w:rFonts w:ascii="Times New Roman" w:hAnsi="Times New Roman" w:cs="Times New Roman"/>
          <w:color w:val="767171"/>
          <w:sz w:val="24"/>
          <w:szCs w:val="24"/>
        </w:rPr>
        <w:t xml:space="preserve"> mujeres</w:t>
      </w:r>
      <w:r>
        <w:rPr>
          <w:rFonts w:ascii="Times New Roman" w:hAnsi="Times New Roman" w:cs="Times New Roman"/>
          <w:color w:val="767171"/>
          <w:sz w:val="24"/>
          <w:szCs w:val="24"/>
        </w:rPr>
        <w:t>. Buscando contribuir a la concientización en la reducción del trabajo infantil en los territorios</w:t>
      </w:r>
      <w:r w:rsidR="00E73CD2">
        <w:rPr>
          <w:rFonts w:ascii="Times New Roman" w:hAnsi="Times New Roman" w:cs="Times New Roman"/>
          <w:color w:val="767171"/>
          <w:sz w:val="24"/>
          <w:szCs w:val="24"/>
        </w:rPr>
        <w:t>,</w:t>
      </w:r>
      <w:r>
        <w:rPr>
          <w:rFonts w:ascii="Times New Roman" w:hAnsi="Times New Roman" w:cs="Times New Roman"/>
          <w:color w:val="767171"/>
          <w:sz w:val="24"/>
          <w:szCs w:val="24"/>
        </w:rPr>
        <w:t xml:space="preserve"> se abordó al Ayuntamiento de Boca Chica con el t</w:t>
      </w:r>
      <w:r w:rsidRPr="007D23C9">
        <w:rPr>
          <w:rFonts w:ascii="Times New Roman" w:hAnsi="Times New Roman" w:cs="Times New Roman"/>
          <w:color w:val="767171"/>
          <w:sz w:val="24"/>
          <w:szCs w:val="24"/>
        </w:rPr>
        <w:t>aller de Prevención del Trabajo Infantil y Violencia Intrafamiliar</w:t>
      </w:r>
      <w:r w:rsidR="00E73CD2">
        <w:rPr>
          <w:rFonts w:ascii="Times New Roman" w:hAnsi="Times New Roman" w:cs="Times New Roman"/>
          <w:color w:val="767171"/>
          <w:sz w:val="24"/>
          <w:szCs w:val="24"/>
        </w:rPr>
        <w:t>,</w:t>
      </w:r>
      <w:r w:rsidRPr="007D23C9">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logrando alcanzar un total de 26 personas, </w:t>
      </w:r>
      <w:r w:rsidR="00E73CD2">
        <w:rPr>
          <w:rFonts w:ascii="Times New Roman" w:hAnsi="Times New Roman" w:cs="Times New Roman"/>
          <w:color w:val="767171"/>
          <w:sz w:val="24"/>
          <w:szCs w:val="24"/>
        </w:rPr>
        <w:t xml:space="preserve">5 </w:t>
      </w:r>
      <w:r w:rsidRPr="007D23C9">
        <w:rPr>
          <w:rFonts w:ascii="Times New Roman" w:hAnsi="Times New Roman" w:cs="Times New Roman"/>
          <w:color w:val="767171"/>
          <w:sz w:val="24"/>
          <w:szCs w:val="24"/>
        </w:rPr>
        <w:t>hom</w:t>
      </w:r>
      <w:r>
        <w:rPr>
          <w:rFonts w:ascii="Times New Roman" w:hAnsi="Times New Roman" w:cs="Times New Roman"/>
          <w:color w:val="767171"/>
          <w:sz w:val="24"/>
          <w:szCs w:val="24"/>
        </w:rPr>
        <w:t xml:space="preserve">bres y </w:t>
      </w:r>
      <w:r w:rsidR="00E73CD2">
        <w:rPr>
          <w:rFonts w:ascii="Times New Roman" w:hAnsi="Times New Roman" w:cs="Times New Roman"/>
          <w:color w:val="767171"/>
          <w:sz w:val="24"/>
          <w:szCs w:val="24"/>
        </w:rPr>
        <w:t xml:space="preserve">21 </w:t>
      </w:r>
      <w:r>
        <w:rPr>
          <w:rFonts w:ascii="Times New Roman" w:hAnsi="Times New Roman" w:cs="Times New Roman"/>
          <w:color w:val="767171"/>
          <w:sz w:val="24"/>
          <w:szCs w:val="24"/>
        </w:rPr>
        <w:t>mujeres.</w:t>
      </w:r>
    </w:p>
    <w:p w14:paraId="6B3F8C04" w14:textId="0B2F6DF7" w:rsidR="007D23C9" w:rsidRPr="007D23C9" w:rsidRDefault="00E73CD2"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t xml:space="preserve">En </w:t>
      </w:r>
      <w:r w:rsidR="00980A38">
        <w:rPr>
          <w:rFonts w:ascii="Times New Roman" w:hAnsi="Times New Roman" w:cs="Times New Roman"/>
          <w:color w:val="767171"/>
          <w:sz w:val="24"/>
          <w:szCs w:val="24"/>
        </w:rPr>
        <w:t>m</w:t>
      </w:r>
      <w:r w:rsidR="007D23C9" w:rsidRPr="007D23C9">
        <w:rPr>
          <w:rFonts w:ascii="Times New Roman" w:hAnsi="Times New Roman" w:cs="Times New Roman"/>
          <w:color w:val="767171"/>
          <w:sz w:val="24"/>
          <w:szCs w:val="24"/>
        </w:rPr>
        <w:t>arzo</w:t>
      </w:r>
      <w:r w:rsidR="00980A38">
        <w:rPr>
          <w:rFonts w:ascii="Times New Roman" w:hAnsi="Times New Roman" w:cs="Times New Roman"/>
          <w:color w:val="767171"/>
          <w:sz w:val="24"/>
          <w:szCs w:val="24"/>
        </w:rPr>
        <w:t xml:space="preserve"> se d</w:t>
      </w:r>
      <w:r>
        <w:rPr>
          <w:rFonts w:ascii="Times New Roman" w:hAnsi="Times New Roman" w:cs="Times New Roman"/>
          <w:color w:val="767171"/>
          <w:sz w:val="24"/>
          <w:szCs w:val="24"/>
        </w:rPr>
        <w:t>io</w:t>
      </w:r>
      <w:r w:rsidR="00980A38">
        <w:rPr>
          <w:rFonts w:ascii="Times New Roman" w:hAnsi="Times New Roman" w:cs="Times New Roman"/>
          <w:color w:val="767171"/>
          <w:sz w:val="24"/>
          <w:szCs w:val="24"/>
        </w:rPr>
        <w:t xml:space="preserve"> inicio a la creación del </w:t>
      </w:r>
      <w:r>
        <w:rPr>
          <w:rFonts w:ascii="Times New Roman" w:hAnsi="Times New Roman" w:cs="Times New Roman"/>
          <w:color w:val="767171"/>
          <w:sz w:val="24"/>
          <w:szCs w:val="24"/>
        </w:rPr>
        <w:t>D</w:t>
      </w:r>
      <w:r w:rsidR="00980A38">
        <w:rPr>
          <w:rFonts w:ascii="Times New Roman" w:hAnsi="Times New Roman" w:cs="Times New Roman"/>
          <w:color w:val="767171"/>
          <w:sz w:val="24"/>
          <w:szCs w:val="24"/>
        </w:rPr>
        <w:t xml:space="preserve">epartamento de </w:t>
      </w:r>
      <w:r>
        <w:rPr>
          <w:rFonts w:ascii="Times New Roman" w:hAnsi="Times New Roman" w:cs="Times New Roman"/>
          <w:color w:val="767171"/>
          <w:sz w:val="24"/>
          <w:szCs w:val="24"/>
        </w:rPr>
        <w:t>G</w:t>
      </w:r>
      <w:r w:rsidR="00980A38">
        <w:rPr>
          <w:rFonts w:ascii="Times New Roman" w:hAnsi="Times New Roman" w:cs="Times New Roman"/>
          <w:color w:val="767171"/>
          <w:sz w:val="24"/>
          <w:szCs w:val="24"/>
        </w:rPr>
        <w:t>é</w:t>
      </w:r>
      <w:r w:rsidR="007D23C9" w:rsidRPr="007D23C9">
        <w:rPr>
          <w:rFonts w:ascii="Times New Roman" w:hAnsi="Times New Roman" w:cs="Times New Roman"/>
          <w:color w:val="767171"/>
          <w:sz w:val="24"/>
          <w:szCs w:val="24"/>
        </w:rPr>
        <w:t xml:space="preserve">nero en el Ayuntamiento de Guayacanes, </w:t>
      </w:r>
      <w:r w:rsidR="00980A38">
        <w:rPr>
          <w:rFonts w:ascii="Times New Roman" w:hAnsi="Times New Roman" w:cs="Times New Roman"/>
          <w:color w:val="767171"/>
          <w:sz w:val="24"/>
          <w:szCs w:val="24"/>
        </w:rPr>
        <w:t>con el acompañamiento de la Dra.</w:t>
      </w:r>
      <w:r w:rsidR="007D23C9" w:rsidRPr="007D23C9">
        <w:rPr>
          <w:rFonts w:ascii="Times New Roman" w:hAnsi="Times New Roman" w:cs="Times New Roman"/>
          <w:color w:val="767171"/>
          <w:sz w:val="24"/>
          <w:szCs w:val="24"/>
        </w:rPr>
        <w:t xml:space="preserve"> </w:t>
      </w:r>
      <w:r w:rsidR="00980A38">
        <w:rPr>
          <w:rFonts w:ascii="Times New Roman" w:hAnsi="Times New Roman" w:cs="Times New Roman"/>
          <w:color w:val="767171"/>
          <w:sz w:val="24"/>
          <w:szCs w:val="24"/>
        </w:rPr>
        <w:t xml:space="preserve">Olga Dina </w:t>
      </w:r>
      <w:proofErr w:type="spellStart"/>
      <w:r w:rsidR="00980A38">
        <w:rPr>
          <w:rFonts w:ascii="Times New Roman" w:hAnsi="Times New Roman" w:cs="Times New Roman"/>
          <w:color w:val="767171"/>
          <w:sz w:val="24"/>
          <w:szCs w:val="24"/>
        </w:rPr>
        <w:t>L</w:t>
      </w:r>
      <w:r w:rsidR="00980A38" w:rsidRPr="007D23C9">
        <w:rPr>
          <w:rFonts w:ascii="Times New Roman" w:hAnsi="Times New Roman" w:cs="Times New Roman"/>
          <w:color w:val="767171"/>
          <w:sz w:val="24"/>
          <w:szCs w:val="24"/>
        </w:rPr>
        <w:t>laver</w:t>
      </w:r>
      <w:r>
        <w:rPr>
          <w:rFonts w:ascii="Times New Roman" w:hAnsi="Times New Roman" w:cs="Times New Roman"/>
          <w:color w:val="767171"/>
          <w:sz w:val="24"/>
          <w:szCs w:val="24"/>
        </w:rPr>
        <w:t>í</w:t>
      </w:r>
      <w:r w:rsidR="00980A38" w:rsidRPr="007D23C9">
        <w:rPr>
          <w:rFonts w:ascii="Times New Roman" w:hAnsi="Times New Roman" w:cs="Times New Roman"/>
          <w:color w:val="767171"/>
          <w:sz w:val="24"/>
          <w:szCs w:val="24"/>
        </w:rPr>
        <w:t>as</w:t>
      </w:r>
      <w:proofErr w:type="spellEnd"/>
      <w:r w:rsidR="007D23C9" w:rsidRPr="007D23C9">
        <w:rPr>
          <w:rFonts w:ascii="Times New Roman" w:hAnsi="Times New Roman" w:cs="Times New Roman"/>
          <w:color w:val="767171"/>
          <w:sz w:val="24"/>
          <w:szCs w:val="24"/>
        </w:rPr>
        <w:t xml:space="preserve"> </w:t>
      </w:r>
      <w:r w:rsidR="00980A38">
        <w:rPr>
          <w:rFonts w:ascii="Times New Roman" w:hAnsi="Times New Roman" w:cs="Times New Roman"/>
          <w:color w:val="767171"/>
          <w:sz w:val="24"/>
          <w:szCs w:val="24"/>
        </w:rPr>
        <w:t>como facilitadora</w:t>
      </w:r>
      <w:r w:rsidR="00D628AF">
        <w:rPr>
          <w:rFonts w:ascii="Times New Roman" w:hAnsi="Times New Roman" w:cs="Times New Roman"/>
          <w:color w:val="767171"/>
          <w:sz w:val="24"/>
          <w:szCs w:val="24"/>
        </w:rPr>
        <w:t>, quien impartió</w:t>
      </w:r>
      <w:r w:rsidR="007D23C9" w:rsidRPr="007D23C9">
        <w:rPr>
          <w:rFonts w:ascii="Times New Roman" w:hAnsi="Times New Roman" w:cs="Times New Roman"/>
          <w:color w:val="767171"/>
          <w:sz w:val="24"/>
          <w:szCs w:val="24"/>
        </w:rPr>
        <w:t xml:space="preserve"> la Charla Violencia Intrafamiliar</w:t>
      </w:r>
      <w:r w:rsidR="00D628AF">
        <w:rPr>
          <w:rFonts w:ascii="Times New Roman" w:hAnsi="Times New Roman" w:cs="Times New Roman"/>
          <w:color w:val="767171"/>
          <w:sz w:val="24"/>
          <w:szCs w:val="24"/>
        </w:rPr>
        <w:t>.</w:t>
      </w:r>
      <w:r w:rsidR="007D23C9" w:rsidRPr="007D23C9">
        <w:rPr>
          <w:rFonts w:ascii="Times New Roman" w:hAnsi="Times New Roman" w:cs="Times New Roman"/>
          <w:color w:val="767171"/>
          <w:sz w:val="24"/>
          <w:szCs w:val="24"/>
        </w:rPr>
        <w:t xml:space="preserve"> </w:t>
      </w:r>
      <w:r w:rsidR="00D628AF">
        <w:rPr>
          <w:rFonts w:ascii="Times New Roman" w:hAnsi="Times New Roman" w:cs="Times New Roman"/>
          <w:color w:val="767171"/>
          <w:sz w:val="24"/>
          <w:szCs w:val="24"/>
        </w:rPr>
        <w:t>Fueron</w:t>
      </w:r>
      <w:r w:rsidR="00980A38">
        <w:rPr>
          <w:rFonts w:ascii="Times New Roman" w:hAnsi="Times New Roman" w:cs="Times New Roman"/>
          <w:color w:val="767171"/>
          <w:sz w:val="24"/>
          <w:szCs w:val="24"/>
        </w:rPr>
        <w:t xml:space="preserve"> impacta</w:t>
      </w:r>
      <w:r w:rsidR="00D628AF">
        <w:rPr>
          <w:rFonts w:ascii="Times New Roman" w:hAnsi="Times New Roman" w:cs="Times New Roman"/>
          <w:color w:val="767171"/>
          <w:sz w:val="24"/>
          <w:szCs w:val="24"/>
        </w:rPr>
        <w:t>das</w:t>
      </w:r>
      <w:r w:rsidR="00980A38">
        <w:rPr>
          <w:rFonts w:ascii="Times New Roman" w:hAnsi="Times New Roman" w:cs="Times New Roman"/>
          <w:color w:val="767171"/>
          <w:sz w:val="24"/>
          <w:szCs w:val="24"/>
        </w:rPr>
        <w:t xml:space="preserve"> </w:t>
      </w:r>
      <w:r w:rsidR="007D23C9" w:rsidRPr="007D23C9">
        <w:rPr>
          <w:rFonts w:ascii="Times New Roman" w:hAnsi="Times New Roman" w:cs="Times New Roman"/>
          <w:color w:val="767171"/>
          <w:sz w:val="24"/>
          <w:szCs w:val="24"/>
        </w:rPr>
        <w:t xml:space="preserve">92 personas, hombres 44, mujeres 48, </w:t>
      </w:r>
      <w:r w:rsidR="00980A38">
        <w:rPr>
          <w:rFonts w:ascii="Times New Roman" w:hAnsi="Times New Roman" w:cs="Times New Roman"/>
          <w:color w:val="767171"/>
          <w:sz w:val="24"/>
          <w:szCs w:val="24"/>
        </w:rPr>
        <w:t>de los m</w:t>
      </w:r>
      <w:r w:rsidR="007D23C9" w:rsidRPr="007D23C9">
        <w:rPr>
          <w:rFonts w:ascii="Times New Roman" w:hAnsi="Times New Roman" w:cs="Times New Roman"/>
          <w:color w:val="767171"/>
          <w:sz w:val="24"/>
          <w:szCs w:val="24"/>
        </w:rPr>
        <w:t xml:space="preserve">unicipios </w:t>
      </w:r>
      <w:r w:rsidR="00980A38">
        <w:rPr>
          <w:rFonts w:ascii="Times New Roman" w:hAnsi="Times New Roman" w:cs="Times New Roman"/>
          <w:color w:val="767171"/>
          <w:sz w:val="24"/>
          <w:szCs w:val="24"/>
        </w:rPr>
        <w:t>de</w:t>
      </w:r>
      <w:r w:rsidR="007D23C9" w:rsidRPr="007D23C9">
        <w:rPr>
          <w:rFonts w:ascii="Times New Roman" w:hAnsi="Times New Roman" w:cs="Times New Roman"/>
          <w:color w:val="767171"/>
          <w:sz w:val="24"/>
          <w:szCs w:val="24"/>
        </w:rPr>
        <w:t xml:space="preserve"> San Pedro de </w:t>
      </w:r>
      <w:r w:rsidR="00980A38" w:rsidRPr="007D23C9">
        <w:rPr>
          <w:rFonts w:ascii="Times New Roman" w:hAnsi="Times New Roman" w:cs="Times New Roman"/>
          <w:color w:val="767171"/>
          <w:sz w:val="24"/>
          <w:szCs w:val="24"/>
        </w:rPr>
        <w:t>Macorís</w:t>
      </w:r>
      <w:r w:rsidR="00980A38">
        <w:rPr>
          <w:rFonts w:ascii="Times New Roman" w:hAnsi="Times New Roman" w:cs="Times New Roman"/>
          <w:color w:val="767171"/>
          <w:sz w:val="24"/>
          <w:szCs w:val="24"/>
        </w:rPr>
        <w:t xml:space="preserve">, </w:t>
      </w:r>
      <w:r w:rsidR="00980A38" w:rsidRPr="007D23C9">
        <w:rPr>
          <w:rFonts w:ascii="Times New Roman" w:hAnsi="Times New Roman" w:cs="Times New Roman"/>
          <w:color w:val="767171"/>
          <w:sz w:val="24"/>
          <w:szCs w:val="24"/>
        </w:rPr>
        <w:t>Ramón</w:t>
      </w:r>
      <w:r w:rsidR="007D23C9" w:rsidRPr="007D23C9">
        <w:rPr>
          <w:rFonts w:ascii="Times New Roman" w:hAnsi="Times New Roman" w:cs="Times New Roman"/>
          <w:color w:val="767171"/>
          <w:sz w:val="24"/>
          <w:szCs w:val="24"/>
        </w:rPr>
        <w:t xml:space="preserve"> Santana, Consuelo, </w:t>
      </w:r>
      <w:proofErr w:type="spellStart"/>
      <w:r w:rsidR="007D23C9" w:rsidRPr="007D23C9">
        <w:rPr>
          <w:rFonts w:ascii="Times New Roman" w:hAnsi="Times New Roman" w:cs="Times New Roman"/>
          <w:color w:val="767171"/>
          <w:sz w:val="24"/>
          <w:szCs w:val="24"/>
        </w:rPr>
        <w:t>Quisqueya</w:t>
      </w:r>
      <w:proofErr w:type="spellEnd"/>
      <w:r w:rsidR="007D23C9" w:rsidRPr="007D23C9">
        <w:rPr>
          <w:rFonts w:ascii="Times New Roman" w:hAnsi="Times New Roman" w:cs="Times New Roman"/>
          <w:color w:val="767171"/>
          <w:sz w:val="24"/>
          <w:szCs w:val="24"/>
        </w:rPr>
        <w:t>, Los Llanos, Guayacanes.</w:t>
      </w:r>
    </w:p>
    <w:p w14:paraId="3B39431C" w14:textId="3784A85C" w:rsidR="007D23C9" w:rsidRPr="007D23C9" w:rsidRDefault="00980A38"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En esta ocasión se lanzó la iniciativa del</w:t>
      </w:r>
      <w:r w:rsidR="007D23C9" w:rsidRPr="007D23C9">
        <w:rPr>
          <w:rFonts w:ascii="Times New Roman" w:hAnsi="Times New Roman" w:cs="Times New Roman"/>
          <w:color w:val="767171"/>
          <w:sz w:val="24"/>
          <w:szCs w:val="24"/>
        </w:rPr>
        <w:t xml:space="preserve"> Diplomado de Liderazgo de la Mujer </w:t>
      </w:r>
      <w:proofErr w:type="spellStart"/>
      <w:r w:rsidR="007D23C9" w:rsidRPr="007D23C9">
        <w:rPr>
          <w:rFonts w:ascii="Times New Roman" w:hAnsi="Times New Roman" w:cs="Times New Roman"/>
          <w:color w:val="767171"/>
          <w:sz w:val="24"/>
          <w:szCs w:val="24"/>
        </w:rPr>
        <w:t>Municipalista</w:t>
      </w:r>
      <w:proofErr w:type="spellEnd"/>
      <w:r w:rsidR="007D23C9" w:rsidRPr="007D23C9">
        <w:rPr>
          <w:rFonts w:ascii="Times New Roman" w:hAnsi="Times New Roman" w:cs="Times New Roman"/>
          <w:color w:val="767171"/>
          <w:sz w:val="24"/>
          <w:szCs w:val="24"/>
        </w:rPr>
        <w:t xml:space="preserve">, </w:t>
      </w:r>
      <w:r w:rsidR="00D628AF">
        <w:rPr>
          <w:rFonts w:ascii="Times New Roman" w:hAnsi="Times New Roman" w:cs="Times New Roman"/>
          <w:color w:val="767171"/>
          <w:sz w:val="24"/>
          <w:szCs w:val="24"/>
        </w:rPr>
        <w:t>en el cual</w:t>
      </w:r>
      <w:r>
        <w:rPr>
          <w:rFonts w:ascii="Times New Roman" w:hAnsi="Times New Roman" w:cs="Times New Roman"/>
          <w:color w:val="767171"/>
          <w:sz w:val="24"/>
          <w:szCs w:val="24"/>
        </w:rPr>
        <w:t xml:space="preserve"> participa</w:t>
      </w:r>
      <w:r w:rsidR="00D628AF">
        <w:rPr>
          <w:rFonts w:ascii="Times New Roman" w:hAnsi="Times New Roman" w:cs="Times New Roman"/>
          <w:color w:val="767171"/>
          <w:sz w:val="24"/>
          <w:szCs w:val="24"/>
        </w:rPr>
        <w:t>n</w:t>
      </w:r>
      <w:r>
        <w:rPr>
          <w:rFonts w:ascii="Times New Roman" w:hAnsi="Times New Roman" w:cs="Times New Roman"/>
          <w:color w:val="767171"/>
          <w:sz w:val="24"/>
          <w:szCs w:val="24"/>
        </w:rPr>
        <w:t xml:space="preserve"> </w:t>
      </w:r>
      <w:r w:rsidR="00D628AF">
        <w:rPr>
          <w:rFonts w:ascii="Times New Roman" w:hAnsi="Times New Roman" w:cs="Times New Roman"/>
          <w:color w:val="767171"/>
          <w:sz w:val="24"/>
          <w:szCs w:val="24"/>
        </w:rPr>
        <w:t>unas</w:t>
      </w:r>
      <w:r>
        <w:rPr>
          <w:rFonts w:ascii="Times New Roman" w:hAnsi="Times New Roman" w:cs="Times New Roman"/>
          <w:color w:val="767171"/>
          <w:sz w:val="24"/>
          <w:szCs w:val="24"/>
        </w:rPr>
        <w:t xml:space="preserve"> 400 mujeres de las diferentes r</w:t>
      </w:r>
      <w:r w:rsidR="007D23C9" w:rsidRPr="007D23C9">
        <w:rPr>
          <w:rFonts w:ascii="Times New Roman" w:hAnsi="Times New Roman" w:cs="Times New Roman"/>
          <w:color w:val="767171"/>
          <w:sz w:val="24"/>
          <w:szCs w:val="24"/>
        </w:rPr>
        <w:t xml:space="preserve">egiones </w:t>
      </w:r>
      <w:r w:rsidR="00336588">
        <w:rPr>
          <w:rFonts w:ascii="Times New Roman" w:hAnsi="Times New Roman" w:cs="Times New Roman"/>
          <w:color w:val="767171"/>
          <w:sz w:val="24"/>
          <w:szCs w:val="24"/>
        </w:rPr>
        <w:t>de la geografía nacional.</w:t>
      </w:r>
    </w:p>
    <w:p w14:paraId="42F4FDF8" w14:textId="0CBD013F" w:rsidR="007D23C9" w:rsidRPr="007D23C9" w:rsidRDefault="00D628AF"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t xml:space="preserve">En </w:t>
      </w:r>
      <w:r w:rsidR="008E7426">
        <w:rPr>
          <w:rFonts w:ascii="Times New Roman" w:hAnsi="Times New Roman" w:cs="Times New Roman"/>
          <w:color w:val="767171"/>
          <w:sz w:val="24"/>
          <w:szCs w:val="24"/>
        </w:rPr>
        <w:t>a</w:t>
      </w:r>
      <w:r w:rsidR="007D23C9" w:rsidRPr="007D23C9">
        <w:rPr>
          <w:rFonts w:ascii="Times New Roman" w:hAnsi="Times New Roman" w:cs="Times New Roman"/>
          <w:color w:val="767171"/>
          <w:sz w:val="24"/>
          <w:szCs w:val="24"/>
        </w:rPr>
        <w:t>bril</w:t>
      </w:r>
      <w:r>
        <w:rPr>
          <w:rFonts w:ascii="Times New Roman" w:hAnsi="Times New Roman" w:cs="Times New Roman"/>
          <w:color w:val="767171"/>
          <w:sz w:val="24"/>
          <w:szCs w:val="24"/>
        </w:rPr>
        <w:t>,</w:t>
      </w:r>
      <w:r w:rsidR="008E7426">
        <w:rPr>
          <w:rFonts w:ascii="Times New Roman" w:hAnsi="Times New Roman" w:cs="Times New Roman"/>
          <w:color w:val="767171"/>
          <w:sz w:val="24"/>
          <w:szCs w:val="24"/>
        </w:rPr>
        <w:t xml:space="preserve"> se cre</w:t>
      </w:r>
      <w:r>
        <w:rPr>
          <w:rFonts w:ascii="Times New Roman" w:hAnsi="Times New Roman" w:cs="Times New Roman"/>
          <w:color w:val="767171"/>
          <w:sz w:val="24"/>
          <w:szCs w:val="24"/>
        </w:rPr>
        <w:t>ó</w:t>
      </w:r>
      <w:r w:rsidR="008E7426">
        <w:rPr>
          <w:rFonts w:ascii="Times New Roman" w:hAnsi="Times New Roman" w:cs="Times New Roman"/>
          <w:color w:val="767171"/>
          <w:sz w:val="24"/>
          <w:szCs w:val="24"/>
        </w:rPr>
        <w:t xml:space="preserve"> el </w:t>
      </w:r>
      <w:r>
        <w:rPr>
          <w:rFonts w:ascii="Times New Roman" w:hAnsi="Times New Roman" w:cs="Times New Roman"/>
          <w:color w:val="767171"/>
          <w:sz w:val="24"/>
          <w:szCs w:val="24"/>
        </w:rPr>
        <w:t>D</w:t>
      </w:r>
      <w:r w:rsidR="008E7426">
        <w:rPr>
          <w:rFonts w:ascii="Times New Roman" w:hAnsi="Times New Roman" w:cs="Times New Roman"/>
          <w:color w:val="767171"/>
          <w:sz w:val="24"/>
          <w:szCs w:val="24"/>
        </w:rPr>
        <w:t xml:space="preserve">epartamento de </w:t>
      </w:r>
      <w:r>
        <w:rPr>
          <w:rFonts w:ascii="Times New Roman" w:hAnsi="Times New Roman" w:cs="Times New Roman"/>
          <w:color w:val="767171"/>
          <w:sz w:val="24"/>
          <w:szCs w:val="24"/>
        </w:rPr>
        <w:t>G</w:t>
      </w:r>
      <w:r w:rsidR="008E7426">
        <w:rPr>
          <w:rFonts w:ascii="Times New Roman" w:hAnsi="Times New Roman" w:cs="Times New Roman"/>
          <w:color w:val="767171"/>
          <w:sz w:val="24"/>
          <w:szCs w:val="24"/>
        </w:rPr>
        <w:t>é</w:t>
      </w:r>
      <w:r w:rsidR="007D23C9" w:rsidRPr="007D23C9">
        <w:rPr>
          <w:rFonts w:ascii="Times New Roman" w:hAnsi="Times New Roman" w:cs="Times New Roman"/>
          <w:color w:val="767171"/>
          <w:sz w:val="24"/>
          <w:szCs w:val="24"/>
        </w:rPr>
        <w:t xml:space="preserve">nero en </w:t>
      </w:r>
      <w:r w:rsidR="008E7426">
        <w:rPr>
          <w:rFonts w:ascii="Times New Roman" w:hAnsi="Times New Roman" w:cs="Times New Roman"/>
          <w:color w:val="767171"/>
          <w:sz w:val="24"/>
          <w:szCs w:val="24"/>
        </w:rPr>
        <w:t>la Junta de</w:t>
      </w:r>
      <w:r>
        <w:rPr>
          <w:rFonts w:ascii="Times New Roman" w:hAnsi="Times New Roman" w:cs="Times New Roman"/>
          <w:color w:val="767171"/>
          <w:sz w:val="24"/>
          <w:szCs w:val="24"/>
        </w:rPr>
        <w:t>l</w:t>
      </w:r>
      <w:r w:rsidR="007D23C9" w:rsidRPr="007D23C9">
        <w:rPr>
          <w:rFonts w:ascii="Times New Roman" w:hAnsi="Times New Roman" w:cs="Times New Roman"/>
          <w:color w:val="767171"/>
          <w:sz w:val="24"/>
          <w:szCs w:val="24"/>
        </w:rPr>
        <w:t xml:space="preserve"> Distrito</w:t>
      </w:r>
      <w:r w:rsidR="008E7426">
        <w:rPr>
          <w:rFonts w:ascii="Times New Roman" w:hAnsi="Times New Roman" w:cs="Times New Roman"/>
          <w:color w:val="767171"/>
          <w:sz w:val="24"/>
          <w:szCs w:val="24"/>
        </w:rPr>
        <w:t xml:space="preserve"> Municipal</w:t>
      </w:r>
      <w:r w:rsidR="007D23C9" w:rsidRPr="007D23C9">
        <w:rPr>
          <w:rFonts w:ascii="Times New Roman" w:hAnsi="Times New Roman" w:cs="Times New Roman"/>
          <w:color w:val="767171"/>
          <w:sz w:val="24"/>
          <w:szCs w:val="24"/>
        </w:rPr>
        <w:t xml:space="preserve"> de San Luis, </w:t>
      </w:r>
      <w:r>
        <w:rPr>
          <w:rFonts w:ascii="Times New Roman" w:hAnsi="Times New Roman" w:cs="Times New Roman"/>
          <w:color w:val="767171"/>
          <w:sz w:val="24"/>
          <w:szCs w:val="24"/>
        </w:rPr>
        <w:t xml:space="preserve">y </w:t>
      </w:r>
      <w:r w:rsidR="007D23C9" w:rsidRPr="007D23C9">
        <w:rPr>
          <w:rFonts w:ascii="Times New Roman" w:hAnsi="Times New Roman" w:cs="Times New Roman"/>
          <w:color w:val="767171"/>
          <w:sz w:val="24"/>
          <w:szCs w:val="24"/>
        </w:rPr>
        <w:t xml:space="preserve">la Lic. Clara </w:t>
      </w:r>
      <w:proofErr w:type="spellStart"/>
      <w:r w:rsidR="007D23C9" w:rsidRPr="007D23C9">
        <w:rPr>
          <w:rFonts w:ascii="Times New Roman" w:hAnsi="Times New Roman" w:cs="Times New Roman"/>
          <w:color w:val="767171"/>
          <w:sz w:val="24"/>
          <w:szCs w:val="24"/>
        </w:rPr>
        <w:t>Ynocencia</w:t>
      </w:r>
      <w:proofErr w:type="spellEnd"/>
      <w:r w:rsidR="007D23C9" w:rsidRPr="007D23C9">
        <w:rPr>
          <w:rFonts w:ascii="Times New Roman" w:hAnsi="Times New Roman" w:cs="Times New Roman"/>
          <w:color w:val="767171"/>
          <w:sz w:val="24"/>
          <w:szCs w:val="24"/>
        </w:rPr>
        <w:t xml:space="preserve"> González</w:t>
      </w:r>
      <w:r>
        <w:rPr>
          <w:rFonts w:ascii="Times New Roman" w:hAnsi="Times New Roman" w:cs="Times New Roman"/>
          <w:color w:val="767171"/>
          <w:sz w:val="24"/>
          <w:szCs w:val="24"/>
        </w:rPr>
        <w:t>,</w:t>
      </w:r>
      <w:r w:rsidR="007D23C9" w:rsidRPr="007D23C9">
        <w:rPr>
          <w:rFonts w:ascii="Times New Roman" w:hAnsi="Times New Roman" w:cs="Times New Roman"/>
          <w:color w:val="767171"/>
          <w:sz w:val="24"/>
          <w:szCs w:val="24"/>
        </w:rPr>
        <w:t xml:space="preserve"> presidenta de la </w:t>
      </w:r>
      <w:r>
        <w:rPr>
          <w:rFonts w:ascii="Times New Roman" w:hAnsi="Times New Roman" w:cs="Times New Roman"/>
          <w:color w:val="767171"/>
          <w:sz w:val="24"/>
          <w:szCs w:val="24"/>
        </w:rPr>
        <w:t>O</w:t>
      </w:r>
      <w:r w:rsidR="007D23C9" w:rsidRPr="007D23C9">
        <w:rPr>
          <w:rFonts w:ascii="Times New Roman" w:hAnsi="Times New Roman" w:cs="Times New Roman"/>
          <w:color w:val="767171"/>
          <w:sz w:val="24"/>
          <w:szCs w:val="24"/>
        </w:rPr>
        <w:t xml:space="preserve">ficina de la </w:t>
      </w:r>
      <w:r>
        <w:rPr>
          <w:rFonts w:ascii="Times New Roman" w:hAnsi="Times New Roman" w:cs="Times New Roman"/>
          <w:color w:val="767171"/>
          <w:sz w:val="24"/>
          <w:szCs w:val="24"/>
        </w:rPr>
        <w:t>M</w:t>
      </w:r>
      <w:r w:rsidR="007D23C9" w:rsidRPr="007D23C9">
        <w:rPr>
          <w:rFonts w:ascii="Times New Roman" w:hAnsi="Times New Roman" w:cs="Times New Roman"/>
          <w:color w:val="767171"/>
          <w:sz w:val="24"/>
          <w:szCs w:val="24"/>
        </w:rPr>
        <w:t xml:space="preserve">ujer Hermana Mirabal, hablo de las funciones, descripción del cargo </w:t>
      </w:r>
      <w:r w:rsidR="008E7426">
        <w:rPr>
          <w:rFonts w:ascii="Times New Roman" w:hAnsi="Times New Roman" w:cs="Times New Roman"/>
          <w:color w:val="767171"/>
          <w:sz w:val="24"/>
          <w:szCs w:val="24"/>
        </w:rPr>
        <w:t>y liderazgo de la mujer</w:t>
      </w:r>
      <w:r>
        <w:rPr>
          <w:rFonts w:ascii="Times New Roman" w:hAnsi="Times New Roman" w:cs="Times New Roman"/>
          <w:color w:val="767171"/>
          <w:sz w:val="24"/>
          <w:szCs w:val="24"/>
        </w:rPr>
        <w:t>.</w:t>
      </w:r>
      <w:r w:rsidR="008E7426">
        <w:rPr>
          <w:rFonts w:ascii="Times New Roman" w:hAnsi="Times New Roman" w:cs="Times New Roman"/>
          <w:color w:val="767171"/>
          <w:sz w:val="24"/>
          <w:szCs w:val="24"/>
        </w:rPr>
        <w:t xml:space="preserve"> </w:t>
      </w:r>
      <w:r>
        <w:rPr>
          <w:rFonts w:ascii="Times New Roman" w:hAnsi="Times New Roman" w:cs="Times New Roman"/>
          <w:color w:val="767171"/>
          <w:sz w:val="24"/>
          <w:szCs w:val="24"/>
        </w:rPr>
        <w:t>S</w:t>
      </w:r>
      <w:r w:rsidR="008E7426">
        <w:rPr>
          <w:rFonts w:ascii="Times New Roman" w:hAnsi="Times New Roman" w:cs="Times New Roman"/>
          <w:color w:val="767171"/>
          <w:sz w:val="24"/>
          <w:szCs w:val="24"/>
        </w:rPr>
        <w:t>e impactaron 57 personas</w:t>
      </w:r>
      <w:r>
        <w:rPr>
          <w:rFonts w:ascii="Times New Roman" w:hAnsi="Times New Roman" w:cs="Times New Roman"/>
          <w:color w:val="767171"/>
          <w:sz w:val="24"/>
          <w:szCs w:val="24"/>
        </w:rPr>
        <w:t>,</w:t>
      </w:r>
      <w:r w:rsidR="008E7426">
        <w:rPr>
          <w:rFonts w:ascii="Times New Roman" w:hAnsi="Times New Roman" w:cs="Times New Roman"/>
          <w:color w:val="767171"/>
          <w:sz w:val="24"/>
          <w:szCs w:val="24"/>
        </w:rPr>
        <w:t xml:space="preserve"> de los cuales eran hombres 16 y mujeres 41. En los talleres realizados en </w:t>
      </w:r>
      <w:r>
        <w:rPr>
          <w:rFonts w:ascii="Times New Roman" w:hAnsi="Times New Roman" w:cs="Times New Roman"/>
          <w:color w:val="767171"/>
          <w:sz w:val="24"/>
          <w:szCs w:val="24"/>
        </w:rPr>
        <w:t>los aprestos</w:t>
      </w:r>
      <w:r w:rsidR="008E7426">
        <w:rPr>
          <w:rFonts w:ascii="Times New Roman" w:hAnsi="Times New Roman" w:cs="Times New Roman"/>
          <w:color w:val="767171"/>
          <w:sz w:val="24"/>
          <w:szCs w:val="24"/>
        </w:rPr>
        <w:t xml:space="preserve"> de la creación de esta unidad participaron los gobiernos locales </w:t>
      </w:r>
      <w:r w:rsidR="006426C8">
        <w:rPr>
          <w:rFonts w:ascii="Times New Roman" w:hAnsi="Times New Roman" w:cs="Times New Roman"/>
          <w:color w:val="767171"/>
          <w:sz w:val="24"/>
          <w:szCs w:val="24"/>
        </w:rPr>
        <w:t xml:space="preserve">de </w:t>
      </w:r>
      <w:r w:rsidR="007D23C9" w:rsidRPr="007D23C9">
        <w:rPr>
          <w:rFonts w:ascii="Times New Roman" w:hAnsi="Times New Roman" w:cs="Times New Roman"/>
          <w:color w:val="767171"/>
          <w:sz w:val="24"/>
          <w:szCs w:val="24"/>
        </w:rPr>
        <w:t>San Luis, La vict</w:t>
      </w:r>
      <w:r w:rsidR="006426C8">
        <w:rPr>
          <w:rFonts w:ascii="Times New Roman" w:hAnsi="Times New Roman" w:cs="Times New Roman"/>
          <w:color w:val="767171"/>
          <w:sz w:val="24"/>
          <w:szCs w:val="24"/>
        </w:rPr>
        <w:t>oria, Pantoja, La caleta, Hato V</w:t>
      </w:r>
      <w:r w:rsidR="007D23C9" w:rsidRPr="007D23C9">
        <w:rPr>
          <w:rFonts w:ascii="Times New Roman" w:hAnsi="Times New Roman" w:cs="Times New Roman"/>
          <w:color w:val="767171"/>
          <w:sz w:val="24"/>
          <w:szCs w:val="24"/>
        </w:rPr>
        <w:t xml:space="preserve">iejo, La </w:t>
      </w:r>
      <w:proofErr w:type="spellStart"/>
      <w:r w:rsidR="007D23C9" w:rsidRPr="007D23C9">
        <w:rPr>
          <w:rFonts w:ascii="Times New Roman" w:hAnsi="Times New Roman" w:cs="Times New Roman"/>
          <w:color w:val="767171"/>
          <w:sz w:val="24"/>
          <w:szCs w:val="24"/>
        </w:rPr>
        <w:t>Guayiga</w:t>
      </w:r>
      <w:proofErr w:type="spellEnd"/>
      <w:r w:rsidR="007D23C9" w:rsidRPr="007D23C9">
        <w:rPr>
          <w:rFonts w:ascii="Times New Roman" w:hAnsi="Times New Roman" w:cs="Times New Roman"/>
          <w:color w:val="767171"/>
          <w:sz w:val="24"/>
          <w:szCs w:val="24"/>
        </w:rPr>
        <w:t xml:space="preserve"> y Santo Domingo Este.</w:t>
      </w:r>
    </w:p>
    <w:p w14:paraId="4F1379F8" w14:textId="11B0D0DF" w:rsidR="007D23C9" w:rsidRPr="007D23C9" w:rsidRDefault="006426C8"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t>La política de fortalecimiento de las unidades de género en los gobiernos locales trazada por la LMD</w:t>
      </w:r>
      <w:r w:rsidR="00D628AF">
        <w:rPr>
          <w:rFonts w:ascii="Times New Roman" w:hAnsi="Times New Roman" w:cs="Times New Roman"/>
          <w:color w:val="767171"/>
          <w:sz w:val="24"/>
          <w:szCs w:val="24"/>
        </w:rPr>
        <w:t>,</w:t>
      </w:r>
      <w:r>
        <w:rPr>
          <w:rFonts w:ascii="Times New Roman" w:hAnsi="Times New Roman" w:cs="Times New Roman"/>
          <w:color w:val="767171"/>
          <w:sz w:val="24"/>
          <w:szCs w:val="24"/>
        </w:rPr>
        <w:t xml:space="preserve"> llev</w:t>
      </w:r>
      <w:r w:rsidR="00D628AF">
        <w:rPr>
          <w:rFonts w:ascii="Times New Roman" w:hAnsi="Times New Roman" w:cs="Times New Roman"/>
          <w:color w:val="767171"/>
          <w:sz w:val="24"/>
          <w:szCs w:val="24"/>
        </w:rPr>
        <w:t>ó</w:t>
      </w:r>
      <w:r>
        <w:rPr>
          <w:rFonts w:ascii="Times New Roman" w:hAnsi="Times New Roman" w:cs="Times New Roman"/>
          <w:color w:val="767171"/>
          <w:sz w:val="24"/>
          <w:szCs w:val="24"/>
        </w:rPr>
        <w:t xml:space="preserve"> a que, en m</w:t>
      </w:r>
      <w:r w:rsidR="007D23C9" w:rsidRPr="007D23C9">
        <w:rPr>
          <w:rFonts w:ascii="Times New Roman" w:hAnsi="Times New Roman" w:cs="Times New Roman"/>
          <w:color w:val="767171"/>
          <w:sz w:val="24"/>
          <w:szCs w:val="24"/>
        </w:rPr>
        <w:t>ayo</w:t>
      </w:r>
      <w:r>
        <w:rPr>
          <w:rFonts w:ascii="Times New Roman" w:hAnsi="Times New Roman" w:cs="Times New Roman"/>
          <w:color w:val="767171"/>
          <w:sz w:val="24"/>
          <w:szCs w:val="24"/>
        </w:rPr>
        <w:t>, se asist</w:t>
      </w:r>
      <w:r w:rsidR="00D628AF">
        <w:rPr>
          <w:rFonts w:ascii="Times New Roman" w:hAnsi="Times New Roman" w:cs="Times New Roman"/>
          <w:color w:val="767171"/>
          <w:sz w:val="24"/>
          <w:szCs w:val="24"/>
        </w:rPr>
        <w:t>iera a</w:t>
      </w:r>
      <w:r>
        <w:rPr>
          <w:rFonts w:ascii="Times New Roman" w:hAnsi="Times New Roman" w:cs="Times New Roman"/>
          <w:color w:val="767171"/>
          <w:sz w:val="24"/>
          <w:szCs w:val="24"/>
        </w:rPr>
        <w:t xml:space="preserve"> la creación de la </w:t>
      </w:r>
      <w:r w:rsidR="00D628AF">
        <w:rPr>
          <w:rFonts w:ascii="Times New Roman" w:hAnsi="Times New Roman" w:cs="Times New Roman"/>
          <w:color w:val="767171"/>
          <w:sz w:val="24"/>
          <w:szCs w:val="24"/>
        </w:rPr>
        <w:t>U</w:t>
      </w:r>
      <w:r>
        <w:rPr>
          <w:rFonts w:ascii="Times New Roman" w:hAnsi="Times New Roman" w:cs="Times New Roman"/>
          <w:color w:val="767171"/>
          <w:sz w:val="24"/>
          <w:szCs w:val="24"/>
        </w:rPr>
        <w:t>nidad de Género de la Junta de Distrito Municipal de la Caleta</w:t>
      </w:r>
      <w:r w:rsidR="00D628AF">
        <w:rPr>
          <w:rFonts w:ascii="Times New Roman" w:hAnsi="Times New Roman" w:cs="Times New Roman"/>
          <w:color w:val="767171"/>
          <w:sz w:val="24"/>
          <w:szCs w:val="24"/>
        </w:rPr>
        <w:t>.</w:t>
      </w:r>
      <w:r w:rsidR="007D23C9" w:rsidRPr="007D23C9">
        <w:rPr>
          <w:rFonts w:ascii="Times New Roman" w:hAnsi="Times New Roman" w:cs="Times New Roman"/>
          <w:color w:val="767171"/>
          <w:sz w:val="24"/>
          <w:szCs w:val="24"/>
        </w:rPr>
        <w:t xml:space="preserve"> </w:t>
      </w:r>
      <w:r w:rsidR="00D628AF">
        <w:rPr>
          <w:rFonts w:ascii="Times New Roman" w:hAnsi="Times New Roman" w:cs="Times New Roman"/>
          <w:color w:val="767171"/>
          <w:sz w:val="24"/>
          <w:szCs w:val="24"/>
        </w:rPr>
        <w:t xml:space="preserve">La </w:t>
      </w:r>
      <w:r>
        <w:rPr>
          <w:rFonts w:ascii="Times New Roman" w:hAnsi="Times New Roman" w:cs="Times New Roman"/>
          <w:color w:val="767171"/>
          <w:sz w:val="24"/>
          <w:szCs w:val="24"/>
        </w:rPr>
        <w:t xml:space="preserve">asistencia técnica </w:t>
      </w:r>
      <w:r w:rsidR="00D628AF">
        <w:rPr>
          <w:rFonts w:ascii="Times New Roman" w:hAnsi="Times New Roman" w:cs="Times New Roman"/>
          <w:color w:val="767171"/>
          <w:sz w:val="24"/>
          <w:szCs w:val="24"/>
        </w:rPr>
        <w:t xml:space="preserve">fue acompañada </w:t>
      </w:r>
      <w:r>
        <w:rPr>
          <w:rFonts w:ascii="Times New Roman" w:hAnsi="Times New Roman" w:cs="Times New Roman"/>
          <w:color w:val="767171"/>
          <w:sz w:val="24"/>
          <w:szCs w:val="24"/>
        </w:rPr>
        <w:t>de la charla sobre la Prevención de la Violencia Intrafamiliar y Erradicación del Trabajo Infantil, donde participaron</w:t>
      </w:r>
      <w:r w:rsidR="007D23C9" w:rsidRPr="007D23C9">
        <w:rPr>
          <w:rFonts w:ascii="Times New Roman" w:hAnsi="Times New Roman" w:cs="Times New Roman"/>
          <w:color w:val="767171"/>
          <w:sz w:val="24"/>
          <w:szCs w:val="24"/>
        </w:rPr>
        <w:t xml:space="preserve"> 57</w:t>
      </w:r>
      <w:r>
        <w:rPr>
          <w:rFonts w:ascii="Times New Roman" w:hAnsi="Times New Roman" w:cs="Times New Roman"/>
          <w:color w:val="767171"/>
          <w:sz w:val="24"/>
          <w:szCs w:val="24"/>
        </w:rPr>
        <w:t xml:space="preserve"> personas entre técnicos municipales y sociedad civil, hombre 24, mujeres 33. Los gobiernos locales que participaron en la charla </w:t>
      </w:r>
      <w:r w:rsidR="00D628AF">
        <w:rPr>
          <w:rFonts w:ascii="Times New Roman" w:hAnsi="Times New Roman" w:cs="Times New Roman"/>
          <w:color w:val="767171"/>
          <w:sz w:val="24"/>
          <w:szCs w:val="24"/>
        </w:rPr>
        <w:t>fueron</w:t>
      </w:r>
      <w:r>
        <w:rPr>
          <w:rFonts w:ascii="Times New Roman" w:hAnsi="Times New Roman" w:cs="Times New Roman"/>
          <w:color w:val="767171"/>
          <w:sz w:val="24"/>
          <w:szCs w:val="24"/>
        </w:rPr>
        <w:t xml:space="preserve"> los siguientes: La Caleta, Pantoja, Santo Domingo Este, </w:t>
      </w:r>
      <w:r w:rsidR="007D23C9" w:rsidRPr="007D23C9">
        <w:rPr>
          <w:rFonts w:ascii="Times New Roman" w:hAnsi="Times New Roman" w:cs="Times New Roman"/>
          <w:color w:val="767171"/>
          <w:sz w:val="24"/>
          <w:szCs w:val="24"/>
        </w:rPr>
        <w:t>San Luis, Boca Chica.</w:t>
      </w:r>
    </w:p>
    <w:p w14:paraId="393B06B8" w14:textId="2739B389" w:rsidR="007D23C9" w:rsidRPr="007D23C9" w:rsidRDefault="006426C8"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t>La Liga Municipal Dominicana</w:t>
      </w:r>
      <w:r w:rsidR="00D628AF">
        <w:rPr>
          <w:rFonts w:ascii="Times New Roman" w:hAnsi="Times New Roman" w:cs="Times New Roman"/>
          <w:color w:val="767171"/>
          <w:sz w:val="24"/>
          <w:szCs w:val="24"/>
        </w:rPr>
        <w:t>,</w:t>
      </w:r>
      <w:r>
        <w:rPr>
          <w:rFonts w:ascii="Times New Roman" w:hAnsi="Times New Roman" w:cs="Times New Roman"/>
          <w:color w:val="767171"/>
          <w:sz w:val="24"/>
          <w:szCs w:val="24"/>
        </w:rPr>
        <w:t xml:space="preserve"> en coordinación con el Ministerio de Trabajo</w:t>
      </w:r>
      <w:r w:rsidR="00D628AF">
        <w:rPr>
          <w:rFonts w:ascii="Times New Roman" w:hAnsi="Times New Roman" w:cs="Times New Roman"/>
          <w:color w:val="767171"/>
          <w:sz w:val="24"/>
          <w:szCs w:val="24"/>
        </w:rPr>
        <w:t>,</w:t>
      </w:r>
      <w:r>
        <w:rPr>
          <w:rFonts w:ascii="Times New Roman" w:hAnsi="Times New Roman" w:cs="Times New Roman"/>
          <w:color w:val="767171"/>
          <w:sz w:val="24"/>
          <w:szCs w:val="24"/>
        </w:rPr>
        <w:t xml:space="preserve"> realizó la capacitación virtual dirigida a las e</w:t>
      </w:r>
      <w:r w:rsidR="007D23C9" w:rsidRPr="007D23C9">
        <w:rPr>
          <w:rFonts w:ascii="Times New Roman" w:hAnsi="Times New Roman" w:cs="Times New Roman"/>
          <w:color w:val="767171"/>
          <w:sz w:val="24"/>
          <w:szCs w:val="24"/>
        </w:rPr>
        <w:t>ncarg</w:t>
      </w:r>
      <w:r>
        <w:rPr>
          <w:rFonts w:ascii="Times New Roman" w:hAnsi="Times New Roman" w:cs="Times New Roman"/>
          <w:color w:val="767171"/>
          <w:sz w:val="24"/>
          <w:szCs w:val="24"/>
        </w:rPr>
        <w:t>adas de g</w:t>
      </w:r>
      <w:r w:rsidR="007D23C9" w:rsidRPr="007D23C9">
        <w:rPr>
          <w:rFonts w:ascii="Times New Roman" w:hAnsi="Times New Roman" w:cs="Times New Roman"/>
          <w:color w:val="767171"/>
          <w:sz w:val="24"/>
          <w:szCs w:val="24"/>
        </w:rPr>
        <w:t xml:space="preserve">énero de los </w:t>
      </w:r>
      <w:r>
        <w:rPr>
          <w:rFonts w:ascii="Times New Roman" w:hAnsi="Times New Roman" w:cs="Times New Roman"/>
          <w:color w:val="767171"/>
          <w:sz w:val="24"/>
          <w:szCs w:val="24"/>
        </w:rPr>
        <w:t xml:space="preserve">gobiernos locales, </w:t>
      </w:r>
      <w:r w:rsidR="00180C6D">
        <w:rPr>
          <w:rFonts w:ascii="Times New Roman" w:hAnsi="Times New Roman" w:cs="Times New Roman"/>
          <w:color w:val="767171"/>
          <w:sz w:val="24"/>
          <w:szCs w:val="24"/>
        </w:rPr>
        <w:t>bajo el</w:t>
      </w:r>
      <w:r w:rsidR="007D23C9" w:rsidRPr="007D23C9">
        <w:rPr>
          <w:rFonts w:ascii="Times New Roman" w:hAnsi="Times New Roman" w:cs="Times New Roman"/>
          <w:color w:val="767171"/>
          <w:sz w:val="24"/>
          <w:szCs w:val="24"/>
        </w:rPr>
        <w:t xml:space="preserve"> te</w:t>
      </w:r>
      <w:r>
        <w:rPr>
          <w:rFonts w:ascii="Times New Roman" w:hAnsi="Times New Roman" w:cs="Times New Roman"/>
          <w:color w:val="767171"/>
          <w:sz w:val="24"/>
          <w:szCs w:val="24"/>
        </w:rPr>
        <w:t xml:space="preserve">ma: Prevención de Erradicación </w:t>
      </w:r>
      <w:r w:rsidR="007D23C9" w:rsidRPr="007D23C9">
        <w:rPr>
          <w:rFonts w:ascii="Times New Roman" w:hAnsi="Times New Roman" w:cs="Times New Roman"/>
          <w:color w:val="767171"/>
          <w:sz w:val="24"/>
          <w:szCs w:val="24"/>
        </w:rPr>
        <w:t>del Trabaj</w:t>
      </w:r>
      <w:r>
        <w:rPr>
          <w:rFonts w:ascii="Times New Roman" w:hAnsi="Times New Roman" w:cs="Times New Roman"/>
          <w:color w:val="767171"/>
          <w:sz w:val="24"/>
          <w:szCs w:val="24"/>
        </w:rPr>
        <w:t xml:space="preserve">o </w:t>
      </w:r>
      <w:r w:rsidR="00180C6D">
        <w:rPr>
          <w:rFonts w:ascii="Times New Roman" w:hAnsi="Times New Roman" w:cs="Times New Roman"/>
          <w:color w:val="767171"/>
          <w:sz w:val="24"/>
          <w:szCs w:val="24"/>
        </w:rPr>
        <w:t>y se impactaron los siguientes</w:t>
      </w:r>
      <w:r w:rsidR="00D628AF">
        <w:rPr>
          <w:rFonts w:ascii="Times New Roman" w:hAnsi="Times New Roman" w:cs="Times New Roman"/>
          <w:color w:val="767171"/>
          <w:sz w:val="24"/>
          <w:szCs w:val="24"/>
        </w:rPr>
        <w:t xml:space="preserve"> gobiernos locales</w:t>
      </w:r>
      <w:r w:rsidR="007D23C9" w:rsidRPr="007D23C9">
        <w:rPr>
          <w:rFonts w:ascii="Times New Roman" w:hAnsi="Times New Roman" w:cs="Times New Roman"/>
          <w:color w:val="767171"/>
          <w:sz w:val="24"/>
          <w:szCs w:val="24"/>
        </w:rPr>
        <w:t xml:space="preserve">: </w:t>
      </w:r>
      <w:proofErr w:type="spellStart"/>
      <w:r w:rsidR="007D23C9" w:rsidRPr="007D23C9">
        <w:rPr>
          <w:rFonts w:ascii="Times New Roman" w:hAnsi="Times New Roman" w:cs="Times New Roman"/>
          <w:color w:val="767171"/>
          <w:sz w:val="24"/>
          <w:szCs w:val="24"/>
        </w:rPr>
        <w:t>Higuey</w:t>
      </w:r>
      <w:proofErr w:type="spellEnd"/>
      <w:r w:rsidR="007D23C9" w:rsidRPr="007D23C9">
        <w:rPr>
          <w:rFonts w:ascii="Times New Roman" w:hAnsi="Times New Roman" w:cs="Times New Roman"/>
          <w:color w:val="767171"/>
          <w:sz w:val="24"/>
          <w:szCs w:val="24"/>
        </w:rPr>
        <w:t xml:space="preserve">, Samaná, Salcedo, Santiago de los Caballeros, Pedro </w:t>
      </w:r>
      <w:r>
        <w:rPr>
          <w:rFonts w:ascii="Times New Roman" w:hAnsi="Times New Roman" w:cs="Times New Roman"/>
          <w:color w:val="767171"/>
          <w:sz w:val="24"/>
          <w:szCs w:val="24"/>
        </w:rPr>
        <w:t>Brand, Boca Chica, Monte Plata,</w:t>
      </w:r>
      <w:r w:rsidR="007D23C9" w:rsidRPr="007D23C9">
        <w:rPr>
          <w:rFonts w:ascii="Times New Roman" w:hAnsi="Times New Roman" w:cs="Times New Roman"/>
          <w:color w:val="767171"/>
          <w:sz w:val="24"/>
          <w:szCs w:val="24"/>
        </w:rPr>
        <w:t xml:space="preserve"> La Caleta, San Francisco  de Macorís, </w:t>
      </w:r>
      <w:proofErr w:type="spellStart"/>
      <w:r w:rsidR="007D23C9" w:rsidRPr="007D23C9">
        <w:rPr>
          <w:rFonts w:ascii="Times New Roman" w:hAnsi="Times New Roman" w:cs="Times New Roman"/>
          <w:color w:val="767171"/>
          <w:sz w:val="24"/>
          <w:szCs w:val="24"/>
        </w:rPr>
        <w:t>Guaymate</w:t>
      </w:r>
      <w:proofErr w:type="spellEnd"/>
      <w:r w:rsidR="007D23C9" w:rsidRPr="007D23C9">
        <w:rPr>
          <w:rFonts w:ascii="Times New Roman" w:hAnsi="Times New Roman" w:cs="Times New Roman"/>
          <w:color w:val="767171"/>
          <w:sz w:val="24"/>
          <w:szCs w:val="24"/>
        </w:rPr>
        <w:t xml:space="preserve">, Puerto  Plata, La Altagracia, polo, San Pedro, Villa </w:t>
      </w:r>
      <w:proofErr w:type="spellStart"/>
      <w:r w:rsidR="007D23C9" w:rsidRPr="007D23C9">
        <w:rPr>
          <w:rFonts w:ascii="Times New Roman" w:hAnsi="Times New Roman" w:cs="Times New Roman"/>
          <w:color w:val="767171"/>
          <w:sz w:val="24"/>
          <w:szCs w:val="24"/>
        </w:rPr>
        <w:t>Bisono</w:t>
      </w:r>
      <w:proofErr w:type="spellEnd"/>
      <w:r w:rsidR="007D23C9" w:rsidRPr="007D23C9">
        <w:rPr>
          <w:rFonts w:ascii="Times New Roman" w:hAnsi="Times New Roman" w:cs="Times New Roman"/>
          <w:color w:val="767171"/>
          <w:sz w:val="24"/>
          <w:szCs w:val="24"/>
        </w:rPr>
        <w:t xml:space="preserve"> Navarrete, </w:t>
      </w:r>
      <w:proofErr w:type="spellStart"/>
      <w:r w:rsidR="007D23C9" w:rsidRPr="007D23C9">
        <w:rPr>
          <w:rFonts w:ascii="Times New Roman" w:hAnsi="Times New Roman" w:cs="Times New Roman"/>
          <w:color w:val="767171"/>
          <w:sz w:val="24"/>
          <w:szCs w:val="24"/>
        </w:rPr>
        <w:t>Licey</w:t>
      </w:r>
      <w:proofErr w:type="spellEnd"/>
      <w:r w:rsidR="007D23C9" w:rsidRPr="007D23C9">
        <w:rPr>
          <w:rFonts w:ascii="Times New Roman" w:hAnsi="Times New Roman" w:cs="Times New Roman"/>
          <w:color w:val="767171"/>
          <w:sz w:val="24"/>
          <w:szCs w:val="24"/>
        </w:rPr>
        <w:t xml:space="preserve"> al Medio,  Fantino, San Cristóbal, Miche entre otros. </w:t>
      </w:r>
    </w:p>
    <w:p w14:paraId="287DA2B4" w14:textId="3AAC9781" w:rsidR="007D23C9" w:rsidRPr="007D23C9" w:rsidRDefault="00180C6D" w:rsidP="007D23C9">
      <w:pPr>
        <w:pStyle w:val="Textoindependiente"/>
        <w:spacing w:before="9" w:after="240"/>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En el mes j</w:t>
      </w:r>
      <w:r w:rsidR="007D23C9" w:rsidRPr="007D23C9">
        <w:rPr>
          <w:rFonts w:ascii="Times New Roman" w:hAnsi="Times New Roman" w:cs="Times New Roman"/>
          <w:color w:val="767171"/>
          <w:sz w:val="24"/>
          <w:szCs w:val="24"/>
        </w:rPr>
        <w:t>unio</w:t>
      </w:r>
      <w:r>
        <w:rPr>
          <w:rFonts w:ascii="Times New Roman" w:hAnsi="Times New Roman" w:cs="Times New Roman"/>
          <w:color w:val="767171"/>
          <w:sz w:val="24"/>
          <w:szCs w:val="24"/>
        </w:rPr>
        <w:t xml:space="preserve"> se brindó asistencia técnica</w:t>
      </w:r>
      <w:r w:rsidR="007D23C9" w:rsidRPr="007D23C9">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para la creación de la </w:t>
      </w:r>
      <w:r w:rsidR="00D628AF">
        <w:rPr>
          <w:rFonts w:ascii="Times New Roman" w:hAnsi="Times New Roman" w:cs="Times New Roman"/>
          <w:color w:val="767171"/>
          <w:sz w:val="24"/>
          <w:szCs w:val="24"/>
        </w:rPr>
        <w:t>U</w:t>
      </w:r>
      <w:r>
        <w:rPr>
          <w:rFonts w:ascii="Times New Roman" w:hAnsi="Times New Roman" w:cs="Times New Roman"/>
          <w:color w:val="767171"/>
          <w:sz w:val="24"/>
          <w:szCs w:val="24"/>
        </w:rPr>
        <w:t>nidad de</w:t>
      </w:r>
      <w:r w:rsidR="007D23C9" w:rsidRPr="007D23C9">
        <w:rPr>
          <w:rFonts w:ascii="Times New Roman" w:hAnsi="Times New Roman" w:cs="Times New Roman"/>
          <w:color w:val="767171"/>
          <w:sz w:val="24"/>
          <w:szCs w:val="24"/>
        </w:rPr>
        <w:t xml:space="preserve"> </w:t>
      </w:r>
      <w:r w:rsidR="00D628AF">
        <w:rPr>
          <w:rFonts w:ascii="Times New Roman" w:hAnsi="Times New Roman" w:cs="Times New Roman"/>
          <w:color w:val="767171"/>
          <w:sz w:val="24"/>
          <w:szCs w:val="24"/>
        </w:rPr>
        <w:t>G</w:t>
      </w:r>
      <w:r w:rsidR="007D23C9" w:rsidRPr="007D23C9">
        <w:rPr>
          <w:rFonts w:ascii="Times New Roman" w:hAnsi="Times New Roman" w:cs="Times New Roman"/>
          <w:color w:val="767171"/>
          <w:sz w:val="24"/>
          <w:szCs w:val="24"/>
        </w:rPr>
        <w:t xml:space="preserve">énero </w:t>
      </w:r>
      <w:r>
        <w:rPr>
          <w:rFonts w:ascii="Times New Roman" w:hAnsi="Times New Roman" w:cs="Times New Roman"/>
          <w:color w:val="767171"/>
          <w:sz w:val="24"/>
          <w:szCs w:val="24"/>
        </w:rPr>
        <w:t>de</w:t>
      </w:r>
      <w:r w:rsidR="007D23C9" w:rsidRPr="007D23C9">
        <w:rPr>
          <w:rFonts w:ascii="Times New Roman" w:hAnsi="Times New Roman" w:cs="Times New Roman"/>
          <w:color w:val="767171"/>
          <w:sz w:val="24"/>
          <w:szCs w:val="24"/>
        </w:rPr>
        <w:t xml:space="preserve"> la</w:t>
      </w:r>
      <w:r>
        <w:rPr>
          <w:rFonts w:ascii="Times New Roman" w:hAnsi="Times New Roman" w:cs="Times New Roman"/>
          <w:color w:val="767171"/>
          <w:sz w:val="24"/>
          <w:szCs w:val="24"/>
        </w:rPr>
        <w:t xml:space="preserve"> Junta Distrital de la </w:t>
      </w:r>
      <w:proofErr w:type="spellStart"/>
      <w:r>
        <w:rPr>
          <w:rFonts w:ascii="Times New Roman" w:hAnsi="Times New Roman" w:cs="Times New Roman"/>
          <w:color w:val="767171"/>
          <w:sz w:val="24"/>
          <w:szCs w:val="24"/>
        </w:rPr>
        <w:t>Guayiga</w:t>
      </w:r>
      <w:proofErr w:type="spellEnd"/>
      <w:r>
        <w:rPr>
          <w:rFonts w:ascii="Times New Roman" w:hAnsi="Times New Roman" w:cs="Times New Roman"/>
          <w:color w:val="767171"/>
          <w:sz w:val="24"/>
          <w:szCs w:val="24"/>
        </w:rPr>
        <w:t>.</w:t>
      </w:r>
    </w:p>
    <w:p w14:paraId="55E6A9EA" w14:textId="03DF11EB" w:rsidR="00974F7C" w:rsidRDefault="00974F7C">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el mes de julio se logró impactar a un total de 113 servidores municipales a través de las charlas y talleres impartidos en 4 gobiernos locales comprometidos con la implementación de y puesta en ejecución políticas públicas con enfoque de género. Entre los meses agosto-octubre se logró impactar un total de 415 servidores municipales y ciudadanos medio ambiente y género, violencia intrafamiliar </w:t>
      </w:r>
      <w:proofErr w:type="spellStart"/>
      <w:r>
        <w:rPr>
          <w:rFonts w:ascii="Times New Roman" w:hAnsi="Times New Roman" w:cs="Times New Roman"/>
          <w:color w:val="767171"/>
          <w:sz w:val="24"/>
          <w:szCs w:val="24"/>
        </w:rPr>
        <w:t>asi</w:t>
      </w:r>
      <w:proofErr w:type="spellEnd"/>
      <w:r>
        <w:rPr>
          <w:rFonts w:ascii="Times New Roman" w:hAnsi="Times New Roman" w:cs="Times New Roman"/>
          <w:color w:val="767171"/>
          <w:sz w:val="24"/>
          <w:szCs w:val="24"/>
        </w:rPr>
        <w:t xml:space="preserve"> como la orientación para la creación de las unidades de género en los gobiernos locales, estas acciones son el referente del compromiso de impulsar políticas públicas con enfoque de género desde los gobiernos locales.</w:t>
      </w:r>
    </w:p>
    <w:p w14:paraId="52AD30C4" w14:textId="77777777" w:rsidR="00411C0A" w:rsidRDefault="00411C0A">
      <w:pPr>
        <w:rPr>
          <w:rFonts w:ascii="Times New Roman" w:hAnsi="Times New Roman" w:cs="Times New Roman"/>
          <w:color w:val="767171"/>
          <w:sz w:val="24"/>
          <w:szCs w:val="24"/>
        </w:rPr>
      </w:pPr>
    </w:p>
    <w:tbl>
      <w:tblPr>
        <w:tblW w:w="9182" w:type="dxa"/>
        <w:tblInd w:w="-577" w:type="dxa"/>
        <w:tblCellMar>
          <w:left w:w="70" w:type="dxa"/>
          <w:right w:w="70" w:type="dxa"/>
        </w:tblCellMar>
        <w:tblLook w:val="04A0" w:firstRow="1" w:lastRow="0" w:firstColumn="1" w:lastColumn="0" w:noHBand="0" w:noVBand="1"/>
      </w:tblPr>
      <w:tblGrid>
        <w:gridCol w:w="887"/>
        <w:gridCol w:w="1461"/>
        <w:gridCol w:w="2047"/>
        <w:gridCol w:w="2685"/>
        <w:gridCol w:w="2102"/>
      </w:tblGrid>
      <w:tr w:rsidR="00974F7C" w:rsidRPr="00974F7C" w14:paraId="01A30A21" w14:textId="77777777" w:rsidTr="00974F7C">
        <w:trPr>
          <w:trHeight w:val="630"/>
        </w:trPr>
        <w:tc>
          <w:tcPr>
            <w:tcW w:w="9182"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BCA0EB5" w14:textId="1D8B9035" w:rsidR="00974F7C" w:rsidRPr="00974F7C" w:rsidRDefault="00974F7C" w:rsidP="008905F6">
            <w:pPr>
              <w:spacing w:line="240" w:lineRule="auto"/>
              <w:jc w:val="center"/>
              <w:rPr>
                <w:rFonts w:ascii="Times New Roman" w:eastAsia="Times New Roman" w:hAnsi="Times New Roman" w:cs="Times New Roman"/>
                <w:b/>
                <w:bCs/>
                <w:color w:val="767171"/>
                <w:sz w:val="24"/>
                <w:szCs w:val="24"/>
                <w:lang w:eastAsia="es-DO"/>
              </w:rPr>
            </w:pPr>
            <w:r w:rsidRPr="00974F7C">
              <w:rPr>
                <w:rFonts w:ascii="Times New Roman" w:eastAsia="Times New Roman" w:hAnsi="Times New Roman" w:cs="Times New Roman"/>
                <w:b/>
                <w:bCs/>
                <w:color w:val="767171"/>
                <w:sz w:val="24"/>
                <w:szCs w:val="24"/>
                <w:lang w:eastAsia="es-DO"/>
              </w:rPr>
              <w:t xml:space="preserve">Talleres y asistencias técnicas para el fortalecimiento </w:t>
            </w:r>
            <w:r w:rsidR="008905F6">
              <w:rPr>
                <w:rFonts w:ascii="Times New Roman" w:eastAsia="Times New Roman" w:hAnsi="Times New Roman" w:cs="Times New Roman"/>
                <w:b/>
                <w:bCs/>
                <w:color w:val="767171"/>
                <w:sz w:val="24"/>
                <w:szCs w:val="24"/>
                <w:lang w:eastAsia="es-DO"/>
              </w:rPr>
              <w:t xml:space="preserve">de las políticas públicas de género e inclusión </w:t>
            </w:r>
            <w:r w:rsidRPr="00974F7C">
              <w:rPr>
                <w:rFonts w:ascii="Times New Roman" w:eastAsia="Times New Roman" w:hAnsi="Times New Roman" w:cs="Times New Roman"/>
                <w:b/>
                <w:bCs/>
                <w:color w:val="767171"/>
                <w:sz w:val="24"/>
                <w:szCs w:val="24"/>
                <w:lang w:eastAsia="es-DO"/>
              </w:rPr>
              <w:t>en la gestión municipal desde los territorios</w:t>
            </w:r>
          </w:p>
        </w:tc>
      </w:tr>
      <w:tr w:rsidR="00974F7C" w:rsidRPr="00974F7C" w14:paraId="29B2D134" w14:textId="77777777" w:rsidTr="00974F7C">
        <w:trPr>
          <w:trHeight w:val="630"/>
        </w:trPr>
        <w:tc>
          <w:tcPr>
            <w:tcW w:w="9182" w:type="dxa"/>
            <w:gridSpan w:val="5"/>
            <w:vMerge/>
            <w:tcBorders>
              <w:top w:val="nil"/>
              <w:left w:val="single" w:sz="8" w:space="0" w:color="auto"/>
              <w:bottom w:val="single" w:sz="8" w:space="0" w:color="000000"/>
              <w:right w:val="single" w:sz="8" w:space="0" w:color="000000"/>
            </w:tcBorders>
            <w:vAlign w:val="center"/>
            <w:hideMark/>
          </w:tcPr>
          <w:p w14:paraId="66C83554" w14:textId="77777777" w:rsidR="00974F7C" w:rsidRPr="00974F7C" w:rsidRDefault="00974F7C" w:rsidP="00974F7C">
            <w:pPr>
              <w:spacing w:line="240" w:lineRule="auto"/>
              <w:jc w:val="left"/>
              <w:rPr>
                <w:rFonts w:ascii="Times New Roman" w:eastAsia="Times New Roman" w:hAnsi="Times New Roman" w:cs="Times New Roman"/>
                <w:b/>
                <w:bCs/>
                <w:color w:val="767171"/>
                <w:sz w:val="24"/>
                <w:szCs w:val="24"/>
                <w:lang w:eastAsia="es-DO"/>
              </w:rPr>
            </w:pPr>
          </w:p>
        </w:tc>
      </w:tr>
      <w:tr w:rsidR="00974F7C" w:rsidRPr="00974F7C" w14:paraId="31384877" w14:textId="77777777" w:rsidTr="007A28A3">
        <w:trPr>
          <w:trHeight w:val="630"/>
        </w:trPr>
        <w:tc>
          <w:tcPr>
            <w:tcW w:w="887" w:type="dxa"/>
            <w:tcBorders>
              <w:top w:val="nil"/>
              <w:left w:val="single" w:sz="8" w:space="0" w:color="auto"/>
              <w:bottom w:val="single" w:sz="8" w:space="0" w:color="auto"/>
              <w:right w:val="single" w:sz="4" w:space="0" w:color="auto"/>
            </w:tcBorders>
            <w:shd w:val="clear" w:color="000000" w:fill="1F497D"/>
            <w:vAlign w:val="center"/>
            <w:hideMark/>
          </w:tcPr>
          <w:p w14:paraId="4C10763B" w14:textId="7589C813" w:rsidR="00974F7C" w:rsidRPr="0083348B" w:rsidRDefault="00974F7C" w:rsidP="00974F7C">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1461" w:type="dxa"/>
            <w:tcBorders>
              <w:top w:val="nil"/>
              <w:left w:val="nil"/>
              <w:bottom w:val="single" w:sz="8" w:space="0" w:color="auto"/>
              <w:right w:val="single" w:sz="4" w:space="0" w:color="auto"/>
            </w:tcBorders>
            <w:shd w:val="clear" w:color="000000" w:fill="1F497D"/>
            <w:vAlign w:val="center"/>
            <w:hideMark/>
          </w:tcPr>
          <w:p w14:paraId="2E949412" w14:textId="01A5942A" w:rsidR="00974F7C" w:rsidRPr="0083348B" w:rsidRDefault="00974F7C" w:rsidP="00974F7C">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2047" w:type="dxa"/>
            <w:tcBorders>
              <w:top w:val="nil"/>
              <w:left w:val="nil"/>
              <w:bottom w:val="single" w:sz="8" w:space="0" w:color="auto"/>
              <w:right w:val="single" w:sz="4" w:space="0" w:color="auto"/>
            </w:tcBorders>
            <w:shd w:val="clear" w:color="000000" w:fill="1F497D"/>
            <w:vAlign w:val="center"/>
            <w:hideMark/>
          </w:tcPr>
          <w:p w14:paraId="150139D4" w14:textId="3A8F3ADF" w:rsidR="00974F7C" w:rsidRPr="0083348B" w:rsidRDefault="00974F7C" w:rsidP="00974F7C">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685" w:type="dxa"/>
            <w:tcBorders>
              <w:top w:val="nil"/>
              <w:left w:val="nil"/>
              <w:bottom w:val="single" w:sz="8" w:space="0" w:color="auto"/>
              <w:right w:val="single" w:sz="4" w:space="0" w:color="auto"/>
            </w:tcBorders>
            <w:shd w:val="clear" w:color="000000" w:fill="1F497D"/>
            <w:vAlign w:val="center"/>
            <w:hideMark/>
          </w:tcPr>
          <w:p w14:paraId="6B1431D6" w14:textId="5807331B" w:rsidR="00974F7C" w:rsidRPr="0083348B" w:rsidRDefault="00974F7C" w:rsidP="00974F7C">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102" w:type="dxa"/>
            <w:tcBorders>
              <w:top w:val="nil"/>
              <w:left w:val="nil"/>
              <w:bottom w:val="single" w:sz="8" w:space="0" w:color="auto"/>
              <w:right w:val="single" w:sz="8" w:space="0" w:color="auto"/>
            </w:tcBorders>
            <w:shd w:val="clear" w:color="000000" w:fill="1F497D"/>
            <w:vAlign w:val="center"/>
            <w:hideMark/>
          </w:tcPr>
          <w:p w14:paraId="00C8C4F3" w14:textId="70B40A05" w:rsidR="00974F7C" w:rsidRPr="0083348B" w:rsidRDefault="00974F7C" w:rsidP="00974F7C">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974F7C" w:rsidRPr="00974F7C" w14:paraId="1F0F0C2F" w14:textId="77777777" w:rsidTr="007A28A3">
        <w:trPr>
          <w:trHeight w:val="660"/>
        </w:trPr>
        <w:tc>
          <w:tcPr>
            <w:tcW w:w="88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40BAD2"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Febrero</w:t>
            </w:r>
          </w:p>
        </w:tc>
        <w:tc>
          <w:tcPr>
            <w:tcW w:w="1461" w:type="dxa"/>
            <w:tcBorders>
              <w:top w:val="single" w:sz="4" w:space="0" w:color="auto"/>
              <w:left w:val="nil"/>
              <w:bottom w:val="single" w:sz="4" w:space="0" w:color="auto"/>
              <w:right w:val="single" w:sz="4" w:space="0" w:color="auto"/>
            </w:tcBorders>
            <w:shd w:val="clear" w:color="000000" w:fill="FFFFFF"/>
            <w:noWrap/>
            <w:vAlign w:val="center"/>
            <w:hideMark/>
          </w:tcPr>
          <w:p w14:paraId="694BFB77"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proofErr w:type="spellStart"/>
            <w:r w:rsidRPr="00974F7C">
              <w:rPr>
                <w:rFonts w:ascii="Times New Roman" w:eastAsia="Times New Roman" w:hAnsi="Times New Roman" w:cs="Times New Roman"/>
                <w:color w:val="767171"/>
                <w:sz w:val="24"/>
                <w:szCs w:val="24"/>
                <w:lang w:eastAsia="es-DO"/>
              </w:rPr>
              <w:t>Baní</w:t>
            </w:r>
            <w:proofErr w:type="spellEnd"/>
          </w:p>
        </w:tc>
        <w:tc>
          <w:tcPr>
            <w:tcW w:w="2047" w:type="dxa"/>
            <w:tcBorders>
              <w:top w:val="single" w:sz="4" w:space="0" w:color="auto"/>
              <w:left w:val="nil"/>
              <w:bottom w:val="single" w:sz="4" w:space="0" w:color="auto"/>
              <w:right w:val="single" w:sz="4" w:space="0" w:color="auto"/>
            </w:tcBorders>
            <w:shd w:val="clear" w:color="000000" w:fill="FFFFFF"/>
            <w:vAlign w:val="center"/>
            <w:hideMark/>
          </w:tcPr>
          <w:p w14:paraId="22FAFF6A"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Capacitación</w:t>
            </w:r>
          </w:p>
        </w:tc>
        <w:tc>
          <w:tcPr>
            <w:tcW w:w="2685" w:type="dxa"/>
            <w:tcBorders>
              <w:top w:val="single" w:sz="4" w:space="0" w:color="auto"/>
              <w:left w:val="nil"/>
              <w:bottom w:val="single" w:sz="4" w:space="0" w:color="auto"/>
              <w:right w:val="single" w:sz="4" w:space="0" w:color="auto"/>
            </w:tcBorders>
            <w:shd w:val="clear" w:color="000000" w:fill="FFFFFF"/>
            <w:vAlign w:val="center"/>
            <w:hideMark/>
          </w:tcPr>
          <w:p w14:paraId="122550AA"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Taller ‘’Violencia Intrafamiliar y Maltrato Infantil’’</w:t>
            </w:r>
          </w:p>
        </w:tc>
        <w:tc>
          <w:tcPr>
            <w:tcW w:w="2102" w:type="dxa"/>
            <w:tcBorders>
              <w:top w:val="single" w:sz="4" w:space="0" w:color="auto"/>
              <w:left w:val="nil"/>
              <w:bottom w:val="single" w:sz="4" w:space="0" w:color="auto"/>
              <w:right w:val="single" w:sz="8" w:space="0" w:color="auto"/>
            </w:tcBorders>
            <w:shd w:val="clear" w:color="000000" w:fill="FFFFFF"/>
            <w:noWrap/>
            <w:vAlign w:val="center"/>
            <w:hideMark/>
          </w:tcPr>
          <w:p w14:paraId="3C94445A" w14:textId="77777777" w:rsidR="00974F7C" w:rsidRPr="00974F7C" w:rsidRDefault="00974F7C" w:rsidP="00974F7C">
            <w:pPr>
              <w:spacing w:line="240" w:lineRule="auto"/>
              <w:jc w:val="righ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26</w:t>
            </w:r>
          </w:p>
        </w:tc>
      </w:tr>
      <w:tr w:rsidR="00974F7C" w:rsidRPr="00974F7C" w14:paraId="25CFE306" w14:textId="77777777" w:rsidTr="007A28A3">
        <w:trPr>
          <w:trHeight w:val="660"/>
        </w:trPr>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F533899"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Abril</w:t>
            </w:r>
          </w:p>
        </w:tc>
        <w:tc>
          <w:tcPr>
            <w:tcW w:w="1461" w:type="dxa"/>
            <w:tcBorders>
              <w:top w:val="nil"/>
              <w:left w:val="nil"/>
              <w:bottom w:val="single" w:sz="4" w:space="0" w:color="auto"/>
              <w:right w:val="single" w:sz="4" w:space="0" w:color="auto"/>
            </w:tcBorders>
            <w:shd w:val="clear" w:color="auto" w:fill="auto"/>
            <w:noWrap/>
            <w:vAlign w:val="center"/>
            <w:hideMark/>
          </w:tcPr>
          <w:p w14:paraId="56AF1109"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Tenares</w:t>
            </w:r>
          </w:p>
        </w:tc>
        <w:tc>
          <w:tcPr>
            <w:tcW w:w="2047" w:type="dxa"/>
            <w:tcBorders>
              <w:top w:val="nil"/>
              <w:left w:val="nil"/>
              <w:bottom w:val="single" w:sz="4" w:space="0" w:color="auto"/>
              <w:right w:val="single" w:sz="4" w:space="0" w:color="auto"/>
            </w:tcBorders>
            <w:shd w:val="clear" w:color="auto" w:fill="auto"/>
            <w:vAlign w:val="center"/>
            <w:hideMark/>
          </w:tcPr>
          <w:p w14:paraId="152D5CBD" w14:textId="420082DE"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Asesoría</w:t>
            </w:r>
          </w:p>
        </w:tc>
        <w:tc>
          <w:tcPr>
            <w:tcW w:w="2685" w:type="dxa"/>
            <w:tcBorders>
              <w:top w:val="nil"/>
              <w:left w:val="nil"/>
              <w:bottom w:val="single" w:sz="4" w:space="0" w:color="auto"/>
              <w:right w:val="single" w:sz="4" w:space="0" w:color="auto"/>
            </w:tcBorders>
            <w:shd w:val="clear" w:color="auto" w:fill="auto"/>
            <w:vAlign w:val="center"/>
            <w:hideMark/>
          </w:tcPr>
          <w:p w14:paraId="084B89AB"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 xml:space="preserve">‘’Ruta de Municipios Inclusivos’’ </w:t>
            </w:r>
          </w:p>
        </w:tc>
        <w:tc>
          <w:tcPr>
            <w:tcW w:w="2102" w:type="dxa"/>
            <w:tcBorders>
              <w:top w:val="nil"/>
              <w:left w:val="nil"/>
              <w:bottom w:val="single" w:sz="4" w:space="0" w:color="auto"/>
              <w:right w:val="single" w:sz="8" w:space="0" w:color="auto"/>
            </w:tcBorders>
            <w:shd w:val="clear" w:color="auto" w:fill="auto"/>
            <w:noWrap/>
            <w:vAlign w:val="center"/>
            <w:hideMark/>
          </w:tcPr>
          <w:p w14:paraId="54ED11C7" w14:textId="77777777" w:rsidR="00974F7C" w:rsidRPr="00974F7C" w:rsidRDefault="00974F7C" w:rsidP="00974F7C">
            <w:pPr>
              <w:spacing w:line="240" w:lineRule="auto"/>
              <w:jc w:val="righ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8</w:t>
            </w:r>
          </w:p>
        </w:tc>
      </w:tr>
      <w:tr w:rsidR="00974F7C" w:rsidRPr="00974F7C" w14:paraId="1CF8D950" w14:textId="77777777" w:rsidTr="007A28A3">
        <w:trPr>
          <w:trHeight w:val="660"/>
        </w:trPr>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33452DF4"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Abril</w:t>
            </w:r>
          </w:p>
        </w:tc>
        <w:tc>
          <w:tcPr>
            <w:tcW w:w="1461" w:type="dxa"/>
            <w:tcBorders>
              <w:top w:val="nil"/>
              <w:left w:val="nil"/>
              <w:bottom w:val="single" w:sz="4" w:space="0" w:color="auto"/>
              <w:right w:val="single" w:sz="4" w:space="0" w:color="auto"/>
            </w:tcBorders>
            <w:shd w:val="clear" w:color="auto" w:fill="auto"/>
            <w:noWrap/>
            <w:vAlign w:val="center"/>
            <w:hideMark/>
          </w:tcPr>
          <w:p w14:paraId="0000BC24"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Valverde</w:t>
            </w:r>
          </w:p>
        </w:tc>
        <w:tc>
          <w:tcPr>
            <w:tcW w:w="2047" w:type="dxa"/>
            <w:tcBorders>
              <w:top w:val="nil"/>
              <w:left w:val="nil"/>
              <w:bottom w:val="single" w:sz="4" w:space="0" w:color="auto"/>
              <w:right w:val="single" w:sz="4" w:space="0" w:color="auto"/>
            </w:tcBorders>
            <w:shd w:val="clear" w:color="auto" w:fill="auto"/>
            <w:vAlign w:val="center"/>
            <w:hideMark/>
          </w:tcPr>
          <w:p w14:paraId="373E6408" w14:textId="7938A86E"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Asesoría</w:t>
            </w:r>
          </w:p>
        </w:tc>
        <w:tc>
          <w:tcPr>
            <w:tcW w:w="2685" w:type="dxa"/>
            <w:tcBorders>
              <w:top w:val="nil"/>
              <w:left w:val="nil"/>
              <w:bottom w:val="single" w:sz="4" w:space="0" w:color="auto"/>
              <w:right w:val="single" w:sz="4" w:space="0" w:color="auto"/>
            </w:tcBorders>
            <w:shd w:val="clear" w:color="auto" w:fill="auto"/>
            <w:vAlign w:val="center"/>
            <w:hideMark/>
          </w:tcPr>
          <w:p w14:paraId="6F904E29"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 xml:space="preserve">‘’Ruta de Municipios Inclusivos’’ </w:t>
            </w:r>
          </w:p>
        </w:tc>
        <w:tc>
          <w:tcPr>
            <w:tcW w:w="2102" w:type="dxa"/>
            <w:tcBorders>
              <w:top w:val="nil"/>
              <w:left w:val="nil"/>
              <w:bottom w:val="single" w:sz="4" w:space="0" w:color="auto"/>
              <w:right w:val="single" w:sz="8" w:space="0" w:color="auto"/>
            </w:tcBorders>
            <w:shd w:val="clear" w:color="auto" w:fill="auto"/>
            <w:noWrap/>
            <w:vAlign w:val="center"/>
            <w:hideMark/>
          </w:tcPr>
          <w:p w14:paraId="0E137EEC" w14:textId="77777777" w:rsidR="00974F7C" w:rsidRPr="00974F7C" w:rsidRDefault="00974F7C" w:rsidP="00974F7C">
            <w:pPr>
              <w:spacing w:line="240" w:lineRule="auto"/>
              <w:jc w:val="righ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7</w:t>
            </w:r>
          </w:p>
        </w:tc>
      </w:tr>
      <w:tr w:rsidR="00974F7C" w:rsidRPr="00974F7C" w14:paraId="7C4EF0D7" w14:textId="77777777" w:rsidTr="007A28A3">
        <w:trPr>
          <w:trHeight w:val="660"/>
        </w:trPr>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1B580AC"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Abril</w:t>
            </w:r>
          </w:p>
        </w:tc>
        <w:tc>
          <w:tcPr>
            <w:tcW w:w="1461" w:type="dxa"/>
            <w:tcBorders>
              <w:top w:val="nil"/>
              <w:left w:val="nil"/>
              <w:bottom w:val="single" w:sz="4" w:space="0" w:color="auto"/>
              <w:right w:val="single" w:sz="4" w:space="0" w:color="auto"/>
            </w:tcBorders>
            <w:shd w:val="clear" w:color="auto" w:fill="auto"/>
            <w:noWrap/>
            <w:vAlign w:val="center"/>
            <w:hideMark/>
          </w:tcPr>
          <w:p w14:paraId="7B15F935"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Salcedo</w:t>
            </w:r>
          </w:p>
        </w:tc>
        <w:tc>
          <w:tcPr>
            <w:tcW w:w="2047" w:type="dxa"/>
            <w:tcBorders>
              <w:top w:val="nil"/>
              <w:left w:val="nil"/>
              <w:bottom w:val="single" w:sz="4" w:space="0" w:color="auto"/>
              <w:right w:val="single" w:sz="4" w:space="0" w:color="auto"/>
            </w:tcBorders>
            <w:shd w:val="clear" w:color="auto" w:fill="auto"/>
            <w:vAlign w:val="center"/>
            <w:hideMark/>
          </w:tcPr>
          <w:p w14:paraId="15066556" w14:textId="6F28996C"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Asesoría</w:t>
            </w:r>
          </w:p>
        </w:tc>
        <w:tc>
          <w:tcPr>
            <w:tcW w:w="2685" w:type="dxa"/>
            <w:tcBorders>
              <w:top w:val="nil"/>
              <w:left w:val="nil"/>
              <w:bottom w:val="single" w:sz="4" w:space="0" w:color="auto"/>
              <w:right w:val="single" w:sz="4" w:space="0" w:color="auto"/>
            </w:tcBorders>
            <w:shd w:val="clear" w:color="auto" w:fill="auto"/>
            <w:vAlign w:val="center"/>
            <w:hideMark/>
          </w:tcPr>
          <w:p w14:paraId="316A4A1E"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 xml:space="preserve">‘’Ruta de Municipios Inclusivos’’ </w:t>
            </w:r>
          </w:p>
        </w:tc>
        <w:tc>
          <w:tcPr>
            <w:tcW w:w="2102" w:type="dxa"/>
            <w:tcBorders>
              <w:top w:val="nil"/>
              <w:left w:val="nil"/>
              <w:bottom w:val="single" w:sz="4" w:space="0" w:color="auto"/>
              <w:right w:val="single" w:sz="8" w:space="0" w:color="auto"/>
            </w:tcBorders>
            <w:shd w:val="clear" w:color="auto" w:fill="auto"/>
            <w:noWrap/>
            <w:vAlign w:val="center"/>
            <w:hideMark/>
          </w:tcPr>
          <w:p w14:paraId="55AA2B60" w14:textId="77777777" w:rsidR="00974F7C" w:rsidRPr="00974F7C" w:rsidRDefault="00974F7C" w:rsidP="00974F7C">
            <w:pPr>
              <w:spacing w:line="240" w:lineRule="auto"/>
              <w:jc w:val="righ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8</w:t>
            </w:r>
          </w:p>
        </w:tc>
      </w:tr>
      <w:tr w:rsidR="00974F7C" w:rsidRPr="00974F7C" w14:paraId="744628E0" w14:textId="77777777" w:rsidTr="007A28A3">
        <w:trPr>
          <w:trHeight w:val="660"/>
        </w:trPr>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7B7A68AE"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Marzo</w:t>
            </w:r>
          </w:p>
        </w:tc>
        <w:tc>
          <w:tcPr>
            <w:tcW w:w="1461" w:type="dxa"/>
            <w:tcBorders>
              <w:top w:val="nil"/>
              <w:left w:val="nil"/>
              <w:bottom w:val="single" w:sz="4" w:space="0" w:color="auto"/>
              <w:right w:val="single" w:sz="4" w:space="0" w:color="auto"/>
            </w:tcBorders>
            <w:shd w:val="clear" w:color="auto" w:fill="auto"/>
            <w:vAlign w:val="center"/>
            <w:hideMark/>
          </w:tcPr>
          <w:p w14:paraId="220ECFBA" w14:textId="77777777" w:rsidR="00974F7C" w:rsidRPr="00974F7C" w:rsidRDefault="00974F7C" w:rsidP="00974F7C">
            <w:pPr>
              <w:spacing w:line="240" w:lineRule="auto"/>
              <w:jc w:val="lef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Guayacanes</w:t>
            </w:r>
          </w:p>
        </w:tc>
        <w:tc>
          <w:tcPr>
            <w:tcW w:w="2047" w:type="dxa"/>
            <w:tcBorders>
              <w:top w:val="nil"/>
              <w:left w:val="nil"/>
              <w:bottom w:val="single" w:sz="4" w:space="0" w:color="auto"/>
              <w:right w:val="single" w:sz="4" w:space="0" w:color="auto"/>
            </w:tcBorders>
            <w:shd w:val="clear" w:color="auto" w:fill="auto"/>
            <w:vAlign w:val="center"/>
            <w:hideMark/>
          </w:tcPr>
          <w:p w14:paraId="2D43D76E"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 xml:space="preserve">Creación del Departamento de Genero </w:t>
            </w:r>
          </w:p>
        </w:tc>
        <w:tc>
          <w:tcPr>
            <w:tcW w:w="2685" w:type="dxa"/>
            <w:tcBorders>
              <w:top w:val="nil"/>
              <w:left w:val="nil"/>
              <w:bottom w:val="single" w:sz="4" w:space="0" w:color="auto"/>
              <w:right w:val="single" w:sz="4" w:space="0" w:color="auto"/>
            </w:tcBorders>
            <w:shd w:val="clear" w:color="auto" w:fill="auto"/>
            <w:vAlign w:val="center"/>
            <w:hideMark/>
          </w:tcPr>
          <w:p w14:paraId="1EAC6E08" w14:textId="77777777" w:rsidR="00974F7C" w:rsidRPr="00974F7C" w:rsidRDefault="00974F7C" w:rsidP="00974F7C">
            <w:pPr>
              <w:spacing w:line="240" w:lineRule="auto"/>
              <w:jc w:val="center"/>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 xml:space="preserve">Creación del Departamento de Genero </w:t>
            </w:r>
          </w:p>
        </w:tc>
        <w:tc>
          <w:tcPr>
            <w:tcW w:w="2102" w:type="dxa"/>
            <w:tcBorders>
              <w:top w:val="nil"/>
              <w:left w:val="nil"/>
              <w:bottom w:val="single" w:sz="4" w:space="0" w:color="auto"/>
              <w:right w:val="single" w:sz="8" w:space="0" w:color="auto"/>
            </w:tcBorders>
            <w:shd w:val="clear" w:color="auto" w:fill="auto"/>
            <w:noWrap/>
            <w:vAlign w:val="center"/>
            <w:hideMark/>
          </w:tcPr>
          <w:p w14:paraId="5805DEEE" w14:textId="77777777" w:rsidR="00974F7C" w:rsidRPr="00974F7C" w:rsidRDefault="00974F7C" w:rsidP="00974F7C">
            <w:pPr>
              <w:spacing w:line="240" w:lineRule="auto"/>
              <w:jc w:val="right"/>
              <w:rPr>
                <w:rFonts w:ascii="Times New Roman" w:eastAsia="Times New Roman" w:hAnsi="Times New Roman" w:cs="Times New Roman"/>
                <w:color w:val="767171"/>
                <w:sz w:val="24"/>
                <w:szCs w:val="24"/>
                <w:lang w:eastAsia="es-DO"/>
              </w:rPr>
            </w:pPr>
            <w:r w:rsidRPr="00974F7C">
              <w:rPr>
                <w:rFonts w:ascii="Times New Roman" w:eastAsia="Times New Roman" w:hAnsi="Times New Roman" w:cs="Times New Roman"/>
                <w:color w:val="767171"/>
                <w:sz w:val="24"/>
                <w:szCs w:val="24"/>
                <w:lang w:eastAsia="es-DO"/>
              </w:rPr>
              <w:t>92</w:t>
            </w:r>
          </w:p>
        </w:tc>
      </w:tr>
    </w:tbl>
    <w:p w14:paraId="6AABA2F2" w14:textId="77777777" w:rsidR="00974F7C" w:rsidRDefault="00974F7C">
      <w:pPr>
        <w:rPr>
          <w:rFonts w:ascii="Times New Roman" w:hAnsi="Times New Roman" w:cs="Times New Roman"/>
          <w:color w:val="767171"/>
          <w:sz w:val="24"/>
          <w:szCs w:val="24"/>
        </w:rPr>
      </w:pPr>
    </w:p>
    <w:p w14:paraId="675513EF" w14:textId="34651DDE" w:rsidR="007A28A3" w:rsidRDefault="007A28A3">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9338" w:type="dxa"/>
        <w:tblInd w:w="-577" w:type="dxa"/>
        <w:tblCellMar>
          <w:left w:w="70" w:type="dxa"/>
          <w:right w:w="70" w:type="dxa"/>
        </w:tblCellMar>
        <w:tblLook w:val="04A0" w:firstRow="1" w:lastRow="0" w:firstColumn="1" w:lastColumn="0" w:noHBand="0" w:noVBand="1"/>
      </w:tblPr>
      <w:tblGrid>
        <w:gridCol w:w="851"/>
        <w:gridCol w:w="1461"/>
        <w:gridCol w:w="2083"/>
        <w:gridCol w:w="2693"/>
        <w:gridCol w:w="2244"/>
        <w:gridCol w:w="6"/>
      </w:tblGrid>
      <w:tr w:rsidR="007A28A3" w:rsidRPr="007A28A3" w14:paraId="57569B83" w14:textId="77777777" w:rsidTr="007A28A3">
        <w:trPr>
          <w:trHeight w:val="825"/>
        </w:trPr>
        <w:tc>
          <w:tcPr>
            <w:tcW w:w="9338" w:type="dxa"/>
            <w:gridSpan w:val="6"/>
            <w:tcBorders>
              <w:top w:val="single" w:sz="8" w:space="0" w:color="auto"/>
              <w:left w:val="single" w:sz="8" w:space="0" w:color="auto"/>
              <w:bottom w:val="nil"/>
              <w:right w:val="single" w:sz="8" w:space="0" w:color="000000"/>
            </w:tcBorders>
            <w:shd w:val="clear" w:color="000000" w:fill="FFFFFF"/>
            <w:vAlign w:val="center"/>
            <w:hideMark/>
          </w:tcPr>
          <w:p w14:paraId="227400FC" w14:textId="7BD91D93" w:rsidR="007A28A3" w:rsidRPr="007A28A3" w:rsidRDefault="008905F6" w:rsidP="007A28A3">
            <w:pPr>
              <w:spacing w:line="240" w:lineRule="auto"/>
              <w:jc w:val="center"/>
              <w:rPr>
                <w:rFonts w:ascii="Times New Roman" w:eastAsia="Times New Roman" w:hAnsi="Times New Roman" w:cs="Times New Roman"/>
                <w:b/>
                <w:bCs/>
                <w:color w:val="767171"/>
                <w:sz w:val="24"/>
                <w:szCs w:val="24"/>
                <w:lang w:eastAsia="es-DO"/>
              </w:rPr>
            </w:pPr>
            <w:r w:rsidRPr="00974F7C">
              <w:rPr>
                <w:rFonts w:ascii="Times New Roman" w:eastAsia="Times New Roman" w:hAnsi="Times New Roman" w:cs="Times New Roman"/>
                <w:b/>
                <w:bCs/>
                <w:color w:val="767171"/>
                <w:sz w:val="24"/>
                <w:szCs w:val="24"/>
                <w:lang w:eastAsia="es-DO"/>
              </w:rPr>
              <w:lastRenderedPageBreak/>
              <w:t xml:space="preserve">Talleres y asistencias técnicas para el fortalecimiento </w:t>
            </w:r>
            <w:r>
              <w:rPr>
                <w:rFonts w:ascii="Times New Roman" w:eastAsia="Times New Roman" w:hAnsi="Times New Roman" w:cs="Times New Roman"/>
                <w:b/>
                <w:bCs/>
                <w:color w:val="767171"/>
                <w:sz w:val="24"/>
                <w:szCs w:val="24"/>
                <w:lang w:eastAsia="es-DO"/>
              </w:rPr>
              <w:t xml:space="preserve">de las políticas públicas de género e inclusión </w:t>
            </w:r>
            <w:r w:rsidRPr="00974F7C">
              <w:rPr>
                <w:rFonts w:ascii="Times New Roman" w:eastAsia="Times New Roman" w:hAnsi="Times New Roman" w:cs="Times New Roman"/>
                <w:b/>
                <w:bCs/>
                <w:color w:val="767171"/>
                <w:sz w:val="24"/>
                <w:szCs w:val="24"/>
                <w:lang w:eastAsia="es-DO"/>
              </w:rPr>
              <w:t>en la gestión municipal desde los territorios</w:t>
            </w:r>
          </w:p>
        </w:tc>
      </w:tr>
      <w:tr w:rsidR="007A28A3" w:rsidRPr="007A28A3" w14:paraId="24D77CF2" w14:textId="77777777" w:rsidTr="007A28A3">
        <w:trPr>
          <w:gridAfter w:val="1"/>
          <w:wAfter w:w="6" w:type="dxa"/>
          <w:trHeight w:val="482"/>
        </w:trPr>
        <w:tc>
          <w:tcPr>
            <w:tcW w:w="851" w:type="dxa"/>
            <w:tcBorders>
              <w:top w:val="nil"/>
              <w:left w:val="single" w:sz="8" w:space="0" w:color="auto"/>
              <w:bottom w:val="single" w:sz="8" w:space="0" w:color="auto"/>
              <w:right w:val="single" w:sz="4" w:space="0" w:color="auto"/>
            </w:tcBorders>
            <w:shd w:val="clear" w:color="000000" w:fill="1F497D"/>
            <w:vAlign w:val="center"/>
            <w:hideMark/>
          </w:tcPr>
          <w:p w14:paraId="3098D3DF" w14:textId="1F431BB1"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1461" w:type="dxa"/>
            <w:tcBorders>
              <w:top w:val="nil"/>
              <w:left w:val="nil"/>
              <w:bottom w:val="single" w:sz="8" w:space="0" w:color="auto"/>
              <w:right w:val="single" w:sz="4" w:space="0" w:color="auto"/>
            </w:tcBorders>
            <w:shd w:val="clear" w:color="000000" w:fill="1F497D"/>
            <w:vAlign w:val="center"/>
            <w:hideMark/>
          </w:tcPr>
          <w:p w14:paraId="7204DF56" w14:textId="0817B99B"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2083" w:type="dxa"/>
            <w:tcBorders>
              <w:top w:val="nil"/>
              <w:left w:val="nil"/>
              <w:bottom w:val="single" w:sz="8" w:space="0" w:color="auto"/>
              <w:right w:val="single" w:sz="4" w:space="0" w:color="auto"/>
            </w:tcBorders>
            <w:shd w:val="clear" w:color="000000" w:fill="1F497D"/>
            <w:vAlign w:val="center"/>
            <w:hideMark/>
          </w:tcPr>
          <w:p w14:paraId="3FF8D177" w14:textId="30145C48"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693" w:type="dxa"/>
            <w:tcBorders>
              <w:top w:val="nil"/>
              <w:left w:val="nil"/>
              <w:bottom w:val="single" w:sz="8" w:space="0" w:color="auto"/>
              <w:right w:val="single" w:sz="4" w:space="0" w:color="auto"/>
            </w:tcBorders>
            <w:shd w:val="clear" w:color="000000" w:fill="1F497D"/>
            <w:vAlign w:val="center"/>
            <w:hideMark/>
          </w:tcPr>
          <w:p w14:paraId="4788995F" w14:textId="5E9355F3"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244" w:type="dxa"/>
            <w:tcBorders>
              <w:top w:val="nil"/>
              <w:left w:val="nil"/>
              <w:bottom w:val="single" w:sz="8" w:space="0" w:color="auto"/>
              <w:right w:val="single" w:sz="8" w:space="0" w:color="auto"/>
            </w:tcBorders>
            <w:shd w:val="clear" w:color="000000" w:fill="1F497D"/>
            <w:vAlign w:val="center"/>
            <w:hideMark/>
          </w:tcPr>
          <w:p w14:paraId="5E70B4DD" w14:textId="4B73315A"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7A28A3" w:rsidRPr="007A28A3" w14:paraId="35221B3A" w14:textId="77777777" w:rsidTr="007A28A3">
        <w:trPr>
          <w:gridAfter w:val="1"/>
          <w:wAfter w:w="6" w:type="dxa"/>
          <w:trHeight w:val="25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E110A6"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Abril</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A48AE1C"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 - San Luis</w:t>
            </w:r>
            <w:r w:rsidRPr="007A28A3">
              <w:rPr>
                <w:rFonts w:ascii="Times New Roman" w:eastAsia="Times New Roman" w:hAnsi="Times New Roman" w:cs="Times New Roman"/>
                <w:color w:val="767171"/>
                <w:sz w:val="24"/>
                <w:szCs w:val="24"/>
                <w:lang w:eastAsia="es-DO"/>
              </w:rPr>
              <w:br/>
              <w:t xml:space="preserve">- La victoria </w:t>
            </w:r>
            <w:r w:rsidRPr="007A28A3">
              <w:rPr>
                <w:rFonts w:ascii="Times New Roman" w:eastAsia="Times New Roman" w:hAnsi="Times New Roman" w:cs="Times New Roman"/>
                <w:color w:val="767171"/>
                <w:sz w:val="24"/>
                <w:szCs w:val="24"/>
                <w:lang w:eastAsia="es-DO"/>
              </w:rPr>
              <w:br/>
              <w:t>- Pantoja</w:t>
            </w:r>
            <w:r w:rsidRPr="007A28A3">
              <w:rPr>
                <w:rFonts w:ascii="Times New Roman" w:eastAsia="Times New Roman" w:hAnsi="Times New Roman" w:cs="Times New Roman"/>
                <w:color w:val="767171"/>
                <w:sz w:val="24"/>
                <w:szCs w:val="24"/>
                <w:lang w:eastAsia="es-DO"/>
              </w:rPr>
              <w:br/>
              <w:t>- La Caleta</w:t>
            </w:r>
            <w:r w:rsidRPr="007A28A3">
              <w:rPr>
                <w:rFonts w:ascii="Times New Roman" w:eastAsia="Times New Roman" w:hAnsi="Times New Roman" w:cs="Times New Roman"/>
                <w:color w:val="767171"/>
                <w:sz w:val="24"/>
                <w:szCs w:val="24"/>
                <w:lang w:eastAsia="es-DO"/>
              </w:rPr>
              <w:br/>
              <w:t>- Hato Viejo</w:t>
            </w:r>
            <w:r w:rsidRPr="007A28A3">
              <w:rPr>
                <w:rFonts w:ascii="Times New Roman" w:eastAsia="Times New Roman" w:hAnsi="Times New Roman" w:cs="Times New Roman"/>
                <w:color w:val="767171"/>
                <w:sz w:val="24"/>
                <w:szCs w:val="24"/>
                <w:lang w:eastAsia="es-DO"/>
              </w:rPr>
              <w:br/>
              <w:t xml:space="preserve">- La </w:t>
            </w:r>
            <w:proofErr w:type="spellStart"/>
            <w:r w:rsidRPr="007A28A3">
              <w:rPr>
                <w:rFonts w:ascii="Times New Roman" w:eastAsia="Times New Roman" w:hAnsi="Times New Roman" w:cs="Times New Roman"/>
                <w:color w:val="767171"/>
                <w:sz w:val="24"/>
                <w:szCs w:val="24"/>
                <w:lang w:eastAsia="es-DO"/>
              </w:rPr>
              <w:t>Guayiga</w:t>
            </w:r>
            <w:proofErr w:type="spellEnd"/>
            <w:r w:rsidRPr="007A28A3">
              <w:rPr>
                <w:rFonts w:ascii="Times New Roman" w:eastAsia="Times New Roman" w:hAnsi="Times New Roman" w:cs="Times New Roman"/>
                <w:color w:val="767171"/>
                <w:sz w:val="24"/>
                <w:szCs w:val="24"/>
                <w:lang w:eastAsia="es-DO"/>
              </w:rPr>
              <w:t xml:space="preserve">                                                                                                                                             - Santo Domingo Este </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614C411C" w14:textId="08415A7B" w:rsidR="007A28A3" w:rsidRPr="007A28A3" w:rsidRDefault="007A28A3" w:rsidP="007A28A3">
            <w:pPr>
              <w:spacing w:line="240" w:lineRule="auto"/>
              <w:jc w:val="center"/>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Asesoría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56AC050"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'Creación del departamento de Genero e Inclusión Social en el Distrito Municipal de San Luis''</w:t>
            </w:r>
          </w:p>
        </w:tc>
        <w:tc>
          <w:tcPr>
            <w:tcW w:w="2244" w:type="dxa"/>
            <w:tcBorders>
              <w:top w:val="single" w:sz="4" w:space="0" w:color="auto"/>
              <w:left w:val="nil"/>
              <w:bottom w:val="single" w:sz="4" w:space="0" w:color="auto"/>
              <w:right w:val="single" w:sz="8" w:space="0" w:color="auto"/>
            </w:tcBorders>
            <w:shd w:val="clear" w:color="auto" w:fill="auto"/>
            <w:noWrap/>
            <w:vAlign w:val="center"/>
            <w:hideMark/>
          </w:tcPr>
          <w:p w14:paraId="2B60A18B" w14:textId="77777777" w:rsidR="007A28A3" w:rsidRPr="007A28A3" w:rsidRDefault="007A28A3" w:rsidP="007A28A3">
            <w:pPr>
              <w:spacing w:line="240" w:lineRule="auto"/>
              <w:jc w:val="righ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57</w:t>
            </w:r>
          </w:p>
        </w:tc>
      </w:tr>
      <w:tr w:rsidR="007A28A3" w:rsidRPr="007A28A3" w14:paraId="533862D7" w14:textId="77777777" w:rsidTr="007A28A3">
        <w:trPr>
          <w:gridAfter w:val="1"/>
          <w:wAfter w:w="6" w:type="dxa"/>
          <w:trHeight w:val="18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87B4FB7"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Mayo</w:t>
            </w:r>
          </w:p>
        </w:tc>
        <w:tc>
          <w:tcPr>
            <w:tcW w:w="1461" w:type="dxa"/>
            <w:tcBorders>
              <w:top w:val="nil"/>
              <w:left w:val="nil"/>
              <w:bottom w:val="single" w:sz="4" w:space="0" w:color="auto"/>
              <w:right w:val="single" w:sz="4" w:space="0" w:color="auto"/>
            </w:tcBorders>
            <w:shd w:val="clear" w:color="auto" w:fill="auto"/>
            <w:vAlign w:val="center"/>
            <w:hideMark/>
          </w:tcPr>
          <w:p w14:paraId="2DAE22E8"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 - La Caleta</w:t>
            </w:r>
            <w:r w:rsidRPr="007A28A3">
              <w:rPr>
                <w:rFonts w:ascii="Times New Roman" w:eastAsia="Times New Roman" w:hAnsi="Times New Roman" w:cs="Times New Roman"/>
                <w:color w:val="767171"/>
                <w:sz w:val="24"/>
                <w:szCs w:val="24"/>
                <w:lang w:eastAsia="es-DO"/>
              </w:rPr>
              <w:br/>
              <w:t>- Pantoja</w:t>
            </w:r>
            <w:r w:rsidRPr="007A28A3">
              <w:rPr>
                <w:rFonts w:ascii="Times New Roman" w:eastAsia="Times New Roman" w:hAnsi="Times New Roman" w:cs="Times New Roman"/>
                <w:color w:val="767171"/>
                <w:sz w:val="24"/>
                <w:szCs w:val="24"/>
                <w:lang w:eastAsia="es-DO"/>
              </w:rPr>
              <w:br/>
              <w:t>- Boca Chica</w:t>
            </w:r>
            <w:r w:rsidRPr="007A28A3">
              <w:rPr>
                <w:rFonts w:ascii="Times New Roman" w:eastAsia="Times New Roman" w:hAnsi="Times New Roman" w:cs="Times New Roman"/>
                <w:color w:val="767171"/>
                <w:sz w:val="24"/>
                <w:szCs w:val="24"/>
                <w:lang w:eastAsia="es-DO"/>
              </w:rPr>
              <w:br/>
              <w:t xml:space="preserve">- San Luis                                                                                                                                                                        - Santo Domingo Este </w:t>
            </w:r>
          </w:p>
        </w:tc>
        <w:tc>
          <w:tcPr>
            <w:tcW w:w="2083" w:type="dxa"/>
            <w:tcBorders>
              <w:top w:val="nil"/>
              <w:left w:val="nil"/>
              <w:bottom w:val="single" w:sz="4" w:space="0" w:color="auto"/>
              <w:right w:val="single" w:sz="4" w:space="0" w:color="auto"/>
            </w:tcBorders>
            <w:shd w:val="clear" w:color="auto" w:fill="auto"/>
            <w:vAlign w:val="center"/>
            <w:hideMark/>
          </w:tcPr>
          <w:p w14:paraId="0C7DE8D7" w14:textId="77777777" w:rsidR="007A28A3" w:rsidRPr="007A28A3" w:rsidRDefault="007A28A3" w:rsidP="007A28A3">
            <w:pPr>
              <w:spacing w:line="240" w:lineRule="auto"/>
              <w:jc w:val="center"/>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Charla</w:t>
            </w:r>
          </w:p>
        </w:tc>
        <w:tc>
          <w:tcPr>
            <w:tcW w:w="2693" w:type="dxa"/>
            <w:tcBorders>
              <w:top w:val="nil"/>
              <w:left w:val="nil"/>
              <w:bottom w:val="single" w:sz="4" w:space="0" w:color="auto"/>
              <w:right w:val="single" w:sz="4" w:space="0" w:color="auto"/>
            </w:tcBorders>
            <w:shd w:val="clear" w:color="auto" w:fill="auto"/>
            <w:vAlign w:val="center"/>
            <w:hideMark/>
          </w:tcPr>
          <w:p w14:paraId="555A2951"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’Charla sobre la Prevención de la Violencia Intrafamiliar y Erradicación del Trabajo Infantil’’</w:t>
            </w:r>
          </w:p>
        </w:tc>
        <w:tc>
          <w:tcPr>
            <w:tcW w:w="2244" w:type="dxa"/>
            <w:tcBorders>
              <w:top w:val="nil"/>
              <w:left w:val="nil"/>
              <w:bottom w:val="single" w:sz="4" w:space="0" w:color="auto"/>
              <w:right w:val="single" w:sz="8" w:space="0" w:color="auto"/>
            </w:tcBorders>
            <w:shd w:val="clear" w:color="auto" w:fill="auto"/>
            <w:noWrap/>
            <w:vAlign w:val="center"/>
            <w:hideMark/>
          </w:tcPr>
          <w:p w14:paraId="7EEFDE84" w14:textId="77777777" w:rsidR="007A28A3" w:rsidRPr="007A28A3" w:rsidRDefault="007A28A3" w:rsidP="007A28A3">
            <w:pPr>
              <w:spacing w:line="240" w:lineRule="auto"/>
              <w:jc w:val="righ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57</w:t>
            </w:r>
          </w:p>
        </w:tc>
      </w:tr>
    </w:tbl>
    <w:p w14:paraId="2637AE75" w14:textId="5A046C62" w:rsidR="007A28A3" w:rsidRDefault="007A28A3" w:rsidP="00180C6D">
      <w:pPr>
        <w:rPr>
          <w:rFonts w:ascii="Times New Roman" w:hAnsi="Times New Roman" w:cs="Times New Roman"/>
          <w:color w:val="767171"/>
          <w:sz w:val="24"/>
          <w:szCs w:val="24"/>
        </w:rPr>
      </w:pPr>
    </w:p>
    <w:p w14:paraId="76BED253" w14:textId="77777777" w:rsidR="007A28A3" w:rsidRDefault="007A28A3">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9348" w:type="dxa"/>
        <w:tblInd w:w="-577" w:type="dxa"/>
        <w:tblCellMar>
          <w:left w:w="70" w:type="dxa"/>
          <w:right w:w="70" w:type="dxa"/>
        </w:tblCellMar>
        <w:tblLook w:val="04A0" w:firstRow="1" w:lastRow="0" w:firstColumn="1" w:lastColumn="0" w:noHBand="0" w:noVBand="1"/>
      </w:tblPr>
      <w:tblGrid>
        <w:gridCol w:w="851"/>
        <w:gridCol w:w="2268"/>
        <w:gridCol w:w="1417"/>
        <w:gridCol w:w="2552"/>
        <w:gridCol w:w="2243"/>
        <w:gridCol w:w="17"/>
      </w:tblGrid>
      <w:tr w:rsidR="007A28A3" w:rsidRPr="007A28A3" w14:paraId="338C9E54" w14:textId="77777777" w:rsidTr="007A28A3">
        <w:trPr>
          <w:trHeight w:val="345"/>
        </w:trPr>
        <w:tc>
          <w:tcPr>
            <w:tcW w:w="9348"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C773080" w14:textId="020AA41E" w:rsidR="007A28A3" w:rsidRPr="007A28A3" w:rsidRDefault="008905F6" w:rsidP="007A28A3">
            <w:pPr>
              <w:spacing w:line="240" w:lineRule="auto"/>
              <w:jc w:val="center"/>
              <w:rPr>
                <w:rFonts w:ascii="Times New Roman" w:eastAsia="Times New Roman" w:hAnsi="Times New Roman" w:cs="Times New Roman"/>
                <w:b/>
                <w:bCs/>
                <w:color w:val="767171"/>
                <w:sz w:val="24"/>
                <w:szCs w:val="24"/>
                <w:lang w:eastAsia="es-DO"/>
              </w:rPr>
            </w:pPr>
            <w:r w:rsidRPr="00974F7C">
              <w:rPr>
                <w:rFonts w:ascii="Times New Roman" w:eastAsia="Times New Roman" w:hAnsi="Times New Roman" w:cs="Times New Roman"/>
                <w:b/>
                <w:bCs/>
                <w:color w:val="767171"/>
                <w:sz w:val="24"/>
                <w:szCs w:val="24"/>
                <w:lang w:eastAsia="es-DO"/>
              </w:rPr>
              <w:lastRenderedPageBreak/>
              <w:t xml:space="preserve">Talleres y asistencias técnicas para el fortalecimiento </w:t>
            </w:r>
            <w:r>
              <w:rPr>
                <w:rFonts w:ascii="Times New Roman" w:eastAsia="Times New Roman" w:hAnsi="Times New Roman" w:cs="Times New Roman"/>
                <w:b/>
                <w:bCs/>
                <w:color w:val="767171"/>
                <w:sz w:val="24"/>
                <w:szCs w:val="24"/>
                <w:lang w:eastAsia="es-DO"/>
              </w:rPr>
              <w:t xml:space="preserve">de las políticas públicas de género e inclusión </w:t>
            </w:r>
            <w:r w:rsidRPr="00974F7C">
              <w:rPr>
                <w:rFonts w:ascii="Times New Roman" w:eastAsia="Times New Roman" w:hAnsi="Times New Roman" w:cs="Times New Roman"/>
                <w:b/>
                <w:bCs/>
                <w:color w:val="767171"/>
                <w:sz w:val="24"/>
                <w:szCs w:val="24"/>
                <w:lang w:eastAsia="es-DO"/>
              </w:rPr>
              <w:t>en la gestión municipal desde los territorios</w:t>
            </w:r>
          </w:p>
        </w:tc>
      </w:tr>
      <w:tr w:rsidR="007A28A3" w:rsidRPr="007A28A3" w14:paraId="6559BA7D" w14:textId="77777777" w:rsidTr="007A28A3">
        <w:trPr>
          <w:trHeight w:val="403"/>
        </w:trPr>
        <w:tc>
          <w:tcPr>
            <w:tcW w:w="9348" w:type="dxa"/>
            <w:gridSpan w:val="6"/>
            <w:vMerge/>
            <w:tcBorders>
              <w:top w:val="nil"/>
              <w:left w:val="single" w:sz="8" w:space="0" w:color="auto"/>
              <w:bottom w:val="single" w:sz="8" w:space="0" w:color="000000"/>
              <w:right w:val="single" w:sz="8" w:space="0" w:color="000000"/>
            </w:tcBorders>
            <w:vAlign w:val="center"/>
            <w:hideMark/>
          </w:tcPr>
          <w:p w14:paraId="34A2D1DC" w14:textId="77777777" w:rsidR="007A28A3" w:rsidRPr="007A28A3" w:rsidRDefault="007A28A3" w:rsidP="007A28A3">
            <w:pPr>
              <w:spacing w:line="240" w:lineRule="auto"/>
              <w:jc w:val="left"/>
              <w:rPr>
                <w:rFonts w:ascii="Times New Roman" w:eastAsia="Times New Roman" w:hAnsi="Times New Roman" w:cs="Times New Roman"/>
                <w:b/>
                <w:bCs/>
                <w:color w:val="767171"/>
                <w:sz w:val="24"/>
                <w:szCs w:val="24"/>
                <w:lang w:eastAsia="es-DO"/>
              </w:rPr>
            </w:pPr>
          </w:p>
        </w:tc>
      </w:tr>
      <w:tr w:rsidR="007A28A3" w:rsidRPr="007A28A3" w14:paraId="1445507D" w14:textId="77777777" w:rsidTr="007A28A3">
        <w:trPr>
          <w:gridAfter w:val="1"/>
          <w:wAfter w:w="17" w:type="dxa"/>
          <w:trHeight w:val="645"/>
        </w:trPr>
        <w:tc>
          <w:tcPr>
            <w:tcW w:w="851" w:type="dxa"/>
            <w:tcBorders>
              <w:top w:val="nil"/>
              <w:left w:val="single" w:sz="8" w:space="0" w:color="auto"/>
              <w:bottom w:val="single" w:sz="8" w:space="0" w:color="auto"/>
              <w:right w:val="single" w:sz="4" w:space="0" w:color="auto"/>
            </w:tcBorders>
            <w:shd w:val="clear" w:color="000000" w:fill="1F497D"/>
            <w:vAlign w:val="center"/>
            <w:hideMark/>
          </w:tcPr>
          <w:p w14:paraId="3E5437E2" w14:textId="7A392FEF"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2268" w:type="dxa"/>
            <w:tcBorders>
              <w:top w:val="nil"/>
              <w:left w:val="nil"/>
              <w:bottom w:val="single" w:sz="8" w:space="0" w:color="auto"/>
              <w:right w:val="single" w:sz="4" w:space="0" w:color="auto"/>
            </w:tcBorders>
            <w:shd w:val="clear" w:color="000000" w:fill="1F497D"/>
            <w:vAlign w:val="center"/>
            <w:hideMark/>
          </w:tcPr>
          <w:p w14:paraId="3FF0B736" w14:textId="7BF56070"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417" w:type="dxa"/>
            <w:tcBorders>
              <w:top w:val="nil"/>
              <w:left w:val="nil"/>
              <w:bottom w:val="single" w:sz="8" w:space="0" w:color="auto"/>
              <w:right w:val="single" w:sz="4" w:space="0" w:color="auto"/>
            </w:tcBorders>
            <w:shd w:val="clear" w:color="000000" w:fill="1F497D"/>
            <w:vAlign w:val="center"/>
            <w:hideMark/>
          </w:tcPr>
          <w:p w14:paraId="10B171DB" w14:textId="7E38AD8D"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552" w:type="dxa"/>
            <w:tcBorders>
              <w:top w:val="nil"/>
              <w:left w:val="nil"/>
              <w:bottom w:val="single" w:sz="8" w:space="0" w:color="auto"/>
              <w:right w:val="single" w:sz="4" w:space="0" w:color="auto"/>
            </w:tcBorders>
            <w:shd w:val="clear" w:color="000000" w:fill="1F497D"/>
            <w:vAlign w:val="center"/>
            <w:hideMark/>
          </w:tcPr>
          <w:p w14:paraId="02698CDE" w14:textId="0CE9D60A"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243" w:type="dxa"/>
            <w:tcBorders>
              <w:top w:val="nil"/>
              <w:left w:val="nil"/>
              <w:bottom w:val="single" w:sz="8" w:space="0" w:color="auto"/>
              <w:right w:val="single" w:sz="8" w:space="0" w:color="auto"/>
            </w:tcBorders>
            <w:shd w:val="clear" w:color="000000" w:fill="1F497D"/>
            <w:vAlign w:val="center"/>
            <w:hideMark/>
          </w:tcPr>
          <w:p w14:paraId="264DDDDE" w14:textId="7D201CCB" w:rsidR="007A28A3" w:rsidRPr="0083348B" w:rsidRDefault="007A28A3" w:rsidP="007A28A3">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7A28A3" w:rsidRPr="007A28A3" w14:paraId="23608051" w14:textId="77777777" w:rsidTr="007A28A3">
        <w:trPr>
          <w:gridAfter w:val="1"/>
          <w:wAfter w:w="17" w:type="dxa"/>
          <w:trHeight w:val="642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2D96CA"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Mayo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FE92E1" w14:textId="423E2F4D"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 </w:t>
            </w:r>
            <w:proofErr w:type="spellStart"/>
            <w:r w:rsidRPr="007A28A3">
              <w:rPr>
                <w:rFonts w:ascii="Times New Roman" w:eastAsia="Times New Roman" w:hAnsi="Times New Roman" w:cs="Times New Roman"/>
                <w:color w:val="767171"/>
                <w:sz w:val="24"/>
                <w:szCs w:val="24"/>
                <w:lang w:eastAsia="es-DO"/>
              </w:rPr>
              <w:t>Higüey</w:t>
            </w:r>
            <w:proofErr w:type="spellEnd"/>
            <w:r w:rsidRPr="007A28A3">
              <w:rPr>
                <w:rFonts w:ascii="Times New Roman" w:eastAsia="Times New Roman" w:hAnsi="Times New Roman" w:cs="Times New Roman"/>
                <w:color w:val="767171"/>
                <w:sz w:val="24"/>
                <w:szCs w:val="24"/>
                <w:lang w:eastAsia="es-DO"/>
              </w:rPr>
              <w:br/>
              <w:t>-  Samaná</w:t>
            </w:r>
            <w:r w:rsidRPr="007A28A3">
              <w:rPr>
                <w:rFonts w:ascii="Times New Roman" w:eastAsia="Times New Roman" w:hAnsi="Times New Roman" w:cs="Times New Roman"/>
                <w:color w:val="767171"/>
                <w:sz w:val="24"/>
                <w:szCs w:val="24"/>
                <w:lang w:eastAsia="es-DO"/>
              </w:rPr>
              <w:br/>
              <w:t>- Salcedo</w:t>
            </w:r>
            <w:r w:rsidRPr="007A28A3">
              <w:rPr>
                <w:rFonts w:ascii="Times New Roman" w:eastAsia="Times New Roman" w:hAnsi="Times New Roman" w:cs="Times New Roman"/>
                <w:color w:val="767171"/>
                <w:sz w:val="24"/>
                <w:szCs w:val="24"/>
                <w:lang w:eastAsia="es-DO"/>
              </w:rPr>
              <w:br/>
              <w:t>- Santiago de los Caballeros</w:t>
            </w:r>
            <w:r w:rsidRPr="007A28A3">
              <w:rPr>
                <w:rFonts w:ascii="Times New Roman" w:eastAsia="Times New Roman" w:hAnsi="Times New Roman" w:cs="Times New Roman"/>
                <w:color w:val="767171"/>
                <w:sz w:val="24"/>
                <w:szCs w:val="24"/>
                <w:lang w:eastAsia="es-DO"/>
              </w:rPr>
              <w:br/>
              <w:t>- Monte Plata</w:t>
            </w:r>
            <w:r w:rsidRPr="007A28A3">
              <w:rPr>
                <w:rFonts w:ascii="Times New Roman" w:eastAsia="Times New Roman" w:hAnsi="Times New Roman" w:cs="Times New Roman"/>
                <w:color w:val="767171"/>
                <w:sz w:val="24"/>
                <w:szCs w:val="24"/>
                <w:lang w:eastAsia="es-DO"/>
              </w:rPr>
              <w:br/>
              <w:t xml:space="preserve">- </w:t>
            </w:r>
            <w:proofErr w:type="spellStart"/>
            <w:r w:rsidRPr="007A28A3">
              <w:rPr>
                <w:rFonts w:ascii="Times New Roman" w:eastAsia="Times New Roman" w:hAnsi="Times New Roman" w:cs="Times New Roman"/>
                <w:color w:val="767171"/>
                <w:sz w:val="24"/>
                <w:szCs w:val="24"/>
                <w:lang w:eastAsia="es-DO"/>
              </w:rPr>
              <w:t>Guaymate</w:t>
            </w:r>
            <w:proofErr w:type="spellEnd"/>
            <w:r w:rsidRPr="007A28A3">
              <w:rPr>
                <w:rFonts w:ascii="Times New Roman" w:eastAsia="Times New Roman" w:hAnsi="Times New Roman" w:cs="Times New Roman"/>
                <w:color w:val="767171"/>
                <w:sz w:val="24"/>
                <w:szCs w:val="24"/>
                <w:lang w:eastAsia="es-DO"/>
              </w:rPr>
              <w:br/>
              <w:t xml:space="preserve">- San Francisco de Macorís </w:t>
            </w:r>
            <w:r w:rsidRPr="007A28A3">
              <w:rPr>
                <w:rFonts w:ascii="Times New Roman" w:eastAsia="Times New Roman" w:hAnsi="Times New Roman" w:cs="Times New Roman"/>
                <w:color w:val="767171"/>
                <w:sz w:val="24"/>
                <w:szCs w:val="24"/>
                <w:lang w:eastAsia="es-DO"/>
              </w:rPr>
              <w:br/>
              <w:t>- La Altagracia</w:t>
            </w:r>
            <w:r w:rsidRPr="007A28A3">
              <w:rPr>
                <w:rFonts w:ascii="Times New Roman" w:eastAsia="Times New Roman" w:hAnsi="Times New Roman" w:cs="Times New Roman"/>
                <w:color w:val="767171"/>
                <w:sz w:val="24"/>
                <w:szCs w:val="24"/>
                <w:lang w:eastAsia="es-DO"/>
              </w:rPr>
              <w:br/>
              <w:t xml:space="preserve">- </w:t>
            </w:r>
            <w:proofErr w:type="spellStart"/>
            <w:r w:rsidRPr="007A28A3">
              <w:rPr>
                <w:rFonts w:ascii="Times New Roman" w:eastAsia="Times New Roman" w:hAnsi="Times New Roman" w:cs="Times New Roman"/>
                <w:color w:val="767171"/>
                <w:sz w:val="24"/>
                <w:szCs w:val="24"/>
                <w:lang w:eastAsia="es-DO"/>
              </w:rPr>
              <w:t>Licey</w:t>
            </w:r>
            <w:proofErr w:type="spellEnd"/>
            <w:r w:rsidRPr="007A28A3">
              <w:rPr>
                <w:rFonts w:ascii="Times New Roman" w:eastAsia="Times New Roman" w:hAnsi="Times New Roman" w:cs="Times New Roman"/>
                <w:color w:val="767171"/>
                <w:sz w:val="24"/>
                <w:szCs w:val="24"/>
                <w:lang w:eastAsia="es-DO"/>
              </w:rPr>
              <w:t xml:space="preserve"> al Medio</w:t>
            </w:r>
            <w:r w:rsidRPr="007A28A3">
              <w:rPr>
                <w:rFonts w:ascii="Times New Roman" w:eastAsia="Times New Roman" w:hAnsi="Times New Roman" w:cs="Times New Roman"/>
                <w:color w:val="767171"/>
                <w:sz w:val="24"/>
                <w:szCs w:val="24"/>
                <w:lang w:eastAsia="es-DO"/>
              </w:rPr>
              <w:br/>
              <w:t xml:space="preserve">- Villa </w:t>
            </w:r>
            <w:proofErr w:type="spellStart"/>
            <w:r w:rsidRPr="007A28A3">
              <w:rPr>
                <w:rFonts w:ascii="Times New Roman" w:eastAsia="Times New Roman" w:hAnsi="Times New Roman" w:cs="Times New Roman"/>
                <w:color w:val="767171"/>
                <w:sz w:val="24"/>
                <w:szCs w:val="24"/>
                <w:lang w:eastAsia="es-DO"/>
              </w:rPr>
              <w:t>Bisonó</w:t>
            </w:r>
            <w:proofErr w:type="spellEnd"/>
            <w:r w:rsidRPr="007A28A3">
              <w:rPr>
                <w:rFonts w:ascii="Times New Roman" w:eastAsia="Times New Roman" w:hAnsi="Times New Roman" w:cs="Times New Roman"/>
                <w:color w:val="767171"/>
                <w:sz w:val="24"/>
                <w:szCs w:val="24"/>
                <w:lang w:eastAsia="es-DO"/>
              </w:rPr>
              <w:br/>
              <w:t>- Navarrete</w:t>
            </w:r>
            <w:r w:rsidRPr="007A28A3">
              <w:rPr>
                <w:rFonts w:ascii="Times New Roman" w:eastAsia="Times New Roman" w:hAnsi="Times New Roman" w:cs="Times New Roman"/>
                <w:color w:val="767171"/>
                <w:sz w:val="24"/>
                <w:szCs w:val="24"/>
                <w:lang w:eastAsia="es-DO"/>
              </w:rPr>
              <w:br/>
              <w:t>- Miches</w:t>
            </w:r>
            <w:r w:rsidRPr="007A28A3">
              <w:rPr>
                <w:rFonts w:ascii="Times New Roman" w:eastAsia="Times New Roman" w:hAnsi="Times New Roman" w:cs="Times New Roman"/>
                <w:color w:val="767171"/>
                <w:sz w:val="24"/>
                <w:szCs w:val="24"/>
                <w:lang w:eastAsia="es-DO"/>
              </w:rPr>
              <w:br/>
              <w:t>-San Cristóbal</w:t>
            </w:r>
            <w:r w:rsidRPr="007A28A3">
              <w:rPr>
                <w:rFonts w:ascii="Times New Roman" w:eastAsia="Times New Roman" w:hAnsi="Times New Roman" w:cs="Times New Roman"/>
                <w:color w:val="767171"/>
                <w:sz w:val="24"/>
                <w:szCs w:val="24"/>
                <w:lang w:eastAsia="es-DO"/>
              </w:rPr>
              <w:br/>
              <w:t xml:space="preserve">- La Caleta </w:t>
            </w:r>
            <w:r w:rsidRPr="007A28A3">
              <w:rPr>
                <w:rFonts w:ascii="Times New Roman" w:eastAsia="Times New Roman" w:hAnsi="Times New Roman" w:cs="Times New Roman"/>
                <w:color w:val="767171"/>
                <w:sz w:val="24"/>
                <w:szCs w:val="24"/>
                <w:lang w:eastAsia="es-DO"/>
              </w:rPr>
              <w:br/>
              <w:t>- Pedro Brand</w:t>
            </w:r>
            <w:r w:rsidRPr="007A28A3">
              <w:rPr>
                <w:rFonts w:ascii="Times New Roman" w:eastAsia="Times New Roman" w:hAnsi="Times New Roman" w:cs="Times New Roman"/>
                <w:color w:val="767171"/>
                <w:sz w:val="24"/>
                <w:szCs w:val="24"/>
                <w:lang w:eastAsia="es-DO"/>
              </w:rPr>
              <w:br/>
              <w:t>- Puerto Plata</w:t>
            </w:r>
            <w:r w:rsidRPr="007A28A3">
              <w:rPr>
                <w:rFonts w:ascii="Times New Roman" w:eastAsia="Times New Roman" w:hAnsi="Times New Roman" w:cs="Times New Roman"/>
                <w:color w:val="767171"/>
                <w:sz w:val="24"/>
                <w:szCs w:val="24"/>
                <w:lang w:eastAsia="es-DO"/>
              </w:rPr>
              <w:br/>
              <w:t>-Fantino</w:t>
            </w:r>
            <w:r w:rsidRPr="007A28A3">
              <w:rPr>
                <w:rFonts w:ascii="Times New Roman" w:eastAsia="Times New Roman" w:hAnsi="Times New Roman" w:cs="Times New Roman"/>
                <w:color w:val="767171"/>
                <w:sz w:val="24"/>
                <w:szCs w:val="24"/>
                <w:lang w:eastAsia="es-DO"/>
              </w:rPr>
              <w:br/>
              <w:t xml:space="preserve">- Polo </w:t>
            </w:r>
            <w:r w:rsidRPr="007A28A3">
              <w:rPr>
                <w:rFonts w:ascii="Times New Roman" w:eastAsia="Times New Roman" w:hAnsi="Times New Roman" w:cs="Times New Roman"/>
                <w:color w:val="767171"/>
                <w:sz w:val="24"/>
                <w:szCs w:val="24"/>
                <w:lang w:eastAsia="es-DO"/>
              </w:rPr>
              <w:br/>
              <w:t>- San Pedro De Macorís</w:t>
            </w:r>
            <w:r w:rsidRPr="007A28A3">
              <w:rPr>
                <w:rFonts w:ascii="Times New Roman" w:eastAsia="Times New Roman" w:hAnsi="Times New Roman" w:cs="Times New Roman"/>
                <w:color w:val="767171"/>
                <w:sz w:val="24"/>
                <w:szCs w:val="24"/>
                <w:lang w:eastAsia="es-DO"/>
              </w:rPr>
              <w:br/>
              <w:t xml:space="preserve">-Boca  Chica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55B739" w14:textId="77777777" w:rsidR="007A28A3" w:rsidRPr="007A28A3" w:rsidRDefault="007A28A3" w:rsidP="007A28A3">
            <w:pPr>
              <w:spacing w:line="240" w:lineRule="auto"/>
              <w:jc w:val="center"/>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Capacitación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162FEB8"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‘’Prevención de Erradicación del Trabajo Infantil’</w:t>
            </w:r>
          </w:p>
        </w:tc>
        <w:tc>
          <w:tcPr>
            <w:tcW w:w="2243" w:type="dxa"/>
            <w:tcBorders>
              <w:top w:val="single" w:sz="4" w:space="0" w:color="auto"/>
              <w:left w:val="nil"/>
              <w:bottom w:val="single" w:sz="4" w:space="0" w:color="auto"/>
              <w:right w:val="single" w:sz="8" w:space="0" w:color="auto"/>
            </w:tcBorders>
            <w:shd w:val="clear" w:color="auto" w:fill="auto"/>
            <w:noWrap/>
            <w:vAlign w:val="center"/>
            <w:hideMark/>
          </w:tcPr>
          <w:p w14:paraId="4DD299BB" w14:textId="77777777" w:rsidR="007A28A3" w:rsidRPr="007A28A3" w:rsidRDefault="007A28A3" w:rsidP="007A28A3">
            <w:pPr>
              <w:spacing w:line="240" w:lineRule="auto"/>
              <w:jc w:val="righ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35</w:t>
            </w:r>
          </w:p>
        </w:tc>
      </w:tr>
      <w:tr w:rsidR="007A28A3" w:rsidRPr="007A28A3" w14:paraId="4196E40E" w14:textId="77777777" w:rsidTr="007A28A3">
        <w:trPr>
          <w:gridAfter w:val="1"/>
          <w:wAfter w:w="17" w:type="dxa"/>
          <w:trHeight w:val="660"/>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8275926"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Junio</w:t>
            </w:r>
          </w:p>
        </w:tc>
        <w:tc>
          <w:tcPr>
            <w:tcW w:w="2268" w:type="dxa"/>
            <w:tcBorders>
              <w:top w:val="nil"/>
              <w:left w:val="nil"/>
              <w:bottom w:val="single" w:sz="4" w:space="0" w:color="auto"/>
              <w:right w:val="single" w:sz="4" w:space="0" w:color="auto"/>
            </w:tcBorders>
            <w:shd w:val="clear" w:color="000000" w:fill="FFFFFF"/>
            <w:vAlign w:val="center"/>
            <w:hideMark/>
          </w:tcPr>
          <w:p w14:paraId="2893E9B6" w14:textId="602C30C6" w:rsidR="007A28A3" w:rsidRPr="007A28A3" w:rsidRDefault="008905F6" w:rsidP="007A28A3">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Las Yay</w:t>
            </w:r>
            <w:r w:rsidR="007A28A3" w:rsidRPr="007A28A3">
              <w:rPr>
                <w:rFonts w:ascii="Times New Roman" w:eastAsia="Times New Roman" w:hAnsi="Times New Roman" w:cs="Times New Roman"/>
                <w:color w:val="767171"/>
                <w:sz w:val="24"/>
                <w:szCs w:val="24"/>
                <w:lang w:eastAsia="es-DO"/>
              </w:rPr>
              <w:t>as, Azua</w:t>
            </w:r>
          </w:p>
        </w:tc>
        <w:tc>
          <w:tcPr>
            <w:tcW w:w="1417" w:type="dxa"/>
            <w:tcBorders>
              <w:top w:val="nil"/>
              <w:left w:val="nil"/>
              <w:bottom w:val="single" w:sz="4" w:space="0" w:color="auto"/>
              <w:right w:val="single" w:sz="4" w:space="0" w:color="auto"/>
            </w:tcBorders>
            <w:shd w:val="clear" w:color="000000" w:fill="FFFFFF"/>
            <w:vAlign w:val="center"/>
            <w:hideMark/>
          </w:tcPr>
          <w:p w14:paraId="4D79BBF7" w14:textId="77777777" w:rsidR="007A28A3" w:rsidRPr="007A28A3" w:rsidRDefault="007A28A3" w:rsidP="007A28A3">
            <w:pPr>
              <w:spacing w:line="240" w:lineRule="auto"/>
              <w:jc w:val="center"/>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Formulación </w:t>
            </w:r>
          </w:p>
        </w:tc>
        <w:tc>
          <w:tcPr>
            <w:tcW w:w="2552" w:type="dxa"/>
            <w:tcBorders>
              <w:top w:val="nil"/>
              <w:left w:val="nil"/>
              <w:bottom w:val="single" w:sz="4" w:space="0" w:color="auto"/>
              <w:right w:val="single" w:sz="4" w:space="0" w:color="auto"/>
            </w:tcBorders>
            <w:shd w:val="clear" w:color="000000" w:fill="FFFFFF"/>
            <w:vAlign w:val="center"/>
            <w:hideMark/>
          </w:tcPr>
          <w:p w14:paraId="522CCC32"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‘’Ruta de Municipios Inclusivos’’ </w:t>
            </w:r>
          </w:p>
        </w:tc>
        <w:tc>
          <w:tcPr>
            <w:tcW w:w="2243" w:type="dxa"/>
            <w:tcBorders>
              <w:top w:val="nil"/>
              <w:left w:val="nil"/>
              <w:bottom w:val="single" w:sz="4" w:space="0" w:color="auto"/>
              <w:right w:val="single" w:sz="8" w:space="0" w:color="auto"/>
            </w:tcBorders>
            <w:shd w:val="clear" w:color="000000" w:fill="FFFFFF"/>
            <w:noWrap/>
            <w:vAlign w:val="center"/>
            <w:hideMark/>
          </w:tcPr>
          <w:p w14:paraId="1BA26F5C" w14:textId="77777777" w:rsidR="007A28A3" w:rsidRPr="007A28A3" w:rsidRDefault="007A28A3" w:rsidP="007A28A3">
            <w:pPr>
              <w:spacing w:line="240" w:lineRule="auto"/>
              <w:jc w:val="righ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10</w:t>
            </w:r>
          </w:p>
        </w:tc>
      </w:tr>
      <w:tr w:rsidR="007A28A3" w:rsidRPr="007A28A3" w14:paraId="3BC41F42" w14:textId="77777777" w:rsidTr="007A28A3">
        <w:trPr>
          <w:gridAfter w:val="1"/>
          <w:wAfter w:w="17" w:type="dxa"/>
          <w:trHeight w:val="660"/>
        </w:trPr>
        <w:tc>
          <w:tcPr>
            <w:tcW w:w="851" w:type="dxa"/>
            <w:tcBorders>
              <w:top w:val="nil"/>
              <w:left w:val="single" w:sz="8" w:space="0" w:color="auto"/>
              <w:bottom w:val="single" w:sz="4" w:space="0" w:color="auto"/>
              <w:right w:val="single" w:sz="4" w:space="0" w:color="auto"/>
            </w:tcBorders>
            <w:shd w:val="clear" w:color="000000" w:fill="FFFFFF"/>
            <w:vAlign w:val="center"/>
            <w:hideMark/>
          </w:tcPr>
          <w:p w14:paraId="54B7B970"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Julio</w:t>
            </w:r>
          </w:p>
        </w:tc>
        <w:tc>
          <w:tcPr>
            <w:tcW w:w="2268" w:type="dxa"/>
            <w:tcBorders>
              <w:top w:val="nil"/>
              <w:left w:val="nil"/>
              <w:bottom w:val="single" w:sz="4" w:space="0" w:color="auto"/>
              <w:right w:val="single" w:sz="4" w:space="0" w:color="auto"/>
            </w:tcBorders>
            <w:shd w:val="clear" w:color="000000" w:fill="FFFFFF"/>
            <w:vAlign w:val="center"/>
            <w:hideMark/>
          </w:tcPr>
          <w:p w14:paraId="2751DB0D"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Distrito Nacional</w:t>
            </w:r>
          </w:p>
        </w:tc>
        <w:tc>
          <w:tcPr>
            <w:tcW w:w="1417" w:type="dxa"/>
            <w:tcBorders>
              <w:top w:val="nil"/>
              <w:left w:val="nil"/>
              <w:bottom w:val="single" w:sz="4" w:space="0" w:color="auto"/>
              <w:right w:val="single" w:sz="4" w:space="0" w:color="auto"/>
            </w:tcBorders>
            <w:shd w:val="clear" w:color="000000" w:fill="FFFFFF"/>
            <w:vAlign w:val="center"/>
            <w:hideMark/>
          </w:tcPr>
          <w:p w14:paraId="0A4D41A4" w14:textId="77777777" w:rsidR="007A28A3" w:rsidRPr="007A28A3" w:rsidRDefault="007A28A3" w:rsidP="007A28A3">
            <w:pPr>
              <w:spacing w:line="240" w:lineRule="auto"/>
              <w:jc w:val="center"/>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Asistencia</w:t>
            </w:r>
          </w:p>
        </w:tc>
        <w:tc>
          <w:tcPr>
            <w:tcW w:w="2552" w:type="dxa"/>
            <w:tcBorders>
              <w:top w:val="nil"/>
              <w:left w:val="nil"/>
              <w:bottom w:val="single" w:sz="4" w:space="0" w:color="auto"/>
              <w:right w:val="single" w:sz="4" w:space="0" w:color="auto"/>
            </w:tcBorders>
            <w:shd w:val="clear" w:color="000000" w:fill="FFFFFF"/>
            <w:vAlign w:val="center"/>
            <w:hideMark/>
          </w:tcPr>
          <w:p w14:paraId="50DBE1BB" w14:textId="77777777" w:rsidR="007A28A3" w:rsidRPr="007A28A3" w:rsidRDefault="007A28A3" w:rsidP="007A28A3">
            <w:pPr>
              <w:spacing w:line="240" w:lineRule="auto"/>
              <w:jc w:val="lef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 xml:space="preserve">‘’Ruta de Municipios Inclusivos’’ </w:t>
            </w:r>
          </w:p>
        </w:tc>
        <w:tc>
          <w:tcPr>
            <w:tcW w:w="2243" w:type="dxa"/>
            <w:tcBorders>
              <w:top w:val="nil"/>
              <w:left w:val="nil"/>
              <w:bottom w:val="single" w:sz="4" w:space="0" w:color="auto"/>
              <w:right w:val="single" w:sz="8" w:space="0" w:color="auto"/>
            </w:tcBorders>
            <w:shd w:val="clear" w:color="000000" w:fill="FFFFFF"/>
            <w:vAlign w:val="center"/>
            <w:hideMark/>
          </w:tcPr>
          <w:p w14:paraId="1E6FA2C5" w14:textId="77777777" w:rsidR="007A28A3" w:rsidRPr="007A28A3" w:rsidRDefault="007A28A3" w:rsidP="007A28A3">
            <w:pPr>
              <w:spacing w:line="240" w:lineRule="auto"/>
              <w:jc w:val="right"/>
              <w:rPr>
                <w:rFonts w:ascii="Times New Roman" w:eastAsia="Times New Roman" w:hAnsi="Times New Roman" w:cs="Times New Roman"/>
                <w:color w:val="767171"/>
                <w:sz w:val="24"/>
                <w:szCs w:val="24"/>
                <w:lang w:eastAsia="es-DO"/>
              </w:rPr>
            </w:pPr>
            <w:r w:rsidRPr="007A28A3">
              <w:rPr>
                <w:rFonts w:ascii="Times New Roman" w:eastAsia="Times New Roman" w:hAnsi="Times New Roman" w:cs="Times New Roman"/>
                <w:color w:val="767171"/>
                <w:sz w:val="24"/>
                <w:szCs w:val="24"/>
                <w:lang w:eastAsia="es-DO"/>
              </w:rPr>
              <w:t>9</w:t>
            </w:r>
          </w:p>
        </w:tc>
      </w:tr>
    </w:tbl>
    <w:p w14:paraId="72A5B457" w14:textId="7C61A350" w:rsidR="008905F6" w:rsidRDefault="008905F6" w:rsidP="00180C6D">
      <w:pPr>
        <w:rPr>
          <w:rFonts w:ascii="Times New Roman" w:hAnsi="Times New Roman" w:cs="Times New Roman"/>
          <w:color w:val="767171"/>
          <w:sz w:val="24"/>
          <w:szCs w:val="24"/>
        </w:rPr>
      </w:pPr>
    </w:p>
    <w:p w14:paraId="48C33012" w14:textId="77777777" w:rsidR="008905F6" w:rsidRDefault="008905F6">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9763" w:type="dxa"/>
        <w:tblInd w:w="-577" w:type="dxa"/>
        <w:tblCellMar>
          <w:left w:w="70" w:type="dxa"/>
          <w:right w:w="70" w:type="dxa"/>
        </w:tblCellMar>
        <w:tblLook w:val="04A0" w:firstRow="1" w:lastRow="0" w:firstColumn="1" w:lastColumn="0" w:noHBand="0" w:noVBand="1"/>
      </w:tblPr>
      <w:tblGrid>
        <w:gridCol w:w="1260"/>
        <w:gridCol w:w="1633"/>
        <w:gridCol w:w="1808"/>
        <w:gridCol w:w="2954"/>
        <w:gridCol w:w="2101"/>
        <w:gridCol w:w="7"/>
      </w:tblGrid>
      <w:tr w:rsidR="008905F6" w:rsidRPr="008905F6" w14:paraId="2853BB66" w14:textId="77777777" w:rsidTr="008905F6">
        <w:trPr>
          <w:trHeight w:val="660"/>
        </w:trPr>
        <w:tc>
          <w:tcPr>
            <w:tcW w:w="9763" w:type="dxa"/>
            <w:gridSpan w:val="6"/>
            <w:vMerge w:val="restart"/>
            <w:tcBorders>
              <w:top w:val="single" w:sz="4" w:space="0" w:color="auto"/>
              <w:left w:val="single" w:sz="4" w:space="0" w:color="auto"/>
              <w:bottom w:val="single" w:sz="8" w:space="0" w:color="000000"/>
              <w:right w:val="single" w:sz="8" w:space="0" w:color="000000"/>
            </w:tcBorders>
            <w:shd w:val="clear" w:color="000000" w:fill="FFFFFF"/>
            <w:vAlign w:val="center"/>
            <w:hideMark/>
          </w:tcPr>
          <w:p w14:paraId="28BE51C5" w14:textId="30E474EB" w:rsidR="008905F6" w:rsidRPr="008905F6" w:rsidRDefault="008905F6" w:rsidP="008905F6">
            <w:pPr>
              <w:spacing w:line="240" w:lineRule="auto"/>
              <w:jc w:val="center"/>
              <w:rPr>
                <w:rFonts w:ascii="Times New Roman" w:eastAsia="Times New Roman" w:hAnsi="Times New Roman" w:cs="Times New Roman"/>
                <w:b/>
                <w:bCs/>
                <w:color w:val="767171"/>
                <w:sz w:val="24"/>
                <w:szCs w:val="24"/>
                <w:lang w:eastAsia="es-DO"/>
              </w:rPr>
            </w:pPr>
            <w:r w:rsidRPr="00974F7C">
              <w:rPr>
                <w:rFonts w:ascii="Times New Roman" w:eastAsia="Times New Roman" w:hAnsi="Times New Roman" w:cs="Times New Roman"/>
                <w:b/>
                <w:bCs/>
                <w:color w:val="767171"/>
                <w:sz w:val="24"/>
                <w:szCs w:val="24"/>
                <w:lang w:eastAsia="es-DO"/>
              </w:rPr>
              <w:lastRenderedPageBreak/>
              <w:t xml:space="preserve">Talleres y asistencias técnicas para el fortalecimiento </w:t>
            </w:r>
            <w:r>
              <w:rPr>
                <w:rFonts w:ascii="Times New Roman" w:eastAsia="Times New Roman" w:hAnsi="Times New Roman" w:cs="Times New Roman"/>
                <w:b/>
                <w:bCs/>
                <w:color w:val="767171"/>
                <w:sz w:val="24"/>
                <w:szCs w:val="24"/>
                <w:lang w:eastAsia="es-DO"/>
              </w:rPr>
              <w:t xml:space="preserve">de las políticas públicas de género e inclusión </w:t>
            </w:r>
            <w:r w:rsidRPr="00974F7C">
              <w:rPr>
                <w:rFonts w:ascii="Times New Roman" w:eastAsia="Times New Roman" w:hAnsi="Times New Roman" w:cs="Times New Roman"/>
                <w:b/>
                <w:bCs/>
                <w:color w:val="767171"/>
                <w:sz w:val="24"/>
                <w:szCs w:val="24"/>
                <w:lang w:eastAsia="es-DO"/>
              </w:rPr>
              <w:t>en la gestión municipal desde los territorios</w:t>
            </w:r>
          </w:p>
        </w:tc>
      </w:tr>
      <w:tr w:rsidR="008905F6" w:rsidRPr="008905F6" w14:paraId="1EB0ED5A" w14:textId="77777777" w:rsidTr="008905F6">
        <w:trPr>
          <w:trHeight w:val="660"/>
        </w:trPr>
        <w:tc>
          <w:tcPr>
            <w:tcW w:w="9763" w:type="dxa"/>
            <w:gridSpan w:val="6"/>
            <w:vMerge/>
            <w:tcBorders>
              <w:top w:val="nil"/>
              <w:left w:val="single" w:sz="4" w:space="0" w:color="auto"/>
              <w:bottom w:val="single" w:sz="8" w:space="0" w:color="000000"/>
              <w:right w:val="single" w:sz="8" w:space="0" w:color="000000"/>
            </w:tcBorders>
            <w:vAlign w:val="center"/>
            <w:hideMark/>
          </w:tcPr>
          <w:p w14:paraId="2F4900D0" w14:textId="77777777" w:rsidR="008905F6" w:rsidRPr="008905F6" w:rsidRDefault="008905F6" w:rsidP="008905F6">
            <w:pPr>
              <w:spacing w:line="240" w:lineRule="auto"/>
              <w:jc w:val="left"/>
              <w:rPr>
                <w:rFonts w:ascii="Times New Roman" w:eastAsia="Times New Roman" w:hAnsi="Times New Roman" w:cs="Times New Roman"/>
                <w:b/>
                <w:bCs/>
                <w:color w:val="767171"/>
                <w:sz w:val="24"/>
                <w:szCs w:val="24"/>
                <w:lang w:eastAsia="es-DO"/>
              </w:rPr>
            </w:pPr>
          </w:p>
        </w:tc>
      </w:tr>
      <w:tr w:rsidR="008905F6" w:rsidRPr="008905F6" w14:paraId="0CFE4DBA" w14:textId="77777777" w:rsidTr="008905F6">
        <w:trPr>
          <w:gridAfter w:val="1"/>
          <w:wAfter w:w="7" w:type="dxa"/>
          <w:trHeight w:val="660"/>
        </w:trPr>
        <w:tc>
          <w:tcPr>
            <w:tcW w:w="1260" w:type="dxa"/>
            <w:tcBorders>
              <w:top w:val="nil"/>
              <w:left w:val="single" w:sz="4" w:space="0" w:color="auto"/>
              <w:bottom w:val="single" w:sz="8" w:space="0" w:color="auto"/>
              <w:right w:val="single" w:sz="4" w:space="0" w:color="auto"/>
            </w:tcBorders>
            <w:shd w:val="clear" w:color="000000" w:fill="1F497D"/>
            <w:vAlign w:val="center"/>
            <w:hideMark/>
          </w:tcPr>
          <w:p w14:paraId="048E5B9B" w14:textId="5A6E0512"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w:t>
            </w:r>
          </w:p>
        </w:tc>
        <w:tc>
          <w:tcPr>
            <w:tcW w:w="1633" w:type="dxa"/>
            <w:tcBorders>
              <w:top w:val="nil"/>
              <w:left w:val="nil"/>
              <w:bottom w:val="single" w:sz="8" w:space="0" w:color="auto"/>
              <w:right w:val="single" w:sz="4" w:space="0" w:color="auto"/>
            </w:tcBorders>
            <w:shd w:val="clear" w:color="000000" w:fill="1F497D"/>
            <w:vAlign w:val="center"/>
            <w:hideMark/>
          </w:tcPr>
          <w:p w14:paraId="645D0ED7" w14:textId="32E42C30"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Gobierno local</w:t>
            </w:r>
          </w:p>
        </w:tc>
        <w:tc>
          <w:tcPr>
            <w:tcW w:w="1808" w:type="dxa"/>
            <w:tcBorders>
              <w:top w:val="nil"/>
              <w:left w:val="nil"/>
              <w:bottom w:val="single" w:sz="8" w:space="0" w:color="auto"/>
              <w:right w:val="single" w:sz="4" w:space="0" w:color="auto"/>
            </w:tcBorders>
            <w:shd w:val="clear" w:color="000000" w:fill="1F497D"/>
            <w:vAlign w:val="center"/>
            <w:hideMark/>
          </w:tcPr>
          <w:p w14:paraId="610F3D86" w14:textId="27DAC985"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Tipo de servicio</w:t>
            </w:r>
          </w:p>
        </w:tc>
        <w:tc>
          <w:tcPr>
            <w:tcW w:w="2954" w:type="dxa"/>
            <w:tcBorders>
              <w:top w:val="nil"/>
              <w:left w:val="nil"/>
              <w:bottom w:val="single" w:sz="8" w:space="0" w:color="auto"/>
              <w:right w:val="single" w:sz="4" w:space="0" w:color="auto"/>
            </w:tcBorders>
            <w:shd w:val="clear" w:color="000000" w:fill="1F497D"/>
            <w:vAlign w:val="center"/>
            <w:hideMark/>
          </w:tcPr>
          <w:p w14:paraId="20B81B58" w14:textId="1903E9CC"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Detalles</w:t>
            </w:r>
          </w:p>
        </w:tc>
        <w:tc>
          <w:tcPr>
            <w:tcW w:w="2101" w:type="dxa"/>
            <w:tcBorders>
              <w:top w:val="nil"/>
              <w:left w:val="nil"/>
              <w:bottom w:val="single" w:sz="8" w:space="0" w:color="auto"/>
              <w:right w:val="single" w:sz="8" w:space="0" w:color="auto"/>
            </w:tcBorders>
            <w:shd w:val="clear" w:color="000000" w:fill="1F497D"/>
            <w:vAlign w:val="center"/>
            <w:hideMark/>
          </w:tcPr>
          <w:p w14:paraId="51FDB464" w14:textId="44868A49" w:rsidR="008905F6" w:rsidRPr="0083348B" w:rsidRDefault="008905F6" w:rsidP="008905F6">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 de participantes</w:t>
            </w:r>
          </w:p>
        </w:tc>
      </w:tr>
      <w:tr w:rsidR="008905F6" w:rsidRPr="008905F6" w14:paraId="78688EC1" w14:textId="77777777" w:rsidTr="008905F6">
        <w:trPr>
          <w:gridAfter w:val="1"/>
          <w:wAfter w:w="7" w:type="dxa"/>
          <w:trHeight w:val="660"/>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938B"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Julio</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14:paraId="6540ED19"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Ayuntamiento Municipal Los Hidalgos </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14:paraId="06D4BB5E"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Creación del Departamento de Genero </w:t>
            </w:r>
          </w:p>
        </w:tc>
        <w:tc>
          <w:tcPr>
            <w:tcW w:w="2954" w:type="dxa"/>
            <w:tcBorders>
              <w:top w:val="single" w:sz="4" w:space="0" w:color="auto"/>
              <w:left w:val="nil"/>
              <w:bottom w:val="single" w:sz="4" w:space="0" w:color="auto"/>
              <w:right w:val="single" w:sz="4" w:space="0" w:color="auto"/>
            </w:tcBorders>
            <w:shd w:val="clear" w:color="000000" w:fill="FFFFFF"/>
            <w:vAlign w:val="center"/>
            <w:hideMark/>
          </w:tcPr>
          <w:p w14:paraId="2A24AC1D"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‘’Charla sobre la Prevención de la Violencia Intrafamiliar y Erradicación del Trabajo Infantil’’</w:t>
            </w:r>
          </w:p>
        </w:tc>
        <w:tc>
          <w:tcPr>
            <w:tcW w:w="2101" w:type="dxa"/>
            <w:tcBorders>
              <w:top w:val="single" w:sz="4" w:space="0" w:color="auto"/>
              <w:left w:val="nil"/>
              <w:bottom w:val="single" w:sz="4" w:space="0" w:color="auto"/>
              <w:right w:val="single" w:sz="8" w:space="0" w:color="auto"/>
            </w:tcBorders>
            <w:shd w:val="clear" w:color="000000" w:fill="FFFFFF"/>
            <w:vAlign w:val="center"/>
            <w:hideMark/>
          </w:tcPr>
          <w:p w14:paraId="5BEB9965"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34</w:t>
            </w:r>
          </w:p>
        </w:tc>
      </w:tr>
      <w:tr w:rsidR="008905F6" w:rsidRPr="008905F6" w14:paraId="1C90D02F" w14:textId="77777777" w:rsidTr="008905F6">
        <w:trPr>
          <w:gridAfter w:val="1"/>
          <w:wAfter w:w="7" w:type="dxa"/>
          <w:trHeight w:val="1200"/>
        </w:trPr>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5E3984DD"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Julio</w:t>
            </w:r>
          </w:p>
        </w:tc>
        <w:tc>
          <w:tcPr>
            <w:tcW w:w="1633" w:type="dxa"/>
            <w:tcBorders>
              <w:top w:val="nil"/>
              <w:left w:val="nil"/>
              <w:bottom w:val="single" w:sz="4" w:space="0" w:color="auto"/>
              <w:right w:val="single" w:sz="4" w:space="0" w:color="auto"/>
            </w:tcBorders>
            <w:shd w:val="clear" w:color="000000" w:fill="FFFFFF"/>
            <w:vAlign w:val="center"/>
            <w:hideMark/>
          </w:tcPr>
          <w:p w14:paraId="5FAAEAC6"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Pantoja</w:t>
            </w:r>
          </w:p>
        </w:tc>
        <w:tc>
          <w:tcPr>
            <w:tcW w:w="1808" w:type="dxa"/>
            <w:tcBorders>
              <w:top w:val="nil"/>
              <w:left w:val="nil"/>
              <w:bottom w:val="single" w:sz="4" w:space="0" w:color="auto"/>
              <w:right w:val="single" w:sz="4" w:space="0" w:color="auto"/>
            </w:tcBorders>
            <w:shd w:val="clear" w:color="000000" w:fill="FFFFFF"/>
            <w:vAlign w:val="center"/>
            <w:hideMark/>
          </w:tcPr>
          <w:p w14:paraId="3AFD9BA0"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Creación del Departamento de Genero </w:t>
            </w:r>
          </w:p>
        </w:tc>
        <w:tc>
          <w:tcPr>
            <w:tcW w:w="2954" w:type="dxa"/>
            <w:tcBorders>
              <w:top w:val="nil"/>
              <w:left w:val="nil"/>
              <w:bottom w:val="single" w:sz="4" w:space="0" w:color="auto"/>
              <w:right w:val="single" w:sz="4" w:space="0" w:color="auto"/>
            </w:tcBorders>
            <w:shd w:val="clear" w:color="000000" w:fill="FFFFFF"/>
            <w:vAlign w:val="center"/>
            <w:hideMark/>
          </w:tcPr>
          <w:p w14:paraId="2E481FF8"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‘’Charla sobre la Prevención de la Violencia Intrafamiliar y Erradicación del Trabajo Infantil’’</w:t>
            </w:r>
          </w:p>
        </w:tc>
        <w:tc>
          <w:tcPr>
            <w:tcW w:w="2101" w:type="dxa"/>
            <w:tcBorders>
              <w:top w:val="nil"/>
              <w:left w:val="nil"/>
              <w:bottom w:val="single" w:sz="4" w:space="0" w:color="auto"/>
              <w:right w:val="single" w:sz="8" w:space="0" w:color="auto"/>
            </w:tcBorders>
            <w:shd w:val="clear" w:color="000000" w:fill="FFFFFF"/>
            <w:vAlign w:val="center"/>
            <w:hideMark/>
          </w:tcPr>
          <w:p w14:paraId="1FFF3494"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40</w:t>
            </w:r>
          </w:p>
        </w:tc>
      </w:tr>
      <w:tr w:rsidR="008905F6" w:rsidRPr="008905F6" w14:paraId="2C90920E" w14:textId="77777777" w:rsidTr="008905F6">
        <w:trPr>
          <w:gridAfter w:val="1"/>
          <w:wAfter w:w="7" w:type="dxa"/>
          <w:trHeight w:val="660"/>
        </w:trPr>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7A8F5A4F"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Julio</w:t>
            </w:r>
          </w:p>
        </w:tc>
        <w:tc>
          <w:tcPr>
            <w:tcW w:w="1633" w:type="dxa"/>
            <w:tcBorders>
              <w:top w:val="nil"/>
              <w:left w:val="nil"/>
              <w:bottom w:val="single" w:sz="4" w:space="0" w:color="auto"/>
              <w:right w:val="single" w:sz="4" w:space="0" w:color="auto"/>
            </w:tcBorders>
            <w:shd w:val="clear" w:color="000000" w:fill="FFFFFF"/>
            <w:vAlign w:val="center"/>
            <w:hideMark/>
          </w:tcPr>
          <w:p w14:paraId="68889497"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Samaná</w:t>
            </w:r>
          </w:p>
        </w:tc>
        <w:tc>
          <w:tcPr>
            <w:tcW w:w="1808" w:type="dxa"/>
            <w:tcBorders>
              <w:top w:val="nil"/>
              <w:left w:val="nil"/>
              <w:bottom w:val="single" w:sz="4" w:space="0" w:color="auto"/>
              <w:right w:val="single" w:sz="4" w:space="0" w:color="auto"/>
            </w:tcBorders>
            <w:shd w:val="clear" w:color="000000" w:fill="FFFFFF"/>
            <w:vAlign w:val="center"/>
            <w:hideMark/>
          </w:tcPr>
          <w:p w14:paraId="5AB9437D"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nil"/>
              <w:bottom w:val="single" w:sz="4" w:space="0" w:color="auto"/>
              <w:right w:val="single" w:sz="4" w:space="0" w:color="auto"/>
            </w:tcBorders>
            <w:shd w:val="clear" w:color="000000" w:fill="FFFFFF"/>
            <w:vAlign w:val="center"/>
            <w:hideMark/>
          </w:tcPr>
          <w:p w14:paraId="105EFC10"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‘’Charla sobre la Prevención de la Violencia Intrafamiliar y Erradicación del Trabajo Infantil’’</w:t>
            </w:r>
          </w:p>
        </w:tc>
        <w:tc>
          <w:tcPr>
            <w:tcW w:w="2101" w:type="dxa"/>
            <w:tcBorders>
              <w:top w:val="nil"/>
              <w:left w:val="nil"/>
              <w:bottom w:val="single" w:sz="4" w:space="0" w:color="auto"/>
              <w:right w:val="single" w:sz="8" w:space="0" w:color="auto"/>
            </w:tcBorders>
            <w:shd w:val="clear" w:color="000000" w:fill="FFFFFF"/>
            <w:vAlign w:val="center"/>
            <w:hideMark/>
          </w:tcPr>
          <w:p w14:paraId="26F8A9A3"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30</w:t>
            </w:r>
          </w:p>
        </w:tc>
      </w:tr>
      <w:tr w:rsidR="008905F6" w:rsidRPr="008905F6" w14:paraId="47E4C004" w14:textId="77777777" w:rsidTr="008905F6">
        <w:trPr>
          <w:gridAfter w:val="1"/>
          <w:wAfter w:w="7" w:type="dxa"/>
          <w:trHeight w:val="660"/>
        </w:trPr>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413FF3A2"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Agosto</w:t>
            </w:r>
          </w:p>
        </w:tc>
        <w:tc>
          <w:tcPr>
            <w:tcW w:w="1633" w:type="dxa"/>
            <w:tcBorders>
              <w:top w:val="nil"/>
              <w:left w:val="nil"/>
              <w:bottom w:val="single" w:sz="4" w:space="0" w:color="auto"/>
              <w:right w:val="single" w:sz="4" w:space="0" w:color="auto"/>
            </w:tcBorders>
            <w:shd w:val="clear" w:color="000000" w:fill="FFFFFF"/>
            <w:vAlign w:val="center"/>
            <w:hideMark/>
          </w:tcPr>
          <w:p w14:paraId="4D7271CE"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Santiago</w:t>
            </w:r>
          </w:p>
        </w:tc>
        <w:tc>
          <w:tcPr>
            <w:tcW w:w="1808" w:type="dxa"/>
            <w:tcBorders>
              <w:top w:val="nil"/>
              <w:left w:val="nil"/>
              <w:bottom w:val="single" w:sz="4" w:space="0" w:color="auto"/>
              <w:right w:val="single" w:sz="4" w:space="0" w:color="auto"/>
            </w:tcBorders>
            <w:shd w:val="clear" w:color="000000" w:fill="FFFFFF"/>
            <w:vAlign w:val="center"/>
            <w:hideMark/>
          </w:tcPr>
          <w:p w14:paraId="3A84D184"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nil"/>
              <w:bottom w:val="single" w:sz="4" w:space="0" w:color="auto"/>
              <w:right w:val="single" w:sz="4" w:space="0" w:color="auto"/>
            </w:tcBorders>
            <w:shd w:val="clear" w:color="000000" w:fill="FFFFFF"/>
            <w:vAlign w:val="center"/>
            <w:hideMark/>
          </w:tcPr>
          <w:p w14:paraId="14667B17"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Taller sobre ‘’Género, Medio Ambiente, Residuos Sólidos y Gestión Inclusiva’’ </w:t>
            </w:r>
          </w:p>
        </w:tc>
        <w:tc>
          <w:tcPr>
            <w:tcW w:w="2101" w:type="dxa"/>
            <w:tcBorders>
              <w:top w:val="nil"/>
              <w:left w:val="nil"/>
              <w:bottom w:val="single" w:sz="4" w:space="0" w:color="auto"/>
              <w:right w:val="single" w:sz="8" w:space="0" w:color="auto"/>
            </w:tcBorders>
            <w:shd w:val="clear" w:color="000000" w:fill="FFFFFF"/>
            <w:vAlign w:val="center"/>
            <w:hideMark/>
          </w:tcPr>
          <w:p w14:paraId="3A8CD56E"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25</w:t>
            </w:r>
          </w:p>
        </w:tc>
      </w:tr>
      <w:tr w:rsidR="008905F6" w:rsidRPr="008905F6" w14:paraId="009B3D91" w14:textId="77777777" w:rsidTr="008905F6">
        <w:trPr>
          <w:gridAfter w:val="1"/>
          <w:wAfter w:w="7" w:type="dxa"/>
          <w:trHeight w:val="630"/>
        </w:trPr>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2DA7383D"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Agosto</w:t>
            </w:r>
          </w:p>
        </w:tc>
        <w:tc>
          <w:tcPr>
            <w:tcW w:w="1633" w:type="dxa"/>
            <w:tcBorders>
              <w:top w:val="nil"/>
              <w:left w:val="nil"/>
              <w:bottom w:val="single" w:sz="4" w:space="0" w:color="auto"/>
              <w:right w:val="single" w:sz="4" w:space="0" w:color="auto"/>
            </w:tcBorders>
            <w:shd w:val="clear" w:color="000000" w:fill="FFFFFF"/>
            <w:vAlign w:val="center"/>
            <w:hideMark/>
          </w:tcPr>
          <w:p w14:paraId="03254D63"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El </w:t>
            </w:r>
            <w:proofErr w:type="spellStart"/>
            <w:r w:rsidRPr="008905F6">
              <w:rPr>
                <w:rFonts w:ascii="Times New Roman" w:eastAsia="Times New Roman" w:hAnsi="Times New Roman" w:cs="Times New Roman"/>
                <w:color w:val="767171"/>
                <w:sz w:val="24"/>
                <w:szCs w:val="24"/>
                <w:lang w:eastAsia="es-DO"/>
              </w:rPr>
              <w:t>Seibo</w:t>
            </w:r>
            <w:proofErr w:type="spellEnd"/>
          </w:p>
        </w:tc>
        <w:tc>
          <w:tcPr>
            <w:tcW w:w="1808" w:type="dxa"/>
            <w:tcBorders>
              <w:top w:val="nil"/>
              <w:left w:val="nil"/>
              <w:bottom w:val="single" w:sz="4" w:space="0" w:color="auto"/>
              <w:right w:val="single" w:sz="4" w:space="0" w:color="auto"/>
            </w:tcBorders>
            <w:shd w:val="clear" w:color="000000" w:fill="FFFFFF"/>
            <w:vAlign w:val="center"/>
            <w:hideMark/>
          </w:tcPr>
          <w:p w14:paraId="49167E8B"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nil"/>
              <w:bottom w:val="single" w:sz="4" w:space="0" w:color="auto"/>
              <w:right w:val="single" w:sz="4" w:space="0" w:color="auto"/>
            </w:tcBorders>
            <w:shd w:val="clear" w:color="000000" w:fill="FFFFFF"/>
            <w:vAlign w:val="center"/>
            <w:hideMark/>
          </w:tcPr>
          <w:p w14:paraId="7F018172"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Taller sobre ‘’Género, Medio Ambiente, Residuos Sólidos y Gestión Inclusiva’’ </w:t>
            </w:r>
          </w:p>
        </w:tc>
        <w:tc>
          <w:tcPr>
            <w:tcW w:w="2101" w:type="dxa"/>
            <w:tcBorders>
              <w:top w:val="nil"/>
              <w:left w:val="nil"/>
              <w:bottom w:val="single" w:sz="4" w:space="0" w:color="auto"/>
              <w:right w:val="single" w:sz="8" w:space="0" w:color="auto"/>
            </w:tcBorders>
            <w:shd w:val="clear" w:color="000000" w:fill="FFFFFF"/>
            <w:vAlign w:val="center"/>
            <w:hideMark/>
          </w:tcPr>
          <w:p w14:paraId="77CFF948"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25</w:t>
            </w:r>
          </w:p>
        </w:tc>
      </w:tr>
      <w:tr w:rsidR="008905F6" w:rsidRPr="008905F6" w14:paraId="50532674" w14:textId="77777777" w:rsidTr="008905F6">
        <w:trPr>
          <w:gridAfter w:val="1"/>
          <w:wAfter w:w="7" w:type="dxa"/>
          <w:trHeight w:val="660"/>
        </w:trPr>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5E958145"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Septiembre</w:t>
            </w:r>
          </w:p>
        </w:tc>
        <w:tc>
          <w:tcPr>
            <w:tcW w:w="1633" w:type="dxa"/>
            <w:tcBorders>
              <w:top w:val="nil"/>
              <w:left w:val="nil"/>
              <w:bottom w:val="single" w:sz="4" w:space="0" w:color="auto"/>
              <w:right w:val="single" w:sz="4" w:space="0" w:color="auto"/>
            </w:tcBorders>
            <w:shd w:val="clear" w:color="000000" w:fill="FFFFFF"/>
            <w:vAlign w:val="center"/>
            <w:hideMark/>
          </w:tcPr>
          <w:p w14:paraId="288D2A9B"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Villa González</w:t>
            </w:r>
          </w:p>
        </w:tc>
        <w:tc>
          <w:tcPr>
            <w:tcW w:w="1808" w:type="dxa"/>
            <w:tcBorders>
              <w:top w:val="nil"/>
              <w:left w:val="nil"/>
              <w:bottom w:val="single" w:sz="4" w:space="0" w:color="auto"/>
              <w:right w:val="single" w:sz="4" w:space="0" w:color="auto"/>
            </w:tcBorders>
            <w:shd w:val="clear" w:color="000000" w:fill="FFFFFF"/>
            <w:vAlign w:val="center"/>
            <w:hideMark/>
          </w:tcPr>
          <w:p w14:paraId="4AA848E3"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nil"/>
              <w:bottom w:val="single" w:sz="4" w:space="0" w:color="auto"/>
              <w:right w:val="single" w:sz="4" w:space="0" w:color="auto"/>
            </w:tcBorders>
            <w:shd w:val="clear" w:color="000000" w:fill="FFFFFF"/>
            <w:vAlign w:val="center"/>
            <w:hideMark/>
          </w:tcPr>
          <w:p w14:paraId="3500F85E"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Charla sobre Violencia de Género intrafamiliar</w:t>
            </w:r>
          </w:p>
        </w:tc>
        <w:tc>
          <w:tcPr>
            <w:tcW w:w="2101" w:type="dxa"/>
            <w:tcBorders>
              <w:top w:val="nil"/>
              <w:left w:val="nil"/>
              <w:bottom w:val="single" w:sz="4" w:space="0" w:color="auto"/>
              <w:right w:val="single" w:sz="8" w:space="0" w:color="auto"/>
            </w:tcBorders>
            <w:shd w:val="clear" w:color="000000" w:fill="FFFFFF"/>
            <w:vAlign w:val="center"/>
            <w:hideMark/>
          </w:tcPr>
          <w:p w14:paraId="01450811"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41</w:t>
            </w:r>
          </w:p>
        </w:tc>
      </w:tr>
      <w:tr w:rsidR="008905F6" w:rsidRPr="008905F6" w14:paraId="06C14C8B" w14:textId="77777777" w:rsidTr="008905F6">
        <w:trPr>
          <w:gridAfter w:val="1"/>
          <w:wAfter w:w="7" w:type="dxa"/>
          <w:trHeight w:val="585"/>
        </w:trPr>
        <w:tc>
          <w:tcPr>
            <w:tcW w:w="1260" w:type="dxa"/>
            <w:tcBorders>
              <w:top w:val="nil"/>
              <w:left w:val="single" w:sz="4" w:space="0" w:color="auto"/>
              <w:bottom w:val="single" w:sz="4" w:space="0" w:color="auto"/>
              <w:right w:val="nil"/>
            </w:tcBorders>
            <w:shd w:val="clear" w:color="auto" w:fill="auto"/>
            <w:vAlign w:val="bottom"/>
            <w:hideMark/>
          </w:tcPr>
          <w:p w14:paraId="20F7056A"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Octubre</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3F976735"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Distrito Nacional</w:t>
            </w:r>
          </w:p>
        </w:tc>
        <w:tc>
          <w:tcPr>
            <w:tcW w:w="1808" w:type="dxa"/>
            <w:tcBorders>
              <w:top w:val="nil"/>
              <w:left w:val="nil"/>
              <w:bottom w:val="single" w:sz="4" w:space="0" w:color="auto"/>
              <w:right w:val="nil"/>
            </w:tcBorders>
            <w:shd w:val="clear" w:color="auto" w:fill="auto"/>
            <w:vAlign w:val="bottom"/>
            <w:hideMark/>
          </w:tcPr>
          <w:p w14:paraId="2E5F42D5"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single" w:sz="4" w:space="0" w:color="auto"/>
              <w:bottom w:val="single" w:sz="4" w:space="0" w:color="auto"/>
              <w:right w:val="single" w:sz="4" w:space="0" w:color="auto"/>
            </w:tcBorders>
            <w:shd w:val="clear" w:color="auto" w:fill="auto"/>
            <w:vAlign w:val="bottom"/>
            <w:hideMark/>
          </w:tcPr>
          <w:p w14:paraId="1793B268"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Charla sobre prevención de Cáncer de Mama</w:t>
            </w:r>
          </w:p>
        </w:tc>
        <w:tc>
          <w:tcPr>
            <w:tcW w:w="2101" w:type="dxa"/>
            <w:tcBorders>
              <w:top w:val="nil"/>
              <w:left w:val="nil"/>
              <w:bottom w:val="single" w:sz="4" w:space="0" w:color="auto"/>
              <w:right w:val="single" w:sz="8" w:space="0" w:color="auto"/>
            </w:tcBorders>
            <w:shd w:val="clear" w:color="000000" w:fill="FFFFFF"/>
            <w:vAlign w:val="center"/>
            <w:hideMark/>
          </w:tcPr>
          <w:p w14:paraId="18300F22"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80</w:t>
            </w:r>
          </w:p>
        </w:tc>
      </w:tr>
      <w:tr w:rsidR="008905F6" w:rsidRPr="008905F6" w14:paraId="67B7C736" w14:textId="77777777" w:rsidTr="008905F6">
        <w:trPr>
          <w:gridAfter w:val="1"/>
          <w:wAfter w:w="7" w:type="dxa"/>
          <w:trHeight w:val="690"/>
        </w:trPr>
        <w:tc>
          <w:tcPr>
            <w:tcW w:w="1260" w:type="dxa"/>
            <w:tcBorders>
              <w:top w:val="nil"/>
              <w:left w:val="single" w:sz="4" w:space="0" w:color="auto"/>
              <w:bottom w:val="single" w:sz="4" w:space="0" w:color="auto"/>
              <w:right w:val="nil"/>
            </w:tcBorders>
            <w:shd w:val="clear" w:color="auto" w:fill="auto"/>
            <w:vAlign w:val="bottom"/>
            <w:hideMark/>
          </w:tcPr>
          <w:p w14:paraId="40A22505"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Octubre</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27731752"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Distrito Nacional</w:t>
            </w:r>
          </w:p>
        </w:tc>
        <w:tc>
          <w:tcPr>
            <w:tcW w:w="1808" w:type="dxa"/>
            <w:tcBorders>
              <w:top w:val="nil"/>
              <w:left w:val="nil"/>
              <w:bottom w:val="single" w:sz="4" w:space="0" w:color="auto"/>
              <w:right w:val="nil"/>
            </w:tcBorders>
            <w:shd w:val="clear" w:color="auto" w:fill="auto"/>
            <w:vAlign w:val="bottom"/>
            <w:hideMark/>
          </w:tcPr>
          <w:p w14:paraId="05526ADA"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single" w:sz="4" w:space="0" w:color="auto"/>
              <w:bottom w:val="single" w:sz="4" w:space="0" w:color="auto"/>
              <w:right w:val="single" w:sz="4" w:space="0" w:color="auto"/>
            </w:tcBorders>
            <w:shd w:val="clear" w:color="auto" w:fill="auto"/>
            <w:vAlign w:val="bottom"/>
            <w:hideMark/>
          </w:tcPr>
          <w:p w14:paraId="45D9DA4D"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Charla sobre Violencia en el Ámbito Laboral y Acoso Sexual </w:t>
            </w:r>
          </w:p>
        </w:tc>
        <w:tc>
          <w:tcPr>
            <w:tcW w:w="2101" w:type="dxa"/>
            <w:tcBorders>
              <w:top w:val="nil"/>
              <w:left w:val="nil"/>
              <w:bottom w:val="single" w:sz="4" w:space="0" w:color="auto"/>
              <w:right w:val="single" w:sz="8" w:space="0" w:color="auto"/>
            </w:tcBorders>
            <w:shd w:val="clear" w:color="000000" w:fill="FFFFFF"/>
            <w:vAlign w:val="center"/>
            <w:hideMark/>
          </w:tcPr>
          <w:p w14:paraId="5198A326"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80</w:t>
            </w:r>
          </w:p>
        </w:tc>
      </w:tr>
      <w:tr w:rsidR="008905F6" w:rsidRPr="008905F6" w14:paraId="0A95E3DC" w14:textId="77777777" w:rsidTr="008905F6">
        <w:trPr>
          <w:gridAfter w:val="1"/>
          <w:wAfter w:w="7" w:type="dxa"/>
          <w:trHeight w:val="630"/>
        </w:trPr>
        <w:tc>
          <w:tcPr>
            <w:tcW w:w="1260" w:type="dxa"/>
            <w:tcBorders>
              <w:top w:val="nil"/>
              <w:left w:val="single" w:sz="4" w:space="0" w:color="auto"/>
              <w:bottom w:val="single" w:sz="4" w:space="0" w:color="auto"/>
              <w:right w:val="nil"/>
            </w:tcBorders>
            <w:shd w:val="clear" w:color="auto" w:fill="auto"/>
            <w:vAlign w:val="bottom"/>
            <w:hideMark/>
          </w:tcPr>
          <w:p w14:paraId="10625DBA"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Octubre</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28B26CC2"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Villa González</w:t>
            </w:r>
          </w:p>
        </w:tc>
        <w:tc>
          <w:tcPr>
            <w:tcW w:w="1808" w:type="dxa"/>
            <w:tcBorders>
              <w:top w:val="nil"/>
              <w:left w:val="nil"/>
              <w:bottom w:val="single" w:sz="4" w:space="0" w:color="auto"/>
              <w:right w:val="nil"/>
            </w:tcBorders>
            <w:shd w:val="clear" w:color="auto" w:fill="auto"/>
            <w:vAlign w:val="bottom"/>
            <w:hideMark/>
          </w:tcPr>
          <w:p w14:paraId="60030D31"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Asistencia</w:t>
            </w:r>
          </w:p>
        </w:tc>
        <w:tc>
          <w:tcPr>
            <w:tcW w:w="2954" w:type="dxa"/>
            <w:tcBorders>
              <w:top w:val="nil"/>
              <w:left w:val="single" w:sz="4" w:space="0" w:color="auto"/>
              <w:bottom w:val="single" w:sz="4" w:space="0" w:color="auto"/>
              <w:right w:val="single" w:sz="4" w:space="0" w:color="auto"/>
            </w:tcBorders>
            <w:shd w:val="clear" w:color="auto" w:fill="auto"/>
            <w:vAlign w:val="bottom"/>
            <w:hideMark/>
          </w:tcPr>
          <w:p w14:paraId="701DEBE9"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Jornada prevención contra el Cáncer de Mama </w:t>
            </w:r>
          </w:p>
        </w:tc>
        <w:tc>
          <w:tcPr>
            <w:tcW w:w="2101" w:type="dxa"/>
            <w:tcBorders>
              <w:top w:val="nil"/>
              <w:left w:val="nil"/>
              <w:bottom w:val="single" w:sz="4" w:space="0" w:color="auto"/>
              <w:right w:val="single" w:sz="8" w:space="0" w:color="auto"/>
            </w:tcBorders>
            <w:shd w:val="clear" w:color="000000" w:fill="FFFFFF"/>
            <w:vAlign w:val="center"/>
            <w:hideMark/>
          </w:tcPr>
          <w:p w14:paraId="46F0450D"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94</w:t>
            </w:r>
          </w:p>
        </w:tc>
      </w:tr>
      <w:tr w:rsidR="008905F6" w:rsidRPr="008905F6" w14:paraId="3719B849" w14:textId="77777777" w:rsidTr="008905F6">
        <w:trPr>
          <w:gridAfter w:val="1"/>
          <w:wAfter w:w="7" w:type="dxa"/>
          <w:trHeight w:val="720"/>
        </w:trPr>
        <w:tc>
          <w:tcPr>
            <w:tcW w:w="1260" w:type="dxa"/>
            <w:tcBorders>
              <w:top w:val="nil"/>
              <w:left w:val="single" w:sz="4" w:space="0" w:color="auto"/>
              <w:bottom w:val="single" w:sz="4" w:space="0" w:color="auto"/>
              <w:right w:val="nil"/>
            </w:tcBorders>
            <w:shd w:val="clear" w:color="auto" w:fill="auto"/>
            <w:vAlign w:val="bottom"/>
            <w:hideMark/>
          </w:tcPr>
          <w:p w14:paraId="3353241F"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Octubre</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179D91C1"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Distrito Nacional</w:t>
            </w:r>
          </w:p>
        </w:tc>
        <w:tc>
          <w:tcPr>
            <w:tcW w:w="1808" w:type="dxa"/>
            <w:tcBorders>
              <w:top w:val="nil"/>
              <w:left w:val="nil"/>
              <w:bottom w:val="single" w:sz="4" w:space="0" w:color="auto"/>
              <w:right w:val="nil"/>
            </w:tcBorders>
            <w:shd w:val="clear" w:color="auto" w:fill="auto"/>
            <w:vAlign w:val="bottom"/>
            <w:hideMark/>
          </w:tcPr>
          <w:p w14:paraId="12ED6073" w14:textId="77777777" w:rsidR="008905F6" w:rsidRPr="008905F6" w:rsidRDefault="008905F6" w:rsidP="008905F6">
            <w:pPr>
              <w:spacing w:line="240" w:lineRule="auto"/>
              <w:jc w:val="center"/>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Capacitación</w:t>
            </w:r>
          </w:p>
        </w:tc>
        <w:tc>
          <w:tcPr>
            <w:tcW w:w="2954" w:type="dxa"/>
            <w:tcBorders>
              <w:top w:val="nil"/>
              <w:left w:val="single" w:sz="4" w:space="0" w:color="auto"/>
              <w:bottom w:val="single" w:sz="4" w:space="0" w:color="auto"/>
              <w:right w:val="single" w:sz="4" w:space="0" w:color="auto"/>
            </w:tcBorders>
            <w:shd w:val="clear" w:color="auto" w:fill="auto"/>
            <w:vAlign w:val="bottom"/>
            <w:hideMark/>
          </w:tcPr>
          <w:p w14:paraId="3799CC42" w14:textId="77777777" w:rsidR="008905F6" w:rsidRPr="008905F6" w:rsidRDefault="008905F6" w:rsidP="008905F6">
            <w:pPr>
              <w:spacing w:line="240" w:lineRule="auto"/>
              <w:jc w:val="lef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 xml:space="preserve">Taller de validación Estrategia de Coordinación Interinstitucional para la Gestión de la Ayuda Humanitaria </w:t>
            </w:r>
          </w:p>
        </w:tc>
        <w:tc>
          <w:tcPr>
            <w:tcW w:w="2101" w:type="dxa"/>
            <w:tcBorders>
              <w:top w:val="nil"/>
              <w:left w:val="nil"/>
              <w:bottom w:val="single" w:sz="4" w:space="0" w:color="auto"/>
              <w:right w:val="single" w:sz="8" w:space="0" w:color="auto"/>
            </w:tcBorders>
            <w:shd w:val="clear" w:color="000000" w:fill="FFFFFF"/>
            <w:vAlign w:val="center"/>
            <w:hideMark/>
          </w:tcPr>
          <w:p w14:paraId="223DC776" w14:textId="77777777" w:rsidR="008905F6" w:rsidRPr="008905F6" w:rsidRDefault="008905F6" w:rsidP="008905F6">
            <w:pPr>
              <w:spacing w:line="240" w:lineRule="auto"/>
              <w:jc w:val="right"/>
              <w:rPr>
                <w:rFonts w:ascii="Times New Roman" w:eastAsia="Times New Roman" w:hAnsi="Times New Roman" w:cs="Times New Roman"/>
                <w:color w:val="767171"/>
                <w:sz w:val="24"/>
                <w:szCs w:val="24"/>
                <w:lang w:eastAsia="es-DO"/>
              </w:rPr>
            </w:pPr>
            <w:r w:rsidRPr="008905F6">
              <w:rPr>
                <w:rFonts w:ascii="Times New Roman" w:eastAsia="Times New Roman" w:hAnsi="Times New Roman" w:cs="Times New Roman"/>
                <w:color w:val="767171"/>
                <w:sz w:val="24"/>
                <w:szCs w:val="24"/>
                <w:lang w:eastAsia="es-DO"/>
              </w:rPr>
              <w:t>70</w:t>
            </w:r>
          </w:p>
        </w:tc>
      </w:tr>
    </w:tbl>
    <w:p w14:paraId="7BA8235D" w14:textId="458F1097" w:rsidR="002D5558" w:rsidRDefault="002D5558" w:rsidP="00180C6D">
      <w:pPr>
        <w:rPr>
          <w:rFonts w:ascii="Times New Roman" w:hAnsi="Times New Roman" w:cs="Times New Roman"/>
          <w:color w:val="767171"/>
          <w:sz w:val="18"/>
          <w:szCs w:val="18"/>
        </w:rPr>
      </w:pPr>
      <w:r w:rsidRPr="002D5558">
        <w:rPr>
          <w:rFonts w:ascii="Times New Roman" w:hAnsi="Times New Roman" w:cs="Times New Roman"/>
          <w:color w:val="767171"/>
          <w:sz w:val="18"/>
          <w:szCs w:val="18"/>
        </w:rPr>
        <w:t>Fuente: Subsecretaria de gestión y asistencia municipal</w:t>
      </w:r>
    </w:p>
    <w:p w14:paraId="1C7C3EEF" w14:textId="77777777" w:rsidR="002D5558" w:rsidRDefault="002D5558">
      <w:pPr>
        <w:rPr>
          <w:rFonts w:ascii="Times New Roman" w:hAnsi="Times New Roman" w:cs="Times New Roman"/>
          <w:color w:val="767171"/>
          <w:sz w:val="18"/>
          <w:szCs w:val="18"/>
        </w:rPr>
      </w:pPr>
      <w:r>
        <w:rPr>
          <w:rFonts w:ascii="Times New Roman" w:hAnsi="Times New Roman" w:cs="Times New Roman"/>
          <w:color w:val="767171"/>
          <w:sz w:val="18"/>
          <w:szCs w:val="18"/>
        </w:rPr>
        <w:br w:type="page"/>
      </w:r>
    </w:p>
    <w:p w14:paraId="44610E21" w14:textId="21E8CC60" w:rsidR="00861A4A" w:rsidRPr="00ED5136" w:rsidRDefault="00861A4A" w:rsidP="00ED5136">
      <w:pPr>
        <w:pStyle w:val="Ttulo2"/>
        <w:numPr>
          <w:ilvl w:val="1"/>
          <w:numId w:val="20"/>
        </w:numPr>
        <w:rPr>
          <w:rFonts w:cs="Times New Roman"/>
          <w:bCs/>
          <w:szCs w:val="24"/>
        </w:rPr>
      </w:pPr>
      <w:bookmarkStart w:id="315" w:name="_Toc153715690"/>
      <w:r w:rsidRPr="00ED5136">
        <w:rPr>
          <w:rFonts w:cs="Times New Roman"/>
          <w:bCs/>
          <w:szCs w:val="24"/>
        </w:rPr>
        <w:lastRenderedPageBreak/>
        <w:t>Observatorio Municipal</w:t>
      </w:r>
      <w:bookmarkEnd w:id="315"/>
    </w:p>
    <w:p w14:paraId="6BB64230" w14:textId="77777777" w:rsidR="00C61DF4" w:rsidRDefault="00C61DF4" w:rsidP="00C61DF4">
      <w:pPr>
        <w:tabs>
          <w:tab w:val="left" w:pos="1087"/>
        </w:tabs>
        <w:rPr>
          <w:rFonts w:ascii="Times New Roman" w:hAnsi="Times New Roman" w:cs="Times New Roman"/>
          <w:color w:val="767171"/>
          <w:sz w:val="24"/>
          <w:szCs w:val="24"/>
        </w:rPr>
      </w:pPr>
    </w:p>
    <w:p w14:paraId="51F52543" w14:textId="489852BA" w:rsidR="00C61DF4" w:rsidRPr="00C61DF4" w:rsidRDefault="00C61DF4" w:rsidP="00C61DF4">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 xml:space="preserve">El </w:t>
      </w:r>
      <w:r w:rsidR="00D628AF">
        <w:rPr>
          <w:rFonts w:ascii="Times New Roman" w:hAnsi="Times New Roman" w:cs="Times New Roman"/>
          <w:color w:val="767171"/>
          <w:sz w:val="24"/>
          <w:szCs w:val="24"/>
        </w:rPr>
        <w:t>O</w:t>
      </w:r>
      <w:r>
        <w:rPr>
          <w:rFonts w:ascii="Times New Roman" w:hAnsi="Times New Roman" w:cs="Times New Roman"/>
          <w:color w:val="767171"/>
          <w:sz w:val="24"/>
          <w:szCs w:val="24"/>
        </w:rPr>
        <w:t xml:space="preserve">bservatorio </w:t>
      </w:r>
      <w:r w:rsidR="00D628AF">
        <w:rPr>
          <w:rFonts w:ascii="Times New Roman" w:hAnsi="Times New Roman" w:cs="Times New Roman"/>
          <w:color w:val="767171"/>
          <w:sz w:val="24"/>
          <w:szCs w:val="24"/>
        </w:rPr>
        <w:t>M</w:t>
      </w:r>
      <w:r>
        <w:rPr>
          <w:rFonts w:ascii="Times New Roman" w:hAnsi="Times New Roman" w:cs="Times New Roman"/>
          <w:color w:val="767171"/>
          <w:sz w:val="24"/>
          <w:szCs w:val="24"/>
        </w:rPr>
        <w:t>unicipal</w:t>
      </w:r>
      <w:r w:rsidR="00D628AF">
        <w:rPr>
          <w:rFonts w:ascii="Times New Roman" w:hAnsi="Times New Roman" w:cs="Times New Roman"/>
          <w:color w:val="767171"/>
          <w:sz w:val="24"/>
          <w:szCs w:val="24"/>
        </w:rPr>
        <w:t>,</w:t>
      </w:r>
      <w:r>
        <w:rPr>
          <w:rFonts w:ascii="Times New Roman" w:hAnsi="Times New Roman" w:cs="Times New Roman"/>
          <w:color w:val="767171"/>
          <w:sz w:val="24"/>
          <w:szCs w:val="24"/>
        </w:rPr>
        <w:t xml:space="preserve"> como área especializada de la Liga Municipal Dominicana </w:t>
      </w:r>
      <w:r w:rsidR="00FA47D1">
        <w:rPr>
          <w:rFonts w:ascii="Times New Roman" w:hAnsi="Times New Roman" w:cs="Times New Roman"/>
          <w:color w:val="767171"/>
          <w:sz w:val="24"/>
          <w:szCs w:val="24"/>
        </w:rPr>
        <w:t xml:space="preserve">en el levantamiento, análisis y reutilización de datos de naturaleza municipal, así como responsable del monitoreo del SISMAP Municipal Servicios, </w:t>
      </w:r>
      <w:r w:rsidR="00D628AF">
        <w:rPr>
          <w:rFonts w:ascii="Times New Roman" w:hAnsi="Times New Roman" w:cs="Times New Roman"/>
          <w:color w:val="767171"/>
          <w:sz w:val="24"/>
          <w:szCs w:val="24"/>
        </w:rPr>
        <w:t>y</w:t>
      </w:r>
      <w:r w:rsidR="00FA47D1">
        <w:rPr>
          <w:rFonts w:ascii="Times New Roman" w:hAnsi="Times New Roman" w:cs="Times New Roman"/>
          <w:color w:val="767171"/>
          <w:sz w:val="24"/>
          <w:szCs w:val="24"/>
        </w:rPr>
        <w:t xml:space="preserve"> responsable del monitoreo y seguimiento del desarrollo para el SISMAP Convivencia y Presupuesto Participativo Municipal en los Distritos Municipales desde la Liga Municipal Dominicana, es una de las fuentes primarias para el manejo de datos y estadísticas municipales.</w:t>
      </w:r>
    </w:p>
    <w:p w14:paraId="44A34F69" w14:textId="77777777" w:rsidR="00C61DF4" w:rsidRPr="00C61DF4" w:rsidRDefault="00C61DF4" w:rsidP="00C61DF4">
      <w:pPr>
        <w:tabs>
          <w:tab w:val="left" w:pos="1087"/>
        </w:tabs>
        <w:rPr>
          <w:rFonts w:ascii="Times New Roman" w:hAnsi="Times New Roman" w:cs="Times New Roman"/>
          <w:color w:val="767171"/>
          <w:sz w:val="24"/>
          <w:szCs w:val="24"/>
        </w:rPr>
      </w:pPr>
    </w:p>
    <w:p w14:paraId="0A87B46B" w14:textId="396453F1" w:rsidR="00696B8F" w:rsidRDefault="00FA47D1" w:rsidP="00696B8F">
      <w:pPr>
        <w:tabs>
          <w:tab w:val="left" w:pos="1087"/>
        </w:tabs>
        <w:rPr>
          <w:rFonts w:ascii="Times New Roman" w:eastAsia="Times New Roman" w:hAnsi="Times New Roman" w:cs="Times New Roman"/>
          <w:color w:val="767171"/>
          <w:sz w:val="24"/>
          <w:szCs w:val="24"/>
          <w:lang w:eastAsia="es-MX"/>
        </w:rPr>
      </w:pPr>
      <w:r>
        <w:rPr>
          <w:rFonts w:ascii="Times New Roman" w:hAnsi="Times New Roman" w:cs="Times New Roman"/>
          <w:color w:val="767171"/>
          <w:sz w:val="24"/>
          <w:szCs w:val="24"/>
        </w:rPr>
        <w:t xml:space="preserve">La plataforma </w:t>
      </w:r>
      <w:hyperlink r:id="rId14" w:history="1">
        <w:r w:rsidRPr="00C236FC">
          <w:rPr>
            <w:rStyle w:val="Hipervnculo"/>
            <w:rFonts w:ascii="Times New Roman" w:hAnsi="Times New Roman" w:cs="Times New Roman"/>
            <w:color w:val="767171"/>
            <w:sz w:val="24"/>
            <w:szCs w:val="24"/>
          </w:rPr>
          <w:t>https://municipalidadentusmanos.gob.do/</w:t>
        </w:r>
      </w:hyperlink>
      <w:r w:rsidRPr="00C236FC">
        <w:rPr>
          <w:rFonts w:ascii="Times New Roman" w:hAnsi="Times New Roman" w:cs="Times New Roman"/>
          <w:color w:val="767171"/>
          <w:sz w:val="24"/>
          <w:szCs w:val="24"/>
        </w:rPr>
        <w:t xml:space="preserve">, </w:t>
      </w:r>
      <w:r>
        <w:rPr>
          <w:rFonts w:ascii="Times New Roman" w:hAnsi="Times New Roman" w:cs="Times New Roman"/>
          <w:color w:val="767171"/>
          <w:sz w:val="24"/>
          <w:szCs w:val="24"/>
        </w:rPr>
        <w:t>a la fecha se encuentra desarrollada en un 100% pero en un pr</w:t>
      </w:r>
      <w:r w:rsidR="00696B8F">
        <w:rPr>
          <w:rFonts w:ascii="Times New Roman" w:hAnsi="Times New Roman" w:cs="Times New Roman"/>
          <w:color w:val="767171"/>
          <w:sz w:val="24"/>
          <w:szCs w:val="24"/>
        </w:rPr>
        <w:t>oceso de actualización dinámica, d</w:t>
      </w:r>
      <w:r w:rsidR="00696B8F" w:rsidRPr="00673601">
        <w:rPr>
          <w:rFonts w:ascii="Times New Roman" w:eastAsia="Times New Roman" w:hAnsi="Times New Roman" w:cs="Times New Roman"/>
          <w:color w:val="767171"/>
          <w:sz w:val="24"/>
          <w:szCs w:val="24"/>
          <w:lang w:eastAsia="es-MX"/>
        </w:rPr>
        <w:t xml:space="preserve">urante el año 2023 en la plataforma municipalidad en tus manos se han logrado realizar las </w:t>
      </w:r>
      <w:r w:rsidR="00696B8F">
        <w:rPr>
          <w:rFonts w:ascii="Times New Roman" w:eastAsia="Times New Roman" w:hAnsi="Times New Roman" w:cs="Times New Roman"/>
          <w:color w:val="767171"/>
          <w:sz w:val="24"/>
          <w:szCs w:val="24"/>
          <w:lang w:eastAsia="es-MX"/>
        </w:rPr>
        <w:t>siguientes acciones operativas:</w:t>
      </w:r>
    </w:p>
    <w:p w14:paraId="58F52522" w14:textId="77777777" w:rsidR="00696B8F" w:rsidRPr="00673601" w:rsidRDefault="00696B8F" w:rsidP="00696B8F">
      <w:pPr>
        <w:tabs>
          <w:tab w:val="left" w:pos="1087"/>
        </w:tabs>
        <w:rPr>
          <w:rFonts w:ascii="Times New Roman" w:eastAsia="Times New Roman" w:hAnsi="Times New Roman" w:cs="Times New Roman"/>
          <w:color w:val="767171"/>
          <w:sz w:val="24"/>
          <w:szCs w:val="24"/>
          <w:lang w:eastAsia="es-MX"/>
        </w:rPr>
      </w:pPr>
    </w:p>
    <w:p w14:paraId="4564E22A" w14:textId="1AE882E0" w:rsidR="00696B8F" w:rsidRP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Desarrollado nuevos bloques de datos, como son:</w:t>
      </w:r>
      <w:r>
        <w:rPr>
          <w:rFonts w:ascii="Times New Roman" w:eastAsia="Times New Roman" w:hAnsi="Times New Roman" w:cs="Times New Roman"/>
          <w:color w:val="767171"/>
          <w:sz w:val="24"/>
          <w:szCs w:val="24"/>
          <w:lang w:eastAsia="es-MX"/>
        </w:rPr>
        <w:t xml:space="preserve"> </w:t>
      </w:r>
      <w:r w:rsidRPr="00696B8F">
        <w:rPr>
          <w:rFonts w:ascii="Times New Roman" w:eastAsia="Times New Roman" w:hAnsi="Times New Roman" w:cs="Times New Roman"/>
          <w:color w:val="767171"/>
          <w:sz w:val="24"/>
          <w:szCs w:val="24"/>
          <w:lang w:eastAsia="es-MX"/>
        </w:rPr>
        <w:t>Construcción de Mataderos, Mercados y Obras de Servicios Fúnebres, Aportaciones y transferencias de capital, Reconocimientos o Incentivos, Transferencia extraordinaria de capital desde el poder ejecutivo, Presupuesto Participativo, lanzamiento APP para teléfonos Android de municipalidad en tus manos.</w:t>
      </w:r>
    </w:p>
    <w:p w14:paraId="5C9B3EE0" w14:textId="4BD01EC3" w:rsidR="00696B8F" w:rsidRP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 xml:space="preserve">Cambios en la visualización del </w:t>
      </w:r>
      <w:proofErr w:type="spellStart"/>
      <w:r w:rsidRPr="00673601">
        <w:rPr>
          <w:rFonts w:ascii="Times New Roman" w:eastAsia="Times New Roman" w:hAnsi="Times New Roman" w:cs="Times New Roman"/>
          <w:color w:val="767171"/>
          <w:sz w:val="24"/>
          <w:szCs w:val="24"/>
          <w:lang w:eastAsia="es-MX"/>
        </w:rPr>
        <w:t>frontend</w:t>
      </w:r>
      <w:proofErr w:type="spellEnd"/>
      <w:r w:rsidRPr="00673601">
        <w:rPr>
          <w:rFonts w:ascii="Times New Roman" w:eastAsia="Times New Roman" w:hAnsi="Times New Roman" w:cs="Times New Roman"/>
          <w:color w:val="767171"/>
          <w:sz w:val="24"/>
          <w:szCs w:val="24"/>
          <w:lang w:eastAsia="es-MX"/>
        </w:rPr>
        <w:t xml:space="preserve"> de la plataforma.</w:t>
      </w:r>
    </w:p>
    <w:p w14:paraId="74CB0DA6" w14:textId="7E4BA645" w:rsidR="00696B8F" w:rsidRP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Ampliada la adaptabilidad de la visualización amigable con más dispositivos (diseño responsivo).</w:t>
      </w:r>
    </w:p>
    <w:p w14:paraId="2CD78760" w14:textId="77777777" w:rsidR="00696B8F" w:rsidRPr="00673601"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Incorporado de un buscador más amigable e intuitivo para el usuario, para localizar mejor a los gobiernos locales y las autoridades locales principales.</w:t>
      </w:r>
    </w:p>
    <w:p w14:paraId="63714145" w14:textId="77777777" w:rsidR="00696B8F" w:rsidRPr="00673601" w:rsidRDefault="00696B8F" w:rsidP="00696B8F">
      <w:pPr>
        <w:pStyle w:val="Prrafodelista"/>
        <w:rPr>
          <w:rFonts w:ascii="Times New Roman" w:eastAsia="Times New Roman" w:hAnsi="Times New Roman" w:cs="Times New Roman"/>
          <w:color w:val="767171"/>
          <w:sz w:val="24"/>
          <w:szCs w:val="24"/>
          <w:lang w:eastAsia="es-MX"/>
        </w:rPr>
      </w:pPr>
    </w:p>
    <w:p w14:paraId="0AE1D447" w14:textId="77777777" w:rsidR="00696B8F" w:rsidRPr="00673601" w:rsidRDefault="00696B8F" w:rsidP="00696B8F">
      <w:pPr>
        <w:pStyle w:val="Prrafodelista"/>
        <w:rPr>
          <w:rFonts w:ascii="Times New Roman" w:eastAsia="Times New Roman" w:hAnsi="Times New Roman" w:cs="Times New Roman"/>
          <w:color w:val="767171"/>
          <w:sz w:val="24"/>
          <w:szCs w:val="24"/>
          <w:lang w:eastAsia="es-MX"/>
        </w:rPr>
      </w:pPr>
    </w:p>
    <w:p w14:paraId="5B9CA8BC" w14:textId="3520625A" w:rsidR="00696B8F" w:rsidRP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lastRenderedPageBreak/>
        <w:t>Incorporadas de páginas estáticas con la descripción de la plataforma y vías e información de contacto directo con los encargados de la plataforma.</w:t>
      </w:r>
    </w:p>
    <w:p w14:paraId="75351F66" w14:textId="07C0AC6C" w:rsidR="00696B8F" w:rsidRP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 xml:space="preserve">Creadas nuevas funcionalidades para la administración de la plataforma en el </w:t>
      </w:r>
      <w:proofErr w:type="spellStart"/>
      <w:r w:rsidRPr="00673601">
        <w:rPr>
          <w:rFonts w:ascii="Times New Roman" w:eastAsia="Times New Roman" w:hAnsi="Times New Roman" w:cs="Times New Roman"/>
          <w:color w:val="767171"/>
          <w:sz w:val="24"/>
          <w:szCs w:val="24"/>
          <w:lang w:eastAsia="es-MX"/>
        </w:rPr>
        <w:t>Backend</w:t>
      </w:r>
      <w:proofErr w:type="spellEnd"/>
      <w:r w:rsidRPr="00673601">
        <w:rPr>
          <w:rFonts w:ascii="Times New Roman" w:eastAsia="Times New Roman" w:hAnsi="Times New Roman" w:cs="Times New Roman"/>
          <w:color w:val="767171"/>
          <w:sz w:val="24"/>
          <w:szCs w:val="24"/>
          <w:lang w:eastAsia="es-MX"/>
        </w:rPr>
        <w:t xml:space="preserve">: creando </w:t>
      </w:r>
      <w:proofErr w:type="spellStart"/>
      <w:r w:rsidRPr="00673601">
        <w:rPr>
          <w:rFonts w:ascii="Times New Roman" w:eastAsia="Times New Roman" w:hAnsi="Times New Roman" w:cs="Times New Roman"/>
          <w:color w:val="767171"/>
          <w:sz w:val="24"/>
          <w:szCs w:val="24"/>
          <w:lang w:eastAsia="es-MX"/>
        </w:rPr>
        <w:t>plugin</w:t>
      </w:r>
      <w:proofErr w:type="spellEnd"/>
      <w:r w:rsidRPr="00673601">
        <w:rPr>
          <w:rFonts w:ascii="Times New Roman" w:eastAsia="Times New Roman" w:hAnsi="Times New Roman" w:cs="Times New Roman"/>
          <w:color w:val="767171"/>
          <w:sz w:val="24"/>
          <w:szCs w:val="24"/>
          <w:lang w:eastAsia="es-MX"/>
        </w:rPr>
        <w:t xml:space="preserve"> para la carga masiva y automática de estos datos en:</w:t>
      </w:r>
      <w:r>
        <w:rPr>
          <w:rFonts w:ascii="Times New Roman" w:eastAsia="Times New Roman" w:hAnsi="Times New Roman" w:cs="Times New Roman"/>
          <w:color w:val="767171"/>
          <w:sz w:val="24"/>
          <w:szCs w:val="24"/>
          <w:lang w:eastAsia="es-MX"/>
        </w:rPr>
        <w:t xml:space="preserve"> </w:t>
      </w:r>
      <w:r w:rsidRPr="00696B8F">
        <w:rPr>
          <w:rFonts w:ascii="Times New Roman" w:eastAsia="Times New Roman" w:hAnsi="Times New Roman" w:cs="Times New Roman"/>
          <w:color w:val="767171"/>
          <w:sz w:val="24"/>
          <w:szCs w:val="24"/>
          <w:lang w:eastAsia="es-MX"/>
        </w:rPr>
        <w:t>Datos de desarrollo del programa de construcción de aceras y contenes</w:t>
      </w:r>
      <w:r>
        <w:rPr>
          <w:rFonts w:ascii="Times New Roman" w:eastAsia="Times New Roman" w:hAnsi="Times New Roman" w:cs="Times New Roman"/>
          <w:color w:val="767171"/>
          <w:sz w:val="24"/>
          <w:szCs w:val="24"/>
          <w:lang w:eastAsia="es-MX"/>
        </w:rPr>
        <w:t>, d</w:t>
      </w:r>
      <w:r w:rsidRPr="00696B8F">
        <w:rPr>
          <w:rFonts w:ascii="Times New Roman" w:eastAsia="Times New Roman" w:hAnsi="Times New Roman" w:cs="Times New Roman"/>
          <w:color w:val="767171"/>
          <w:sz w:val="24"/>
          <w:szCs w:val="24"/>
          <w:lang w:eastAsia="es-MX"/>
        </w:rPr>
        <w:t>atos del desarrollo del programa de construcción de mataderos, mercados</w:t>
      </w:r>
      <w:r>
        <w:rPr>
          <w:rFonts w:ascii="Times New Roman" w:eastAsia="Times New Roman" w:hAnsi="Times New Roman" w:cs="Times New Roman"/>
          <w:color w:val="767171"/>
          <w:sz w:val="24"/>
          <w:szCs w:val="24"/>
          <w:lang w:eastAsia="es-MX"/>
        </w:rPr>
        <w:t>, y obras de servicios fúnebres, d</w:t>
      </w:r>
      <w:r w:rsidRPr="00696B8F">
        <w:rPr>
          <w:rFonts w:ascii="Times New Roman" w:eastAsia="Times New Roman" w:hAnsi="Times New Roman" w:cs="Times New Roman"/>
          <w:color w:val="767171"/>
          <w:sz w:val="24"/>
          <w:szCs w:val="24"/>
          <w:lang w:eastAsia="es-MX"/>
        </w:rPr>
        <w:t>atos estadísticos y de la gestión local</w:t>
      </w:r>
      <w:r>
        <w:rPr>
          <w:rFonts w:ascii="Times New Roman" w:eastAsia="Times New Roman" w:hAnsi="Times New Roman" w:cs="Times New Roman"/>
          <w:color w:val="767171"/>
          <w:sz w:val="24"/>
          <w:szCs w:val="24"/>
          <w:lang w:eastAsia="es-MX"/>
        </w:rPr>
        <w:t>.</w:t>
      </w:r>
    </w:p>
    <w:p w14:paraId="12028C56" w14:textId="2F0B9357" w:rsidR="00696B8F" w:rsidRDefault="00696B8F" w:rsidP="00F32902">
      <w:pPr>
        <w:pStyle w:val="Prrafodelista"/>
        <w:numPr>
          <w:ilvl w:val="0"/>
          <w:numId w:val="11"/>
        </w:numPr>
        <w:contextualSpacing/>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La plataforma presenta la siguiente historia de visitas, destacándose un incremento de las visitas por parte de los usuarios en el flujo de la misma.</w:t>
      </w:r>
    </w:p>
    <w:p w14:paraId="6A203FBA" w14:textId="77777777" w:rsidR="002D5558" w:rsidRPr="00673601" w:rsidRDefault="002D5558" w:rsidP="002D5558">
      <w:pPr>
        <w:pStyle w:val="Prrafodelista"/>
        <w:ind w:left="720" w:firstLine="0"/>
        <w:contextualSpacing/>
        <w:rPr>
          <w:rFonts w:ascii="Times New Roman" w:eastAsia="Times New Roman" w:hAnsi="Times New Roman" w:cs="Times New Roman"/>
          <w:color w:val="767171"/>
          <w:sz w:val="24"/>
          <w:szCs w:val="24"/>
          <w:lang w:eastAsia="es-MX"/>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1230"/>
        <w:gridCol w:w="1230"/>
        <w:gridCol w:w="1230"/>
        <w:gridCol w:w="1230"/>
        <w:gridCol w:w="1245"/>
      </w:tblGrid>
      <w:tr w:rsidR="00696B8F" w:rsidRPr="00673601" w14:paraId="1B7DB9BF" w14:textId="77777777" w:rsidTr="00677AF9">
        <w:trPr>
          <w:tblCellSpacing w:w="15" w:type="dxa"/>
          <w:jc w:val="center"/>
        </w:trPr>
        <w:tc>
          <w:tcPr>
            <w:tcW w:w="1200" w:type="dxa"/>
            <w:tcBorders>
              <w:top w:val="nil"/>
              <w:left w:val="nil"/>
              <w:bottom w:val="nil"/>
              <w:right w:val="nil"/>
            </w:tcBorders>
            <w:shd w:val="clear" w:color="auto" w:fill="1F497D"/>
            <w:vAlign w:val="center"/>
            <w:hideMark/>
          </w:tcPr>
          <w:p w14:paraId="06CE7186"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Mes</w:t>
            </w:r>
          </w:p>
        </w:tc>
        <w:tc>
          <w:tcPr>
            <w:tcW w:w="1200" w:type="dxa"/>
            <w:tcBorders>
              <w:top w:val="nil"/>
              <w:left w:val="nil"/>
              <w:bottom w:val="nil"/>
              <w:right w:val="nil"/>
            </w:tcBorders>
            <w:shd w:val="clear" w:color="auto" w:fill="1F497D"/>
            <w:vAlign w:val="center"/>
            <w:hideMark/>
          </w:tcPr>
          <w:p w14:paraId="38E5D096"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Visitantes distintos</w:t>
            </w:r>
          </w:p>
        </w:tc>
        <w:tc>
          <w:tcPr>
            <w:tcW w:w="1200" w:type="dxa"/>
            <w:tcBorders>
              <w:top w:val="nil"/>
              <w:left w:val="nil"/>
              <w:bottom w:val="nil"/>
              <w:right w:val="nil"/>
            </w:tcBorders>
            <w:shd w:val="clear" w:color="auto" w:fill="1F497D"/>
            <w:vAlign w:val="center"/>
            <w:hideMark/>
          </w:tcPr>
          <w:p w14:paraId="637FD917"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Número de visitas</w:t>
            </w:r>
          </w:p>
        </w:tc>
        <w:tc>
          <w:tcPr>
            <w:tcW w:w="1200" w:type="dxa"/>
            <w:tcBorders>
              <w:top w:val="nil"/>
              <w:left w:val="nil"/>
              <w:bottom w:val="nil"/>
              <w:right w:val="nil"/>
            </w:tcBorders>
            <w:shd w:val="clear" w:color="auto" w:fill="1F497D"/>
            <w:vAlign w:val="center"/>
            <w:hideMark/>
          </w:tcPr>
          <w:p w14:paraId="3AB835F3"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Páginas</w:t>
            </w:r>
          </w:p>
        </w:tc>
        <w:tc>
          <w:tcPr>
            <w:tcW w:w="1200" w:type="dxa"/>
            <w:tcBorders>
              <w:top w:val="nil"/>
              <w:left w:val="nil"/>
              <w:bottom w:val="nil"/>
              <w:right w:val="nil"/>
            </w:tcBorders>
            <w:shd w:val="clear" w:color="auto" w:fill="1F497D"/>
            <w:vAlign w:val="center"/>
            <w:hideMark/>
          </w:tcPr>
          <w:p w14:paraId="47FA8903"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Solicitudes</w:t>
            </w:r>
          </w:p>
        </w:tc>
        <w:tc>
          <w:tcPr>
            <w:tcW w:w="1200" w:type="dxa"/>
            <w:tcBorders>
              <w:top w:val="nil"/>
              <w:left w:val="nil"/>
              <w:bottom w:val="nil"/>
              <w:right w:val="nil"/>
            </w:tcBorders>
            <w:shd w:val="clear" w:color="auto" w:fill="1F497D"/>
            <w:vAlign w:val="center"/>
            <w:hideMark/>
          </w:tcPr>
          <w:p w14:paraId="71671AD8" w14:textId="77777777" w:rsidR="00696B8F" w:rsidRPr="0083348B" w:rsidRDefault="00696B8F"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Tráfico</w:t>
            </w:r>
          </w:p>
        </w:tc>
      </w:tr>
      <w:tr w:rsidR="00696B8F" w:rsidRPr="00673601" w14:paraId="12FF6D34"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414B8FCE"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Ene 2023</w:t>
            </w:r>
          </w:p>
        </w:tc>
        <w:tc>
          <w:tcPr>
            <w:tcW w:w="0" w:type="auto"/>
            <w:tcBorders>
              <w:top w:val="nil"/>
              <w:left w:val="nil"/>
              <w:bottom w:val="nil"/>
              <w:right w:val="nil"/>
            </w:tcBorders>
            <w:shd w:val="clear" w:color="auto" w:fill="FFFFFF"/>
            <w:vAlign w:val="center"/>
            <w:hideMark/>
          </w:tcPr>
          <w:p w14:paraId="0AD8AD41"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2,449</w:t>
            </w:r>
          </w:p>
        </w:tc>
        <w:tc>
          <w:tcPr>
            <w:tcW w:w="0" w:type="auto"/>
            <w:tcBorders>
              <w:top w:val="nil"/>
              <w:left w:val="nil"/>
              <w:bottom w:val="nil"/>
              <w:right w:val="nil"/>
            </w:tcBorders>
            <w:shd w:val="clear" w:color="auto" w:fill="FFFFFF"/>
            <w:vAlign w:val="center"/>
            <w:hideMark/>
          </w:tcPr>
          <w:p w14:paraId="357B3ACE"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3,361</w:t>
            </w:r>
          </w:p>
        </w:tc>
        <w:tc>
          <w:tcPr>
            <w:tcW w:w="0" w:type="auto"/>
            <w:tcBorders>
              <w:top w:val="nil"/>
              <w:left w:val="nil"/>
              <w:bottom w:val="nil"/>
              <w:right w:val="nil"/>
            </w:tcBorders>
            <w:shd w:val="clear" w:color="auto" w:fill="FFFFFF"/>
            <w:vAlign w:val="center"/>
            <w:hideMark/>
          </w:tcPr>
          <w:p w14:paraId="538BC069"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84,515</w:t>
            </w:r>
          </w:p>
        </w:tc>
        <w:tc>
          <w:tcPr>
            <w:tcW w:w="0" w:type="auto"/>
            <w:tcBorders>
              <w:top w:val="nil"/>
              <w:left w:val="nil"/>
              <w:bottom w:val="nil"/>
              <w:right w:val="nil"/>
            </w:tcBorders>
            <w:shd w:val="clear" w:color="auto" w:fill="FFFFFF"/>
            <w:vAlign w:val="center"/>
            <w:hideMark/>
          </w:tcPr>
          <w:p w14:paraId="3361523D"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295,212</w:t>
            </w:r>
          </w:p>
        </w:tc>
        <w:tc>
          <w:tcPr>
            <w:tcW w:w="0" w:type="auto"/>
            <w:tcBorders>
              <w:top w:val="nil"/>
              <w:left w:val="nil"/>
              <w:bottom w:val="nil"/>
              <w:right w:val="nil"/>
            </w:tcBorders>
            <w:shd w:val="clear" w:color="auto" w:fill="FFFFFF"/>
            <w:vAlign w:val="center"/>
            <w:hideMark/>
          </w:tcPr>
          <w:p w14:paraId="379CBCB0"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59.87 GB</w:t>
            </w:r>
          </w:p>
        </w:tc>
      </w:tr>
      <w:tr w:rsidR="00696B8F" w:rsidRPr="00673601" w14:paraId="6039D852"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6C0D1F62"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Feb 2023</w:t>
            </w:r>
          </w:p>
        </w:tc>
        <w:tc>
          <w:tcPr>
            <w:tcW w:w="0" w:type="auto"/>
            <w:tcBorders>
              <w:top w:val="nil"/>
              <w:left w:val="nil"/>
              <w:bottom w:val="nil"/>
              <w:right w:val="nil"/>
            </w:tcBorders>
            <w:shd w:val="clear" w:color="auto" w:fill="FFFFFF"/>
            <w:vAlign w:val="center"/>
            <w:hideMark/>
          </w:tcPr>
          <w:p w14:paraId="4E79D4FB"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3,195</w:t>
            </w:r>
          </w:p>
        </w:tc>
        <w:tc>
          <w:tcPr>
            <w:tcW w:w="0" w:type="auto"/>
            <w:tcBorders>
              <w:top w:val="nil"/>
              <w:left w:val="nil"/>
              <w:bottom w:val="nil"/>
              <w:right w:val="nil"/>
            </w:tcBorders>
            <w:shd w:val="clear" w:color="auto" w:fill="FFFFFF"/>
            <w:vAlign w:val="center"/>
            <w:hideMark/>
          </w:tcPr>
          <w:p w14:paraId="32EC8E0E"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4,658</w:t>
            </w:r>
          </w:p>
        </w:tc>
        <w:tc>
          <w:tcPr>
            <w:tcW w:w="0" w:type="auto"/>
            <w:tcBorders>
              <w:top w:val="nil"/>
              <w:left w:val="nil"/>
              <w:bottom w:val="nil"/>
              <w:right w:val="nil"/>
            </w:tcBorders>
            <w:shd w:val="clear" w:color="auto" w:fill="FFFFFF"/>
            <w:vAlign w:val="center"/>
            <w:hideMark/>
          </w:tcPr>
          <w:p w14:paraId="38128601"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61,846</w:t>
            </w:r>
          </w:p>
        </w:tc>
        <w:tc>
          <w:tcPr>
            <w:tcW w:w="0" w:type="auto"/>
            <w:tcBorders>
              <w:top w:val="nil"/>
              <w:left w:val="nil"/>
              <w:bottom w:val="nil"/>
              <w:right w:val="nil"/>
            </w:tcBorders>
            <w:shd w:val="clear" w:color="auto" w:fill="FFFFFF"/>
            <w:vAlign w:val="center"/>
            <w:hideMark/>
          </w:tcPr>
          <w:p w14:paraId="39ABA2D0"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246,314</w:t>
            </w:r>
          </w:p>
        </w:tc>
        <w:tc>
          <w:tcPr>
            <w:tcW w:w="0" w:type="auto"/>
            <w:tcBorders>
              <w:top w:val="nil"/>
              <w:left w:val="nil"/>
              <w:bottom w:val="nil"/>
              <w:right w:val="nil"/>
            </w:tcBorders>
            <w:shd w:val="clear" w:color="auto" w:fill="FFFFFF"/>
            <w:vAlign w:val="center"/>
            <w:hideMark/>
          </w:tcPr>
          <w:p w14:paraId="0891E639"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29.16 GB</w:t>
            </w:r>
          </w:p>
        </w:tc>
      </w:tr>
      <w:tr w:rsidR="00696B8F" w:rsidRPr="00673601" w14:paraId="216245B2"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262CA3CC"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Mar 2023</w:t>
            </w:r>
          </w:p>
        </w:tc>
        <w:tc>
          <w:tcPr>
            <w:tcW w:w="0" w:type="auto"/>
            <w:tcBorders>
              <w:top w:val="nil"/>
              <w:left w:val="nil"/>
              <w:bottom w:val="nil"/>
              <w:right w:val="nil"/>
            </w:tcBorders>
            <w:shd w:val="clear" w:color="auto" w:fill="FFFFFF"/>
            <w:vAlign w:val="center"/>
            <w:hideMark/>
          </w:tcPr>
          <w:p w14:paraId="19949311"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4,058</w:t>
            </w:r>
          </w:p>
        </w:tc>
        <w:tc>
          <w:tcPr>
            <w:tcW w:w="0" w:type="auto"/>
            <w:tcBorders>
              <w:top w:val="nil"/>
              <w:left w:val="nil"/>
              <w:bottom w:val="nil"/>
              <w:right w:val="nil"/>
            </w:tcBorders>
            <w:shd w:val="clear" w:color="auto" w:fill="FFFFFF"/>
            <w:vAlign w:val="center"/>
            <w:hideMark/>
          </w:tcPr>
          <w:p w14:paraId="73DAB15D"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5,989</w:t>
            </w:r>
          </w:p>
        </w:tc>
        <w:tc>
          <w:tcPr>
            <w:tcW w:w="0" w:type="auto"/>
            <w:tcBorders>
              <w:top w:val="nil"/>
              <w:left w:val="nil"/>
              <w:bottom w:val="nil"/>
              <w:right w:val="nil"/>
            </w:tcBorders>
            <w:shd w:val="clear" w:color="auto" w:fill="FFFFFF"/>
            <w:vAlign w:val="center"/>
            <w:hideMark/>
          </w:tcPr>
          <w:p w14:paraId="27D333D9"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57,070</w:t>
            </w:r>
          </w:p>
        </w:tc>
        <w:tc>
          <w:tcPr>
            <w:tcW w:w="0" w:type="auto"/>
            <w:tcBorders>
              <w:top w:val="nil"/>
              <w:left w:val="nil"/>
              <w:bottom w:val="nil"/>
              <w:right w:val="nil"/>
            </w:tcBorders>
            <w:shd w:val="clear" w:color="auto" w:fill="FFFFFF"/>
            <w:vAlign w:val="center"/>
            <w:hideMark/>
          </w:tcPr>
          <w:p w14:paraId="6C78D76F"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229,457</w:t>
            </w:r>
          </w:p>
        </w:tc>
        <w:tc>
          <w:tcPr>
            <w:tcW w:w="0" w:type="auto"/>
            <w:tcBorders>
              <w:top w:val="nil"/>
              <w:left w:val="nil"/>
              <w:bottom w:val="nil"/>
              <w:right w:val="nil"/>
            </w:tcBorders>
            <w:shd w:val="clear" w:color="auto" w:fill="FFFFFF"/>
            <w:vAlign w:val="center"/>
            <w:hideMark/>
          </w:tcPr>
          <w:p w14:paraId="72EDA1BA"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30.90 GB</w:t>
            </w:r>
          </w:p>
        </w:tc>
      </w:tr>
      <w:tr w:rsidR="00696B8F" w:rsidRPr="00673601" w14:paraId="36DB977D"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52189182"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Abr 2023</w:t>
            </w:r>
          </w:p>
        </w:tc>
        <w:tc>
          <w:tcPr>
            <w:tcW w:w="0" w:type="auto"/>
            <w:tcBorders>
              <w:top w:val="nil"/>
              <w:left w:val="nil"/>
              <w:bottom w:val="nil"/>
              <w:right w:val="nil"/>
            </w:tcBorders>
            <w:shd w:val="clear" w:color="auto" w:fill="FFFFFF"/>
            <w:vAlign w:val="center"/>
            <w:hideMark/>
          </w:tcPr>
          <w:p w14:paraId="13930BE2"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4,003</w:t>
            </w:r>
          </w:p>
        </w:tc>
        <w:tc>
          <w:tcPr>
            <w:tcW w:w="0" w:type="auto"/>
            <w:tcBorders>
              <w:top w:val="nil"/>
              <w:left w:val="nil"/>
              <w:bottom w:val="nil"/>
              <w:right w:val="nil"/>
            </w:tcBorders>
            <w:shd w:val="clear" w:color="auto" w:fill="FFFFFF"/>
            <w:vAlign w:val="center"/>
            <w:hideMark/>
          </w:tcPr>
          <w:p w14:paraId="0B3BA6E9"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5,358</w:t>
            </w:r>
          </w:p>
        </w:tc>
        <w:tc>
          <w:tcPr>
            <w:tcW w:w="0" w:type="auto"/>
            <w:tcBorders>
              <w:top w:val="nil"/>
              <w:left w:val="nil"/>
              <w:bottom w:val="nil"/>
              <w:right w:val="nil"/>
            </w:tcBorders>
            <w:shd w:val="clear" w:color="auto" w:fill="FFFFFF"/>
            <w:vAlign w:val="center"/>
            <w:hideMark/>
          </w:tcPr>
          <w:p w14:paraId="0A7EE8E7"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53,411</w:t>
            </w:r>
          </w:p>
        </w:tc>
        <w:tc>
          <w:tcPr>
            <w:tcW w:w="0" w:type="auto"/>
            <w:tcBorders>
              <w:top w:val="nil"/>
              <w:left w:val="nil"/>
              <w:bottom w:val="nil"/>
              <w:right w:val="nil"/>
            </w:tcBorders>
            <w:shd w:val="clear" w:color="auto" w:fill="FFFFFF"/>
            <w:vAlign w:val="center"/>
            <w:hideMark/>
          </w:tcPr>
          <w:p w14:paraId="41B9987F"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219,860</w:t>
            </w:r>
          </w:p>
        </w:tc>
        <w:tc>
          <w:tcPr>
            <w:tcW w:w="0" w:type="auto"/>
            <w:tcBorders>
              <w:top w:val="nil"/>
              <w:left w:val="nil"/>
              <w:bottom w:val="nil"/>
              <w:right w:val="nil"/>
            </w:tcBorders>
            <w:shd w:val="clear" w:color="auto" w:fill="FFFFFF"/>
            <w:vAlign w:val="center"/>
            <w:hideMark/>
          </w:tcPr>
          <w:p w14:paraId="081C0AEB"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21.27 GB</w:t>
            </w:r>
          </w:p>
        </w:tc>
      </w:tr>
      <w:tr w:rsidR="00696B8F" w:rsidRPr="00673601" w14:paraId="71343DB1"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214F6024" w14:textId="77777777" w:rsidR="00696B8F" w:rsidRPr="00673601" w:rsidRDefault="00696B8F" w:rsidP="00677AF9">
            <w:pPr>
              <w:rPr>
                <w:rFonts w:ascii="Times New Roman" w:eastAsia="Times New Roman" w:hAnsi="Times New Roman" w:cs="Times New Roman"/>
                <w:color w:val="767171"/>
                <w:sz w:val="24"/>
                <w:szCs w:val="24"/>
                <w:lang w:eastAsia="es-MX"/>
              </w:rPr>
            </w:pPr>
            <w:proofErr w:type="spellStart"/>
            <w:r w:rsidRPr="00673601">
              <w:rPr>
                <w:rFonts w:ascii="Times New Roman" w:eastAsia="Times New Roman" w:hAnsi="Times New Roman" w:cs="Times New Roman"/>
                <w:color w:val="767171"/>
                <w:sz w:val="24"/>
                <w:szCs w:val="24"/>
                <w:lang w:eastAsia="es-MX"/>
              </w:rPr>
              <w:t>May</w:t>
            </w:r>
            <w:proofErr w:type="spellEnd"/>
            <w:r w:rsidRPr="00673601">
              <w:rPr>
                <w:rFonts w:ascii="Times New Roman" w:eastAsia="Times New Roman" w:hAnsi="Times New Roman" w:cs="Times New Roman"/>
                <w:color w:val="767171"/>
                <w:sz w:val="24"/>
                <w:szCs w:val="24"/>
                <w:lang w:eastAsia="es-MX"/>
              </w:rPr>
              <w:t xml:space="preserve"> 2023</w:t>
            </w:r>
          </w:p>
        </w:tc>
        <w:tc>
          <w:tcPr>
            <w:tcW w:w="0" w:type="auto"/>
            <w:tcBorders>
              <w:top w:val="nil"/>
              <w:left w:val="nil"/>
              <w:bottom w:val="nil"/>
              <w:right w:val="nil"/>
            </w:tcBorders>
            <w:shd w:val="clear" w:color="auto" w:fill="FFFFFF"/>
            <w:vAlign w:val="center"/>
            <w:hideMark/>
          </w:tcPr>
          <w:p w14:paraId="7D2814B9"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4,495</w:t>
            </w:r>
          </w:p>
        </w:tc>
        <w:tc>
          <w:tcPr>
            <w:tcW w:w="0" w:type="auto"/>
            <w:tcBorders>
              <w:top w:val="nil"/>
              <w:left w:val="nil"/>
              <w:bottom w:val="nil"/>
              <w:right w:val="nil"/>
            </w:tcBorders>
            <w:shd w:val="clear" w:color="auto" w:fill="FFFFFF"/>
            <w:vAlign w:val="center"/>
            <w:hideMark/>
          </w:tcPr>
          <w:p w14:paraId="05B000A3"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6,655</w:t>
            </w:r>
          </w:p>
        </w:tc>
        <w:tc>
          <w:tcPr>
            <w:tcW w:w="0" w:type="auto"/>
            <w:tcBorders>
              <w:top w:val="nil"/>
              <w:left w:val="nil"/>
              <w:bottom w:val="nil"/>
              <w:right w:val="nil"/>
            </w:tcBorders>
            <w:shd w:val="clear" w:color="auto" w:fill="FFFFFF"/>
            <w:vAlign w:val="center"/>
            <w:hideMark/>
          </w:tcPr>
          <w:p w14:paraId="4C151168"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72,709</w:t>
            </w:r>
          </w:p>
        </w:tc>
        <w:tc>
          <w:tcPr>
            <w:tcW w:w="0" w:type="auto"/>
            <w:tcBorders>
              <w:top w:val="nil"/>
              <w:left w:val="nil"/>
              <w:bottom w:val="nil"/>
              <w:right w:val="nil"/>
            </w:tcBorders>
            <w:shd w:val="clear" w:color="auto" w:fill="FFFFFF"/>
            <w:vAlign w:val="center"/>
            <w:hideMark/>
          </w:tcPr>
          <w:p w14:paraId="5F49925A"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299,214</w:t>
            </w:r>
          </w:p>
        </w:tc>
        <w:tc>
          <w:tcPr>
            <w:tcW w:w="0" w:type="auto"/>
            <w:tcBorders>
              <w:top w:val="nil"/>
              <w:left w:val="nil"/>
              <w:bottom w:val="nil"/>
              <w:right w:val="nil"/>
            </w:tcBorders>
            <w:shd w:val="clear" w:color="auto" w:fill="FFFFFF"/>
            <w:vAlign w:val="center"/>
            <w:hideMark/>
          </w:tcPr>
          <w:p w14:paraId="24808327"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36.52 GB</w:t>
            </w:r>
          </w:p>
        </w:tc>
      </w:tr>
      <w:tr w:rsidR="00696B8F" w:rsidRPr="00673601" w14:paraId="218CC368"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7C2F96EC" w14:textId="77777777" w:rsidR="00696B8F" w:rsidRPr="00496876" w:rsidRDefault="00696B8F" w:rsidP="00677AF9">
            <w:pPr>
              <w:rPr>
                <w:rFonts w:ascii="Times New Roman" w:eastAsia="Times New Roman" w:hAnsi="Times New Roman" w:cs="Times New Roman"/>
                <w:color w:val="767171"/>
                <w:sz w:val="24"/>
                <w:szCs w:val="24"/>
                <w:lang w:eastAsia="es-MX"/>
              </w:rPr>
            </w:pPr>
            <w:r w:rsidRPr="00496876">
              <w:rPr>
                <w:rFonts w:ascii="Times New Roman" w:eastAsia="Times New Roman" w:hAnsi="Times New Roman" w:cs="Times New Roman"/>
                <w:bCs/>
                <w:color w:val="767171"/>
                <w:sz w:val="24"/>
                <w:szCs w:val="24"/>
                <w:lang w:eastAsia="es-MX"/>
              </w:rPr>
              <w:t>Jun 2023</w:t>
            </w:r>
          </w:p>
        </w:tc>
        <w:tc>
          <w:tcPr>
            <w:tcW w:w="0" w:type="auto"/>
            <w:tcBorders>
              <w:top w:val="nil"/>
              <w:left w:val="nil"/>
              <w:bottom w:val="nil"/>
              <w:right w:val="nil"/>
            </w:tcBorders>
            <w:shd w:val="clear" w:color="auto" w:fill="FFFFFF"/>
            <w:vAlign w:val="center"/>
            <w:hideMark/>
          </w:tcPr>
          <w:p w14:paraId="48BDE407"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3,443</w:t>
            </w:r>
          </w:p>
        </w:tc>
        <w:tc>
          <w:tcPr>
            <w:tcW w:w="0" w:type="auto"/>
            <w:tcBorders>
              <w:top w:val="nil"/>
              <w:left w:val="nil"/>
              <w:bottom w:val="nil"/>
              <w:right w:val="nil"/>
            </w:tcBorders>
            <w:shd w:val="clear" w:color="auto" w:fill="FFFFFF"/>
            <w:vAlign w:val="center"/>
            <w:hideMark/>
          </w:tcPr>
          <w:p w14:paraId="37E1C9F8"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4,806</w:t>
            </w:r>
          </w:p>
        </w:tc>
        <w:tc>
          <w:tcPr>
            <w:tcW w:w="0" w:type="auto"/>
            <w:tcBorders>
              <w:top w:val="nil"/>
              <w:left w:val="nil"/>
              <w:bottom w:val="nil"/>
              <w:right w:val="nil"/>
            </w:tcBorders>
            <w:shd w:val="clear" w:color="auto" w:fill="FFFFFF"/>
            <w:vAlign w:val="center"/>
            <w:hideMark/>
          </w:tcPr>
          <w:p w14:paraId="6C0DF85F"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48,994</w:t>
            </w:r>
          </w:p>
        </w:tc>
        <w:tc>
          <w:tcPr>
            <w:tcW w:w="0" w:type="auto"/>
            <w:tcBorders>
              <w:top w:val="nil"/>
              <w:left w:val="nil"/>
              <w:bottom w:val="nil"/>
              <w:right w:val="nil"/>
            </w:tcBorders>
            <w:shd w:val="clear" w:color="auto" w:fill="FFFFFF"/>
            <w:vAlign w:val="center"/>
            <w:hideMark/>
          </w:tcPr>
          <w:p w14:paraId="6EFE4713"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210,810</w:t>
            </w:r>
          </w:p>
        </w:tc>
        <w:tc>
          <w:tcPr>
            <w:tcW w:w="0" w:type="auto"/>
            <w:tcBorders>
              <w:top w:val="nil"/>
              <w:left w:val="nil"/>
              <w:bottom w:val="nil"/>
              <w:right w:val="nil"/>
            </w:tcBorders>
            <w:shd w:val="clear" w:color="auto" w:fill="FFFFFF"/>
            <w:vAlign w:val="center"/>
            <w:hideMark/>
          </w:tcPr>
          <w:p w14:paraId="2BF999C4" w14:textId="77777777" w:rsidR="00696B8F" w:rsidRPr="00673601" w:rsidRDefault="00696B8F" w:rsidP="00677AF9">
            <w:pPr>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25.69 GB</w:t>
            </w:r>
          </w:p>
        </w:tc>
      </w:tr>
    </w:tbl>
    <w:p w14:paraId="30312009" w14:textId="05629691" w:rsidR="00696B8F" w:rsidRPr="00496876" w:rsidRDefault="00496876" w:rsidP="00696B8F">
      <w:pPr>
        <w:rPr>
          <w:rFonts w:ascii="Times New Roman" w:eastAsia="Times New Roman" w:hAnsi="Times New Roman" w:cs="Times New Roman"/>
          <w:color w:val="767171"/>
          <w:sz w:val="18"/>
          <w:szCs w:val="18"/>
          <w:lang w:eastAsia="es-MX"/>
        </w:rPr>
      </w:pPr>
      <w:r w:rsidRPr="00496876">
        <w:rPr>
          <w:rFonts w:ascii="Times New Roman" w:eastAsia="Times New Roman" w:hAnsi="Times New Roman" w:cs="Times New Roman"/>
          <w:color w:val="767171"/>
          <w:sz w:val="18"/>
          <w:szCs w:val="18"/>
          <w:lang w:eastAsia="es-MX"/>
        </w:rPr>
        <w:t xml:space="preserve"> </w:t>
      </w:r>
      <w:r>
        <w:rPr>
          <w:rFonts w:ascii="Times New Roman" w:eastAsia="Times New Roman" w:hAnsi="Times New Roman" w:cs="Times New Roman"/>
          <w:color w:val="767171"/>
          <w:sz w:val="18"/>
          <w:szCs w:val="18"/>
          <w:lang w:eastAsia="es-MX"/>
        </w:rPr>
        <w:t xml:space="preserve">                  </w:t>
      </w:r>
      <w:r w:rsidRPr="00496876">
        <w:rPr>
          <w:rFonts w:ascii="Times New Roman" w:eastAsia="Times New Roman" w:hAnsi="Times New Roman" w:cs="Times New Roman"/>
          <w:color w:val="767171"/>
          <w:sz w:val="18"/>
          <w:szCs w:val="18"/>
          <w:lang w:eastAsia="es-MX"/>
        </w:rPr>
        <w:t xml:space="preserve"> Fuente: Observatorio Municipal</w:t>
      </w:r>
      <w:r w:rsidR="00696B8F" w:rsidRPr="00496876">
        <w:rPr>
          <w:rFonts w:ascii="Times New Roman" w:eastAsia="Times New Roman" w:hAnsi="Times New Roman" w:cs="Times New Roman"/>
          <w:color w:val="767171"/>
          <w:sz w:val="18"/>
          <w:szCs w:val="18"/>
          <w:lang w:eastAsia="es-MX"/>
        </w:rPr>
        <w:t xml:space="preserve"> </w:t>
      </w:r>
      <w:r>
        <w:rPr>
          <w:rFonts w:ascii="Times New Roman" w:eastAsia="Times New Roman" w:hAnsi="Times New Roman" w:cs="Times New Roman"/>
          <w:color w:val="767171"/>
          <w:sz w:val="18"/>
          <w:szCs w:val="18"/>
          <w:lang w:eastAsia="es-MX"/>
        </w:rPr>
        <w:t xml:space="preserve"> </w:t>
      </w:r>
      <w:r w:rsidR="00696B8F" w:rsidRPr="00496876">
        <w:rPr>
          <w:rFonts w:ascii="Times New Roman" w:eastAsia="Times New Roman" w:hAnsi="Times New Roman" w:cs="Times New Roman"/>
          <w:color w:val="767171"/>
          <w:sz w:val="18"/>
          <w:szCs w:val="18"/>
          <w:lang w:eastAsia="es-MX"/>
        </w:rPr>
        <w:t xml:space="preserve"> *Mes de Junio, con corte al día 23 de junio 2023.</w:t>
      </w:r>
    </w:p>
    <w:p w14:paraId="67A6B609" w14:textId="77777777" w:rsidR="00696B8F" w:rsidRPr="00673601" w:rsidRDefault="00696B8F" w:rsidP="00696B8F">
      <w:pPr>
        <w:rPr>
          <w:rFonts w:ascii="Times New Roman" w:eastAsia="Times New Roman" w:hAnsi="Times New Roman" w:cs="Times New Roman"/>
          <w:color w:val="767171"/>
          <w:sz w:val="24"/>
          <w:szCs w:val="24"/>
          <w:lang w:eastAsia="es-MX"/>
        </w:rPr>
      </w:pPr>
    </w:p>
    <w:p w14:paraId="01C7AC7B" w14:textId="49FF70E4" w:rsidR="00696B8F" w:rsidRPr="00696B8F" w:rsidRDefault="00696B8F" w:rsidP="00F32902">
      <w:pPr>
        <w:pStyle w:val="Prrafodelista"/>
        <w:numPr>
          <w:ilvl w:val="0"/>
          <w:numId w:val="11"/>
        </w:numPr>
        <w:contextualSpacing/>
        <w:rPr>
          <w:rFonts w:ascii="Times New Roman" w:hAnsi="Times New Roman" w:cs="Times New Roman"/>
          <w:bCs/>
          <w:color w:val="767171"/>
          <w:sz w:val="24"/>
          <w:szCs w:val="24"/>
        </w:rPr>
      </w:pPr>
      <w:r w:rsidRPr="00673601">
        <w:rPr>
          <w:rFonts w:ascii="Times New Roman" w:hAnsi="Times New Roman" w:cs="Times New Roman"/>
          <w:bCs/>
          <w:color w:val="767171"/>
          <w:sz w:val="24"/>
          <w:szCs w:val="24"/>
        </w:rPr>
        <w:t>Realizado un levantamiento de información de 42 Juntas de Distritos Municipales, mediante consulta de sus leyes de creación para la elaboración de una descripción del Gobierno Local para publicación en la sección: “</w:t>
      </w:r>
      <w:r w:rsidRPr="00673601">
        <w:rPr>
          <w:rFonts w:ascii="Times New Roman" w:hAnsi="Times New Roman" w:cs="Times New Roman"/>
          <w:b/>
          <w:color w:val="767171"/>
          <w:sz w:val="24"/>
          <w:szCs w:val="24"/>
        </w:rPr>
        <w:t>Acerca del Territorio</w:t>
      </w:r>
      <w:r w:rsidRPr="00673601">
        <w:rPr>
          <w:rFonts w:ascii="Times New Roman" w:hAnsi="Times New Roman" w:cs="Times New Roman"/>
          <w:bCs/>
          <w:color w:val="767171"/>
          <w:sz w:val="24"/>
          <w:szCs w:val="24"/>
        </w:rPr>
        <w:t>”, en la plataforma Municipalidad En Tus Manos.</w:t>
      </w:r>
    </w:p>
    <w:p w14:paraId="64308CD9" w14:textId="77777777" w:rsidR="00696B8F" w:rsidRPr="00673601" w:rsidRDefault="00696B8F" w:rsidP="00F32902">
      <w:pPr>
        <w:pStyle w:val="Prrafodelista"/>
        <w:numPr>
          <w:ilvl w:val="0"/>
          <w:numId w:val="11"/>
        </w:numPr>
        <w:contextualSpacing/>
        <w:rPr>
          <w:rFonts w:ascii="Times New Roman" w:hAnsi="Times New Roman" w:cs="Times New Roman"/>
          <w:bCs/>
          <w:color w:val="767171"/>
          <w:sz w:val="24"/>
          <w:szCs w:val="24"/>
        </w:rPr>
      </w:pPr>
      <w:r w:rsidRPr="00673601">
        <w:rPr>
          <w:rFonts w:ascii="Times New Roman" w:hAnsi="Times New Roman" w:cs="Times New Roman"/>
          <w:bCs/>
          <w:color w:val="767171"/>
          <w:sz w:val="24"/>
          <w:szCs w:val="24"/>
        </w:rPr>
        <w:lastRenderedPageBreak/>
        <w:t>Actualizada la información de carácter municipal de los diferentes Gobiernos Locales en la plataforma Municipalidad En Tus Manos, en:</w:t>
      </w:r>
    </w:p>
    <w:p w14:paraId="35985A72" w14:textId="77777777" w:rsidR="00696B8F" w:rsidRPr="00696B8F" w:rsidRDefault="00696B8F" w:rsidP="00F32902">
      <w:pPr>
        <w:pStyle w:val="Prrafodelista"/>
        <w:numPr>
          <w:ilvl w:val="0"/>
          <w:numId w:val="12"/>
        </w:numPr>
        <w:contextualSpacing/>
        <w:rPr>
          <w:rFonts w:ascii="Times New Roman" w:hAnsi="Times New Roman" w:cs="Times New Roman"/>
          <w:bCs/>
          <w:color w:val="767171"/>
          <w:sz w:val="24"/>
          <w:szCs w:val="24"/>
        </w:rPr>
      </w:pPr>
      <w:r w:rsidRPr="00696B8F">
        <w:rPr>
          <w:rFonts w:ascii="Times New Roman" w:hAnsi="Times New Roman" w:cs="Times New Roman"/>
          <w:b/>
          <w:color w:val="767171"/>
          <w:sz w:val="24"/>
          <w:szCs w:val="24"/>
        </w:rPr>
        <w:t>Indicadores de Gestión</w:t>
      </w:r>
      <w:r w:rsidRPr="00696B8F">
        <w:rPr>
          <w:rFonts w:ascii="Times New Roman" w:hAnsi="Times New Roman" w:cs="Times New Roman"/>
          <w:bCs/>
          <w:color w:val="767171"/>
          <w:sz w:val="24"/>
          <w:szCs w:val="24"/>
        </w:rPr>
        <w:t xml:space="preserve"> (Puntuación de Transparencia, Puntuación </w:t>
      </w:r>
      <w:proofErr w:type="spellStart"/>
      <w:r w:rsidRPr="00696B8F">
        <w:rPr>
          <w:rFonts w:ascii="Times New Roman" w:hAnsi="Times New Roman" w:cs="Times New Roman"/>
          <w:bCs/>
          <w:color w:val="767171"/>
          <w:sz w:val="24"/>
          <w:szCs w:val="24"/>
        </w:rPr>
        <w:t>Sismap</w:t>
      </w:r>
      <w:proofErr w:type="spellEnd"/>
      <w:r w:rsidRPr="00696B8F">
        <w:rPr>
          <w:rFonts w:ascii="Times New Roman" w:hAnsi="Times New Roman" w:cs="Times New Roman"/>
          <w:bCs/>
          <w:color w:val="767171"/>
          <w:sz w:val="24"/>
          <w:szCs w:val="24"/>
        </w:rPr>
        <w:t xml:space="preserve"> Municipal Gestión Interna, Puntuación por Declaración Jurada de Patrimonio de las Autoridades Municipales)</w:t>
      </w:r>
    </w:p>
    <w:p w14:paraId="30D28A54" w14:textId="77777777" w:rsidR="00696B8F" w:rsidRPr="00696B8F" w:rsidRDefault="00696B8F" w:rsidP="00F32902">
      <w:pPr>
        <w:pStyle w:val="Prrafodelista"/>
        <w:numPr>
          <w:ilvl w:val="0"/>
          <w:numId w:val="12"/>
        </w:numPr>
        <w:contextualSpacing/>
        <w:rPr>
          <w:rFonts w:ascii="Times New Roman" w:hAnsi="Times New Roman" w:cs="Times New Roman"/>
          <w:bCs/>
          <w:color w:val="767171"/>
          <w:sz w:val="24"/>
          <w:szCs w:val="24"/>
        </w:rPr>
      </w:pPr>
      <w:r w:rsidRPr="00696B8F">
        <w:rPr>
          <w:rFonts w:ascii="Times New Roman" w:hAnsi="Times New Roman" w:cs="Times New Roman"/>
          <w:b/>
          <w:color w:val="767171"/>
          <w:sz w:val="24"/>
          <w:szCs w:val="24"/>
        </w:rPr>
        <w:t>Presupuestos Generales</w:t>
      </w:r>
    </w:p>
    <w:p w14:paraId="181173DD" w14:textId="77777777" w:rsidR="00696B8F" w:rsidRPr="00696B8F" w:rsidRDefault="00696B8F" w:rsidP="00F32902">
      <w:pPr>
        <w:pStyle w:val="Prrafodelista"/>
        <w:numPr>
          <w:ilvl w:val="0"/>
          <w:numId w:val="12"/>
        </w:numPr>
        <w:contextualSpacing/>
        <w:rPr>
          <w:rFonts w:ascii="Times New Roman" w:hAnsi="Times New Roman" w:cs="Times New Roman"/>
          <w:bCs/>
          <w:color w:val="767171"/>
          <w:sz w:val="24"/>
          <w:szCs w:val="24"/>
        </w:rPr>
      </w:pPr>
      <w:r w:rsidRPr="00696B8F">
        <w:rPr>
          <w:rFonts w:ascii="Times New Roman" w:hAnsi="Times New Roman" w:cs="Times New Roman"/>
          <w:b/>
          <w:color w:val="767171"/>
          <w:sz w:val="24"/>
          <w:szCs w:val="24"/>
        </w:rPr>
        <w:t xml:space="preserve">Programa de Apoyo a Gobiernos Locales </w:t>
      </w:r>
      <w:r w:rsidRPr="00696B8F">
        <w:rPr>
          <w:rFonts w:ascii="Times New Roman" w:hAnsi="Times New Roman" w:cs="Times New Roman"/>
          <w:bCs/>
          <w:color w:val="767171"/>
          <w:sz w:val="24"/>
          <w:szCs w:val="24"/>
        </w:rPr>
        <w:t>(Construcción de Aceras y Contenes, Construcción de Mataderos, Mercados y Obras de Servicios Fúnebres.</w:t>
      </w:r>
    </w:p>
    <w:p w14:paraId="66FE1248" w14:textId="77777777" w:rsidR="00C22EBE" w:rsidRPr="00673601" w:rsidRDefault="00C22EBE" w:rsidP="00C22EBE">
      <w:pPr>
        <w:rPr>
          <w:rFonts w:ascii="Times New Roman" w:hAnsi="Times New Roman" w:cs="Times New Roman"/>
          <w:color w:val="767171"/>
          <w:sz w:val="24"/>
          <w:szCs w:val="24"/>
          <w:lang w:val="es-ES"/>
        </w:rPr>
      </w:pPr>
    </w:p>
    <w:p w14:paraId="3C104167" w14:textId="77777777" w:rsidR="00C22EBE" w:rsidRPr="00673601" w:rsidRDefault="00C22EBE" w:rsidP="00C22EBE">
      <w:pPr>
        <w:rPr>
          <w:rFonts w:ascii="Times New Roman" w:hAnsi="Times New Roman" w:cs="Times New Roman"/>
          <w:b/>
          <w:bCs/>
          <w:color w:val="767171"/>
          <w:sz w:val="24"/>
          <w:szCs w:val="24"/>
          <w:lang w:val="es-ES"/>
        </w:rPr>
      </w:pPr>
      <w:r w:rsidRPr="00673601">
        <w:rPr>
          <w:rFonts w:ascii="Times New Roman" w:hAnsi="Times New Roman" w:cs="Times New Roman"/>
          <w:b/>
          <w:bCs/>
          <w:color w:val="767171"/>
          <w:sz w:val="24"/>
          <w:szCs w:val="24"/>
          <w:lang w:val="es-ES"/>
        </w:rPr>
        <w:t xml:space="preserve">Plataforma tecnológica </w:t>
      </w:r>
      <w:r w:rsidRPr="00673601">
        <w:rPr>
          <w:rFonts w:ascii="Times New Roman" w:eastAsia="Times New Roman" w:hAnsi="Times New Roman" w:cs="Times New Roman"/>
          <w:b/>
          <w:bCs/>
          <w:color w:val="767171"/>
          <w:sz w:val="24"/>
          <w:szCs w:val="24"/>
          <w:lang w:eastAsia="es-MX"/>
        </w:rPr>
        <w:t>Observatorio Municipal</w:t>
      </w:r>
    </w:p>
    <w:p w14:paraId="0A7686C0" w14:textId="77777777" w:rsidR="00496876" w:rsidRDefault="00496876" w:rsidP="00C22EBE">
      <w:pPr>
        <w:contextualSpacing/>
        <w:rPr>
          <w:rFonts w:ascii="Times New Roman" w:eastAsia="Times New Roman" w:hAnsi="Times New Roman" w:cs="Times New Roman"/>
          <w:color w:val="767171"/>
          <w:sz w:val="24"/>
          <w:szCs w:val="24"/>
          <w:lang w:eastAsia="es-MX"/>
        </w:rPr>
      </w:pPr>
    </w:p>
    <w:p w14:paraId="67D37B60" w14:textId="4E69FE0B" w:rsidR="00C22EBE" w:rsidRPr="00C22EBE" w:rsidRDefault="00C22EBE" w:rsidP="00C22EBE">
      <w:pPr>
        <w:contextualSpacing/>
        <w:rPr>
          <w:rFonts w:ascii="Times New Roman" w:eastAsia="Times New Roman" w:hAnsi="Times New Roman" w:cs="Times New Roman"/>
          <w:color w:val="767171"/>
          <w:sz w:val="24"/>
          <w:szCs w:val="24"/>
          <w:lang w:eastAsia="es-MX"/>
        </w:rPr>
      </w:pPr>
      <w:r>
        <w:rPr>
          <w:rFonts w:ascii="Times New Roman" w:eastAsia="Times New Roman" w:hAnsi="Times New Roman" w:cs="Times New Roman"/>
          <w:color w:val="767171"/>
          <w:sz w:val="24"/>
          <w:szCs w:val="24"/>
          <w:lang w:eastAsia="es-MX"/>
        </w:rPr>
        <w:t>Se han d</w:t>
      </w:r>
      <w:r w:rsidRPr="00C22EBE">
        <w:rPr>
          <w:rFonts w:ascii="Times New Roman" w:eastAsia="Times New Roman" w:hAnsi="Times New Roman" w:cs="Times New Roman"/>
          <w:color w:val="767171"/>
          <w:sz w:val="24"/>
          <w:szCs w:val="24"/>
          <w:lang w:eastAsia="es-MX"/>
        </w:rPr>
        <w:t>esarrollado nuevas funcionalidades</w:t>
      </w:r>
      <w:r>
        <w:rPr>
          <w:rFonts w:ascii="Times New Roman" w:eastAsia="Times New Roman" w:hAnsi="Times New Roman" w:cs="Times New Roman"/>
          <w:color w:val="767171"/>
          <w:sz w:val="24"/>
          <w:szCs w:val="24"/>
          <w:lang w:eastAsia="es-MX"/>
        </w:rPr>
        <w:t xml:space="preserve"> en la plataforma del observatorio, entre las que destacan, la i</w:t>
      </w:r>
      <w:r w:rsidR="00496876">
        <w:rPr>
          <w:rFonts w:ascii="Times New Roman" w:eastAsia="Times New Roman" w:hAnsi="Times New Roman" w:cs="Times New Roman"/>
          <w:color w:val="767171"/>
          <w:sz w:val="24"/>
          <w:szCs w:val="24"/>
          <w:lang w:eastAsia="es-MX"/>
        </w:rPr>
        <w:t>mplementación de multi</w:t>
      </w:r>
      <w:r w:rsidRPr="00C22EBE">
        <w:rPr>
          <w:rFonts w:ascii="Times New Roman" w:eastAsia="Times New Roman" w:hAnsi="Times New Roman" w:cs="Times New Roman"/>
          <w:color w:val="767171"/>
          <w:sz w:val="24"/>
          <w:szCs w:val="24"/>
          <w:lang w:eastAsia="es-MX"/>
        </w:rPr>
        <w:t>usuario para</w:t>
      </w:r>
      <w:r>
        <w:rPr>
          <w:rFonts w:ascii="Times New Roman" w:eastAsia="Times New Roman" w:hAnsi="Times New Roman" w:cs="Times New Roman"/>
          <w:color w:val="767171"/>
          <w:sz w:val="24"/>
          <w:szCs w:val="24"/>
          <w:lang w:eastAsia="es-MX"/>
        </w:rPr>
        <w:t xml:space="preserve"> el manejo de un gobierno local, se agregaron</w:t>
      </w:r>
      <w:r w:rsidRPr="00C22EBE">
        <w:rPr>
          <w:rFonts w:ascii="Times New Roman" w:eastAsia="Times New Roman" w:hAnsi="Times New Roman" w:cs="Times New Roman"/>
          <w:color w:val="767171"/>
          <w:sz w:val="24"/>
          <w:szCs w:val="24"/>
          <w:lang w:eastAsia="es-MX"/>
        </w:rPr>
        <w:t xml:space="preserve"> filtros y búsquedas en las diferentes secciones para los enlaces y a</w:t>
      </w:r>
      <w:r>
        <w:rPr>
          <w:rFonts w:ascii="Times New Roman" w:eastAsia="Times New Roman" w:hAnsi="Times New Roman" w:cs="Times New Roman"/>
          <w:color w:val="767171"/>
          <w:sz w:val="24"/>
          <w:szCs w:val="24"/>
          <w:lang w:eastAsia="es-MX"/>
        </w:rPr>
        <w:t xml:space="preserve">dministradores de la plataforma, se </w:t>
      </w:r>
      <w:r w:rsidR="00496876">
        <w:rPr>
          <w:rFonts w:ascii="Times New Roman" w:eastAsia="Times New Roman" w:hAnsi="Times New Roman" w:cs="Times New Roman"/>
          <w:color w:val="767171"/>
          <w:sz w:val="24"/>
          <w:szCs w:val="24"/>
          <w:lang w:eastAsia="es-MX"/>
        </w:rPr>
        <w:t>i</w:t>
      </w:r>
      <w:r>
        <w:rPr>
          <w:rFonts w:ascii="Times New Roman" w:eastAsia="Times New Roman" w:hAnsi="Times New Roman" w:cs="Times New Roman"/>
          <w:color w:val="767171"/>
          <w:sz w:val="24"/>
          <w:szCs w:val="24"/>
          <w:lang w:eastAsia="es-MX"/>
        </w:rPr>
        <w:t>mplementaron</w:t>
      </w:r>
      <w:r w:rsidRPr="00C22EBE">
        <w:rPr>
          <w:rFonts w:ascii="Times New Roman" w:eastAsia="Times New Roman" w:hAnsi="Times New Roman" w:cs="Times New Roman"/>
          <w:color w:val="767171"/>
          <w:sz w:val="24"/>
          <w:szCs w:val="24"/>
          <w:lang w:eastAsia="es-MX"/>
        </w:rPr>
        <w:t xml:space="preserve"> perfiles demo, de enlaces y administradores para que los usuarios que tengan estos tipos de perfiles, puedan navegar en la plataforma, sin opción a manipular dato</w:t>
      </w:r>
      <w:r>
        <w:rPr>
          <w:rFonts w:ascii="Times New Roman" w:eastAsia="Times New Roman" w:hAnsi="Times New Roman" w:cs="Times New Roman"/>
          <w:color w:val="767171"/>
          <w:sz w:val="24"/>
          <w:szCs w:val="24"/>
          <w:lang w:eastAsia="es-MX"/>
        </w:rPr>
        <w:t xml:space="preserve">s (agregar, borrar, actualizar), se implementaron </w:t>
      </w:r>
      <w:r w:rsidRPr="00C22EBE">
        <w:rPr>
          <w:rFonts w:ascii="Times New Roman" w:eastAsia="Times New Roman" w:hAnsi="Times New Roman" w:cs="Times New Roman"/>
          <w:color w:val="767171"/>
          <w:sz w:val="24"/>
          <w:szCs w:val="24"/>
          <w:lang w:eastAsia="es-MX"/>
        </w:rPr>
        <w:t xml:space="preserve">los servicios de </w:t>
      </w:r>
      <w:proofErr w:type="spellStart"/>
      <w:r w:rsidRPr="00C22EBE">
        <w:rPr>
          <w:rFonts w:ascii="Times New Roman" w:eastAsia="Times New Roman" w:hAnsi="Times New Roman" w:cs="Times New Roman"/>
          <w:color w:val="767171"/>
          <w:sz w:val="24"/>
          <w:szCs w:val="24"/>
          <w:lang w:eastAsia="es-MX"/>
        </w:rPr>
        <w:t>Sismap</w:t>
      </w:r>
      <w:proofErr w:type="spellEnd"/>
      <w:r w:rsidRPr="00C22EBE">
        <w:rPr>
          <w:rFonts w:ascii="Times New Roman" w:eastAsia="Times New Roman" w:hAnsi="Times New Roman" w:cs="Times New Roman"/>
          <w:color w:val="767171"/>
          <w:sz w:val="24"/>
          <w:szCs w:val="24"/>
          <w:lang w:eastAsia="es-MX"/>
        </w:rPr>
        <w:t xml:space="preserve"> Municipal Convivencia y </w:t>
      </w:r>
      <w:proofErr w:type="spellStart"/>
      <w:r w:rsidRPr="00C22EBE">
        <w:rPr>
          <w:rFonts w:ascii="Times New Roman" w:eastAsia="Times New Roman" w:hAnsi="Times New Roman" w:cs="Times New Roman"/>
          <w:color w:val="767171"/>
          <w:sz w:val="24"/>
          <w:szCs w:val="24"/>
          <w:lang w:eastAsia="es-MX"/>
        </w:rPr>
        <w:t>Sismap</w:t>
      </w:r>
      <w:proofErr w:type="spellEnd"/>
      <w:r w:rsidRPr="00C22EBE">
        <w:rPr>
          <w:rFonts w:ascii="Times New Roman" w:eastAsia="Times New Roman" w:hAnsi="Times New Roman" w:cs="Times New Roman"/>
          <w:color w:val="767171"/>
          <w:sz w:val="24"/>
          <w:szCs w:val="24"/>
          <w:lang w:eastAsia="es-MX"/>
        </w:rPr>
        <w:t xml:space="preserve"> Municipal Presupuestos Participativos, en la plataforma, con lo cual los usuarios podrán tener acceso a enviar a los 3 tipos de servicios o de ser necesario ser limitados a uno o varios de estos, según sea convenido entre el gobie</w:t>
      </w:r>
      <w:r>
        <w:rPr>
          <w:rFonts w:ascii="Times New Roman" w:eastAsia="Times New Roman" w:hAnsi="Times New Roman" w:cs="Times New Roman"/>
          <w:color w:val="767171"/>
          <w:sz w:val="24"/>
          <w:szCs w:val="24"/>
          <w:lang w:eastAsia="es-MX"/>
        </w:rPr>
        <w:t>rno local y los administradores, se implementaron sistemas de</w:t>
      </w:r>
      <w:r w:rsidRPr="00C22EBE">
        <w:rPr>
          <w:rFonts w:ascii="Times New Roman" w:eastAsia="Times New Roman" w:hAnsi="Times New Roman" w:cs="Times New Roman"/>
          <w:color w:val="767171"/>
          <w:sz w:val="24"/>
          <w:szCs w:val="24"/>
          <w:lang w:eastAsia="es-MX"/>
        </w:rPr>
        <w:t xml:space="preserve"> bloqueo de la plataforma para obligar a los enlaces a ver los reportes de retroalimentación enviados desde la administración.</w:t>
      </w:r>
    </w:p>
    <w:p w14:paraId="37310F9B" w14:textId="77777777" w:rsidR="00C22EBE" w:rsidRPr="00673601" w:rsidRDefault="00C22EBE" w:rsidP="00C22EBE">
      <w:pPr>
        <w:pStyle w:val="Prrafodelista"/>
        <w:ind w:left="1440"/>
        <w:rPr>
          <w:rFonts w:ascii="Times New Roman" w:eastAsia="Times New Roman" w:hAnsi="Times New Roman" w:cs="Times New Roman"/>
          <w:color w:val="767171"/>
          <w:sz w:val="24"/>
          <w:szCs w:val="24"/>
          <w:lang w:eastAsia="es-MX"/>
        </w:rPr>
      </w:pPr>
    </w:p>
    <w:p w14:paraId="70307F34" w14:textId="16E79C09" w:rsidR="00C22EBE" w:rsidRPr="00C22EBE" w:rsidRDefault="00C22EBE" w:rsidP="00C22EBE">
      <w:pPr>
        <w:contextualSpacing/>
        <w:rPr>
          <w:rFonts w:ascii="Times New Roman" w:eastAsia="Times New Roman" w:hAnsi="Times New Roman" w:cs="Times New Roman"/>
          <w:color w:val="767171"/>
          <w:sz w:val="24"/>
          <w:szCs w:val="24"/>
          <w:lang w:eastAsia="es-MX"/>
        </w:rPr>
      </w:pPr>
      <w:r>
        <w:rPr>
          <w:rFonts w:ascii="Times New Roman" w:eastAsia="Times New Roman" w:hAnsi="Times New Roman" w:cs="Times New Roman"/>
          <w:color w:val="767171"/>
          <w:sz w:val="24"/>
          <w:szCs w:val="24"/>
          <w:lang w:eastAsia="es-MX"/>
        </w:rPr>
        <w:t xml:space="preserve">A </w:t>
      </w:r>
      <w:r w:rsidR="00496876">
        <w:rPr>
          <w:rFonts w:ascii="Times New Roman" w:eastAsia="Times New Roman" w:hAnsi="Times New Roman" w:cs="Times New Roman"/>
          <w:color w:val="767171"/>
          <w:sz w:val="24"/>
          <w:szCs w:val="24"/>
          <w:lang w:eastAsia="es-MX"/>
        </w:rPr>
        <w:t>continuación,</w:t>
      </w:r>
      <w:r>
        <w:rPr>
          <w:rFonts w:ascii="Times New Roman" w:eastAsia="Times New Roman" w:hAnsi="Times New Roman" w:cs="Times New Roman"/>
          <w:color w:val="767171"/>
          <w:sz w:val="24"/>
          <w:szCs w:val="24"/>
          <w:lang w:eastAsia="es-MX"/>
        </w:rPr>
        <w:t xml:space="preserve"> un reporte</w:t>
      </w:r>
      <w:r w:rsidRPr="00C22EBE">
        <w:rPr>
          <w:rFonts w:ascii="Times New Roman" w:eastAsia="Times New Roman" w:hAnsi="Times New Roman" w:cs="Times New Roman"/>
          <w:color w:val="767171"/>
          <w:sz w:val="24"/>
          <w:szCs w:val="24"/>
          <w:lang w:eastAsia="es-MX"/>
        </w:rPr>
        <w:t xml:space="preserve"> </w:t>
      </w:r>
      <w:r>
        <w:rPr>
          <w:rFonts w:ascii="Times New Roman" w:eastAsia="Times New Roman" w:hAnsi="Times New Roman" w:cs="Times New Roman"/>
          <w:color w:val="767171"/>
          <w:sz w:val="24"/>
          <w:szCs w:val="24"/>
          <w:lang w:eastAsia="es-MX"/>
        </w:rPr>
        <w:t>del</w:t>
      </w:r>
      <w:r w:rsidRPr="00C22EBE">
        <w:rPr>
          <w:rFonts w:ascii="Times New Roman" w:eastAsia="Times New Roman" w:hAnsi="Times New Roman" w:cs="Times New Roman"/>
          <w:color w:val="767171"/>
          <w:sz w:val="24"/>
          <w:szCs w:val="24"/>
          <w:lang w:eastAsia="es-MX"/>
        </w:rPr>
        <w:t xml:space="preserve"> flujo de visitas desde los gobiernos locales, destacándose un mayor uso de la misma.</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1230"/>
        <w:gridCol w:w="1230"/>
        <w:gridCol w:w="1230"/>
        <w:gridCol w:w="1230"/>
        <w:gridCol w:w="1245"/>
      </w:tblGrid>
      <w:tr w:rsidR="00C22EBE" w:rsidRPr="00673601" w14:paraId="6E56ACC0" w14:textId="77777777" w:rsidTr="001F5555">
        <w:trPr>
          <w:trHeight w:val="438"/>
          <w:tblCellSpacing w:w="15" w:type="dxa"/>
          <w:jc w:val="center"/>
        </w:trPr>
        <w:tc>
          <w:tcPr>
            <w:tcW w:w="1200" w:type="dxa"/>
            <w:tcBorders>
              <w:top w:val="nil"/>
              <w:left w:val="nil"/>
              <w:bottom w:val="nil"/>
              <w:right w:val="nil"/>
            </w:tcBorders>
            <w:shd w:val="clear" w:color="auto" w:fill="1F497D"/>
            <w:vAlign w:val="center"/>
            <w:hideMark/>
          </w:tcPr>
          <w:p w14:paraId="29E7DF4D"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lastRenderedPageBreak/>
              <w:t>Mes</w:t>
            </w:r>
          </w:p>
        </w:tc>
        <w:tc>
          <w:tcPr>
            <w:tcW w:w="1200" w:type="dxa"/>
            <w:tcBorders>
              <w:top w:val="nil"/>
              <w:left w:val="nil"/>
              <w:bottom w:val="nil"/>
              <w:right w:val="nil"/>
            </w:tcBorders>
            <w:shd w:val="clear" w:color="auto" w:fill="1F497D"/>
            <w:vAlign w:val="center"/>
            <w:hideMark/>
          </w:tcPr>
          <w:p w14:paraId="3F6E59D9"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Visitantes distintos</w:t>
            </w:r>
          </w:p>
        </w:tc>
        <w:tc>
          <w:tcPr>
            <w:tcW w:w="1200" w:type="dxa"/>
            <w:tcBorders>
              <w:top w:val="nil"/>
              <w:left w:val="nil"/>
              <w:bottom w:val="nil"/>
              <w:right w:val="nil"/>
            </w:tcBorders>
            <w:shd w:val="clear" w:color="auto" w:fill="1F497D"/>
            <w:vAlign w:val="center"/>
            <w:hideMark/>
          </w:tcPr>
          <w:p w14:paraId="0779C19D"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Número de visitas</w:t>
            </w:r>
          </w:p>
        </w:tc>
        <w:tc>
          <w:tcPr>
            <w:tcW w:w="1200" w:type="dxa"/>
            <w:tcBorders>
              <w:top w:val="nil"/>
              <w:left w:val="nil"/>
              <w:bottom w:val="nil"/>
              <w:right w:val="nil"/>
            </w:tcBorders>
            <w:shd w:val="clear" w:color="auto" w:fill="1F497D"/>
            <w:vAlign w:val="center"/>
            <w:hideMark/>
          </w:tcPr>
          <w:p w14:paraId="6505471A"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Páginas</w:t>
            </w:r>
          </w:p>
        </w:tc>
        <w:tc>
          <w:tcPr>
            <w:tcW w:w="1200" w:type="dxa"/>
            <w:tcBorders>
              <w:top w:val="nil"/>
              <w:left w:val="nil"/>
              <w:bottom w:val="nil"/>
              <w:right w:val="nil"/>
            </w:tcBorders>
            <w:shd w:val="clear" w:color="auto" w:fill="1F497D"/>
            <w:vAlign w:val="center"/>
            <w:hideMark/>
          </w:tcPr>
          <w:p w14:paraId="16858A96"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Solicitudes</w:t>
            </w:r>
          </w:p>
        </w:tc>
        <w:tc>
          <w:tcPr>
            <w:tcW w:w="1200" w:type="dxa"/>
            <w:tcBorders>
              <w:top w:val="nil"/>
              <w:left w:val="nil"/>
              <w:bottom w:val="nil"/>
              <w:right w:val="nil"/>
            </w:tcBorders>
            <w:shd w:val="clear" w:color="auto" w:fill="1F497D"/>
            <w:vAlign w:val="center"/>
            <w:hideMark/>
          </w:tcPr>
          <w:p w14:paraId="1C2263AD" w14:textId="77777777" w:rsidR="00C22EBE" w:rsidRPr="0083348B" w:rsidRDefault="00C22EBE" w:rsidP="00677AF9">
            <w:pPr>
              <w:jc w:val="center"/>
              <w:rPr>
                <w:rFonts w:ascii="Times New Roman" w:eastAsia="Times New Roman" w:hAnsi="Times New Roman" w:cs="Times New Roman"/>
                <w:b/>
                <w:color w:val="FFFFFF" w:themeColor="background1"/>
                <w:sz w:val="24"/>
                <w:szCs w:val="24"/>
                <w:lang w:eastAsia="es-MX"/>
              </w:rPr>
            </w:pPr>
            <w:r w:rsidRPr="0083348B">
              <w:rPr>
                <w:rFonts w:ascii="Times New Roman" w:eastAsia="Times New Roman" w:hAnsi="Times New Roman" w:cs="Times New Roman"/>
                <w:b/>
                <w:color w:val="FFFFFF" w:themeColor="background1"/>
                <w:sz w:val="24"/>
                <w:szCs w:val="24"/>
                <w:lang w:eastAsia="es-MX"/>
              </w:rPr>
              <w:t>Tráfico</w:t>
            </w:r>
          </w:p>
        </w:tc>
      </w:tr>
      <w:tr w:rsidR="00C22EBE" w:rsidRPr="00673601" w14:paraId="5E06CE1C"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0E2E37D7"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Ene 2023</w:t>
            </w:r>
          </w:p>
        </w:tc>
        <w:tc>
          <w:tcPr>
            <w:tcW w:w="0" w:type="auto"/>
            <w:tcBorders>
              <w:top w:val="nil"/>
              <w:left w:val="nil"/>
              <w:bottom w:val="nil"/>
              <w:right w:val="nil"/>
            </w:tcBorders>
            <w:shd w:val="clear" w:color="auto" w:fill="FFFFFF"/>
            <w:vAlign w:val="center"/>
            <w:hideMark/>
          </w:tcPr>
          <w:p w14:paraId="1E20F0C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262</w:t>
            </w:r>
          </w:p>
        </w:tc>
        <w:tc>
          <w:tcPr>
            <w:tcW w:w="0" w:type="auto"/>
            <w:tcBorders>
              <w:top w:val="nil"/>
              <w:left w:val="nil"/>
              <w:bottom w:val="nil"/>
              <w:right w:val="nil"/>
            </w:tcBorders>
            <w:shd w:val="clear" w:color="auto" w:fill="FFFFFF"/>
            <w:vAlign w:val="center"/>
            <w:hideMark/>
          </w:tcPr>
          <w:p w14:paraId="70C1A23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605</w:t>
            </w:r>
          </w:p>
        </w:tc>
        <w:tc>
          <w:tcPr>
            <w:tcW w:w="0" w:type="auto"/>
            <w:tcBorders>
              <w:top w:val="nil"/>
              <w:left w:val="nil"/>
              <w:bottom w:val="nil"/>
              <w:right w:val="nil"/>
            </w:tcBorders>
            <w:shd w:val="clear" w:color="auto" w:fill="FFFFFF"/>
            <w:vAlign w:val="center"/>
            <w:hideMark/>
          </w:tcPr>
          <w:p w14:paraId="4F78D9FE"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5,977</w:t>
            </w:r>
          </w:p>
        </w:tc>
        <w:tc>
          <w:tcPr>
            <w:tcW w:w="0" w:type="auto"/>
            <w:tcBorders>
              <w:top w:val="nil"/>
              <w:left w:val="nil"/>
              <w:bottom w:val="nil"/>
              <w:right w:val="nil"/>
            </w:tcBorders>
            <w:shd w:val="clear" w:color="auto" w:fill="FFFFFF"/>
            <w:vAlign w:val="center"/>
            <w:hideMark/>
          </w:tcPr>
          <w:p w14:paraId="6A4FC029"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14,110</w:t>
            </w:r>
          </w:p>
        </w:tc>
        <w:tc>
          <w:tcPr>
            <w:tcW w:w="0" w:type="auto"/>
            <w:tcBorders>
              <w:top w:val="nil"/>
              <w:left w:val="nil"/>
              <w:bottom w:val="nil"/>
              <w:right w:val="nil"/>
            </w:tcBorders>
            <w:shd w:val="clear" w:color="auto" w:fill="FFFFFF"/>
            <w:vAlign w:val="center"/>
            <w:hideMark/>
          </w:tcPr>
          <w:p w14:paraId="108BCB6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973.13 MB</w:t>
            </w:r>
          </w:p>
        </w:tc>
      </w:tr>
      <w:tr w:rsidR="00C22EBE" w:rsidRPr="00673601" w14:paraId="6791CC4E"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461E0201"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Feb 2023</w:t>
            </w:r>
          </w:p>
        </w:tc>
        <w:tc>
          <w:tcPr>
            <w:tcW w:w="0" w:type="auto"/>
            <w:tcBorders>
              <w:top w:val="nil"/>
              <w:left w:val="nil"/>
              <w:bottom w:val="nil"/>
              <w:right w:val="nil"/>
            </w:tcBorders>
            <w:shd w:val="clear" w:color="auto" w:fill="FFFFFF"/>
            <w:vAlign w:val="center"/>
            <w:hideMark/>
          </w:tcPr>
          <w:p w14:paraId="083FC78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257</w:t>
            </w:r>
          </w:p>
        </w:tc>
        <w:tc>
          <w:tcPr>
            <w:tcW w:w="0" w:type="auto"/>
            <w:tcBorders>
              <w:top w:val="nil"/>
              <w:left w:val="nil"/>
              <w:bottom w:val="nil"/>
              <w:right w:val="nil"/>
            </w:tcBorders>
            <w:shd w:val="clear" w:color="auto" w:fill="FFFFFF"/>
            <w:vAlign w:val="center"/>
            <w:hideMark/>
          </w:tcPr>
          <w:p w14:paraId="11D6D78C"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820</w:t>
            </w:r>
          </w:p>
        </w:tc>
        <w:tc>
          <w:tcPr>
            <w:tcW w:w="0" w:type="auto"/>
            <w:tcBorders>
              <w:top w:val="nil"/>
              <w:left w:val="nil"/>
              <w:bottom w:val="nil"/>
              <w:right w:val="nil"/>
            </w:tcBorders>
            <w:shd w:val="clear" w:color="auto" w:fill="FFFFFF"/>
            <w:vAlign w:val="center"/>
            <w:hideMark/>
          </w:tcPr>
          <w:p w14:paraId="7A17C43D"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8,172</w:t>
            </w:r>
          </w:p>
        </w:tc>
        <w:tc>
          <w:tcPr>
            <w:tcW w:w="0" w:type="auto"/>
            <w:tcBorders>
              <w:top w:val="nil"/>
              <w:left w:val="nil"/>
              <w:bottom w:val="nil"/>
              <w:right w:val="nil"/>
            </w:tcBorders>
            <w:shd w:val="clear" w:color="auto" w:fill="FFFFFF"/>
            <w:vAlign w:val="center"/>
            <w:hideMark/>
          </w:tcPr>
          <w:p w14:paraId="7CD042B4"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17,533</w:t>
            </w:r>
          </w:p>
        </w:tc>
        <w:tc>
          <w:tcPr>
            <w:tcW w:w="0" w:type="auto"/>
            <w:tcBorders>
              <w:top w:val="nil"/>
              <w:left w:val="nil"/>
              <w:bottom w:val="nil"/>
              <w:right w:val="nil"/>
            </w:tcBorders>
            <w:shd w:val="clear" w:color="auto" w:fill="FFFFFF"/>
            <w:vAlign w:val="center"/>
            <w:hideMark/>
          </w:tcPr>
          <w:p w14:paraId="5C9BFEF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1.44 GB</w:t>
            </w:r>
          </w:p>
        </w:tc>
      </w:tr>
      <w:tr w:rsidR="00C22EBE" w:rsidRPr="00673601" w14:paraId="09FDBF41"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5F57C678"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Mar 2023</w:t>
            </w:r>
          </w:p>
        </w:tc>
        <w:tc>
          <w:tcPr>
            <w:tcW w:w="0" w:type="auto"/>
            <w:tcBorders>
              <w:top w:val="nil"/>
              <w:left w:val="nil"/>
              <w:bottom w:val="nil"/>
              <w:right w:val="nil"/>
            </w:tcBorders>
            <w:shd w:val="clear" w:color="auto" w:fill="FFFFFF"/>
            <w:vAlign w:val="center"/>
            <w:hideMark/>
          </w:tcPr>
          <w:p w14:paraId="4565C648"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316</w:t>
            </w:r>
          </w:p>
        </w:tc>
        <w:tc>
          <w:tcPr>
            <w:tcW w:w="0" w:type="auto"/>
            <w:tcBorders>
              <w:top w:val="nil"/>
              <w:left w:val="nil"/>
              <w:bottom w:val="nil"/>
              <w:right w:val="nil"/>
            </w:tcBorders>
            <w:shd w:val="clear" w:color="auto" w:fill="FFFFFF"/>
            <w:vAlign w:val="center"/>
            <w:hideMark/>
          </w:tcPr>
          <w:p w14:paraId="6C748614"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845</w:t>
            </w:r>
          </w:p>
        </w:tc>
        <w:tc>
          <w:tcPr>
            <w:tcW w:w="0" w:type="auto"/>
            <w:tcBorders>
              <w:top w:val="nil"/>
              <w:left w:val="nil"/>
              <w:bottom w:val="nil"/>
              <w:right w:val="nil"/>
            </w:tcBorders>
            <w:shd w:val="clear" w:color="auto" w:fill="FFFFFF"/>
            <w:vAlign w:val="center"/>
            <w:hideMark/>
          </w:tcPr>
          <w:p w14:paraId="4D48A9DF"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6,944</w:t>
            </w:r>
          </w:p>
        </w:tc>
        <w:tc>
          <w:tcPr>
            <w:tcW w:w="0" w:type="auto"/>
            <w:tcBorders>
              <w:top w:val="nil"/>
              <w:left w:val="nil"/>
              <w:bottom w:val="nil"/>
              <w:right w:val="nil"/>
            </w:tcBorders>
            <w:shd w:val="clear" w:color="auto" w:fill="FFFFFF"/>
            <w:vAlign w:val="center"/>
            <w:hideMark/>
          </w:tcPr>
          <w:p w14:paraId="77A9AC8C"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16,169</w:t>
            </w:r>
          </w:p>
        </w:tc>
        <w:tc>
          <w:tcPr>
            <w:tcW w:w="0" w:type="auto"/>
            <w:tcBorders>
              <w:top w:val="nil"/>
              <w:left w:val="nil"/>
              <w:bottom w:val="nil"/>
              <w:right w:val="nil"/>
            </w:tcBorders>
            <w:shd w:val="clear" w:color="auto" w:fill="FFFFFF"/>
            <w:vAlign w:val="center"/>
            <w:hideMark/>
          </w:tcPr>
          <w:p w14:paraId="434D5D3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1.35 GB</w:t>
            </w:r>
          </w:p>
        </w:tc>
      </w:tr>
      <w:tr w:rsidR="00C22EBE" w:rsidRPr="00673601" w14:paraId="33B5CF28" w14:textId="77777777" w:rsidTr="00496876">
        <w:trPr>
          <w:trHeight w:val="103"/>
          <w:tblCellSpacing w:w="15" w:type="dxa"/>
          <w:jc w:val="center"/>
        </w:trPr>
        <w:tc>
          <w:tcPr>
            <w:tcW w:w="0" w:type="auto"/>
            <w:tcBorders>
              <w:top w:val="nil"/>
              <w:left w:val="nil"/>
              <w:bottom w:val="nil"/>
              <w:right w:val="nil"/>
            </w:tcBorders>
            <w:shd w:val="clear" w:color="auto" w:fill="FFFFFF"/>
            <w:vAlign w:val="center"/>
            <w:hideMark/>
          </w:tcPr>
          <w:p w14:paraId="669EE3E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Abr 2023</w:t>
            </w:r>
          </w:p>
        </w:tc>
        <w:tc>
          <w:tcPr>
            <w:tcW w:w="0" w:type="auto"/>
            <w:tcBorders>
              <w:top w:val="nil"/>
              <w:left w:val="nil"/>
              <w:bottom w:val="nil"/>
              <w:right w:val="nil"/>
            </w:tcBorders>
            <w:shd w:val="clear" w:color="auto" w:fill="FFFFFF"/>
            <w:vAlign w:val="center"/>
            <w:hideMark/>
          </w:tcPr>
          <w:p w14:paraId="7899CCBD"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321</w:t>
            </w:r>
          </w:p>
        </w:tc>
        <w:tc>
          <w:tcPr>
            <w:tcW w:w="0" w:type="auto"/>
            <w:tcBorders>
              <w:top w:val="nil"/>
              <w:left w:val="nil"/>
              <w:bottom w:val="nil"/>
              <w:right w:val="nil"/>
            </w:tcBorders>
            <w:shd w:val="clear" w:color="auto" w:fill="FFFFFF"/>
            <w:vAlign w:val="center"/>
            <w:hideMark/>
          </w:tcPr>
          <w:p w14:paraId="3F5054DD"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958</w:t>
            </w:r>
          </w:p>
        </w:tc>
        <w:tc>
          <w:tcPr>
            <w:tcW w:w="0" w:type="auto"/>
            <w:tcBorders>
              <w:top w:val="nil"/>
              <w:left w:val="nil"/>
              <w:bottom w:val="nil"/>
              <w:right w:val="nil"/>
            </w:tcBorders>
            <w:shd w:val="clear" w:color="auto" w:fill="FFFFFF"/>
            <w:vAlign w:val="center"/>
            <w:hideMark/>
          </w:tcPr>
          <w:p w14:paraId="07D472D6"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6,771</w:t>
            </w:r>
          </w:p>
        </w:tc>
        <w:tc>
          <w:tcPr>
            <w:tcW w:w="0" w:type="auto"/>
            <w:tcBorders>
              <w:top w:val="nil"/>
              <w:left w:val="nil"/>
              <w:bottom w:val="nil"/>
              <w:right w:val="nil"/>
            </w:tcBorders>
            <w:shd w:val="clear" w:color="auto" w:fill="FFFFFF"/>
            <w:vAlign w:val="center"/>
            <w:hideMark/>
          </w:tcPr>
          <w:p w14:paraId="7C463954"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15,443</w:t>
            </w:r>
          </w:p>
        </w:tc>
        <w:tc>
          <w:tcPr>
            <w:tcW w:w="0" w:type="auto"/>
            <w:tcBorders>
              <w:top w:val="nil"/>
              <w:left w:val="nil"/>
              <w:bottom w:val="nil"/>
              <w:right w:val="nil"/>
            </w:tcBorders>
            <w:shd w:val="clear" w:color="auto" w:fill="FFFFFF"/>
            <w:vAlign w:val="center"/>
            <w:hideMark/>
          </w:tcPr>
          <w:p w14:paraId="2D12578F"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1.16 GB</w:t>
            </w:r>
          </w:p>
        </w:tc>
      </w:tr>
      <w:tr w:rsidR="00C22EBE" w:rsidRPr="00673601" w14:paraId="6441006D" w14:textId="77777777" w:rsidTr="00496876">
        <w:trPr>
          <w:trHeight w:val="337"/>
          <w:tblCellSpacing w:w="15" w:type="dxa"/>
          <w:jc w:val="center"/>
        </w:trPr>
        <w:tc>
          <w:tcPr>
            <w:tcW w:w="0" w:type="auto"/>
            <w:tcBorders>
              <w:top w:val="nil"/>
              <w:left w:val="nil"/>
              <w:bottom w:val="nil"/>
              <w:right w:val="nil"/>
            </w:tcBorders>
            <w:shd w:val="clear" w:color="auto" w:fill="FFFFFF"/>
            <w:vAlign w:val="center"/>
            <w:hideMark/>
          </w:tcPr>
          <w:p w14:paraId="60D912F0"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proofErr w:type="spellStart"/>
            <w:r w:rsidRPr="00673601">
              <w:rPr>
                <w:rFonts w:ascii="Times New Roman" w:eastAsia="Times New Roman" w:hAnsi="Times New Roman" w:cs="Times New Roman"/>
                <w:color w:val="767171"/>
                <w:sz w:val="24"/>
                <w:szCs w:val="24"/>
                <w:lang w:eastAsia="es-MX"/>
              </w:rPr>
              <w:t>May</w:t>
            </w:r>
            <w:proofErr w:type="spellEnd"/>
            <w:r w:rsidRPr="00673601">
              <w:rPr>
                <w:rFonts w:ascii="Times New Roman" w:eastAsia="Times New Roman" w:hAnsi="Times New Roman" w:cs="Times New Roman"/>
                <w:color w:val="767171"/>
                <w:sz w:val="24"/>
                <w:szCs w:val="24"/>
                <w:lang w:eastAsia="es-MX"/>
              </w:rPr>
              <w:t xml:space="preserve"> 2023</w:t>
            </w:r>
          </w:p>
        </w:tc>
        <w:tc>
          <w:tcPr>
            <w:tcW w:w="0" w:type="auto"/>
            <w:tcBorders>
              <w:top w:val="nil"/>
              <w:left w:val="nil"/>
              <w:bottom w:val="nil"/>
              <w:right w:val="nil"/>
            </w:tcBorders>
            <w:shd w:val="clear" w:color="auto" w:fill="FFFFFF"/>
            <w:vAlign w:val="center"/>
            <w:hideMark/>
          </w:tcPr>
          <w:p w14:paraId="02B86020"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540</w:t>
            </w:r>
          </w:p>
        </w:tc>
        <w:tc>
          <w:tcPr>
            <w:tcW w:w="0" w:type="auto"/>
            <w:tcBorders>
              <w:top w:val="nil"/>
              <w:left w:val="nil"/>
              <w:bottom w:val="nil"/>
              <w:right w:val="nil"/>
            </w:tcBorders>
            <w:shd w:val="clear" w:color="auto" w:fill="FFFFFF"/>
            <w:vAlign w:val="center"/>
            <w:hideMark/>
          </w:tcPr>
          <w:p w14:paraId="764C646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1,669</w:t>
            </w:r>
          </w:p>
        </w:tc>
        <w:tc>
          <w:tcPr>
            <w:tcW w:w="0" w:type="auto"/>
            <w:tcBorders>
              <w:top w:val="nil"/>
              <w:left w:val="nil"/>
              <w:bottom w:val="nil"/>
              <w:right w:val="nil"/>
            </w:tcBorders>
            <w:shd w:val="clear" w:color="auto" w:fill="FFFFFF"/>
            <w:vAlign w:val="center"/>
            <w:hideMark/>
          </w:tcPr>
          <w:p w14:paraId="6BB550EF"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13,759</w:t>
            </w:r>
          </w:p>
        </w:tc>
        <w:tc>
          <w:tcPr>
            <w:tcW w:w="0" w:type="auto"/>
            <w:tcBorders>
              <w:top w:val="nil"/>
              <w:left w:val="nil"/>
              <w:bottom w:val="nil"/>
              <w:right w:val="nil"/>
            </w:tcBorders>
            <w:shd w:val="clear" w:color="auto" w:fill="FFFFFF"/>
            <w:vAlign w:val="center"/>
            <w:hideMark/>
          </w:tcPr>
          <w:p w14:paraId="25EEDF88"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31,575</w:t>
            </w:r>
          </w:p>
        </w:tc>
        <w:tc>
          <w:tcPr>
            <w:tcW w:w="0" w:type="auto"/>
            <w:tcBorders>
              <w:top w:val="nil"/>
              <w:left w:val="nil"/>
              <w:bottom w:val="nil"/>
              <w:right w:val="nil"/>
            </w:tcBorders>
            <w:shd w:val="clear" w:color="auto" w:fill="FFFFFF"/>
            <w:vAlign w:val="center"/>
            <w:hideMark/>
          </w:tcPr>
          <w:p w14:paraId="58021DE0"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2.90 GB</w:t>
            </w:r>
          </w:p>
        </w:tc>
      </w:tr>
      <w:tr w:rsidR="00C22EBE" w:rsidRPr="00673601" w14:paraId="5921D5D9" w14:textId="77777777" w:rsidTr="00677AF9">
        <w:trPr>
          <w:tblCellSpacing w:w="15" w:type="dxa"/>
          <w:jc w:val="center"/>
        </w:trPr>
        <w:tc>
          <w:tcPr>
            <w:tcW w:w="0" w:type="auto"/>
            <w:tcBorders>
              <w:top w:val="nil"/>
              <w:left w:val="nil"/>
              <w:bottom w:val="nil"/>
              <w:right w:val="nil"/>
            </w:tcBorders>
            <w:shd w:val="clear" w:color="auto" w:fill="FFFFFF"/>
            <w:vAlign w:val="center"/>
            <w:hideMark/>
          </w:tcPr>
          <w:p w14:paraId="2CBA3E93"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b/>
                <w:bCs/>
                <w:color w:val="767171"/>
                <w:sz w:val="24"/>
                <w:szCs w:val="24"/>
                <w:lang w:eastAsia="es-MX"/>
              </w:rPr>
              <w:t>Jun 2023</w:t>
            </w:r>
          </w:p>
        </w:tc>
        <w:tc>
          <w:tcPr>
            <w:tcW w:w="0" w:type="auto"/>
            <w:tcBorders>
              <w:top w:val="nil"/>
              <w:left w:val="nil"/>
              <w:bottom w:val="nil"/>
              <w:right w:val="nil"/>
            </w:tcBorders>
            <w:shd w:val="clear" w:color="auto" w:fill="FFFFFF"/>
            <w:vAlign w:val="center"/>
            <w:hideMark/>
          </w:tcPr>
          <w:p w14:paraId="7FFF533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395</w:t>
            </w:r>
          </w:p>
        </w:tc>
        <w:tc>
          <w:tcPr>
            <w:tcW w:w="0" w:type="auto"/>
            <w:tcBorders>
              <w:top w:val="nil"/>
              <w:left w:val="nil"/>
              <w:bottom w:val="nil"/>
              <w:right w:val="nil"/>
            </w:tcBorders>
            <w:shd w:val="clear" w:color="auto" w:fill="FFFFFF"/>
            <w:vAlign w:val="center"/>
            <w:hideMark/>
          </w:tcPr>
          <w:p w14:paraId="012909B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1,062</w:t>
            </w:r>
          </w:p>
        </w:tc>
        <w:tc>
          <w:tcPr>
            <w:tcW w:w="0" w:type="auto"/>
            <w:tcBorders>
              <w:top w:val="nil"/>
              <w:left w:val="nil"/>
              <w:bottom w:val="nil"/>
              <w:right w:val="nil"/>
            </w:tcBorders>
            <w:shd w:val="clear" w:color="auto" w:fill="FFFFFF"/>
            <w:vAlign w:val="center"/>
            <w:hideMark/>
          </w:tcPr>
          <w:p w14:paraId="1E66F1D3"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8,761</w:t>
            </w:r>
          </w:p>
        </w:tc>
        <w:tc>
          <w:tcPr>
            <w:tcW w:w="0" w:type="auto"/>
            <w:tcBorders>
              <w:top w:val="nil"/>
              <w:left w:val="nil"/>
              <w:bottom w:val="nil"/>
              <w:right w:val="nil"/>
            </w:tcBorders>
            <w:shd w:val="clear" w:color="auto" w:fill="FFFFFF"/>
            <w:vAlign w:val="center"/>
            <w:hideMark/>
          </w:tcPr>
          <w:p w14:paraId="6E57E98B"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22,274</w:t>
            </w:r>
          </w:p>
        </w:tc>
        <w:tc>
          <w:tcPr>
            <w:tcW w:w="0" w:type="auto"/>
            <w:tcBorders>
              <w:top w:val="nil"/>
              <w:left w:val="nil"/>
              <w:bottom w:val="nil"/>
              <w:right w:val="nil"/>
            </w:tcBorders>
            <w:shd w:val="clear" w:color="auto" w:fill="FFFFFF"/>
            <w:vAlign w:val="center"/>
            <w:hideMark/>
          </w:tcPr>
          <w:p w14:paraId="3DA76030" w14:textId="77777777" w:rsidR="00C22EBE" w:rsidRPr="00673601" w:rsidRDefault="00C22EBE" w:rsidP="00496876">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1.72 GB</w:t>
            </w:r>
          </w:p>
        </w:tc>
      </w:tr>
    </w:tbl>
    <w:p w14:paraId="5D1417B3" w14:textId="1B8D2C8E" w:rsidR="00496876" w:rsidRPr="00496876" w:rsidRDefault="00496876" w:rsidP="00D86F74">
      <w:pP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Pr="00496876">
        <w:rPr>
          <w:rFonts w:ascii="Times New Roman" w:hAnsi="Times New Roman" w:cs="Times New Roman"/>
          <w:bCs/>
          <w:color w:val="767171"/>
          <w:sz w:val="18"/>
          <w:szCs w:val="18"/>
        </w:rPr>
        <w:t>Fuente: Observatorio Municipal</w:t>
      </w:r>
    </w:p>
    <w:p w14:paraId="314039F3" w14:textId="77D90EA7" w:rsidR="00352B73" w:rsidRPr="00D86F74" w:rsidRDefault="00352B73" w:rsidP="00D86F74">
      <w:pPr>
        <w:rPr>
          <w:rFonts w:ascii="Times New Roman" w:hAnsi="Times New Roman" w:cs="Times New Roman"/>
          <w:b/>
          <w:bCs/>
          <w:color w:val="767171"/>
          <w:sz w:val="24"/>
          <w:szCs w:val="24"/>
        </w:rPr>
      </w:pPr>
      <w:r w:rsidRPr="00673601">
        <w:rPr>
          <w:rFonts w:ascii="Times New Roman" w:hAnsi="Times New Roman" w:cs="Times New Roman"/>
          <w:b/>
          <w:bCs/>
          <w:color w:val="767171"/>
          <w:sz w:val="24"/>
          <w:szCs w:val="24"/>
        </w:rPr>
        <w:t>Investigación y estadística</w:t>
      </w:r>
      <w:r>
        <w:rPr>
          <w:rFonts w:ascii="Times New Roman" w:hAnsi="Times New Roman" w:cs="Times New Roman"/>
          <w:b/>
          <w:bCs/>
          <w:color w:val="767171"/>
          <w:sz w:val="24"/>
          <w:szCs w:val="24"/>
        </w:rPr>
        <w:t xml:space="preserve">: </w:t>
      </w:r>
      <w:r w:rsidRPr="00352B73">
        <w:rPr>
          <w:rFonts w:ascii="Times New Roman" w:hAnsi="Times New Roman" w:cs="Times New Roman"/>
          <w:bCs/>
          <w:color w:val="767171"/>
          <w:sz w:val="24"/>
          <w:szCs w:val="24"/>
        </w:rPr>
        <w:t>s</w:t>
      </w:r>
      <w:r>
        <w:rPr>
          <w:rFonts w:ascii="Times New Roman" w:hAnsi="Times New Roman" w:cs="Times New Roman"/>
          <w:bCs/>
          <w:color w:val="767171"/>
          <w:sz w:val="24"/>
          <w:szCs w:val="24"/>
        </w:rPr>
        <w:t>e r</w:t>
      </w:r>
      <w:r>
        <w:rPr>
          <w:rFonts w:ascii="Times New Roman" w:hAnsi="Times New Roman" w:cs="Times New Roman"/>
          <w:color w:val="767171"/>
          <w:sz w:val="24"/>
          <w:szCs w:val="24"/>
        </w:rPr>
        <w:t>ealizó el</w:t>
      </w:r>
      <w:r w:rsidRPr="00352B73">
        <w:rPr>
          <w:rFonts w:ascii="Times New Roman" w:hAnsi="Times New Roman" w:cs="Times New Roman"/>
          <w:color w:val="767171"/>
          <w:sz w:val="24"/>
          <w:szCs w:val="24"/>
        </w:rPr>
        <w:t xml:space="preserve"> levantamiento de las estadísticas de los servicios institucionales ofrecidos a los gobiernos locales y reporte de éstos para su carga al portal de transparencia.</w:t>
      </w:r>
    </w:p>
    <w:tbl>
      <w:tblPr>
        <w:tblW w:w="10622" w:type="dxa"/>
        <w:jc w:val="center"/>
        <w:tblLayout w:type="fixed"/>
        <w:tblCellMar>
          <w:left w:w="70" w:type="dxa"/>
          <w:right w:w="70" w:type="dxa"/>
        </w:tblCellMar>
        <w:tblLook w:val="04A0" w:firstRow="1" w:lastRow="0" w:firstColumn="1" w:lastColumn="0" w:noHBand="0" w:noVBand="1"/>
      </w:tblPr>
      <w:tblGrid>
        <w:gridCol w:w="4542"/>
        <w:gridCol w:w="551"/>
        <w:gridCol w:w="567"/>
        <w:gridCol w:w="709"/>
        <w:gridCol w:w="567"/>
        <w:gridCol w:w="709"/>
        <w:gridCol w:w="567"/>
        <w:gridCol w:w="567"/>
        <w:gridCol w:w="567"/>
        <w:gridCol w:w="567"/>
        <w:gridCol w:w="709"/>
      </w:tblGrid>
      <w:tr w:rsidR="00352B73" w:rsidRPr="00673601" w14:paraId="456F9700" w14:textId="77777777" w:rsidTr="00677AF9">
        <w:trPr>
          <w:trHeight w:val="397"/>
          <w:jc w:val="center"/>
        </w:trPr>
        <w:tc>
          <w:tcPr>
            <w:tcW w:w="4542" w:type="dxa"/>
            <w:tcBorders>
              <w:top w:val="single" w:sz="8" w:space="0" w:color="auto"/>
              <w:left w:val="single" w:sz="8" w:space="0" w:color="auto"/>
              <w:bottom w:val="single" w:sz="4" w:space="0" w:color="auto"/>
              <w:right w:val="single" w:sz="8" w:space="0" w:color="auto"/>
            </w:tcBorders>
            <w:shd w:val="clear" w:color="auto" w:fill="1F497D"/>
            <w:noWrap/>
            <w:vAlign w:val="center"/>
            <w:hideMark/>
          </w:tcPr>
          <w:p w14:paraId="07FBEFD4"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Servicios</w:t>
            </w:r>
          </w:p>
        </w:tc>
        <w:tc>
          <w:tcPr>
            <w:tcW w:w="551" w:type="dxa"/>
            <w:tcBorders>
              <w:top w:val="single" w:sz="8" w:space="0" w:color="auto"/>
              <w:left w:val="nil"/>
              <w:bottom w:val="single" w:sz="4" w:space="0" w:color="auto"/>
              <w:right w:val="single" w:sz="8" w:space="0" w:color="auto"/>
            </w:tcBorders>
            <w:shd w:val="clear" w:color="auto" w:fill="1F497D"/>
            <w:noWrap/>
            <w:vAlign w:val="center"/>
            <w:hideMark/>
          </w:tcPr>
          <w:p w14:paraId="672C559B"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Ene</w:t>
            </w:r>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2ADD00FD"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Feb</w:t>
            </w:r>
          </w:p>
        </w:tc>
        <w:tc>
          <w:tcPr>
            <w:tcW w:w="709" w:type="dxa"/>
            <w:tcBorders>
              <w:top w:val="single" w:sz="8" w:space="0" w:color="auto"/>
              <w:left w:val="nil"/>
              <w:bottom w:val="single" w:sz="4" w:space="0" w:color="auto"/>
              <w:right w:val="single" w:sz="8" w:space="0" w:color="auto"/>
            </w:tcBorders>
            <w:shd w:val="clear" w:color="auto" w:fill="1F497D"/>
            <w:noWrap/>
            <w:vAlign w:val="center"/>
            <w:hideMark/>
          </w:tcPr>
          <w:p w14:paraId="7B7BB00A"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Mar</w:t>
            </w:r>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531D706F"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Abr</w:t>
            </w:r>
          </w:p>
        </w:tc>
        <w:tc>
          <w:tcPr>
            <w:tcW w:w="709" w:type="dxa"/>
            <w:tcBorders>
              <w:top w:val="single" w:sz="8" w:space="0" w:color="auto"/>
              <w:left w:val="nil"/>
              <w:bottom w:val="single" w:sz="4" w:space="0" w:color="auto"/>
              <w:right w:val="single" w:sz="8" w:space="0" w:color="auto"/>
            </w:tcBorders>
            <w:shd w:val="clear" w:color="auto" w:fill="1F497D"/>
            <w:noWrap/>
            <w:vAlign w:val="center"/>
            <w:hideMark/>
          </w:tcPr>
          <w:p w14:paraId="2B6F3575"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May</w:t>
            </w:r>
            <w:proofErr w:type="spellEnd"/>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646288E4"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Jun</w:t>
            </w:r>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332A864B"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Jul</w:t>
            </w:r>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016EC191"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Ago</w:t>
            </w:r>
            <w:proofErr w:type="spellEnd"/>
          </w:p>
        </w:tc>
        <w:tc>
          <w:tcPr>
            <w:tcW w:w="567" w:type="dxa"/>
            <w:tcBorders>
              <w:top w:val="single" w:sz="8" w:space="0" w:color="auto"/>
              <w:left w:val="nil"/>
              <w:bottom w:val="single" w:sz="4" w:space="0" w:color="auto"/>
              <w:right w:val="single" w:sz="8" w:space="0" w:color="auto"/>
            </w:tcBorders>
            <w:shd w:val="clear" w:color="auto" w:fill="1F497D"/>
            <w:noWrap/>
            <w:vAlign w:val="center"/>
            <w:hideMark/>
          </w:tcPr>
          <w:p w14:paraId="110494BF"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Sep</w:t>
            </w:r>
            <w:proofErr w:type="spellEnd"/>
          </w:p>
        </w:tc>
        <w:tc>
          <w:tcPr>
            <w:tcW w:w="709" w:type="dxa"/>
            <w:tcBorders>
              <w:top w:val="single" w:sz="8" w:space="0" w:color="auto"/>
              <w:left w:val="nil"/>
              <w:bottom w:val="single" w:sz="4" w:space="0" w:color="auto"/>
              <w:right w:val="single" w:sz="8" w:space="0" w:color="auto"/>
            </w:tcBorders>
            <w:shd w:val="clear" w:color="auto" w:fill="1F497D"/>
            <w:noWrap/>
            <w:vAlign w:val="center"/>
            <w:hideMark/>
          </w:tcPr>
          <w:p w14:paraId="77CB1849" w14:textId="77777777" w:rsidR="00352B73" w:rsidRPr="0083348B" w:rsidRDefault="00352B73" w:rsidP="00677AF9">
            <w:pPr>
              <w:spacing w:line="240" w:lineRule="auto"/>
              <w:jc w:val="center"/>
              <w:rPr>
                <w:rFonts w:ascii="Times New Roman" w:eastAsia="Times New Roman" w:hAnsi="Times New Roman" w:cs="Times New Roman"/>
                <w:b/>
                <w:bCs/>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Total</w:t>
            </w:r>
          </w:p>
        </w:tc>
      </w:tr>
      <w:tr w:rsidR="00352B73" w:rsidRPr="00673601" w14:paraId="163D850F"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0C19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en la Elaboración de Presupuestos de Proyectos de Obras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17C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961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FE4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977F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C92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73E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0D5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F94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12D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0AE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85</w:t>
            </w:r>
          </w:p>
        </w:tc>
      </w:tr>
      <w:tr w:rsidR="00352B73" w:rsidRPr="00673601" w14:paraId="66DD50FF"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400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en la Elaboración del Diseño de Proyectos de Obras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337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58A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6CB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5F0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B4C4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325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C2D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C6F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AEC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BE99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47</w:t>
            </w:r>
          </w:p>
        </w:tc>
      </w:tr>
      <w:tr w:rsidR="00352B73" w:rsidRPr="00673601" w14:paraId="201411CC"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2C3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en la Realización de Estudios Catastrales para Tasaciones de Bienes Inmuebles de la Propiedad Municipal</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05B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0F8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5DD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FD3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A64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2C6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28A5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0F6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606E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00D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26</w:t>
            </w:r>
          </w:p>
        </w:tc>
      </w:tr>
      <w:tr w:rsidR="00352B73" w:rsidRPr="00673601" w14:paraId="6A4652E0"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82D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en la Realización de Estudios Topográficos y Catastrales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7A1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404E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A48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C43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E89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FA6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720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2EE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AB1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1EB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15</w:t>
            </w:r>
          </w:p>
        </w:tc>
      </w:tr>
      <w:tr w:rsidR="00352B73" w:rsidRPr="00673601" w14:paraId="1D27C7C2"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4EC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para Exoneraciones de Impuestos Aduanales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848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FCC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B12F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822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9B4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4BE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D2B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31E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D8E7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18E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2ADBB663"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2AA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y Asesoría en la Realización de Reportes de Avances y Cubicaciones de Obras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25F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8E0F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AA5E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E17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7BC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650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8E0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328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72E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1C1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146</w:t>
            </w:r>
          </w:p>
        </w:tc>
      </w:tr>
      <w:tr w:rsidR="00352B73" w:rsidRPr="00673601" w14:paraId="62FFDBFC"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BC7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Acompañamiento y Orientación Respecto a los Indicadores de Servicios Monitoreados en el SISMAP Municipal</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C276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ACE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D1C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DFA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B655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1DB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981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A7A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A07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CEDE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35</w:t>
            </w:r>
          </w:p>
        </w:tc>
      </w:tr>
      <w:tr w:rsidR="00352B73" w:rsidRPr="00673601" w14:paraId="43CA6DC5"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324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Asesoría Jurídica Externa</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B96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2AF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318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DD6A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666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2D9D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8F6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80D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651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162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58</w:t>
            </w:r>
          </w:p>
        </w:tc>
      </w:tr>
      <w:tr w:rsidR="00352B73" w:rsidRPr="00673601" w14:paraId="756EF499" w14:textId="77777777" w:rsidTr="00496876">
        <w:trPr>
          <w:trHeight w:val="111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00B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Asesoría y Asistencia Técnica a las Unidades Locales de Seguridad Ciudadana (Policía Municipal y Bomberos)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911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486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1C2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F559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4FE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1B8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A06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F616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083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7D2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60</w:t>
            </w:r>
          </w:p>
        </w:tc>
      </w:tr>
      <w:tr w:rsidR="00352B73" w:rsidRPr="00673601" w14:paraId="05332F8D"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1F497D"/>
            <w:vAlign w:val="center"/>
          </w:tcPr>
          <w:p w14:paraId="70011CFA"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lastRenderedPageBreak/>
              <w:t>Servicios</w:t>
            </w:r>
          </w:p>
        </w:tc>
        <w:tc>
          <w:tcPr>
            <w:tcW w:w="551"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75C19CF3"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Ene</w:t>
            </w:r>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1FAF197B"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Feb</w:t>
            </w:r>
          </w:p>
        </w:tc>
        <w:tc>
          <w:tcPr>
            <w:tcW w:w="709"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1B713943"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Mar</w:t>
            </w:r>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61AE6DF2"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Abr</w:t>
            </w:r>
          </w:p>
        </w:tc>
        <w:tc>
          <w:tcPr>
            <w:tcW w:w="709"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7BBCB600"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May</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119F1D15"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Jun</w:t>
            </w:r>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202B6481"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Jul</w:t>
            </w:r>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3BBB7358"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Ago</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2144BF94"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Sep</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6576449D" w14:textId="77777777" w:rsidR="00352B73" w:rsidRPr="0083348B" w:rsidRDefault="00352B73" w:rsidP="00677AF9">
            <w:pPr>
              <w:spacing w:line="240" w:lineRule="auto"/>
              <w:jc w:val="center"/>
              <w:rPr>
                <w:rFonts w:ascii="Times New Roman" w:eastAsia="Times New Roman" w:hAnsi="Times New Roman" w:cs="Times New Roman"/>
                <w:color w:val="FFFFFF" w:themeColor="background1"/>
                <w:sz w:val="24"/>
                <w:szCs w:val="24"/>
                <w:lang w:eastAsia="es-MX"/>
              </w:rPr>
            </w:pPr>
            <w:r w:rsidRPr="0083348B">
              <w:rPr>
                <w:rFonts w:ascii="Times New Roman" w:eastAsia="Times New Roman" w:hAnsi="Times New Roman" w:cs="Times New Roman"/>
                <w:b/>
                <w:bCs/>
                <w:color w:val="FFFFFF" w:themeColor="background1"/>
                <w:sz w:val="24"/>
                <w:szCs w:val="24"/>
                <w:lang w:eastAsia="es-MX"/>
              </w:rPr>
              <w:t>Total</w:t>
            </w:r>
          </w:p>
        </w:tc>
      </w:tr>
      <w:tr w:rsidR="00352B73" w:rsidRPr="00673601" w14:paraId="653AF737" w14:textId="77777777" w:rsidTr="00D86F74">
        <w:trPr>
          <w:trHeight w:val="919"/>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91D3" w14:textId="79FAB7EC"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Consultorías y asesorías legales a los gobiernos y autoridades locales en el ejercicio de sus competencias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2C2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F8F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D31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1491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7C7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553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493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911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A640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CCC6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r>
      <w:tr w:rsidR="00352B73" w:rsidRPr="00673601" w14:paraId="20EC82DC"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EAB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Asesorías y Asistencias Técnicas en Gestión Integral de residuos sólidos.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8AB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10E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5A6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48D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B89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B01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A0F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4DE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A112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B92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90</w:t>
            </w:r>
          </w:p>
        </w:tc>
      </w:tr>
      <w:tr w:rsidR="00352B73" w:rsidRPr="00673601" w14:paraId="1B61717F"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FC6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Asesorías y Asistencias Técnicas en Materia de Administración, Gobernanza y Transparencia de los Gobiernos Locales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3C40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F46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94D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E74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78B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EA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D82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AAD8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1D6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F08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15</w:t>
            </w:r>
          </w:p>
        </w:tc>
      </w:tr>
      <w:tr w:rsidR="00352B73" w:rsidRPr="00673601" w14:paraId="50BCD502"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BDCF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Asistencia Técnica a las Oficinas de Planeamiento Urbano, para el Ejercicio de las Competencias Propias, según la Ley No. 176-07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DD8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7B6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05E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F61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B7AC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2A9C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8A7B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7D31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2C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D8E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69</w:t>
            </w:r>
          </w:p>
        </w:tc>
      </w:tr>
      <w:tr w:rsidR="00352B73" w:rsidRPr="00673601" w14:paraId="1F1A80AF"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855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Asistencia Técnica para el Control de Plagas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B5B3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A20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EC35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60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E1B0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90C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C79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70A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A84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F9F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5A01AE7E"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734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Asistencia Técnica y Acompañamiento a las Unidades de Gestión Ambiental (UGAM)</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F2A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31A0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85A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64F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F274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8B5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331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CD2D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97A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76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r>
      <w:tr w:rsidR="00352B73" w:rsidRPr="00673601" w14:paraId="4648B814"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003D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Asistencia y Acompañamiento en los Planes de Arbolado Urbano</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F71B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79C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C063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7189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291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92C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66E3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FAA4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F4E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81C7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6864E1A7"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AF9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Cartas Consulares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AD1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F446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44E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A30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D8F2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3FB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E45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BDA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F75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144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7DF9D589"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46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Certificaciones de Firmas de las Autoridades Municipales para entidades públicas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832C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DF3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F83E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806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F95F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D95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8F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A3D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A8FA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6C39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15</w:t>
            </w:r>
          </w:p>
        </w:tc>
      </w:tr>
      <w:tr w:rsidR="00352B73" w:rsidRPr="00673601" w14:paraId="48738EC1"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E1A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Certificaciones de Firmas de las Autoridades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B6E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A40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E65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F8E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0A5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839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5B5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2261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D11C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169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106</w:t>
            </w:r>
          </w:p>
        </w:tc>
      </w:tr>
      <w:tr w:rsidR="00352B73" w:rsidRPr="00673601" w14:paraId="6AF0CF81"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8566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Certificaciones de No Pensión para Servidores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7BAE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9478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A785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84B9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8EED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EB7A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083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EBB6"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698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33A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230</w:t>
            </w:r>
          </w:p>
        </w:tc>
      </w:tr>
      <w:tr w:rsidR="00352B73" w:rsidRPr="00673601" w14:paraId="0945AE27"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5846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Emisión de Certificación Oficial de los Cargos Electos de las Autoridades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EC5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B6A5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A5E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62A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1CDA"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808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CAB9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92C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E57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903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13</w:t>
            </w:r>
          </w:p>
        </w:tc>
      </w:tr>
      <w:tr w:rsidR="00352B73" w:rsidRPr="00673601" w14:paraId="374A47EE"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6B56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Emisión y Control de los Carnet Emitidos a favor de las Autoridades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1DB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FC4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DAC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8A84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E41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005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46C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F29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C66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29C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07C2F048"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356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Gestión de Placas Oficiales de Vehículos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7B64"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8B2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389F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F1E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F7DA9"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A152"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DBA6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E5B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B28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566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43BDDA5F"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A53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Gestión de Solicitudes de Permisos de Viajes ante la Contraloría General de la República</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000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52750"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190F"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8101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32AC"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D51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9135"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53F4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246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0698"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r>
      <w:tr w:rsidR="00352B73" w:rsidRPr="00673601" w14:paraId="20918CEE" w14:textId="77777777" w:rsidTr="00677AF9">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5097"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Programa de Capacitación en Tres Niveles: Gobernanza, Gestión y Operativo</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A82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4D8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6BB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00A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31ED"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31A3B"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207B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35B1"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EB513"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516E" w14:textId="77777777" w:rsidR="00352B73" w:rsidRPr="00673601" w:rsidRDefault="00352B73" w:rsidP="00677AF9">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227</w:t>
            </w:r>
          </w:p>
        </w:tc>
      </w:tr>
    </w:tbl>
    <w:p w14:paraId="3C4DBC63" w14:textId="77777777" w:rsidR="00D86F74" w:rsidRDefault="00D86F74">
      <w:r>
        <w:br w:type="page"/>
      </w:r>
    </w:p>
    <w:tbl>
      <w:tblPr>
        <w:tblW w:w="10622" w:type="dxa"/>
        <w:jc w:val="center"/>
        <w:tblLayout w:type="fixed"/>
        <w:tblCellMar>
          <w:left w:w="70" w:type="dxa"/>
          <w:right w:w="70" w:type="dxa"/>
        </w:tblCellMar>
        <w:tblLook w:val="04A0" w:firstRow="1" w:lastRow="0" w:firstColumn="1" w:lastColumn="0" w:noHBand="0" w:noVBand="1"/>
      </w:tblPr>
      <w:tblGrid>
        <w:gridCol w:w="4542"/>
        <w:gridCol w:w="551"/>
        <w:gridCol w:w="567"/>
        <w:gridCol w:w="709"/>
        <w:gridCol w:w="567"/>
        <w:gridCol w:w="709"/>
        <w:gridCol w:w="567"/>
        <w:gridCol w:w="567"/>
        <w:gridCol w:w="567"/>
        <w:gridCol w:w="567"/>
        <w:gridCol w:w="709"/>
      </w:tblGrid>
      <w:tr w:rsidR="00D86F74" w:rsidRPr="00673601" w14:paraId="21AF3DB0" w14:textId="77777777" w:rsidTr="00D86F74">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5E7BCFD" w14:textId="317A4FA2" w:rsidR="00D86F74" w:rsidRPr="00673601" w:rsidRDefault="00D86F74" w:rsidP="00D86F74">
            <w:pPr>
              <w:spacing w:line="240" w:lineRule="auto"/>
              <w:jc w:val="center"/>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lastRenderedPageBreak/>
              <w:t>Servicios</w:t>
            </w:r>
          </w:p>
        </w:tc>
        <w:tc>
          <w:tcPr>
            <w:tcW w:w="55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064A1DD7" w14:textId="769A85DF"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Ene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6467721B" w14:textId="210EB9E5"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Feb</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6F916E11" w14:textId="4CFE3FA9"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Mar</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39387079" w14:textId="50DD1C72"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Abr</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453F93D2" w14:textId="4D992A63"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May</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3316AC2B" w14:textId="07FC042A"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Jun</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07D7AF0A" w14:textId="6A387DD2"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Jul</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7862B5B2" w14:textId="143FD4D5"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Ago</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7DE16E2A" w14:textId="6FD4A64C"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roofErr w:type="spellStart"/>
            <w:r w:rsidRPr="0083348B">
              <w:rPr>
                <w:rFonts w:ascii="Times New Roman" w:eastAsia="Times New Roman" w:hAnsi="Times New Roman" w:cs="Times New Roman"/>
                <w:b/>
                <w:bCs/>
                <w:color w:val="FFFFFF" w:themeColor="background1"/>
                <w:sz w:val="24"/>
                <w:szCs w:val="24"/>
                <w:lang w:eastAsia="es-MX"/>
              </w:rPr>
              <w:t>Sep</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14:paraId="4C4C2EE1" w14:textId="4BFCB748"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83348B">
              <w:rPr>
                <w:rFonts w:ascii="Times New Roman" w:eastAsia="Times New Roman" w:hAnsi="Times New Roman" w:cs="Times New Roman"/>
                <w:b/>
                <w:bCs/>
                <w:color w:val="FFFFFF" w:themeColor="background1"/>
                <w:sz w:val="24"/>
                <w:szCs w:val="24"/>
                <w:lang w:eastAsia="es-MX"/>
              </w:rPr>
              <w:t>Total</w:t>
            </w:r>
          </w:p>
        </w:tc>
      </w:tr>
      <w:tr w:rsidR="00D86F74" w:rsidRPr="00673601" w14:paraId="1E67E6F0" w14:textId="77777777" w:rsidTr="00D86F74">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BD7A"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Tramitación de Expedientes de Solicitud de Autorización de Transferencia, Apropiación y/o Enajenación de Inmuebles Municipales ante el Gobierno Central</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D113"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CB5A"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0281"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FDB4B"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8A37"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1BC6"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52D2"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1E9A"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CB65"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A62E"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26</w:t>
            </w:r>
          </w:p>
        </w:tc>
      </w:tr>
      <w:tr w:rsidR="00D86F74" w:rsidRPr="00673601" w14:paraId="3802E154" w14:textId="77777777" w:rsidTr="00D86F74">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4FD2"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Tramitación de Pasaportes Oficiales de las Autoridades Municipales</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DB77"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5C91"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CF593"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EC82"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047B"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A094"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0298"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36DE"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BE96"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6C76"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w:t>
            </w:r>
          </w:p>
        </w:tc>
      </w:tr>
      <w:tr w:rsidR="00D86F74" w:rsidRPr="00673601" w14:paraId="7606FC72" w14:textId="77777777" w:rsidTr="00D86F74">
        <w:trPr>
          <w:trHeight w:val="397"/>
          <w:jc w:val="center"/>
        </w:trPr>
        <w:tc>
          <w:tcPr>
            <w:tcW w:w="4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FA85"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Validación y Carga de Evidencias de los Servicios en el SISMAP Municipal</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9CB3"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7DCE"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2E90"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255A"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BBC6"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58C0"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6B9C"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7F972"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93F9C"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113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4287" w14:textId="77777777" w:rsidR="00D86F74" w:rsidRPr="00673601" w:rsidRDefault="00D86F74" w:rsidP="00D86F74">
            <w:pPr>
              <w:spacing w:line="240" w:lineRule="auto"/>
              <w:rPr>
                <w:rFonts w:ascii="Times New Roman" w:eastAsia="Times New Roman" w:hAnsi="Times New Roman" w:cs="Times New Roman"/>
                <w:color w:val="767171"/>
                <w:sz w:val="24"/>
                <w:szCs w:val="24"/>
                <w:lang w:eastAsia="es-MX"/>
              </w:rPr>
            </w:pPr>
            <w:r w:rsidRPr="00673601">
              <w:rPr>
                <w:rFonts w:ascii="Times New Roman" w:eastAsia="Times New Roman" w:hAnsi="Times New Roman" w:cs="Times New Roman"/>
                <w:color w:val="767171"/>
                <w:sz w:val="24"/>
                <w:szCs w:val="24"/>
                <w:lang w:eastAsia="es-MX"/>
              </w:rPr>
              <w:t>930</w:t>
            </w:r>
          </w:p>
        </w:tc>
      </w:tr>
      <w:tr w:rsidR="00D86F74" w:rsidRPr="00673601" w14:paraId="049ECDBE" w14:textId="77777777" w:rsidTr="00D86F74">
        <w:trPr>
          <w:trHeight w:val="397"/>
          <w:jc w:val="center"/>
        </w:trPr>
        <w:tc>
          <w:tcPr>
            <w:tcW w:w="4542" w:type="dxa"/>
            <w:tcBorders>
              <w:top w:val="single" w:sz="4" w:space="0" w:color="auto"/>
              <w:left w:val="single" w:sz="8" w:space="0" w:color="auto"/>
              <w:bottom w:val="single" w:sz="8" w:space="0" w:color="auto"/>
              <w:right w:val="nil"/>
            </w:tcBorders>
            <w:shd w:val="clear" w:color="auto" w:fill="auto"/>
            <w:noWrap/>
            <w:vAlign w:val="center"/>
            <w:hideMark/>
          </w:tcPr>
          <w:p w14:paraId="050FA597"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Total</w:t>
            </w:r>
          </w:p>
        </w:tc>
        <w:tc>
          <w:tcPr>
            <w:tcW w:w="551" w:type="dxa"/>
            <w:tcBorders>
              <w:top w:val="single" w:sz="4" w:space="0" w:color="auto"/>
              <w:left w:val="nil"/>
              <w:bottom w:val="single" w:sz="8" w:space="0" w:color="auto"/>
              <w:right w:val="nil"/>
            </w:tcBorders>
            <w:shd w:val="clear" w:color="auto" w:fill="auto"/>
            <w:noWrap/>
            <w:vAlign w:val="center"/>
            <w:hideMark/>
          </w:tcPr>
          <w:p w14:paraId="44505537"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202</w:t>
            </w:r>
          </w:p>
        </w:tc>
        <w:tc>
          <w:tcPr>
            <w:tcW w:w="567" w:type="dxa"/>
            <w:tcBorders>
              <w:top w:val="single" w:sz="4" w:space="0" w:color="auto"/>
              <w:left w:val="nil"/>
              <w:bottom w:val="single" w:sz="8" w:space="0" w:color="auto"/>
              <w:right w:val="nil"/>
            </w:tcBorders>
            <w:shd w:val="clear" w:color="auto" w:fill="auto"/>
            <w:noWrap/>
            <w:vAlign w:val="center"/>
            <w:hideMark/>
          </w:tcPr>
          <w:p w14:paraId="58E20422"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249</w:t>
            </w:r>
          </w:p>
        </w:tc>
        <w:tc>
          <w:tcPr>
            <w:tcW w:w="709" w:type="dxa"/>
            <w:tcBorders>
              <w:top w:val="single" w:sz="4" w:space="0" w:color="auto"/>
              <w:left w:val="nil"/>
              <w:bottom w:val="single" w:sz="8" w:space="0" w:color="auto"/>
              <w:right w:val="nil"/>
            </w:tcBorders>
            <w:shd w:val="clear" w:color="auto" w:fill="auto"/>
            <w:noWrap/>
            <w:vAlign w:val="center"/>
            <w:hideMark/>
          </w:tcPr>
          <w:p w14:paraId="71C56E6E"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283</w:t>
            </w:r>
          </w:p>
        </w:tc>
        <w:tc>
          <w:tcPr>
            <w:tcW w:w="567" w:type="dxa"/>
            <w:tcBorders>
              <w:top w:val="single" w:sz="4" w:space="0" w:color="auto"/>
              <w:left w:val="nil"/>
              <w:bottom w:val="single" w:sz="8" w:space="0" w:color="auto"/>
              <w:right w:val="nil"/>
            </w:tcBorders>
            <w:shd w:val="clear" w:color="auto" w:fill="auto"/>
            <w:noWrap/>
            <w:vAlign w:val="center"/>
            <w:hideMark/>
          </w:tcPr>
          <w:p w14:paraId="3E2A693F"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203</w:t>
            </w:r>
          </w:p>
        </w:tc>
        <w:tc>
          <w:tcPr>
            <w:tcW w:w="709" w:type="dxa"/>
            <w:tcBorders>
              <w:top w:val="single" w:sz="4" w:space="0" w:color="auto"/>
              <w:left w:val="nil"/>
              <w:bottom w:val="single" w:sz="8" w:space="0" w:color="auto"/>
              <w:right w:val="nil"/>
            </w:tcBorders>
            <w:shd w:val="clear" w:color="auto" w:fill="auto"/>
            <w:noWrap/>
            <w:vAlign w:val="center"/>
            <w:hideMark/>
          </w:tcPr>
          <w:p w14:paraId="7C147651"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245</w:t>
            </w:r>
          </w:p>
        </w:tc>
        <w:tc>
          <w:tcPr>
            <w:tcW w:w="567" w:type="dxa"/>
            <w:tcBorders>
              <w:top w:val="single" w:sz="4" w:space="0" w:color="auto"/>
              <w:left w:val="nil"/>
              <w:bottom w:val="single" w:sz="8" w:space="0" w:color="auto"/>
              <w:right w:val="nil"/>
            </w:tcBorders>
            <w:shd w:val="clear" w:color="auto" w:fill="auto"/>
            <w:noWrap/>
            <w:vAlign w:val="center"/>
            <w:hideMark/>
          </w:tcPr>
          <w:p w14:paraId="380BF8DD"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190</w:t>
            </w:r>
          </w:p>
        </w:tc>
        <w:tc>
          <w:tcPr>
            <w:tcW w:w="567" w:type="dxa"/>
            <w:tcBorders>
              <w:top w:val="single" w:sz="4" w:space="0" w:color="auto"/>
              <w:left w:val="nil"/>
              <w:bottom w:val="single" w:sz="8" w:space="0" w:color="auto"/>
              <w:right w:val="nil"/>
            </w:tcBorders>
            <w:shd w:val="clear" w:color="auto" w:fill="auto"/>
            <w:noWrap/>
            <w:vAlign w:val="center"/>
            <w:hideMark/>
          </w:tcPr>
          <w:p w14:paraId="3E56FE71"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293</w:t>
            </w:r>
          </w:p>
        </w:tc>
        <w:tc>
          <w:tcPr>
            <w:tcW w:w="567" w:type="dxa"/>
            <w:tcBorders>
              <w:top w:val="single" w:sz="4" w:space="0" w:color="auto"/>
              <w:left w:val="nil"/>
              <w:bottom w:val="single" w:sz="8" w:space="0" w:color="auto"/>
              <w:right w:val="nil"/>
            </w:tcBorders>
            <w:shd w:val="clear" w:color="auto" w:fill="auto"/>
            <w:noWrap/>
            <w:vAlign w:val="center"/>
            <w:hideMark/>
          </w:tcPr>
          <w:p w14:paraId="2A6C0BD2"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267</w:t>
            </w:r>
          </w:p>
        </w:tc>
        <w:tc>
          <w:tcPr>
            <w:tcW w:w="567" w:type="dxa"/>
            <w:tcBorders>
              <w:top w:val="single" w:sz="4" w:space="0" w:color="auto"/>
              <w:left w:val="nil"/>
              <w:bottom w:val="single" w:sz="8" w:space="0" w:color="auto"/>
              <w:right w:val="nil"/>
            </w:tcBorders>
            <w:shd w:val="clear" w:color="auto" w:fill="auto"/>
            <w:noWrap/>
            <w:vAlign w:val="center"/>
            <w:hideMark/>
          </w:tcPr>
          <w:p w14:paraId="0E0E37CE"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276</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27F9C5F" w14:textId="77777777" w:rsidR="00D86F74" w:rsidRPr="00673601" w:rsidRDefault="00D86F74" w:rsidP="00D86F74">
            <w:pPr>
              <w:spacing w:line="240" w:lineRule="auto"/>
              <w:rPr>
                <w:rFonts w:ascii="Times New Roman" w:eastAsia="Times New Roman" w:hAnsi="Times New Roman" w:cs="Times New Roman"/>
                <w:b/>
                <w:bCs/>
                <w:color w:val="767171"/>
                <w:sz w:val="24"/>
                <w:szCs w:val="24"/>
                <w:lang w:eastAsia="es-MX"/>
              </w:rPr>
            </w:pPr>
            <w:r w:rsidRPr="00673601">
              <w:rPr>
                <w:rFonts w:ascii="Times New Roman" w:eastAsia="Times New Roman" w:hAnsi="Times New Roman" w:cs="Times New Roman"/>
                <w:b/>
                <w:bCs/>
                <w:color w:val="767171"/>
                <w:sz w:val="24"/>
                <w:szCs w:val="24"/>
                <w:lang w:eastAsia="es-MX"/>
              </w:rPr>
              <w:t>2</w:t>
            </w:r>
            <w:r>
              <w:rPr>
                <w:rFonts w:ascii="Times New Roman" w:eastAsia="Times New Roman" w:hAnsi="Times New Roman" w:cs="Times New Roman"/>
                <w:b/>
                <w:bCs/>
                <w:color w:val="767171"/>
                <w:sz w:val="24"/>
                <w:szCs w:val="24"/>
                <w:lang w:eastAsia="es-MX"/>
              </w:rPr>
              <w:t>,</w:t>
            </w:r>
            <w:r w:rsidRPr="00673601">
              <w:rPr>
                <w:rFonts w:ascii="Times New Roman" w:eastAsia="Times New Roman" w:hAnsi="Times New Roman" w:cs="Times New Roman"/>
                <w:b/>
                <w:bCs/>
                <w:color w:val="767171"/>
                <w:sz w:val="24"/>
                <w:szCs w:val="24"/>
                <w:lang w:eastAsia="es-MX"/>
              </w:rPr>
              <w:t>208</w:t>
            </w:r>
          </w:p>
        </w:tc>
      </w:tr>
    </w:tbl>
    <w:p w14:paraId="33D33F15" w14:textId="04FEE2C4" w:rsidR="00352B73" w:rsidRPr="00496876" w:rsidRDefault="00496876" w:rsidP="00352B73">
      <w:pPr>
        <w:contextualSpacing/>
        <w:rPr>
          <w:rFonts w:ascii="Times New Roman" w:hAnsi="Times New Roman" w:cs="Times New Roman"/>
          <w:color w:val="767171"/>
          <w:sz w:val="18"/>
          <w:szCs w:val="18"/>
        </w:rPr>
      </w:pPr>
      <w:r w:rsidRPr="00496876">
        <w:rPr>
          <w:rFonts w:ascii="Times New Roman" w:hAnsi="Times New Roman" w:cs="Times New Roman"/>
          <w:color w:val="767171"/>
          <w:sz w:val="18"/>
          <w:szCs w:val="18"/>
        </w:rPr>
        <w:t>Fuente: Observatorio Municipal</w:t>
      </w:r>
    </w:p>
    <w:p w14:paraId="414E2290" w14:textId="77777777" w:rsidR="00496876" w:rsidRDefault="00496876" w:rsidP="00352B73">
      <w:pPr>
        <w:contextualSpacing/>
        <w:rPr>
          <w:rFonts w:ascii="Times New Roman" w:hAnsi="Times New Roman" w:cs="Times New Roman"/>
          <w:color w:val="767171"/>
          <w:sz w:val="24"/>
          <w:szCs w:val="24"/>
        </w:rPr>
      </w:pPr>
    </w:p>
    <w:p w14:paraId="1DE31044" w14:textId="751902A0" w:rsidR="00352B73" w:rsidRPr="00352B73" w:rsidRDefault="00352B73" w:rsidP="00352B73">
      <w:pPr>
        <w:contextualSpacing/>
        <w:rPr>
          <w:rFonts w:ascii="Times New Roman" w:hAnsi="Times New Roman" w:cs="Times New Roman"/>
          <w:color w:val="767171"/>
          <w:sz w:val="24"/>
          <w:szCs w:val="24"/>
        </w:rPr>
      </w:pPr>
      <w:r>
        <w:rPr>
          <w:rFonts w:ascii="Times New Roman" w:hAnsi="Times New Roman" w:cs="Times New Roman"/>
          <w:color w:val="767171"/>
          <w:sz w:val="24"/>
          <w:szCs w:val="24"/>
        </w:rPr>
        <w:t>En ese mismo sentido se han desarrollado acciones para el</w:t>
      </w:r>
      <w:r w:rsidRPr="00352B73">
        <w:rPr>
          <w:rFonts w:ascii="Times New Roman" w:hAnsi="Times New Roman" w:cs="Times New Roman"/>
          <w:color w:val="767171"/>
          <w:sz w:val="24"/>
          <w:szCs w:val="24"/>
        </w:rPr>
        <w:t xml:space="preserve"> registro y análisis del levantamiento de datos realizados por el ICAM sobre el número de empleados por departamentos, según género y desempeño laboral en los gobiernos locales</w:t>
      </w:r>
      <w:r>
        <w:rPr>
          <w:rFonts w:ascii="Times New Roman" w:hAnsi="Times New Roman" w:cs="Times New Roman"/>
          <w:color w:val="767171"/>
          <w:sz w:val="24"/>
          <w:szCs w:val="24"/>
        </w:rPr>
        <w:t>, d</w:t>
      </w:r>
      <w:r w:rsidRPr="00352B73">
        <w:rPr>
          <w:rFonts w:ascii="Times New Roman" w:hAnsi="Times New Roman" w:cs="Times New Roman"/>
          <w:color w:val="767171"/>
          <w:sz w:val="24"/>
          <w:szCs w:val="24"/>
        </w:rPr>
        <w:t>iseñ</w:t>
      </w:r>
      <w:r>
        <w:rPr>
          <w:rFonts w:ascii="Times New Roman" w:hAnsi="Times New Roman" w:cs="Times New Roman"/>
          <w:color w:val="767171"/>
          <w:sz w:val="24"/>
          <w:szCs w:val="24"/>
        </w:rPr>
        <w:t>ando</w:t>
      </w:r>
      <w:r w:rsidRPr="00352B73">
        <w:rPr>
          <w:rFonts w:ascii="Times New Roman" w:hAnsi="Times New Roman" w:cs="Times New Roman"/>
          <w:color w:val="767171"/>
          <w:sz w:val="24"/>
          <w:szCs w:val="24"/>
        </w:rPr>
        <w:t xml:space="preserve"> la plantilla para crear base de datos relativo a los cursos de capacitación del ICAM.</w:t>
      </w:r>
    </w:p>
    <w:p w14:paraId="613E9119" w14:textId="7E87125C" w:rsidR="00352B73" w:rsidRPr="00352B73" w:rsidRDefault="00352B73" w:rsidP="00352B73">
      <w:pPr>
        <w:rPr>
          <w:rFonts w:ascii="Times New Roman" w:hAnsi="Times New Roman" w:cs="Times New Roman"/>
          <w:color w:val="767171"/>
          <w:sz w:val="24"/>
          <w:szCs w:val="24"/>
        </w:rPr>
      </w:pPr>
    </w:p>
    <w:p w14:paraId="3851604C" w14:textId="7DC554ED" w:rsidR="00352B73" w:rsidRPr="00352B73" w:rsidRDefault="00352B73" w:rsidP="00352B73">
      <w:pPr>
        <w:contextualSpacing/>
        <w:rPr>
          <w:rFonts w:ascii="Times New Roman" w:hAnsi="Times New Roman" w:cs="Times New Roman"/>
          <w:color w:val="767171"/>
          <w:sz w:val="24"/>
          <w:szCs w:val="24"/>
        </w:rPr>
      </w:pPr>
      <w:r>
        <w:rPr>
          <w:rFonts w:ascii="Times New Roman" w:hAnsi="Times New Roman" w:cs="Times New Roman"/>
          <w:color w:val="767171"/>
          <w:sz w:val="24"/>
          <w:szCs w:val="24"/>
        </w:rPr>
        <w:t>Buscando fortalecer la institucionalidad en el manejo de datos para la toma de decisiones se d</w:t>
      </w:r>
      <w:r w:rsidRPr="00352B73">
        <w:rPr>
          <w:rFonts w:ascii="Times New Roman" w:hAnsi="Times New Roman" w:cs="Times New Roman"/>
          <w:color w:val="767171"/>
          <w:sz w:val="24"/>
          <w:szCs w:val="24"/>
        </w:rPr>
        <w:t>iseñ</w:t>
      </w:r>
      <w:r>
        <w:rPr>
          <w:rFonts w:ascii="Times New Roman" w:hAnsi="Times New Roman" w:cs="Times New Roman"/>
          <w:color w:val="767171"/>
          <w:sz w:val="24"/>
          <w:szCs w:val="24"/>
        </w:rPr>
        <w:t>ó y elaboro</w:t>
      </w:r>
      <w:r w:rsidRPr="00352B73">
        <w:rPr>
          <w:rFonts w:ascii="Times New Roman" w:hAnsi="Times New Roman" w:cs="Times New Roman"/>
          <w:color w:val="767171"/>
          <w:sz w:val="24"/>
          <w:szCs w:val="24"/>
        </w:rPr>
        <w:t xml:space="preserve"> un instrumento de captación de datos de encuesta de satisfacción de servicios y la gestión local 2023, así como una propuesta de términos de referencia para eventual contratación de servicios privados para el levantamiento.</w:t>
      </w:r>
    </w:p>
    <w:p w14:paraId="24E812E3" w14:textId="77777777" w:rsidR="00352B73" w:rsidRPr="00673601" w:rsidRDefault="00352B73" w:rsidP="00352B73">
      <w:pPr>
        <w:pStyle w:val="Prrafodelista"/>
        <w:rPr>
          <w:rFonts w:ascii="Times New Roman" w:hAnsi="Times New Roman" w:cs="Times New Roman"/>
          <w:color w:val="767171"/>
          <w:sz w:val="24"/>
          <w:szCs w:val="24"/>
        </w:rPr>
      </w:pPr>
    </w:p>
    <w:p w14:paraId="334C643D" w14:textId="1AE32DA5" w:rsidR="00352B73" w:rsidRPr="00352B73" w:rsidRDefault="00352B73" w:rsidP="00352B73">
      <w:pPr>
        <w:contextualSpacing/>
        <w:rPr>
          <w:rFonts w:ascii="Times New Roman" w:hAnsi="Times New Roman" w:cs="Times New Roman"/>
          <w:color w:val="767171"/>
          <w:sz w:val="24"/>
          <w:szCs w:val="24"/>
        </w:rPr>
      </w:pPr>
      <w:r>
        <w:rPr>
          <w:rFonts w:ascii="Times New Roman" w:hAnsi="Times New Roman" w:cs="Times New Roman"/>
          <w:color w:val="767171"/>
          <w:sz w:val="24"/>
          <w:szCs w:val="24"/>
        </w:rPr>
        <w:t xml:space="preserve">Entre otras acciones relacionadas con las estadísticas para el </w:t>
      </w:r>
      <w:r w:rsidR="000150DC">
        <w:rPr>
          <w:rFonts w:ascii="Times New Roman" w:hAnsi="Times New Roman" w:cs="Times New Roman"/>
          <w:color w:val="767171"/>
          <w:sz w:val="24"/>
          <w:szCs w:val="24"/>
        </w:rPr>
        <w:t>manejo</w:t>
      </w:r>
      <w:r>
        <w:rPr>
          <w:rFonts w:ascii="Times New Roman" w:hAnsi="Times New Roman" w:cs="Times New Roman"/>
          <w:color w:val="767171"/>
          <w:sz w:val="24"/>
          <w:szCs w:val="24"/>
        </w:rPr>
        <w:t xml:space="preserve"> de información institucional se ejecutaron las siguientes: </w:t>
      </w:r>
      <w:r w:rsidRPr="00352B73">
        <w:rPr>
          <w:rFonts w:ascii="Times New Roman" w:hAnsi="Times New Roman" w:cs="Times New Roman"/>
          <w:color w:val="767171"/>
          <w:sz w:val="24"/>
          <w:szCs w:val="24"/>
        </w:rPr>
        <w:t>el registro, tabulación y análisis de levantamiento de los cuerpos de bomberos, respecto a la cantidad y género, rango, edad, cargo de desempeño y sueldos</w:t>
      </w:r>
      <w:r>
        <w:rPr>
          <w:rFonts w:ascii="Times New Roman" w:hAnsi="Times New Roman" w:cs="Times New Roman"/>
          <w:color w:val="767171"/>
          <w:sz w:val="24"/>
          <w:szCs w:val="24"/>
        </w:rPr>
        <w:t xml:space="preserve">, </w:t>
      </w:r>
      <w:r w:rsidRPr="00352B73">
        <w:rPr>
          <w:rFonts w:ascii="Times New Roman" w:hAnsi="Times New Roman" w:cs="Times New Roman"/>
          <w:color w:val="767171"/>
          <w:sz w:val="24"/>
          <w:szCs w:val="24"/>
        </w:rPr>
        <w:t>el levantamiento, registro, tabulación y análisis de levantamiento de la policía municipal en 18 territorios priorizados, respecto a la cantidad y género, rango, eda</w:t>
      </w:r>
      <w:r>
        <w:rPr>
          <w:rFonts w:ascii="Times New Roman" w:hAnsi="Times New Roman" w:cs="Times New Roman"/>
          <w:color w:val="767171"/>
          <w:sz w:val="24"/>
          <w:szCs w:val="24"/>
        </w:rPr>
        <w:t xml:space="preserve">d, cargo de desempeño y sueldos, </w:t>
      </w:r>
      <w:r w:rsidRPr="00352B73">
        <w:rPr>
          <w:rFonts w:ascii="Times New Roman" w:hAnsi="Times New Roman" w:cs="Times New Roman"/>
          <w:color w:val="767171"/>
          <w:sz w:val="24"/>
          <w:szCs w:val="24"/>
        </w:rPr>
        <w:t xml:space="preserve">el diseño, levantamiento, registro y análisis de encuestas sobre el nivel </w:t>
      </w:r>
      <w:r w:rsidRPr="00352B73">
        <w:rPr>
          <w:rFonts w:ascii="Times New Roman" w:hAnsi="Times New Roman" w:cs="Times New Roman"/>
          <w:color w:val="767171"/>
          <w:sz w:val="24"/>
          <w:szCs w:val="24"/>
        </w:rPr>
        <w:lastRenderedPageBreak/>
        <w:t xml:space="preserve">de satisfacción de los ayuntamientos respectos a los servicios que les ofrece la </w:t>
      </w:r>
      <w:r>
        <w:rPr>
          <w:rFonts w:ascii="Times New Roman" w:hAnsi="Times New Roman" w:cs="Times New Roman"/>
          <w:color w:val="767171"/>
          <w:sz w:val="24"/>
          <w:szCs w:val="24"/>
        </w:rPr>
        <w:t>LMD, la i</w:t>
      </w:r>
      <w:r w:rsidRPr="00352B73">
        <w:rPr>
          <w:rFonts w:ascii="Times New Roman" w:hAnsi="Times New Roman" w:cs="Times New Roman"/>
          <w:bCs/>
          <w:color w:val="767171"/>
          <w:sz w:val="24"/>
          <w:szCs w:val="24"/>
        </w:rPr>
        <w:t xml:space="preserve">dentificados los Gobiernos Locales con Unidades de Gestión Ambiental, en base al indicador </w:t>
      </w:r>
      <w:r w:rsidRPr="00352B73">
        <w:rPr>
          <w:rFonts w:ascii="Times New Roman" w:hAnsi="Times New Roman" w:cs="Times New Roman"/>
          <w:b/>
          <w:color w:val="767171"/>
          <w:sz w:val="24"/>
          <w:szCs w:val="24"/>
        </w:rPr>
        <w:t>1.02 Estructura y Manual de Organización y Funciones aprobado</w:t>
      </w:r>
      <w:r>
        <w:rPr>
          <w:rFonts w:ascii="Times New Roman" w:hAnsi="Times New Roman" w:cs="Times New Roman"/>
          <w:bCs/>
          <w:color w:val="767171"/>
          <w:sz w:val="24"/>
          <w:szCs w:val="24"/>
        </w:rPr>
        <w:t xml:space="preserve">, del SISMAP Gestión Interna, </w:t>
      </w:r>
      <w:r w:rsidRPr="00352B73">
        <w:rPr>
          <w:rFonts w:ascii="Times New Roman" w:hAnsi="Times New Roman" w:cs="Times New Roman"/>
          <w:bCs/>
          <w:color w:val="767171"/>
          <w:sz w:val="24"/>
          <w:szCs w:val="24"/>
        </w:rPr>
        <w:t>el levantamiento de Base de Datos de Autoridades Municipales (Alcaldes Municipales y Directores de Juntas de Distrito) en colaboración con la Dirección de Tecnología de la Información y Comunicación, para S</w:t>
      </w:r>
      <w:r>
        <w:rPr>
          <w:rFonts w:ascii="Times New Roman" w:hAnsi="Times New Roman" w:cs="Times New Roman"/>
          <w:bCs/>
          <w:color w:val="767171"/>
          <w:sz w:val="24"/>
          <w:szCs w:val="24"/>
        </w:rPr>
        <w:t xml:space="preserve">istema de Recepción de Visitas, el </w:t>
      </w:r>
      <w:r w:rsidRPr="00352B73">
        <w:rPr>
          <w:rFonts w:ascii="Times New Roman" w:hAnsi="Times New Roman" w:cs="Times New Roman"/>
          <w:bCs/>
          <w:color w:val="767171"/>
          <w:sz w:val="24"/>
          <w:szCs w:val="24"/>
        </w:rPr>
        <w:t xml:space="preserve">levantamiento de Base de Datos de </w:t>
      </w:r>
      <w:r w:rsidRPr="00352B73">
        <w:rPr>
          <w:rFonts w:ascii="Times New Roman" w:hAnsi="Times New Roman" w:cs="Times New Roman"/>
          <w:color w:val="767171"/>
          <w:sz w:val="24"/>
          <w:szCs w:val="24"/>
        </w:rPr>
        <w:t xml:space="preserve">Declaraciones Juradas de Patrimonio de las </w:t>
      </w:r>
      <w:r w:rsidRPr="00352B73">
        <w:rPr>
          <w:rFonts w:ascii="Times New Roman" w:hAnsi="Times New Roman" w:cs="Times New Roman"/>
          <w:bCs/>
          <w:color w:val="767171"/>
          <w:sz w:val="24"/>
          <w:szCs w:val="24"/>
        </w:rPr>
        <w:t>Autoridades Municipales (Alcaldes Municipales y Directores de Juntas de Distrito) en coordinación con la Subsecretaría de Planificación.</w:t>
      </w:r>
    </w:p>
    <w:p w14:paraId="61356BF5" w14:textId="5E1AAA90" w:rsidR="00C61DF4" w:rsidRPr="00C61DF4" w:rsidRDefault="00C61DF4" w:rsidP="00C61DF4">
      <w:pPr>
        <w:tabs>
          <w:tab w:val="left" w:pos="1087"/>
        </w:tabs>
        <w:rPr>
          <w:rFonts w:ascii="Times New Roman" w:hAnsi="Times New Roman" w:cs="Times New Roman"/>
          <w:color w:val="767171"/>
          <w:sz w:val="24"/>
          <w:szCs w:val="24"/>
        </w:rPr>
      </w:pPr>
    </w:p>
    <w:p w14:paraId="59657DD1" w14:textId="4BBF7CD8" w:rsidR="00C61DF4" w:rsidRPr="0077223B" w:rsidRDefault="00C61DF4" w:rsidP="0077223B">
      <w:pPr>
        <w:rPr>
          <w:rFonts w:ascii="Times New Roman" w:hAnsi="Times New Roman" w:cs="Times New Roman"/>
          <w:color w:val="767171"/>
          <w:sz w:val="24"/>
          <w:szCs w:val="24"/>
        </w:rPr>
      </w:pPr>
      <w:r w:rsidRPr="0077223B">
        <w:rPr>
          <w:rFonts w:ascii="Times New Roman" w:hAnsi="Times New Roman" w:cs="Times New Roman"/>
          <w:color w:val="767171"/>
          <w:sz w:val="24"/>
          <w:szCs w:val="24"/>
        </w:rPr>
        <w:t>SISMAP MUNICIPAL - Servicios – Manejo de Residuos Sólidos</w:t>
      </w:r>
    </w:p>
    <w:p w14:paraId="25989751" w14:textId="77777777" w:rsidR="00C61DF4" w:rsidRPr="00C61DF4" w:rsidRDefault="00C61DF4" w:rsidP="00C61DF4">
      <w:pPr>
        <w:tabs>
          <w:tab w:val="left" w:pos="1087"/>
        </w:tabs>
        <w:rPr>
          <w:rFonts w:ascii="Times New Roman" w:hAnsi="Times New Roman" w:cs="Times New Roman"/>
          <w:color w:val="767171"/>
          <w:sz w:val="24"/>
          <w:szCs w:val="24"/>
        </w:rPr>
      </w:pPr>
    </w:p>
    <w:p w14:paraId="40039F86" w14:textId="6A540B6F" w:rsidR="00352B73" w:rsidRPr="00673601" w:rsidRDefault="00352B73" w:rsidP="00352B73">
      <w:pPr>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En este año, con corte a septiembre se han desarrollado un conjunto de activid</w:t>
      </w:r>
      <w:r>
        <w:rPr>
          <w:rFonts w:ascii="Times New Roman" w:hAnsi="Times New Roman" w:cs="Times New Roman"/>
          <w:color w:val="767171"/>
          <w:sz w:val="24"/>
          <w:szCs w:val="24"/>
          <w:lang w:val="es-ES"/>
        </w:rPr>
        <w:t xml:space="preserve">ades que detallamos más abajo. </w:t>
      </w:r>
    </w:p>
    <w:p w14:paraId="418E0917" w14:textId="77777777" w:rsidR="00352B73" w:rsidRPr="00673601"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Asistencia a gobiernos locales sobre la mejora de desempeño del servicio de manejo de residuos sólidos en el marco del SISMAP MUNICIPAL.</w:t>
      </w:r>
    </w:p>
    <w:p w14:paraId="00FF7F84" w14:textId="77777777" w:rsidR="00352B73" w:rsidRPr="00673601" w:rsidRDefault="00352B73" w:rsidP="00352B73">
      <w:pPr>
        <w:pStyle w:val="Prrafodelista"/>
        <w:rPr>
          <w:rFonts w:ascii="Times New Roman" w:hAnsi="Times New Roman" w:cs="Times New Roman"/>
          <w:color w:val="767171"/>
          <w:sz w:val="24"/>
          <w:szCs w:val="24"/>
          <w:lang w:val="es-ES"/>
        </w:rPr>
      </w:pPr>
    </w:p>
    <w:tbl>
      <w:tblPr>
        <w:tblStyle w:val="Tabladecuadrcula4-nfasis5"/>
        <w:tblW w:w="0" w:type="auto"/>
        <w:jc w:val="center"/>
        <w:tblLook w:val="04A0" w:firstRow="1" w:lastRow="0" w:firstColumn="1" w:lastColumn="0" w:noHBand="0" w:noVBand="1"/>
      </w:tblPr>
      <w:tblGrid>
        <w:gridCol w:w="1838"/>
        <w:gridCol w:w="5245"/>
      </w:tblGrid>
      <w:tr w:rsidR="00352B73" w:rsidRPr="00673601" w14:paraId="7E763D2F" w14:textId="77777777" w:rsidTr="00677A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1F497D"/>
          </w:tcPr>
          <w:p w14:paraId="64CB9B5B" w14:textId="77777777" w:rsidR="00352B73" w:rsidRPr="0083348B" w:rsidRDefault="00352B73" w:rsidP="00677AF9">
            <w:pPr>
              <w:spacing w:line="360" w:lineRule="auto"/>
              <w:jc w:val="center"/>
              <w:rPr>
                <w:rFonts w:ascii="Times New Roman" w:hAnsi="Times New Roman" w:cs="Times New Roman"/>
                <w:sz w:val="24"/>
                <w:szCs w:val="24"/>
                <w:lang w:val="es-ES"/>
              </w:rPr>
            </w:pPr>
            <w:r w:rsidRPr="0083348B">
              <w:rPr>
                <w:rFonts w:ascii="Times New Roman" w:hAnsi="Times New Roman" w:cs="Times New Roman"/>
                <w:sz w:val="24"/>
                <w:szCs w:val="24"/>
                <w:lang w:val="es-ES"/>
              </w:rPr>
              <w:t>Talleres</w:t>
            </w:r>
          </w:p>
        </w:tc>
        <w:tc>
          <w:tcPr>
            <w:tcW w:w="5245" w:type="dxa"/>
            <w:shd w:val="clear" w:color="auto" w:fill="1F497D"/>
          </w:tcPr>
          <w:p w14:paraId="7213D8EF" w14:textId="77777777" w:rsidR="00352B73" w:rsidRPr="0083348B" w:rsidRDefault="00352B73" w:rsidP="00677AF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3348B">
              <w:rPr>
                <w:rFonts w:ascii="Times New Roman" w:hAnsi="Times New Roman" w:cs="Times New Roman"/>
                <w:sz w:val="24"/>
                <w:szCs w:val="24"/>
                <w:lang w:val="es-ES"/>
              </w:rPr>
              <w:t>Cantidad de gobiernos locales impactados</w:t>
            </w:r>
          </w:p>
        </w:tc>
      </w:tr>
      <w:tr w:rsidR="00352B73" w:rsidRPr="00673601" w14:paraId="217EEA77" w14:textId="77777777" w:rsidTr="00677A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4BACC6" w:themeColor="accent5"/>
            </w:tcBorders>
            <w:shd w:val="clear" w:color="auto" w:fill="auto"/>
          </w:tcPr>
          <w:p w14:paraId="191637BA" w14:textId="77777777" w:rsidR="00352B73" w:rsidRPr="00673601" w:rsidRDefault="00352B73" w:rsidP="00677AF9">
            <w:pPr>
              <w:spacing w:line="360" w:lineRule="auto"/>
              <w:jc w:val="right"/>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42</w:t>
            </w:r>
          </w:p>
        </w:tc>
        <w:tc>
          <w:tcPr>
            <w:tcW w:w="5245" w:type="dxa"/>
            <w:tcBorders>
              <w:top w:val="single" w:sz="4" w:space="0" w:color="4BACC6" w:themeColor="accent5"/>
            </w:tcBorders>
            <w:shd w:val="clear" w:color="auto" w:fill="auto"/>
          </w:tcPr>
          <w:p w14:paraId="04649398" w14:textId="77777777" w:rsidR="00352B73" w:rsidRPr="00673601" w:rsidRDefault="00352B73" w:rsidP="00677A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lang w:val="es-ES"/>
              </w:rPr>
            </w:pPr>
            <w:r w:rsidRPr="00673601">
              <w:rPr>
                <w:rFonts w:ascii="Times New Roman" w:hAnsi="Times New Roman" w:cs="Times New Roman"/>
                <w:b/>
                <w:color w:val="767171"/>
                <w:sz w:val="24"/>
                <w:szCs w:val="24"/>
                <w:lang w:val="es-ES"/>
              </w:rPr>
              <w:t>36</w:t>
            </w:r>
          </w:p>
        </w:tc>
      </w:tr>
    </w:tbl>
    <w:p w14:paraId="1CF58C35" w14:textId="32C4D784" w:rsidR="00352B73" w:rsidRPr="00496876" w:rsidRDefault="00496876" w:rsidP="00352B73">
      <w:pPr>
        <w:rPr>
          <w:rFonts w:ascii="Times New Roman" w:hAnsi="Times New Roman" w:cs="Times New Roman"/>
          <w:color w:val="767171"/>
          <w:sz w:val="18"/>
          <w:szCs w:val="18"/>
          <w:lang w:val="es-ES"/>
        </w:rPr>
      </w:pPr>
      <w:r>
        <w:rPr>
          <w:rFonts w:ascii="Times New Roman" w:hAnsi="Times New Roman" w:cs="Times New Roman"/>
          <w:color w:val="767171"/>
          <w:sz w:val="24"/>
          <w:szCs w:val="24"/>
          <w:lang w:val="es-ES"/>
        </w:rPr>
        <w:t xml:space="preserve">               </w:t>
      </w:r>
      <w:r w:rsidRPr="00496876">
        <w:rPr>
          <w:rFonts w:ascii="Times New Roman" w:hAnsi="Times New Roman" w:cs="Times New Roman"/>
          <w:color w:val="767171"/>
          <w:sz w:val="18"/>
          <w:szCs w:val="18"/>
          <w:lang w:val="es-ES"/>
        </w:rPr>
        <w:t>Fuente: Observatorio Municipal</w:t>
      </w:r>
    </w:p>
    <w:p w14:paraId="131090D8" w14:textId="77777777" w:rsidR="00352B73" w:rsidRPr="00673601"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Evidencias recibidas, revisadas, validadas y reportes cargados</w:t>
      </w:r>
    </w:p>
    <w:p w14:paraId="7D915BCC" w14:textId="77777777" w:rsidR="00352B73" w:rsidRPr="00673601" w:rsidRDefault="00352B73" w:rsidP="00352B73">
      <w:pPr>
        <w:rPr>
          <w:rFonts w:ascii="Times New Roman" w:hAnsi="Times New Roman" w:cs="Times New Roman"/>
          <w:color w:val="767171"/>
          <w:sz w:val="24"/>
          <w:szCs w:val="24"/>
          <w:lang w:val="es-ES"/>
        </w:rPr>
      </w:pPr>
    </w:p>
    <w:tbl>
      <w:tblPr>
        <w:tblStyle w:val="Tabladecuadrcula4-nfasis5"/>
        <w:tblW w:w="0" w:type="auto"/>
        <w:jc w:val="center"/>
        <w:tblLook w:val="04A0" w:firstRow="1" w:lastRow="0" w:firstColumn="1" w:lastColumn="0" w:noHBand="0" w:noVBand="1"/>
      </w:tblPr>
      <w:tblGrid>
        <w:gridCol w:w="1217"/>
        <w:gridCol w:w="1384"/>
        <w:gridCol w:w="2264"/>
        <w:gridCol w:w="2888"/>
      </w:tblGrid>
      <w:tr w:rsidR="00352B73" w:rsidRPr="00673601" w14:paraId="349BEBB7" w14:textId="77777777" w:rsidTr="00677A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3" w:type="dxa"/>
            <w:shd w:val="clear" w:color="auto" w:fill="1F497D"/>
          </w:tcPr>
          <w:p w14:paraId="4C7B9D31" w14:textId="77777777" w:rsidR="00352B73" w:rsidRPr="0083348B" w:rsidRDefault="00352B73" w:rsidP="00677AF9">
            <w:pPr>
              <w:spacing w:line="360" w:lineRule="auto"/>
              <w:jc w:val="center"/>
              <w:rPr>
                <w:rFonts w:ascii="Times New Roman" w:hAnsi="Times New Roman" w:cs="Times New Roman"/>
                <w:sz w:val="24"/>
                <w:szCs w:val="24"/>
                <w:lang w:val="es-ES"/>
              </w:rPr>
            </w:pPr>
            <w:r w:rsidRPr="0083348B">
              <w:rPr>
                <w:rFonts w:ascii="Times New Roman" w:hAnsi="Times New Roman" w:cs="Times New Roman"/>
                <w:sz w:val="24"/>
                <w:szCs w:val="24"/>
                <w:lang w:val="es-ES"/>
              </w:rPr>
              <w:t>Recibidas</w:t>
            </w:r>
          </w:p>
        </w:tc>
        <w:tc>
          <w:tcPr>
            <w:tcW w:w="1384" w:type="dxa"/>
            <w:shd w:val="clear" w:color="auto" w:fill="1F497D"/>
          </w:tcPr>
          <w:p w14:paraId="3D4A32D9" w14:textId="77777777" w:rsidR="00352B73" w:rsidRPr="0083348B" w:rsidRDefault="00352B73" w:rsidP="00677AF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3348B">
              <w:rPr>
                <w:rFonts w:ascii="Times New Roman" w:hAnsi="Times New Roman" w:cs="Times New Roman"/>
                <w:sz w:val="24"/>
                <w:szCs w:val="24"/>
                <w:lang w:val="es-ES"/>
              </w:rPr>
              <w:t>Procesadas</w:t>
            </w:r>
          </w:p>
        </w:tc>
        <w:tc>
          <w:tcPr>
            <w:tcW w:w="2268" w:type="dxa"/>
            <w:shd w:val="clear" w:color="auto" w:fill="1F497D"/>
          </w:tcPr>
          <w:p w14:paraId="628D84B3" w14:textId="77777777" w:rsidR="00352B73" w:rsidRPr="0083348B" w:rsidRDefault="00352B73" w:rsidP="00677AF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3348B">
              <w:rPr>
                <w:rFonts w:ascii="Times New Roman" w:hAnsi="Times New Roman" w:cs="Times New Roman"/>
                <w:sz w:val="24"/>
                <w:szCs w:val="24"/>
                <w:lang w:val="es-ES"/>
              </w:rPr>
              <w:t>Reportes realizados</w:t>
            </w:r>
          </w:p>
        </w:tc>
        <w:tc>
          <w:tcPr>
            <w:tcW w:w="2895" w:type="dxa"/>
            <w:shd w:val="clear" w:color="auto" w:fill="1F497D"/>
          </w:tcPr>
          <w:p w14:paraId="6A28A702" w14:textId="77777777" w:rsidR="00352B73" w:rsidRPr="0083348B" w:rsidRDefault="00352B73" w:rsidP="00677AF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3348B">
              <w:rPr>
                <w:rFonts w:ascii="Times New Roman" w:hAnsi="Times New Roman" w:cs="Times New Roman"/>
                <w:sz w:val="24"/>
                <w:szCs w:val="24"/>
                <w:lang w:val="es-ES"/>
              </w:rPr>
              <w:t>Reportes cargados en la plataforma</w:t>
            </w:r>
          </w:p>
        </w:tc>
      </w:tr>
      <w:tr w:rsidR="00352B73" w:rsidRPr="00673601" w14:paraId="747AAA96" w14:textId="77777777" w:rsidTr="00677A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4BACC6" w:themeColor="accent5"/>
            </w:tcBorders>
            <w:shd w:val="clear" w:color="auto" w:fill="FFFFFF" w:themeFill="background1"/>
          </w:tcPr>
          <w:p w14:paraId="5CAEAC36" w14:textId="77777777" w:rsidR="00352B73" w:rsidRPr="00673601" w:rsidRDefault="00352B73" w:rsidP="00677AF9">
            <w:pPr>
              <w:spacing w:line="360" w:lineRule="auto"/>
              <w:jc w:val="right"/>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2,538</w:t>
            </w:r>
          </w:p>
        </w:tc>
        <w:tc>
          <w:tcPr>
            <w:tcW w:w="1384" w:type="dxa"/>
            <w:tcBorders>
              <w:top w:val="single" w:sz="4" w:space="0" w:color="4BACC6" w:themeColor="accent5"/>
            </w:tcBorders>
            <w:shd w:val="clear" w:color="auto" w:fill="FFFFFF" w:themeFill="background1"/>
          </w:tcPr>
          <w:p w14:paraId="34118090" w14:textId="77777777" w:rsidR="00352B73" w:rsidRPr="00673601" w:rsidRDefault="00352B73" w:rsidP="00677A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lang w:val="es-ES"/>
              </w:rPr>
            </w:pPr>
            <w:r w:rsidRPr="00673601">
              <w:rPr>
                <w:rFonts w:ascii="Times New Roman" w:hAnsi="Times New Roman" w:cs="Times New Roman"/>
                <w:color w:val="767171"/>
                <w:sz w:val="24"/>
                <w:szCs w:val="24"/>
                <w:lang w:val="es-ES"/>
              </w:rPr>
              <w:t>2,538</w:t>
            </w:r>
          </w:p>
        </w:tc>
        <w:tc>
          <w:tcPr>
            <w:tcW w:w="2268" w:type="dxa"/>
            <w:tcBorders>
              <w:top w:val="single" w:sz="4" w:space="0" w:color="4BACC6" w:themeColor="accent5"/>
            </w:tcBorders>
            <w:shd w:val="clear" w:color="auto" w:fill="FFFFFF" w:themeFill="background1"/>
          </w:tcPr>
          <w:p w14:paraId="1E7DF233" w14:textId="77777777" w:rsidR="00352B73" w:rsidRPr="00673601" w:rsidRDefault="00352B73" w:rsidP="00677A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lang w:val="es-ES"/>
              </w:rPr>
            </w:pPr>
            <w:r w:rsidRPr="00673601">
              <w:rPr>
                <w:rFonts w:ascii="Times New Roman" w:hAnsi="Times New Roman" w:cs="Times New Roman"/>
                <w:b/>
                <w:color w:val="767171"/>
                <w:sz w:val="24"/>
                <w:szCs w:val="24"/>
                <w:lang w:val="es-ES"/>
              </w:rPr>
              <w:t>593</w:t>
            </w:r>
          </w:p>
        </w:tc>
        <w:tc>
          <w:tcPr>
            <w:tcW w:w="2895" w:type="dxa"/>
            <w:tcBorders>
              <w:top w:val="single" w:sz="4" w:space="0" w:color="4BACC6" w:themeColor="accent5"/>
            </w:tcBorders>
            <w:shd w:val="clear" w:color="auto" w:fill="FFFFFF" w:themeFill="background1"/>
          </w:tcPr>
          <w:p w14:paraId="60C158DB" w14:textId="77777777" w:rsidR="00352B73" w:rsidRPr="00673601" w:rsidRDefault="00352B73" w:rsidP="00677A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lang w:val="es-ES"/>
              </w:rPr>
            </w:pPr>
            <w:r w:rsidRPr="00673601">
              <w:rPr>
                <w:rFonts w:ascii="Times New Roman" w:hAnsi="Times New Roman" w:cs="Times New Roman"/>
                <w:b/>
                <w:color w:val="767171"/>
                <w:sz w:val="24"/>
                <w:szCs w:val="24"/>
                <w:lang w:val="es-ES"/>
              </w:rPr>
              <w:t>593</w:t>
            </w:r>
          </w:p>
        </w:tc>
      </w:tr>
    </w:tbl>
    <w:p w14:paraId="20EF4550" w14:textId="6564DCC2" w:rsidR="00352B73" w:rsidRDefault="00496876" w:rsidP="00352B73">
      <w:pPr>
        <w:rPr>
          <w:rFonts w:ascii="Times New Roman" w:hAnsi="Times New Roman" w:cs="Times New Roman"/>
          <w:color w:val="767171"/>
          <w:sz w:val="18"/>
          <w:szCs w:val="18"/>
          <w:lang w:val="es-ES"/>
        </w:rPr>
      </w:pPr>
      <w:r w:rsidRPr="00496876">
        <w:rPr>
          <w:rFonts w:ascii="Times New Roman" w:hAnsi="Times New Roman" w:cs="Times New Roman"/>
          <w:color w:val="767171"/>
          <w:sz w:val="18"/>
          <w:szCs w:val="18"/>
          <w:lang w:val="es-ES"/>
        </w:rPr>
        <w:t xml:space="preserve">               Fuente: Observatorio Municipal</w:t>
      </w:r>
    </w:p>
    <w:p w14:paraId="6975EC78" w14:textId="77777777" w:rsidR="00496876" w:rsidRPr="00496876" w:rsidRDefault="00496876" w:rsidP="00352B73">
      <w:pPr>
        <w:rPr>
          <w:rFonts w:ascii="Times New Roman" w:hAnsi="Times New Roman" w:cs="Times New Roman"/>
          <w:color w:val="767171"/>
          <w:sz w:val="18"/>
          <w:szCs w:val="18"/>
          <w:lang w:val="es-ES"/>
        </w:rPr>
      </w:pPr>
    </w:p>
    <w:p w14:paraId="1DEFEFCD" w14:textId="4A912CD2" w:rsidR="00352B73" w:rsidRPr="00496876" w:rsidRDefault="00352B73" w:rsidP="00352B73">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lastRenderedPageBreak/>
        <w:t>Siete (13) nuevos gobiernos locales han sido habilitados en la dimensión servicios y han recibidos inducción durante este año.</w:t>
      </w:r>
    </w:p>
    <w:p w14:paraId="6529D9DB" w14:textId="02B55CEF" w:rsidR="00352B73" w:rsidRPr="00352B73"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Asistencias y acompañamiento en el servicio a través del SISMAP a (64) gobiernos locales.</w:t>
      </w:r>
    </w:p>
    <w:p w14:paraId="00196D35" w14:textId="3E4E361E" w:rsidR="00352B73" w:rsidRPr="00352B73"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Elaborada una nueva versión de la guía SISMAP MUNICIPAL – Servicios – Manejo de Residuos Sólidos Municipales; luego de un proceso de actualización y socialización en base al reciente contexto legal, institucional, político y social del país.</w:t>
      </w:r>
    </w:p>
    <w:p w14:paraId="2F72B4F8" w14:textId="60B350B2" w:rsidR="00352B73" w:rsidRPr="00352B73"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Incremento en un 88% la cantidad de ayuntamientos en verde, de 9 pasa a 17 durante hasta septiembre, y de juntas de distrito en un 75%, al pasar de 4 a 7 en verde.</w:t>
      </w:r>
    </w:p>
    <w:p w14:paraId="22E3E2F7" w14:textId="03A23C90" w:rsidR="00352B73" w:rsidRPr="00352B73"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 xml:space="preserve">Realizada una presentación de estrategia de mejora del desempeño en el SISMAP – Residuos Sólidos de los ayuntamientos de las provincias </w:t>
      </w:r>
      <w:proofErr w:type="spellStart"/>
      <w:r w:rsidRPr="00673601">
        <w:rPr>
          <w:rFonts w:ascii="Times New Roman" w:hAnsi="Times New Roman" w:cs="Times New Roman"/>
          <w:color w:val="767171"/>
          <w:sz w:val="24"/>
          <w:szCs w:val="24"/>
          <w:lang w:val="es-ES"/>
        </w:rPr>
        <w:t>Peravia</w:t>
      </w:r>
      <w:proofErr w:type="spellEnd"/>
      <w:r w:rsidRPr="00673601">
        <w:rPr>
          <w:rFonts w:ascii="Times New Roman" w:hAnsi="Times New Roman" w:cs="Times New Roman"/>
          <w:color w:val="767171"/>
          <w:sz w:val="24"/>
          <w:szCs w:val="24"/>
          <w:lang w:val="es-ES"/>
        </w:rPr>
        <w:t xml:space="preserve"> y </w:t>
      </w:r>
      <w:proofErr w:type="spellStart"/>
      <w:r w:rsidRPr="00673601">
        <w:rPr>
          <w:rFonts w:ascii="Times New Roman" w:hAnsi="Times New Roman" w:cs="Times New Roman"/>
          <w:color w:val="767171"/>
          <w:sz w:val="24"/>
          <w:szCs w:val="24"/>
          <w:lang w:val="es-ES"/>
        </w:rPr>
        <w:t>Ocoa</w:t>
      </w:r>
      <w:proofErr w:type="spellEnd"/>
      <w:r w:rsidRPr="00673601">
        <w:rPr>
          <w:rFonts w:ascii="Times New Roman" w:hAnsi="Times New Roman" w:cs="Times New Roman"/>
          <w:color w:val="767171"/>
          <w:sz w:val="24"/>
          <w:szCs w:val="24"/>
          <w:lang w:val="es-ES"/>
        </w:rPr>
        <w:t xml:space="preserve">, en el marco de la reunión de alcaldes, directores y técnicos realizada en el Cine-teatro de </w:t>
      </w:r>
      <w:proofErr w:type="spellStart"/>
      <w:r w:rsidRPr="00673601">
        <w:rPr>
          <w:rFonts w:ascii="Times New Roman" w:hAnsi="Times New Roman" w:cs="Times New Roman"/>
          <w:color w:val="767171"/>
          <w:sz w:val="24"/>
          <w:szCs w:val="24"/>
          <w:lang w:val="es-ES"/>
        </w:rPr>
        <w:t>Baní</w:t>
      </w:r>
      <w:proofErr w:type="spellEnd"/>
      <w:r w:rsidRPr="00673601">
        <w:rPr>
          <w:rFonts w:ascii="Times New Roman" w:hAnsi="Times New Roman" w:cs="Times New Roman"/>
          <w:color w:val="767171"/>
          <w:sz w:val="24"/>
          <w:szCs w:val="24"/>
          <w:lang w:val="es-ES"/>
        </w:rPr>
        <w:t>, realizada en coordinación con el departamento de residuos sólidos y la Secretaría General.</w:t>
      </w:r>
    </w:p>
    <w:p w14:paraId="22CBF99C" w14:textId="39ACFF77" w:rsidR="00352B73" w:rsidRPr="00352B73"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Realizado un encuentro virtual con los 95 enlaces municipales activos para orientarlos sobre las estrategias de mejora del desempeño en la plataforma y ofrecerles las informaciones de actualización.</w:t>
      </w:r>
    </w:p>
    <w:p w14:paraId="0633AA92" w14:textId="77777777" w:rsidR="00352B73" w:rsidRPr="00673601" w:rsidRDefault="00352B73" w:rsidP="00F32902">
      <w:pPr>
        <w:pStyle w:val="Prrafodelista"/>
        <w:numPr>
          <w:ilvl w:val="0"/>
          <w:numId w:val="13"/>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Capacitado un equipo técnico (20 personas) de la LMD para el apoyo territorial a los gobiernos locales en el desempeño de la dimensión servicios LMD, mediante dos encuentros de orientación, uno en marzo y otro en junio sobre el manejo de las herramientas y los indicadores de desempeño.</w:t>
      </w:r>
    </w:p>
    <w:p w14:paraId="5F71919A" w14:textId="79064BDC" w:rsidR="00520BB8" w:rsidRDefault="00520BB8">
      <w:pPr>
        <w:rPr>
          <w:rFonts w:ascii="Times New Roman" w:hAnsi="Times New Roman" w:cs="Times New Roman"/>
          <w:b/>
          <w:color w:val="767171"/>
          <w:sz w:val="24"/>
          <w:szCs w:val="24"/>
        </w:rPr>
      </w:pPr>
      <w:r>
        <w:rPr>
          <w:rFonts w:ascii="Times New Roman" w:hAnsi="Times New Roman" w:cs="Times New Roman"/>
          <w:b/>
          <w:color w:val="767171"/>
          <w:sz w:val="24"/>
          <w:szCs w:val="24"/>
        </w:rPr>
        <w:br w:type="page"/>
      </w:r>
    </w:p>
    <w:p w14:paraId="0199363B" w14:textId="77777777" w:rsidR="000B5538" w:rsidRDefault="000B5538" w:rsidP="00C61DF4">
      <w:pPr>
        <w:tabs>
          <w:tab w:val="left" w:pos="1087"/>
        </w:tabs>
        <w:rPr>
          <w:rFonts w:ascii="Times New Roman" w:hAnsi="Times New Roman" w:cs="Times New Roman"/>
          <w:b/>
          <w:color w:val="767171"/>
          <w:sz w:val="24"/>
          <w:szCs w:val="24"/>
        </w:rPr>
      </w:pPr>
    </w:p>
    <w:p w14:paraId="1FCACDF9" w14:textId="203E19BE" w:rsidR="0077223B" w:rsidRDefault="00C61DF4" w:rsidP="0077223B">
      <w:pPr>
        <w:rPr>
          <w:rFonts w:ascii="Times New Roman" w:hAnsi="Times New Roman" w:cs="Times New Roman"/>
          <w:sz w:val="24"/>
          <w:szCs w:val="24"/>
        </w:rPr>
      </w:pPr>
      <w:r w:rsidRPr="0077223B">
        <w:rPr>
          <w:rFonts w:ascii="Times New Roman" w:hAnsi="Times New Roman" w:cs="Times New Roman"/>
          <w:color w:val="767171"/>
          <w:sz w:val="24"/>
          <w:szCs w:val="24"/>
        </w:rPr>
        <w:t>SISMAP MUNICIPAL – Presupuesto Participativo</w:t>
      </w:r>
    </w:p>
    <w:p w14:paraId="096E5057" w14:textId="77777777" w:rsidR="00496876" w:rsidRPr="0077223B" w:rsidRDefault="00496876" w:rsidP="0077223B">
      <w:pPr>
        <w:rPr>
          <w:rFonts w:ascii="Times New Roman" w:hAnsi="Times New Roman" w:cs="Times New Roman"/>
          <w:sz w:val="24"/>
          <w:szCs w:val="24"/>
        </w:rPr>
      </w:pPr>
    </w:p>
    <w:p w14:paraId="5E939543" w14:textId="2DC2FFA1" w:rsidR="00C61DF4" w:rsidRDefault="009F3EFB" w:rsidP="00C61DF4">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 xml:space="preserve">En </w:t>
      </w:r>
      <w:r w:rsidR="00BB3661">
        <w:rPr>
          <w:rFonts w:ascii="Times New Roman" w:hAnsi="Times New Roman" w:cs="Times New Roman"/>
          <w:color w:val="767171"/>
          <w:sz w:val="24"/>
          <w:szCs w:val="24"/>
        </w:rPr>
        <w:t>mayo</w:t>
      </w:r>
      <w:r w:rsidR="00060B09">
        <w:rPr>
          <w:rFonts w:ascii="Times New Roman" w:hAnsi="Times New Roman" w:cs="Times New Roman"/>
          <w:color w:val="767171"/>
          <w:sz w:val="24"/>
          <w:szCs w:val="24"/>
        </w:rPr>
        <w:t xml:space="preserve">, la Subsecretaria de Planificación y la Unidad de </w:t>
      </w:r>
      <w:r w:rsidR="00060B09" w:rsidRPr="00C61DF4">
        <w:rPr>
          <w:rFonts w:ascii="Times New Roman" w:hAnsi="Times New Roman" w:cs="Times New Roman"/>
          <w:color w:val="767171"/>
          <w:sz w:val="24"/>
          <w:szCs w:val="24"/>
        </w:rPr>
        <w:t>Participación</w:t>
      </w:r>
      <w:r w:rsidR="00060B09">
        <w:rPr>
          <w:rFonts w:ascii="Times New Roman" w:hAnsi="Times New Roman" w:cs="Times New Roman"/>
          <w:color w:val="767171"/>
          <w:sz w:val="24"/>
          <w:szCs w:val="24"/>
        </w:rPr>
        <w:t xml:space="preserve"> Social, de la Liga Municipal Dominicana,</w:t>
      </w:r>
      <w:r w:rsidR="00BB3661">
        <w:rPr>
          <w:rFonts w:ascii="Times New Roman" w:hAnsi="Times New Roman" w:cs="Times New Roman"/>
          <w:color w:val="767171"/>
          <w:sz w:val="24"/>
          <w:szCs w:val="24"/>
        </w:rPr>
        <w:t xml:space="preserve"> elabor</w:t>
      </w:r>
      <w:r w:rsidR="00060B09">
        <w:rPr>
          <w:rFonts w:ascii="Times New Roman" w:hAnsi="Times New Roman" w:cs="Times New Roman"/>
          <w:color w:val="767171"/>
          <w:sz w:val="24"/>
          <w:szCs w:val="24"/>
        </w:rPr>
        <w:t>aron</w:t>
      </w:r>
      <w:r w:rsidR="00C61DF4" w:rsidRPr="00C61DF4">
        <w:rPr>
          <w:rFonts w:ascii="Times New Roman" w:hAnsi="Times New Roman" w:cs="Times New Roman"/>
          <w:color w:val="767171"/>
          <w:sz w:val="24"/>
          <w:szCs w:val="24"/>
        </w:rPr>
        <w:t xml:space="preserve"> una propuesta </w:t>
      </w:r>
      <w:r>
        <w:rPr>
          <w:rFonts w:ascii="Times New Roman" w:hAnsi="Times New Roman" w:cs="Times New Roman"/>
          <w:color w:val="767171"/>
          <w:sz w:val="24"/>
          <w:szCs w:val="24"/>
        </w:rPr>
        <w:t xml:space="preserve">de </w:t>
      </w:r>
      <w:r w:rsidR="00C61DF4" w:rsidRPr="00C61DF4">
        <w:rPr>
          <w:rFonts w:ascii="Times New Roman" w:hAnsi="Times New Roman" w:cs="Times New Roman"/>
          <w:color w:val="767171"/>
          <w:sz w:val="24"/>
          <w:szCs w:val="24"/>
        </w:rPr>
        <w:t xml:space="preserve">actividades para la preparación de la LMD como </w:t>
      </w:r>
      <w:r>
        <w:rPr>
          <w:rFonts w:ascii="Times New Roman" w:hAnsi="Times New Roman" w:cs="Times New Roman"/>
          <w:color w:val="767171"/>
          <w:sz w:val="24"/>
          <w:szCs w:val="24"/>
        </w:rPr>
        <w:t xml:space="preserve">organismo </w:t>
      </w:r>
      <w:r w:rsidR="00C61DF4" w:rsidRPr="00C61DF4">
        <w:rPr>
          <w:rFonts w:ascii="Times New Roman" w:hAnsi="Times New Roman" w:cs="Times New Roman"/>
          <w:color w:val="767171"/>
          <w:sz w:val="24"/>
          <w:szCs w:val="24"/>
        </w:rPr>
        <w:t>rector del indicador SISMAP MUNICIPAL – Presupuesto Participativo,</w:t>
      </w:r>
      <w:r w:rsidR="002F62AB">
        <w:rPr>
          <w:rFonts w:ascii="Times New Roman" w:hAnsi="Times New Roman" w:cs="Times New Roman"/>
          <w:color w:val="767171"/>
          <w:sz w:val="24"/>
          <w:szCs w:val="24"/>
        </w:rPr>
        <w:t xml:space="preserve"> esto derivó en el diseño e implementación</w:t>
      </w:r>
      <w:r w:rsidR="00C61DF4" w:rsidRPr="00C61DF4">
        <w:rPr>
          <w:rFonts w:ascii="Times New Roman" w:hAnsi="Times New Roman" w:cs="Times New Roman"/>
          <w:color w:val="767171"/>
          <w:sz w:val="24"/>
          <w:szCs w:val="24"/>
        </w:rPr>
        <w:t xml:space="preserve"> </w:t>
      </w:r>
      <w:r w:rsidR="002F62AB">
        <w:rPr>
          <w:rFonts w:ascii="Times New Roman" w:hAnsi="Times New Roman" w:cs="Times New Roman"/>
          <w:color w:val="767171"/>
          <w:sz w:val="24"/>
          <w:szCs w:val="24"/>
        </w:rPr>
        <w:t xml:space="preserve">de </w:t>
      </w:r>
      <w:r w:rsidR="00C61DF4" w:rsidRPr="00C61DF4">
        <w:rPr>
          <w:rFonts w:ascii="Times New Roman" w:hAnsi="Times New Roman" w:cs="Times New Roman"/>
          <w:color w:val="767171"/>
          <w:sz w:val="24"/>
          <w:szCs w:val="24"/>
        </w:rPr>
        <w:t>los cambios estructurales de la plataforma de reporte de evidencias para acoger el nuevo indicador bajo rectoría LMD de presupuesto participativo.</w:t>
      </w:r>
    </w:p>
    <w:p w14:paraId="2CD5989C" w14:textId="0F5FA01D" w:rsidR="00C22EBE" w:rsidRDefault="00C22EBE" w:rsidP="00C61DF4">
      <w:pPr>
        <w:tabs>
          <w:tab w:val="left" w:pos="1087"/>
        </w:tabs>
        <w:rPr>
          <w:rFonts w:ascii="Times New Roman" w:hAnsi="Times New Roman" w:cs="Times New Roman"/>
          <w:color w:val="767171"/>
          <w:sz w:val="24"/>
          <w:szCs w:val="24"/>
        </w:rPr>
      </w:pPr>
    </w:p>
    <w:p w14:paraId="628E26EA" w14:textId="2121EB7D" w:rsidR="00C22EBE" w:rsidRDefault="00C22EBE" w:rsidP="00C61DF4">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Desde el observatorio municipal se ejecutaron acciones para contribuir al posicionamiento de la LMD en el seguimiento del presupuesto participativo municipal en las juntas de distritos municipales como son las siguientes:</w:t>
      </w:r>
    </w:p>
    <w:p w14:paraId="2D53E38B" w14:textId="77777777" w:rsidR="00C22EBE" w:rsidRPr="00C61DF4" w:rsidRDefault="00C22EBE" w:rsidP="00C61DF4">
      <w:pPr>
        <w:tabs>
          <w:tab w:val="left" w:pos="1087"/>
        </w:tabs>
        <w:rPr>
          <w:rFonts w:ascii="Times New Roman" w:hAnsi="Times New Roman" w:cs="Times New Roman"/>
          <w:color w:val="767171"/>
          <w:sz w:val="24"/>
          <w:szCs w:val="24"/>
        </w:rPr>
      </w:pPr>
    </w:p>
    <w:p w14:paraId="0301622E" w14:textId="77777777" w:rsidR="00C22EBE" w:rsidRPr="00673601" w:rsidRDefault="00C22EBE" w:rsidP="00F32902">
      <w:pPr>
        <w:pStyle w:val="Prrafodelista"/>
        <w:numPr>
          <w:ilvl w:val="0"/>
          <w:numId w:val="14"/>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Elaborada una propuesta actividades para la preparación de la LMD como rector del indicador SISMAP MUNICIPAL – Presupuesto Participativo, en coordinación con el Encargado Participación Social LMD.</w:t>
      </w:r>
    </w:p>
    <w:p w14:paraId="56CB08C9" w14:textId="77777777" w:rsidR="00C22EBE" w:rsidRPr="00673601" w:rsidRDefault="00C22EBE" w:rsidP="00F32902">
      <w:pPr>
        <w:pStyle w:val="Prrafodelista"/>
        <w:numPr>
          <w:ilvl w:val="0"/>
          <w:numId w:val="14"/>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Diseñado e implementado los cambios estructurales de la plataforma de reporte de evidencias para acoger el nuevo indicador bajo rectoría LMD de presupuesto participativo.</w:t>
      </w:r>
    </w:p>
    <w:p w14:paraId="603B2371" w14:textId="77777777" w:rsidR="00C22EBE" w:rsidRPr="00673601" w:rsidRDefault="00C22EBE" w:rsidP="00F32902">
      <w:pPr>
        <w:pStyle w:val="Prrafodelista"/>
        <w:numPr>
          <w:ilvl w:val="0"/>
          <w:numId w:val="14"/>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Inducido el personal técnico en los indicadores SISMAP MUNICIPAL de Presupuesto Participativo, mediante la participación en tres (4) actividades de capacitación.</w:t>
      </w:r>
    </w:p>
    <w:p w14:paraId="547678E5" w14:textId="7E7EB233" w:rsidR="002E7008" w:rsidRDefault="002E7008" w:rsidP="002F62AB">
      <w:pPr>
        <w:rPr>
          <w:rFonts w:ascii="Times New Roman" w:hAnsi="Times New Roman" w:cs="Times New Roman"/>
          <w:color w:val="767171"/>
          <w:sz w:val="24"/>
          <w:szCs w:val="24"/>
        </w:rPr>
      </w:pPr>
    </w:p>
    <w:p w14:paraId="6D0FE864" w14:textId="5F2E5552" w:rsidR="00C61DF4" w:rsidRPr="0077223B" w:rsidRDefault="00C61DF4" w:rsidP="0077223B">
      <w:pPr>
        <w:rPr>
          <w:rFonts w:ascii="Times New Roman" w:hAnsi="Times New Roman" w:cs="Times New Roman"/>
          <w:color w:val="767171"/>
          <w:sz w:val="24"/>
          <w:szCs w:val="24"/>
        </w:rPr>
      </w:pPr>
      <w:r w:rsidRPr="0077223B">
        <w:rPr>
          <w:rFonts w:ascii="Times New Roman" w:hAnsi="Times New Roman" w:cs="Times New Roman"/>
          <w:color w:val="767171"/>
          <w:sz w:val="24"/>
          <w:szCs w:val="24"/>
        </w:rPr>
        <w:t>SISMAP MUNICIPAL – Convivencia</w:t>
      </w:r>
    </w:p>
    <w:p w14:paraId="165334E0" w14:textId="77777777" w:rsidR="00C61DF4" w:rsidRPr="00C61DF4" w:rsidRDefault="00C61DF4" w:rsidP="00C61DF4">
      <w:pPr>
        <w:tabs>
          <w:tab w:val="left" w:pos="1087"/>
        </w:tabs>
        <w:rPr>
          <w:rFonts w:ascii="Times New Roman" w:hAnsi="Times New Roman" w:cs="Times New Roman"/>
          <w:color w:val="767171"/>
          <w:sz w:val="24"/>
          <w:szCs w:val="24"/>
        </w:rPr>
      </w:pPr>
    </w:p>
    <w:p w14:paraId="0114C6AC" w14:textId="7D00830F" w:rsidR="00C61DF4" w:rsidRDefault="00A14F82" w:rsidP="00201CAC">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Dando continuidad al apoyo planteado por la LMD a la política pública del gobierno dominicana para la seguridad ciudadana y la convivencia</w:t>
      </w:r>
      <w:r w:rsidR="00060B09">
        <w:rPr>
          <w:rFonts w:ascii="Times New Roman" w:hAnsi="Times New Roman" w:cs="Times New Roman"/>
          <w:color w:val="767171"/>
          <w:sz w:val="24"/>
          <w:szCs w:val="24"/>
        </w:rPr>
        <w:t>,</w:t>
      </w:r>
      <w:r>
        <w:rPr>
          <w:rFonts w:ascii="Times New Roman" w:hAnsi="Times New Roman" w:cs="Times New Roman"/>
          <w:color w:val="767171"/>
          <w:sz w:val="24"/>
          <w:szCs w:val="24"/>
        </w:rPr>
        <w:t xml:space="preserve"> dentro del </w:t>
      </w:r>
      <w:r>
        <w:rPr>
          <w:rFonts w:ascii="Times New Roman" w:hAnsi="Times New Roman" w:cs="Times New Roman"/>
          <w:color w:val="767171"/>
          <w:sz w:val="24"/>
          <w:szCs w:val="24"/>
        </w:rPr>
        <w:lastRenderedPageBreak/>
        <w:t>marco del desarrollo del SISMAP Municipal Convivencia</w:t>
      </w:r>
      <w:r w:rsidR="00060B09">
        <w:rPr>
          <w:rFonts w:ascii="Times New Roman" w:hAnsi="Times New Roman" w:cs="Times New Roman"/>
          <w:color w:val="767171"/>
          <w:sz w:val="24"/>
          <w:szCs w:val="24"/>
        </w:rPr>
        <w:t>,</w:t>
      </w:r>
      <w:r>
        <w:rPr>
          <w:rFonts w:ascii="Times New Roman" w:hAnsi="Times New Roman" w:cs="Times New Roman"/>
          <w:color w:val="767171"/>
          <w:sz w:val="24"/>
          <w:szCs w:val="24"/>
        </w:rPr>
        <w:t xml:space="preserve"> se ha elaborado</w:t>
      </w:r>
      <w:r w:rsidR="00C61DF4" w:rsidRPr="00C61DF4">
        <w:rPr>
          <w:rFonts w:ascii="Times New Roman" w:hAnsi="Times New Roman" w:cs="Times New Roman"/>
          <w:color w:val="767171"/>
          <w:sz w:val="24"/>
          <w:szCs w:val="24"/>
        </w:rPr>
        <w:t xml:space="preserve"> la guía de indicadores SISMAP MUNICIPAL – Seguridad y convivencia ciudadana, </w:t>
      </w:r>
      <w:r>
        <w:rPr>
          <w:rFonts w:ascii="Times New Roman" w:hAnsi="Times New Roman" w:cs="Times New Roman"/>
          <w:color w:val="767171"/>
          <w:sz w:val="24"/>
          <w:szCs w:val="24"/>
        </w:rPr>
        <w:t>en dicho proceso se coordinó</w:t>
      </w:r>
      <w:r w:rsidR="00C61DF4" w:rsidRPr="00C61DF4">
        <w:rPr>
          <w:rFonts w:ascii="Times New Roman" w:hAnsi="Times New Roman" w:cs="Times New Roman"/>
          <w:color w:val="767171"/>
          <w:sz w:val="24"/>
          <w:szCs w:val="24"/>
        </w:rPr>
        <w:t xml:space="preserve"> </w:t>
      </w:r>
      <w:r>
        <w:rPr>
          <w:rFonts w:ascii="Times New Roman" w:hAnsi="Times New Roman" w:cs="Times New Roman"/>
          <w:color w:val="767171"/>
          <w:sz w:val="24"/>
          <w:szCs w:val="24"/>
        </w:rPr>
        <w:t>con</w:t>
      </w:r>
      <w:r w:rsidR="00C61DF4" w:rsidRPr="00C61DF4">
        <w:rPr>
          <w:rFonts w:ascii="Times New Roman" w:hAnsi="Times New Roman" w:cs="Times New Roman"/>
          <w:color w:val="767171"/>
          <w:sz w:val="24"/>
          <w:szCs w:val="24"/>
        </w:rPr>
        <w:t xml:space="preserve"> diversas org</w:t>
      </w:r>
      <w:r>
        <w:rPr>
          <w:rFonts w:ascii="Times New Roman" w:hAnsi="Times New Roman" w:cs="Times New Roman"/>
          <w:color w:val="767171"/>
          <w:sz w:val="24"/>
          <w:szCs w:val="24"/>
        </w:rPr>
        <w:t>anizaciones públicas y privadas de la vida nacional. Como parte de la estrategia de abordaje para la futura implantación de este sistema de monitoreo</w:t>
      </w:r>
      <w:r w:rsidR="00060B09">
        <w:rPr>
          <w:rFonts w:ascii="Times New Roman" w:hAnsi="Times New Roman" w:cs="Times New Roman"/>
          <w:color w:val="767171"/>
          <w:sz w:val="24"/>
          <w:szCs w:val="24"/>
        </w:rPr>
        <w:t>,</w:t>
      </w:r>
      <w:r>
        <w:rPr>
          <w:rFonts w:ascii="Times New Roman" w:hAnsi="Times New Roman" w:cs="Times New Roman"/>
          <w:color w:val="767171"/>
          <w:sz w:val="24"/>
          <w:szCs w:val="24"/>
        </w:rPr>
        <w:t xml:space="preserve"> se realizó la </w:t>
      </w:r>
      <w:r w:rsidR="009E3DA4">
        <w:rPr>
          <w:rFonts w:ascii="Times New Roman" w:hAnsi="Times New Roman" w:cs="Times New Roman"/>
          <w:color w:val="767171"/>
          <w:sz w:val="24"/>
          <w:szCs w:val="24"/>
        </w:rPr>
        <w:t>inducción</w:t>
      </w:r>
      <w:r w:rsidR="00201CAC">
        <w:rPr>
          <w:rFonts w:ascii="Times New Roman" w:hAnsi="Times New Roman" w:cs="Times New Roman"/>
          <w:color w:val="767171"/>
          <w:sz w:val="24"/>
          <w:szCs w:val="24"/>
        </w:rPr>
        <w:t xml:space="preserve"> a</w:t>
      </w:r>
      <w:r w:rsidR="00C61DF4" w:rsidRPr="00C61DF4">
        <w:rPr>
          <w:rFonts w:ascii="Times New Roman" w:hAnsi="Times New Roman" w:cs="Times New Roman"/>
          <w:color w:val="767171"/>
          <w:sz w:val="24"/>
          <w:szCs w:val="24"/>
        </w:rPr>
        <w:t xml:space="preserve"> los alcaldes y alcaldesas sobre la estrategia de inclusión del nuevo indicador SISMAP MUNICIPAL de seguridad y convivencia ciudadana, en el marco del Congreso de Políticas de Seguridad Ciudadana desde los gobiernos locales realizado durante la</w:t>
      </w:r>
      <w:r w:rsidR="00201CAC">
        <w:rPr>
          <w:rFonts w:ascii="Times New Roman" w:hAnsi="Times New Roman" w:cs="Times New Roman"/>
          <w:color w:val="767171"/>
          <w:sz w:val="24"/>
          <w:szCs w:val="24"/>
        </w:rPr>
        <w:t xml:space="preserve"> </w:t>
      </w:r>
      <w:r w:rsidR="00060B09">
        <w:rPr>
          <w:rFonts w:ascii="Times New Roman" w:hAnsi="Times New Roman" w:cs="Times New Roman"/>
          <w:color w:val="767171"/>
          <w:sz w:val="24"/>
          <w:szCs w:val="24"/>
        </w:rPr>
        <w:t>S</w:t>
      </w:r>
      <w:r w:rsidR="00201CAC">
        <w:rPr>
          <w:rFonts w:ascii="Times New Roman" w:hAnsi="Times New Roman" w:cs="Times New Roman"/>
          <w:color w:val="767171"/>
          <w:sz w:val="24"/>
          <w:szCs w:val="24"/>
        </w:rPr>
        <w:t xml:space="preserve">emana del </w:t>
      </w:r>
      <w:r w:rsidR="00060B09">
        <w:rPr>
          <w:rFonts w:ascii="Times New Roman" w:hAnsi="Times New Roman" w:cs="Times New Roman"/>
          <w:color w:val="767171"/>
          <w:sz w:val="24"/>
          <w:szCs w:val="24"/>
        </w:rPr>
        <w:t>M</w:t>
      </w:r>
      <w:r w:rsidR="00201CAC">
        <w:rPr>
          <w:rFonts w:ascii="Times New Roman" w:hAnsi="Times New Roman" w:cs="Times New Roman"/>
          <w:color w:val="767171"/>
          <w:sz w:val="24"/>
          <w:szCs w:val="24"/>
        </w:rPr>
        <w:t>unicipalismo</w:t>
      </w:r>
      <w:r w:rsidR="00060B09">
        <w:rPr>
          <w:rFonts w:ascii="Times New Roman" w:hAnsi="Times New Roman" w:cs="Times New Roman"/>
          <w:color w:val="767171"/>
          <w:sz w:val="24"/>
          <w:szCs w:val="24"/>
        </w:rPr>
        <w:t xml:space="preserve"> Dominicano</w:t>
      </w:r>
      <w:r w:rsidR="00201CAC">
        <w:rPr>
          <w:rFonts w:ascii="Times New Roman" w:hAnsi="Times New Roman" w:cs="Times New Roman"/>
          <w:color w:val="767171"/>
          <w:sz w:val="24"/>
          <w:szCs w:val="24"/>
        </w:rPr>
        <w:t xml:space="preserve">. En el marco de la estrategia se realizaron </w:t>
      </w:r>
      <w:r w:rsidR="00C61DF4" w:rsidRPr="00C61DF4">
        <w:rPr>
          <w:rFonts w:ascii="Times New Roman" w:hAnsi="Times New Roman" w:cs="Times New Roman"/>
          <w:color w:val="767171"/>
          <w:sz w:val="24"/>
          <w:szCs w:val="24"/>
        </w:rPr>
        <w:t xml:space="preserve">tres propuestas de apoyo y acompañamiento a los gobiernos locales </w:t>
      </w:r>
      <w:r w:rsidR="00201CAC">
        <w:rPr>
          <w:rFonts w:ascii="Times New Roman" w:hAnsi="Times New Roman" w:cs="Times New Roman"/>
          <w:color w:val="767171"/>
          <w:sz w:val="24"/>
          <w:szCs w:val="24"/>
        </w:rPr>
        <w:t xml:space="preserve">para </w:t>
      </w:r>
      <w:r w:rsidR="00C61DF4" w:rsidRPr="00C61DF4">
        <w:rPr>
          <w:rFonts w:ascii="Times New Roman" w:hAnsi="Times New Roman" w:cs="Times New Roman"/>
          <w:color w:val="767171"/>
          <w:sz w:val="24"/>
          <w:szCs w:val="24"/>
        </w:rPr>
        <w:t>los cuerpos de bomberos y la policía municipal en coordinación con la Subsecretaría de Gestión y Asistencia Técnica Municipal y el Ministerio de In</w:t>
      </w:r>
      <w:r w:rsidR="00201CAC">
        <w:rPr>
          <w:rFonts w:ascii="Times New Roman" w:hAnsi="Times New Roman" w:cs="Times New Roman"/>
          <w:color w:val="767171"/>
          <w:sz w:val="24"/>
          <w:szCs w:val="24"/>
        </w:rPr>
        <w:t>terior y Policía.</w:t>
      </w:r>
    </w:p>
    <w:p w14:paraId="5812E656" w14:textId="6D9FACED" w:rsidR="00C22EBE" w:rsidRDefault="00C22EBE" w:rsidP="00C22EBE">
      <w:pPr>
        <w:rPr>
          <w:rFonts w:ascii="Times New Roman" w:hAnsi="Times New Roman" w:cs="Times New Roman"/>
          <w:color w:val="767171"/>
          <w:sz w:val="24"/>
          <w:szCs w:val="24"/>
          <w:lang w:val="es-ES"/>
        </w:rPr>
      </w:pPr>
    </w:p>
    <w:p w14:paraId="5577D390" w14:textId="63E5607F" w:rsidR="00C22EBE" w:rsidRDefault="00C22EBE" w:rsidP="00C22EBE">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Desde el observatorio municipal se ejecutaron acciones para contribuir al posicionamiento de la LMD en desarrollo e implementación del monitoreo a través del SISMAP MUNICIPAL –Seguridad Ciudadana y Convivencia como son las siguientes:</w:t>
      </w:r>
    </w:p>
    <w:p w14:paraId="21B9E507" w14:textId="77777777" w:rsidR="00C22EBE" w:rsidRPr="00673601" w:rsidRDefault="00C22EBE" w:rsidP="00C22EBE">
      <w:pPr>
        <w:rPr>
          <w:rFonts w:ascii="Times New Roman" w:hAnsi="Times New Roman" w:cs="Times New Roman"/>
          <w:color w:val="767171"/>
          <w:sz w:val="24"/>
          <w:szCs w:val="24"/>
          <w:lang w:val="es-ES"/>
        </w:rPr>
      </w:pPr>
    </w:p>
    <w:p w14:paraId="7DC82C02" w14:textId="624DA1AA" w:rsidR="00C22EBE" w:rsidRPr="00C22EBE" w:rsidRDefault="00C22EBE" w:rsidP="00F32902">
      <w:pPr>
        <w:pStyle w:val="Prrafodelista"/>
        <w:numPr>
          <w:ilvl w:val="0"/>
          <w:numId w:val="15"/>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Elaborada la guía de indicadores SISMAP MUNICIPAL – Seguridad y convivencia ciudadana, luego de un proceso de estudio, diseño y discusión que incluyó a diversas organizaciones públicas y privadas.</w:t>
      </w:r>
    </w:p>
    <w:p w14:paraId="46278D51" w14:textId="4D314D93" w:rsidR="00C22EBE" w:rsidRPr="00C22EBE" w:rsidRDefault="00C22EBE" w:rsidP="00F32902">
      <w:pPr>
        <w:pStyle w:val="Prrafodelista"/>
        <w:numPr>
          <w:ilvl w:val="0"/>
          <w:numId w:val="15"/>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Implementado los cambios estructurales de la plataforma de reporte de evidencias para acoger el nuevo indicador bajo rectoría LMD de Seguridad y convivencia ciudadana.</w:t>
      </w:r>
    </w:p>
    <w:p w14:paraId="21A970DB" w14:textId="31285341" w:rsidR="00C22EBE" w:rsidRPr="00C22EBE" w:rsidRDefault="00C22EBE" w:rsidP="00F32902">
      <w:pPr>
        <w:pStyle w:val="Prrafodelista"/>
        <w:numPr>
          <w:ilvl w:val="0"/>
          <w:numId w:val="15"/>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Inducidos los alcaldes y alcaldesas sobre la estrategia de inclusión del nuevo indicador SISMAP MUNICIPAL de seguridad y convivencia ciudadana, en el marco del Congreso de Políticas de Seguridad Ciudadana desde los gobiernos locales realizado durante la semana del municipalismo.</w:t>
      </w:r>
    </w:p>
    <w:p w14:paraId="574FAF6A" w14:textId="2B931E71" w:rsidR="00C22EBE" w:rsidRPr="00C22EBE" w:rsidRDefault="00C22EBE" w:rsidP="00F32902">
      <w:pPr>
        <w:pStyle w:val="Prrafodelista"/>
        <w:numPr>
          <w:ilvl w:val="0"/>
          <w:numId w:val="15"/>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lastRenderedPageBreak/>
        <w:t>Realizadas tres propuestas de apoyo y acompañamiento a los gobiernos locales, los cuerpos de bomberos y la policía municipal en coordinación con la Subsecretaría de Gestión y Asistencia Técnica Municipal y el Ministerio de Interior y Policía.</w:t>
      </w:r>
    </w:p>
    <w:p w14:paraId="27096AEC" w14:textId="77777777" w:rsidR="00C22EBE" w:rsidRPr="00673601" w:rsidRDefault="00C22EBE" w:rsidP="00F32902">
      <w:pPr>
        <w:pStyle w:val="Prrafodelista"/>
        <w:numPr>
          <w:ilvl w:val="0"/>
          <w:numId w:val="15"/>
        </w:numPr>
        <w:contextualSpacing/>
        <w:rPr>
          <w:rFonts w:ascii="Times New Roman" w:hAnsi="Times New Roman" w:cs="Times New Roman"/>
          <w:color w:val="767171"/>
          <w:sz w:val="24"/>
          <w:szCs w:val="24"/>
          <w:lang w:val="es-ES"/>
        </w:rPr>
      </w:pPr>
      <w:r w:rsidRPr="00673601">
        <w:rPr>
          <w:rFonts w:ascii="Times New Roman" w:hAnsi="Times New Roman" w:cs="Times New Roman"/>
          <w:color w:val="767171"/>
          <w:sz w:val="24"/>
          <w:szCs w:val="24"/>
          <w:lang w:val="es-ES"/>
        </w:rPr>
        <w:t>Desarrollada una propuesta de traslado de competencias desde el gobierno central hacia los gobiernos locales vinculadas a la seguridad y convivencia ciudadana y como contexto el desarrollo en el SISMAP de los indicadores de seguridad y convivencia ciudadana.</w:t>
      </w:r>
    </w:p>
    <w:p w14:paraId="3C39633F" w14:textId="77777777" w:rsidR="00C22EBE" w:rsidRPr="00C61DF4" w:rsidRDefault="00C22EBE" w:rsidP="00201CAC">
      <w:pPr>
        <w:tabs>
          <w:tab w:val="left" w:pos="1087"/>
        </w:tabs>
        <w:rPr>
          <w:rFonts w:ascii="Times New Roman" w:hAnsi="Times New Roman" w:cs="Times New Roman"/>
          <w:color w:val="767171"/>
          <w:sz w:val="24"/>
          <w:szCs w:val="24"/>
        </w:rPr>
      </w:pPr>
    </w:p>
    <w:p w14:paraId="4F36CD26" w14:textId="1E6AF199" w:rsidR="002E7008" w:rsidRPr="000B5538" w:rsidRDefault="00496876" w:rsidP="0077223B">
      <w:pPr>
        <w:pStyle w:val="Ttulo2"/>
        <w:ind w:left="0"/>
      </w:pPr>
      <w:bookmarkStart w:id="316" w:name="_Toc153715691"/>
      <w:r>
        <w:t>3.5</w:t>
      </w:r>
      <w:r w:rsidR="0077223B">
        <w:t xml:space="preserve"> </w:t>
      </w:r>
      <w:r w:rsidR="002E7008" w:rsidRPr="000B5538">
        <w:t>Reconocimientos e incentivos a gobiernos locales</w:t>
      </w:r>
      <w:bookmarkEnd w:id="316"/>
    </w:p>
    <w:p w14:paraId="78660B8C" w14:textId="77777777" w:rsidR="002E7008" w:rsidRDefault="002E7008" w:rsidP="00C61DF4">
      <w:pPr>
        <w:tabs>
          <w:tab w:val="left" w:pos="1087"/>
        </w:tabs>
        <w:rPr>
          <w:rFonts w:ascii="Times New Roman" w:hAnsi="Times New Roman" w:cs="Times New Roman"/>
          <w:color w:val="767171"/>
          <w:sz w:val="24"/>
          <w:szCs w:val="24"/>
        </w:rPr>
      </w:pPr>
    </w:p>
    <w:p w14:paraId="50479513" w14:textId="4C11A81A" w:rsidR="00C61DF4" w:rsidRPr="00C61DF4" w:rsidRDefault="00670E81" w:rsidP="00C61DF4">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 xml:space="preserve">Como estrategia </w:t>
      </w:r>
      <w:r w:rsidR="002E7008">
        <w:rPr>
          <w:rFonts w:ascii="Times New Roman" w:hAnsi="Times New Roman" w:cs="Times New Roman"/>
          <w:color w:val="767171"/>
          <w:sz w:val="24"/>
          <w:szCs w:val="24"/>
        </w:rPr>
        <w:t>para promover</w:t>
      </w:r>
      <w:r>
        <w:rPr>
          <w:rFonts w:ascii="Times New Roman" w:hAnsi="Times New Roman" w:cs="Times New Roman"/>
          <w:color w:val="767171"/>
          <w:sz w:val="24"/>
          <w:szCs w:val="24"/>
        </w:rPr>
        <w:t xml:space="preserve"> el buen desempeño de los gobiernos locales </w:t>
      </w:r>
      <w:r w:rsidR="00D4044B">
        <w:rPr>
          <w:rFonts w:ascii="Times New Roman" w:hAnsi="Times New Roman" w:cs="Times New Roman"/>
          <w:color w:val="767171"/>
          <w:sz w:val="24"/>
          <w:szCs w:val="24"/>
        </w:rPr>
        <w:t xml:space="preserve">en la gestión con calidad de los servicios municipales y </w:t>
      </w:r>
      <w:r>
        <w:rPr>
          <w:rFonts w:ascii="Times New Roman" w:hAnsi="Times New Roman" w:cs="Times New Roman"/>
          <w:color w:val="767171"/>
          <w:sz w:val="24"/>
          <w:szCs w:val="24"/>
        </w:rPr>
        <w:t>el cumplimiento de las normativas</w:t>
      </w:r>
      <w:r w:rsidR="00D4044B">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se ha estructurado para este año 2023 </w:t>
      </w:r>
      <w:r w:rsidR="00D4044B">
        <w:rPr>
          <w:rFonts w:ascii="Times New Roman" w:hAnsi="Times New Roman" w:cs="Times New Roman"/>
          <w:color w:val="767171"/>
          <w:sz w:val="24"/>
          <w:szCs w:val="24"/>
        </w:rPr>
        <w:t>un conjunto de</w:t>
      </w:r>
      <w:r>
        <w:rPr>
          <w:rFonts w:ascii="Times New Roman" w:hAnsi="Times New Roman" w:cs="Times New Roman"/>
          <w:color w:val="767171"/>
          <w:sz w:val="24"/>
          <w:szCs w:val="24"/>
        </w:rPr>
        <w:t xml:space="preserve"> r</w:t>
      </w:r>
      <w:r w:rsidR="00C61DF4" w:rsidRPr="00C61DF4">
        <w:rPr>
          <w:rFonts w:ascii="Times New Roman" w:hAnsi="Times New Roman" w:cs="Times New Roman"/>
          <w:color w:val="767171"/>
          <w:sz w:val="24"/>
          <w:szCs w:val="24"/>
        </w:rPr>
        <w:t xml:space="preserve">econocimientos </w:t>
      </w:r>
      <w:r w:rsidR="00D4044B">
        <w:rPr>
          <w:rFonts w:ascii="Times New Roman" w:hAnsi="Times New Roman" w:cs="Times New Roman"/>
          <w:color w:val="767171"/>
          <w:sz w:val="24"/>
          <w:szCs w:val="24"/>
        </w:rPr>
        <w:t xml:space="preserve">para </w:t>
      </w:r>
      <w:r w:rsidR="00C61DF4" w:rsidRPr="00C61DF4">
        <w:rPr>
          <w:rFonts w:ascii="Times New Roman" w:hAnsi="Times New Roman" w:cs="Times New Roman"/>
          <w:color w:val="767171"/>
          <w:sz w:val="24"/>
          <w:szCs w:val="24"/>
        </w:rPr>
        <w:t>e inc</w:t>
      </w:r>
      <w:r>
        <w:rPr>
          <w:rFonts w:ascii="Times New Roman" w:hAnsi="Times New Roman" w:cs="Times New Roman"/>
          <w:color w:val="767171"/>
          <w:sz w:val="24"/>
          <w:szCs w:val="24"/>
        </w:rPr>
        <w:t xml:space="preserve">entivos a </w:t>
      </w:r>
      <w:r w:rsidR="00D4044B">
        <w:rPr>
          <w:rFonts w:ascii="Times New Roman" w:hAnsi="Times New Roman" w:cs="Times New Roman"/>
          <w:color w:val="767171"/>
          <w:sz w:val="24"/>
          <w:szCs w:val="24"/>
        </w:rPr>
        <w:t xml:space="preserve">ser otorgados a </w:t>
      </w:r>
      <w:r>
        <w:rPr>
          <w:rFonts w:ascii="Times New Roman" w:hAnsi="Times New Roman" w:cs="Times New Roman"/>
          <w:color w:val="767171"/>
          <w:sz w:val="24"/>
          <w:szCs w:val="24"/>
        </w:rPr>
        <w:t xml:space="preserve">gobiernos locales. </w:t>
      </w:r>
      <w:r w:rsidR="00D4044B">
        <w:rPr>
          <w:rFonts w:ascii="Times New Roman" w:hAnsi="Times New Roman" w:cs="Times New Roman"/>
          <w:color w:val="767171"/>
          <w:sz w:val="24"/>
          <w:szCs w:val="24"/>
        </w:rPr>
        <w:t xml:space="preserve">Dichos reconocimientos </w:t>
      </w:r>
      <w:r w:rsidR="00C61DF4" w:rsidRPr="00C61DF4">
        <w:rPr>
          <w:rFonts w:ascii="Times New Roman" w:hAnsi="Times New Roman" w:cs="Times New Roman"/>
          <w:color w:val="767171"/>
          <w:sz w:val="24"/>
          <w:szCs w:val="24"/>
        </w:rPr>
        <w:t>involucra</w:t>
      </w:r>
      <w:r w:rsidR="00D4044B">
        <w:rPr>
          <w:rFonts w:ascii="Times New Roman" w:hAnsi="Times New Roman" w:cs="Times New Roman"/>
          <w:color w:val="767171"/>
          <w:sz w:val="24"/>
          <w:szCs w:val="24"/>
        </w:rPr>
        <w:t>n</w:t>
      </w:r>
      <w:r w:rsidR="00C61DF4" w:rsidRPr="00C61DF4">
        <w:rPr>
          <w:rFonts w:ascii="Times New Roman" w:hAnsi="Times New Roman" w:cs="Times New Roman"/>
          <w:color w:val="767171"/>
          <w:sz w:val="24"/>
          <w:szCs w:val="24"/>
        </w:rPr>
        <w:t xml:space="preserve"> 4 </w:t>
      </w:r>
      <w:r w:rsidR="002D37DC" w:rsidRPr="00C61DF4">
        <w:rPr>
          <w:rFonts w:ascii="Times New Roman" w:hAnsi="Times New Roman" w:cs="Times New Roman"/>
          <w:color w:val="767171"/>
          <w:sz w:val="24"/>
          <w:szCs w:val="24"/>
        </w:rPr>
        <w:t>categorías</w:t>
      </w:r>
      <w:r w:rsidR="00C61DF4" w:rsidRPr="00C61DF4">
        <w:rPr>
          <w:rFonts w:ascii="Times New Roman" w:hAnsi="Times New Roman" w:cs="Times New Roman"/>
          <w:color w:val="767171"/>
          <w:sz w:val="24"/>
          <w:szCs w:val="24"/>
        </w:rPr>
        <w:t xml:space="preserve"> de incentivos vinculados al desempeño municipal a través del SISMAP MUNICIPAL y 6 categorías de reconocimientos a buenas prácticas en la gestión local, que asciende a una inversión de alrededor 120 millones de pesos.</w:t>
      </w:r>
    </w:p>
    <w:p w14:paraId="062D9E39" w14:textId="77777777" w:rsidR="00D4044B" w:rsidRDefault="00D4044B" w:rsidP="00C61DF4">
      <w:pPr>
        <w:tabs>
          <w:tab w:val="left" w:pos="1087"/>
        </w:tabs>
        <w:rPr>
          <w:rFonts w:ascii="Times New Roman" w:hAnsi="Times New Roman" w:cs="Times New Roman"/>
          <w:color w:val="767171"/>
          <w:sz w:val="24"/>
          <w:szCs w:val="24"/>
        </w:rPr>
      </w:pPr>
    </w:p>
    <w:p w14:paraId="5304B499" w14:textId="61FA9368" w:rsidR="00C61DF4" w:rsidRDefault="00D4044B" w:rsidP="00C61DF4">
      <w:pPr>
        <w:tabs>
          <w:tab w:val="left" w:pos="1087"/>
        </w:tabs>
        <w:rPr>
          <w:rFonts w:ascii="Times New Roman" w:hAnsi="Times New Roman" w:cs="Times New Roman"/>
          <w:color w:val="767171"/>
          <w:sz w:val="24"/>
          <w:szCs w:val="24"/>
        </w:rPr>
      </w:pPr>
      <w:r>
        <w:rPr>
          <w:rFonts w:ascii="Times New Roman" w:hAnsi="Times New Roman" w:cs="Times New Roman"/>
          <w:color w:val="767171"/>
          <w:sz w:val="24"/>
          <w:szCs w:val="24"/>
        </w:rPr>
        <w:t>S</w:t>
      </w:r>
      <w:r w:rsidR="002D37DC">
        <w:rPr>
          <w:rFonts w:ascii="Times New Roman" w:hAnsi="Times New Roman" w:cs="Times New Roman"/>
          <w:color w:val="767171"/>
          <w:sz w:val="24"/>
          <w:szCs w:val="24"/>
        </w:rPr>
        <w:t>e realizaron</w:t>
      </w:r>
      <w:r w:rsidR="00C61DF4" w:rsidRPr="00C61DF4">
        <w:rPr>
          <w:rFonts w:ascii="Times New Roman" w:hAnsi="Times New Roman" w:cs="Times New Roman"/>
          <w:color w:val="767171"/>
          <w:sz w:val="24"/>
          <w:szCs w:val="24"/>
        </w:rPr>
        <w:t xml:space="preserve"> dos eventos de socialización de las bases de incentivos a todos los ayuntamientos en dos sesiones de trabajo en la primera semana de junio</w:t>
      </w:r>
      <w:r>
        <w:rPr>
          <w:rFonts w:ascii="Times New Roman" w:hAnsi="Times New Roman" w:cs="Times New Roman"/>
          <w:color w:val="767171"/>
          <w:sz w:val="24"/>
          <w:szCs w:val="24"/>
        </w:rPr>
        <w:t>,</w:t>
      </w:r>
      <w:r w:rsidR="00C61DF4" w:rsidRPr="00C61DF4">
        <w:rPr>
          <w:rFonts w:ascii="Times New Roman" w:hAnsi="Times New Roman" w:cs="Times New Roman"/>
          <w:color w:val="767171"/>
          <w:sz w:val="24"/>
          <w:szCs w:val="24"/>
        </w:rPr>
        <w:t xml:space="preserve"> en coordinación con el </w:t>
      </w:r>
      <w:r w:rsidR="002D37DC">
        <w:rPr>
          <w:rFonts w:ascii="Times New Roman" w:hAnsi="Times New Roman" w:cs="Times New Roman"/>
          <w:color w:val="767171"/>
          <w:sz w:val="24"/>
          <w:szCs w:val="24"/>
        </w:rPr>
        <w:t>Ministerio de Administración Pública (</w:t>
      </w:r>
      <w:r w:rsidR="00C61DF4" w:rsidRPr="00C61DF4">
        <w:rPr>
          <w:rFonts w:ascii="Times New Roman" w:hAnsi="Times New Roman" w:cs="Times New Roman"/>
          <w:color w:val="767171"/>
          <w:sz w:val="24"/>
          <w:szCs w:val="24"/>
        </w:rPr>
        <w:t>MAP</w:t>
      </w:r>
      <w:r w:rsidR="002D37DC">
        <w:rPr>
          <w:rFonts w:ascii="Times New Roman" w:hAnsi="Times New Roman" w:cs="Times New Roman"/>
          <w:color w:val="767171"/>
          <w:sz w:val="24"/>
          <w:szCs w:val="24"/>
        </w:rPr>
        <w:t>)</w:t>
      </w:r>
      <w:r w:rsidR="00C61DF4" w:rsidRPr="00C61DF4">
        <w:rPr>
          <w:rFonts w:ascii="Times New Roman" w:hAnsi="Times New Roman" w:cs="Times New Roman"/>
          <w:color w:val="767171"/>
          <w:sz w:val="24"/>
          <w:szCs w:val="24"/>
        </w:rPr>
        <w:t xml:space="preserve"> y </w:t>
      </w:r>
      <w:r w:rsidR="002D37DC">
        <w:rPr>
          <w:rFonts w:ascii="Times New Roman" w:hAnsi="Times New Roman" w:cs="Times New Roman"/>
          <w:color w:val="767171"/>
          <w:sz w:val="24"/>
          <w:szCs w:val="24"/>
        </w:rPr>
        <w:t>la Federación Dominicana de Municipios (</w:t>
      </w:r>
      <w:r w:rsidR="00C61DF4" w:rsidRPr="00C61DF4">
        <w:rPr>
          <w:rFonts w:ascii="Times New Roman" w:hAnsi="Times New Roman" w:cs="Times New Roman"/>
          <w:color w:val="767171"/>
          <w:sz w:val="24"/>
          <w:szCs w:val="24"/>
        </w:rPr>
        <w:t>FEDOMU</w:t>
      </w:r>
      <w:r w:rsidR="002D37DC">
        <w:rPr>
          <w:rFonts w:ascii="Times New Roman" w:hAnsi="Times New Roman" w:cs="Times New Roman"/>
          <w:color w:val="767171"/>
          <w:sz w:val="24"/>
          <w:szCs w:val="24"/>
        </w:rPr>
        <w:t>)</w:t>
      </w:r>
      <w:r w:rsidR="00C61DF4" w:rsidRPr="00C61DF4">
        <w:rPr>
          <w:rFonts w:ascii="Times New Roman" w:hAnsi="Times New Roman" w:cs="Times New Roman"/>
          <w:color w:val="767171"/>
          <w:sz w:val="24"/>
          <w:szCs w:val="24"/>
        </w:rPr>
        <w:t>.</w:t>
      </w:r>
    </w:p>
    <w:p w14:paraId="64F5F111" w14:textId="70845E16" w:rsidR="00FD3506" w:rsidRDefault="00FD3506" w:rsidP="00C61DF4">
      <w:pPr>
        <w:tabs>
          <w:tab w:val="left" w:pos="1087"/>
        </w:tabs>
        <w:rPr>
          <w:rFonts w:ascii="Times New Roman" w:hAnsi="Times New Roman" w:cs="Times New Roman"/>
          <w:color w:val="767171"/>
          <w:sz w:val="24"/>
          <w:szCs w:val="24"/>
        </w:rPr>
      </w:pPr>
    </w:p>
    <w:p w14:paraId="19A5DB42" w14:textId="2177CED7" w:rsidR="00FD3506" w:rsidRPr="004D30C7" w:rsidRDefault="004D30C7" w:rsidP="004D30C7">
      <w:pPr>
        <w:contextualSpacing/>
        <w:rPr>
          <w:rFonts w:ascii="Times New Roman" w:hAnsi="Times New Roman" w:cs="Times New Roman"/>
          <w:color w:val="767171"/>
          <w:sz w:val="24"/>
          <w:szCs w:val="24"/>
        </w:rPr>
      </w:pPr>
      <w:r>
        <w:rPr>
          <w:rFonts w:ascii="Times New Roman" w:hAnsi="Times New Roman" w:cs="Times New Roman"/>
          <w:color w:val="767171"/>
          <w:sz w:val="24"/>
          <w:szCs w:val="24"/>
        </w:rPr>
        <w:t>A raíz de este compromiso asumido desde la Liga Municipal Dominicana se generaron las siguientes acciones que son la base fundamental para este proceso de reconocimiento a los gobiernos locales, se elaboró y aprobó la</w:t>
      </w:r>
      <w:r w:rsidR="00FD3506" w:rsidRPr="004D30C7">
        <w:rPr>
          <w:rFonts w:ascii="Times New Roman" w:hAnsi="Times New Roman" w:cs="Times New Roman"/>
          <w:color w:val="767171"/>
          <w:sz w:val="24"/>
          <w:szCs w:val="24"/>
        </w:rPr>
        <w:t xml:space="preserve"> circular con las bases a incentivos a gobiernos locales 2023, en coordinación con la Subsecretaría </w:t>
      </w:r>
      <w:r w:rsidR="00FD3506" w:rsidRPr="004D30C7">
        <w:rPr>
          <w:rFonts w:ascii="Times New Roman" w:hAnsi="Times New Roman" w:cs="Times New Roman"/>
          <w:color w:val="767171"/>
          <w:sz w:val="24"/>
          <w:szCs w:val="24"/>
        </w:rPr>
        <w:lastRenderedPageBreak/>
        <w:t xml:space="preserve">de Planificación, involucra 4 </w:t>
      </w:r>
      <w:r w:rsidRPr="004D30C7">
        <w:rPr>
          <w:rFonts w:ascii="Times New Roman" w:hAnsi="Times New Roman" w:cs="Times New Roman"/>
          <w:color w:val="767171"/>
          <w:sz w:val="24"/>
          <w:szCs w:val="24"/>
        </w:rPr>
        <w:t>categorías</w:t>
      </w:r>
      <w:r w:rsidR="00FD3506" w:rsidRPr="004D30C7">
        <w:rPr>
          <w:rFonts w:ascii="Times New Roman" w:hAnsi="Times New Roman" w:cs="Times New Roman"/>
          <w:color w:val="767171"/>
          <w:sz w:val="24"/>
          <w:szCs w:val="24"/>
        </w:rPr>
        <w:t xml:space="preserve"> de entrega de incentivos vinculados al desempeño municipal a través del SISMAP MUNICIPAL y 6 categorías de reconocimientos a buenas prácticas en la gestión local, que asciende a una inversión de </w:t>
      </w:r>
      <w:r>
        <w:rPr>
          <w:rFonts w:ascii="Times New Roman" w:hAnsi="Times New Roman" w:cs="Times New Roman"/>
          <w:color w:val="767171"/>
          <w:sz w:val="24"/>
          <w:szCs w:val="24"/>
        </w:rPr>
        <w:t>alrededor 120 millones de pesos, se realizaron</w:t>
      </w:r>
      <w:r w:rsidR="00FD3506" w:rsidRPr="004D30C7">
        <w:rPr>
          <w:rFonts w:ascii="Times New Roman" w:hAnsi="Times New Roman" w:cs="Times New Roman"/>
          <w:color w:val="767171"/>
          <w:sz w:val="24"/>
          <w:szCs w:val="24"/>
        </w:rPr>
        <w:t xml:space="preserve"> dos eventos de socialización de las bases de incentivos a todos los ayuntamientos en dos sesiones de trabajo en la primera semana de junio en c</w:t>
      </w:r>
      <w:r>
        <w:rPr>
          <w:rFonts w:ascii="Times New Roman" w:hAnsi="Times New Roman" w:cs="Times New Roman"/>
          <w:color w:val="767171"/>
          <w:sz w:val="24"/>
          <w:szCs w:val="24"/>
        </w:rPr>
        <w:t>oordinación con el MAP y FEDOMU, se elaboraron</w:t>
      </w:r>
      <w:r w:rsidR="00FD3506" w:rsidRPr="004D30C7">
        <w:rPr>
          <w:rFonts w:ascii="Times New Roman" w:hAnsi="Times New Roman" w:cs="Times New Roman"/>
          <w:color w:val="767171"/>
          <w:sz w:val="24"/>
          <w:szCs w:val="24"/>
        </w:rPr>
        <w:t xml:space="preserve"> las condiciones específicas de las categorías de reconocimientos a las buenas prácticas Territorio Más Limpio para su p</w:t>
      </w:r>
      <w:r>
        <w:rPr>
          <w:rFonts w:ascii="Times New Roman" w:hAnsi="Times New Roman" w:cs="Times New Roman"/>
          <w:color w:val="767171"/>
          <w:sz w:val="24"/>
          <w:szCs w:val="24"/>
        </w:rPr>
        <w:t>uesta en vigencia y de igual forma se elaboraron</w:t>
      </w:r>
      <w:r w:rsidR="00FD3506" w:rsidRPr="004D30C7">
        <w:rPr>
          <w:rFonts w:ascii="Times New Roman" w:hAnsi="Times New Roman" w:cs="Times New Roman"/>
          <w:color w:val="767171"/>
          <w:sz w:val="24"/>
          <w:szCs w:val="24"/>
        </w:rPr>
        <w:t xml:space="preserve"> las condiciones específicas de las categorías de reconocimientos a las buenas prácticas Infraestructura para el desarrollo y la sostenibilidad para su puesta en vigencia.</w:t>
      </w:r>
    </w:p>
    <w:p w14:paraId="2F3B59A2" w14:textId="03F56D7C" w:rsidR="000B5538" w:rsidRDefault="000B5538">
      <w:pPr>
        <w:rPr>
          <w:rFonts w:ascii="Times New Roman" w:hAnsi="Times New Roman" w:cs="Times New Roman"/>
          <w:color w:val="767171"/>
          <w:sz w:val="24"/>
          <w:szCs w:val="24"/>
        </w:rPr>
      </w:pPr>
    </w:p>
    <w:p w14:paraId="542BDD89" w14:textId="0FAC25CB" w:rsidR="00861A4A" w:rsidRPr="00283A89" w:rsidRDefault="00861A4A" w:rsidP="00496876">
      <w:pPr>
        <w:pStyle w:val="Ttulo2"/>
        <w:numPr>
          <w:ilvl w:val="1"/>
          <w:numId w:val="27"/>
        </w:numPr>
        <w:rPr>
          <w:rFonts w:cs="Times New Roman"/>
          <w:bCs/>
          <w:szCs w:val="24"/>
        </w:rPr>
      </w:pPr>
      <w:bookmarkStart w:id="317" w:name="_Toc153715692"/>
      <w:r w:rsidRPr="00283A89">
        <w:rPr>
          <w:rFonts w:cs="Times New Roman"/>
          <w:bCs/>
          <w:szCs w:val="24"/>
        </w:rPr>
        <w:t xml:space="preserve">Departamento de </w:t>
      </w:r>
      <w:r w:rsidR="00F76CBF" w:rsidRPr="00283A89">
        <w:rPr>
          <w:rFonts w:cs="Times New Roman"/>
          <w:bCs/>
          <w:szCs w:val="24"/>
        </w:rPr>
        <w:t>Innovación y Emprendimiento</w:t>
      </w:r>
      <w:bookmarkEnd w:id="317"/>
    </w:p>
    <w:p w14:paraId="46DE4EBB" w14:textId="77777777" w:rsidR="00496876" w:rsidRDefault="00496876" w:rsidP="00283A89">
      <w:pPr>
        <w:spacing w:after="160"/>
        <w:contextualSpacing/>
        <w:rPr>
          <w:rFonts w:ascii="Times New Roman" w:hAnsi="Times New Roman" w:cs="Times New Roman"/>
          <w:color w:val="767171"/>
          <w:sz w:val="24"/>
          <w:szCs w:val="24"/>
        </w:rPr>
      </w:pPr>
    </w:p>
    <w:p w14:paraId="4F50D6A2" w14:textId="4C03BFB5" w:rsidR="00272B14" w:rsidRDefault="007D2564" w:rsidP="00283A89">
      <w:pPr>
        <w:spacing w:after="160"/>
        <w:contextualSpacing/>
        <w:rPr>
          <w:rFonts w:ascii="Times New Roman" w:hAnsi="Times New Roman" w:cs="Times New Roman"/>
          <w:color w:val="767171"/>
          <w:sz w:val="24"/>
          <w:szCs w:val="24"/>
        </w:rPr>
      </w:pPr>
      <w:r>
        <w:rPr>
          <w:rFonts w:ascii="Times New Roman" w:hAnsi="Times New Roman" w:cs="Times New Roman"/>
          <w:color w:val="767171"/>
          <w:sz w:val="24"/>
          <w:szCs w:val="24"/>
        </w:rPr>
        <w:t>Desde la Liga Municipal Dominicana se ha venido impulsando la creación de</w:t>
      </w:r>
      <w:r w:rsidR="00F76CBF" w:rsidRPr="00F76CBF">
        <w:rPr>
          <w:rFonts w:ascii="Times New Roman" w:hAnsi="Times New Roman" w:cs="Times New Roman"/>
          <w:color w:val="767171"/>
          <w:sz w:val="24"/>
          <w:szCs w:val="24"/>
        </w:rPr>
        <w:t xml:space="preserve"> programas de e</w:t>
      </w:r>
      <w:r>
        <w:rPr>
          <w:rFonts w:ascii="Times New Roman" w:hAnsi="Times New Roman" w:cs="Times New Roman"/>
          <w:color w:val="767171"/>
          <w:sz w:val="24"/>
          <w:szCs w:val="24"/>
        </w:rPr>
        <w:t>mprendimiento e innovación y f</w:t>
      </w:r>
      <w:r w:rsidR="00F76CBF" w:rsidRPr="00F76CBF">
        <w:rPr>
          <w:rFonts w:ascii="Times New Roman" w:hAnsi="Times New Roman" w:cs="Times New Roman"/>
          <w:color w:val="767171"/>
          <w:sz w:val="24"/>
          <w:szCs w:val="24"/>
        </w:rPr>
        <w:t xml:space="preserve">omento a las </w:t>
      </w:r>
      <w:proofErr w:type="spellStart"/>
      <w:r w:rsidR="00F76CBF" w:rsidRPr="00F76CBF">
        <w:rPr>
          <w:rFonts w:ascii="Times New Roman" w:hAnsi="Times New Roman" w:cs="Times New Roman"/>
          <w:color w:val="767171"/>
          <w:sz w:val="24"/>
          <w:szCs w:val="24"/>
        </w:rPr>
        <w:t>Mipymes</w:t>
      </w:r>
      <w:proofErr w:type="spellEnd"/>
      <w:r w:rsidR="00F76CBF" w:rsidRPr="00F76CBF">
        <w:rPr>
          <w:rFonts w:ascii="Times New Roman" w:hAnsi="Times New Roman" w:cs="Times New Roman"/>
          <w:color w:val="767171"/>
          <w:sz w:val="24"/>
          <w:szCs w:val="24"/>
        </w:rPr>
        <w:t>, que busca</w:t>
      </w:r>
      <w:r>
        <w:rPr>
          <w:rFonts w:ascii="Times New Roman" w:hAnsi="Times New Roman" w:cs="Times New Roman"/>
          <w:color w:val="767171"/>
          <w:sz w:val="24"/>
          <w:szCs w:val="24"/>
        </w:rPr>
        <w:t>n</w:t>
      </w:r>
      <w:r w:rsidR="00F76CBF" w:rsidRPr="00F76CBF">
        <w:rPr>
          <w:rFonts w:ascii="Times New Roman" w:hAnsi="Times New Roman" w:cs="Times New Roman"/>
          <w:color w:val="767171"/>
          <w:sz w:val="24"/>
          <w:szCs w:val="24"/>
        </w:rPr>
        <w:t xml:space="preserve"> fortalecer las capacid</w:t>
      </w:r>
      <w:r>
        <w:rPr>
          <w:rFonts w:ascii="Times New Roman" w:hAnsi="Times New Roman" w:cs="Times New Roman"/>
          <w:color w:val="767171"/>
          <w:sz w:val="24"/>
          <w:szCs w:val="24"/>
        </w:rPr>
        <w:t>ades técnicas y productivas de emprendedores, micro, pequeños y medianos empresarios (</w:t>
      </w:r>
      <w:proofErr w:type="spellStart"/>
      <w:r>
        <w:rPr>
          <w:rFonts w:ascii="Times New Roman" w:hAnsi="Times New Roman" w:cs="Times New Roman"/>
          <w:color w:val="767171"/>
          <w:sz w:val="24"/>
          <w:szCs w:val="24"/>
        </w:rPr>
        <w:t>Mipymes</w:t>
      </w:r>
      <w:proofErr w:type="spellEnd"/>
      <w:r>
        <w:rPr>
          <w:rFonts w:ascii="Times New Roman" w:hAnsi="Times New Roman" w:cs="Times New Roman"/>
          <w:color w:val="767171"/>
          <w:sz w:val="24"/>
          <w:szCs w:val="24"/>
        </w:rPr>
        <w:t>)</w:t>
      </w:r>
      <w:r w:rsidR="004D76E6">
        <w:rPr>
          <w:rFonts w:ascii="Times New Roman" w:hAnsi="Times New Roman" w:cs="Times New Roman"/>
          <w:color w:val="767171"/>
          <w:sz w:val="24"/>
          <w:szCs w:val="24"/>
        </w:rPr>
        <w:t>.</w:t>
      </w:r>
      <w:r>
        <w:rPr>
          <w:rFonts w:ascii="Times New Roman" w:hAnsi="Times New Roman" w:cs="Times New Roman"/>
          <w:color w:val="767171"/>
          <w:sz w:val="24"/>
          <w:szCs w:val="24"/>
        </w:rPr>
        <w:t xml:space="preserve"> </w:t>
      </w:r>
      <w:r w:rsidR="004D76E6">
        <w:rPr>
          <w:rFonts w:ascii="Times New Roman" w:hAnsi="Times New Roman" w:cs="Times New Roman"/>
          <w:color w:val="767171"/>
          <w:sz w:val="24"/>
          <w:szCs w:val="24"/>
        </w:rPr>
        <w:t>A</w:t>
      </w:r>
      <w:r>
        <w:rPr>
          <w:rFonts w:ascii="Times New Roman" w:hAnsi="Times New Roman" w:cs="Times New Roman"/>
          <w:color w:val="767171"/>
          <w:sz w:val="24"/>
          <w:szCs w:val="24"/>
        </w:rPr>
        <w:t xml:space="preserve"> través del </w:t>
      </w:r>
      <w:r w:rsidR="004D76E6">
        <w:rPr>
          <w:rFonts w:ascii="Times New Roman" w:hAnsi="Times New Roman" w:cs="Times New Roman"/>
          <w:color w:val="767171"/>
          <w:sz w:val="24"/>
          <w:szCs w:val="24"/>
        </w:rPr>
        <w:t>D</w:t>
      </w:r>
      <w:r>
        <w:rPr>
          <w:rFonts w:ascii="Times New Roman" w:hAnsi="Times New Roman" w:cs="Times New Roman"/>
          <w:color w:val="767171"/>
          <w:sz w:val="24"/>
          <w:szCs w:val="24"/>
        </w:rPr>
        <w:t xml:space="preserve">epartamento de </w:t>
      </w:r>
      <w:r w:rsidR="004D76E6">
        <w:rPr>
          <w:rFonts w:ascii="Times New Roman" w:hAnsi="Times New Roman" w:cs="Times New Roman"/>
          <w:color w:val="767171"/>
          <w:sz w:val="24"/>
          <w:szCs w:val="24"/>
        </w:rPr>
        <w:t>I</w:t>
      </w:r>
      <w:r>
        <w:rPr>
          <w:rFonts w:ascii="Times New Roman" w:hAnsi="Times New Roman" w:cs="Times New Roman"/>
          <w:color w:val="767171"/>
          <w:sz w:val="24"/>
          <w:szCs w:val="24"/>
        </w:rPr>
        <w:t xml:space="preserve">nnovación y </w:t>
      </w:r>
      <w:r w:rsidR="004D76E6">
        <w:rPr>
          <w:rFonts w:ascii="Times New Roman" w:hAnsi="Times New Roman" w:cs="Times New Roman"/>
          <w:color w:val="767171"/>
          <w:sz w:val="24"/>
          <w:szCs w:val="24"/>
        </w:rPr>
        <w:t>E</w:t>
      </w:r>
      <w:r>
        <w:rPr>
          <w:rFonts w:ascii="Times New Roman" w:hAnsi="Times New Roman" w:cs="Times New Roman"/>
          <w:color w:val="767171"/>
          <w:sz w:val="24"/>
          <w:szCs w:val="24"/>
        </w:rPr>
        <w:t xml:space="preserve">mprendimiento se ha coordinado el </w:t>
      </w:r>
      <w:r w:rsidR="00F76CBF" w:rsidRPr="00F76CBF">
        <w:rPr>
          <w:rFonts w:ascii="Times New Roman" w:hAnsi="Times New Roman" w:cs="Times New Roman"/>
          <w:color w:val="767171"/>
          <w:sz w:val="24"/>
          <w:szCs w:val="24"/>
        </w:rPr>
        <w:t xml:space="preserve">apoyo </w:t>
      </w:r>
      <w:r>
        <w:rPr>
          <w:rFonts w:ascii="Times New Roman" w:hAnsi="Times New Roman" w:cs="Times New Roman"/>
          <w:color w:val="767171"/>
          <w:sz w:val="24"/>
          <w:szCs w:val="24"/>
        </w:rPr>
        <w:t>de otras</w:t>
      </w:r>
      <w:r w:rsidR="00F76CBF" w:rsidRPr="00F76CBF">
        <w:rPr>
          <w:rFonts w:ascii="Times New Roman" w:hAnsi="Times New Roman" w:cs="Times New Roman"/>
          <w:color w:val="767171"/>
          <w:sz w:val="24"/>
          <w:szCs w:val="24"/>
        </w:rPr>
        <w:t xml:space="preserve"> instituciones</w:t>
      </w:r>
      <w:r w:rsidR="004D76E6">
        <w:rPr>
          <w:rFonts w:ascii="Times New Roman" w:hAnsi="Times New Roman" w:cs="Times New Roman"/>
          <w:color w:val="767171"/>
          <w:sz w:val="24"/>
          <w:szCs w:val="24"/>
        </w:rPr>
        <w:t>,</w:t>
      </w:r>
      <w:r w:rsidR="00F76CBF" w:rsidRPr="00F76CBF">
        <w:rPr>
          <w:rFonts w:ascii="Times New Roman" w:hAnsi="Times New Roman" w:cs="Times New Roman"/>
          <w:color w:val="767171"/>
          <w:sz w:val="24"/>
          <w:szCs w:val="24"/>
        </w:rPr>
        <w:t xml:space="preserve"> </w:t>
      </w:r>
      <w:r>
        <w:rPr>
          <w:rFonts w:ascii="Times New Roman" w:hAnsi="Times New Roman" w:cs="Times New Roman"/>
          <w:color w:val="767171"/>
          <w:sz w:val="24"/>
          <w:szCs w:val="24"/>
        </w:rPr>
        <w:t>tanto públicas como privadas</w:t>
      </w:r>
      <w:r w:rsidR="004D76E6">
        <w:rPr>
          <w:rFonts w:ascii="Times New Roman" w:hAnsi="Times New Roman" w:cs="Times New Roman"/>
          <w:color w:val="767171"/>
          <w:sz w:val="24"/>
          <w:szCs w:val="24"/>
        </w:rPr>
        <w:t>,</w:t>
      </w:r>
      <w:r>
        <w:rPr>
          <w:rFonts w:ascii="Times New Roman" w:hAnsi="Times New Roman" w:cs="Times New Roman"/>
          <w:color w:val="767171"/>
          <w:sz w:val="24"/>
          <w:szCs w:val="24"/>
        </w:rPr>
        <w:t xml:space="preserve"> </w:t>
      </w:r>
      <w:r w:rsidR="004D76E6">
        <w:rPr>
          <w:rFonts w:ascii="Times New Roman" w:hAnsi="Times New Roman" w:cs="Times New Roman"/>
          <w:color w:val="767171"/>
          <w:sz w:val="24"/>
          <w:szCs w:val="24"/>
        </w:rPr>
        <w:t xml:space="preserve">para </w:t>
      </w:r>
      <w:r w:rsidR="00F76CBF" w:rsidRPr="00F76CBF">
        <w:rPr>
          <w:rFonts w:ascii="Times New Roman" w:hAnsi="Times New Roman" w:cs="Times New Roman"/>
          <w:color w:val="767171"/>
          <w:sz w:val="24"/>
          <w:szCs w:val="24"/>
        </w:rPr>
        <w:t>que acompañ</w:t>
      </w:r>
      <w:r w:rsidR="004D76E6">
        <w:rPr>
          <w:rFonts w:ascii="Times New Roman" w:hAnsi="Times New Roman" w:cs="Times New Roman"/>
          <w:color w:val="767171"/>
          <w:sz w:val="24"/>
          <w:szCs w:val="24"/>
        </w:rPr>
        <w:t>e</w:t>
      </w:r>
      <w:r w:rsidR="00F76CBF" w:rsidRPr="00F76CBF">
        <w:rPr>
          <w:rFonts w:ascii="Times New Roman" w:hAnsi="Times New Roman" w:cs="Times New Roman"/>
          <w:color w:val="767171"/>
          <w:sz w:val="24"/>
          <w:szCs w:val="24"/>
        </w:rPr>
        <w:t>n</w:t>
      </w:r>
      <w:r w:rsidR="004D76E6">
        <w:rPr>
          <w:rFonts w:ascii="Times New Roman" w:hAnsi="Times New Roman" w:cs="Times New Roman"/>
          <w:color w:val="767171"/>
          <w:sz w:val="24"/>
          <w:szCs w:val="24"/>
        </w:rPr>
        <w:t xml:space="preserve"> la LMD</w:t>
      </w:r>
      <w:r w:rsidR="00F76CBF" w:rsidRPr="00F76CBF">
        <w:rPr>
          <w:rFonts w:ascii="Times New Roman" w:hAnsi="Times New Roman" w:cs="Times New Roman"/>
          <w:color w:val="767171"/>
          <w:sz w:val="24"/>
          <w:szCs w:val="24"/>
        </w:rPr>
        <w:t xml:space="preserve">, </w:t>
      </w:r>
      <w:r>
        <w:rPr>
          <w:rFonts w:ascii="Times New Roman" w:hAnsi="Times New Roman" w:cs="Times New Roman"/>
          <w:color w:val="767171"/>
          <w:sz w:val="24"/>
          <w:szCs w:val="24"/>
        </w:rPr>
        <w:t xml:space="preserve">en </w:t>
      </w:r>
      <w:r w:rsidR="00F76CBF" w:rsidRPr="00F76CBF">
        <w:rPr>
          <w:rFonts w:ascii="Times New Roman" w:hAnsi="Times New Roman" w:cs="Times New Roman"/>
          <w:color w:val="767171"/>
          <w:sz w:val="24"/>
          <w:szCs w:val="24"/>
        </w:rPr>
        <w:t>capacitaciones (charlas, sensibilizaciones y talleres) y servicios a personas</w:t>
      </w:r>
      <w:r w:rsidR="004D76E6">
        <w:rPr>
          <w:rFonts w:ascii="Times New Roman" w:hAnsi="Times New Roman" w:cs="Times New Roman"/>
          <w:color w:val="767171"/>
          <w:sz w:val="24"/>
          <w:szCs w:val="24"/>
        </w:rPr>
        <w:t xml:space="preserve">: </w:t>
      </w:r>
      <w:r w:rsidR="00F76CBF" w:rsidRPr="00F76CBF">
        <w:rPr>
          <w:rFonts w:ascii="Times New Roman" w:hAnsi="Times New Roman" w:cs="Times New Roman"/>
          <w:color w:val="767171"/>
          <w:sz w:val="24"/>
          <w:szCs w:val="24"/>
        </w:rPr>
        <w:t xml:space="preserve">entre estos: emprendedores, micro, pequeñas y mediana empresas para poder desarrollar sus negocios y emprendimientos en las instalaciones de </w:t>
      </w:r>
      <w:r>
        <w:rPr>
          <w:rFonts w:ascii="Times New Roman" w:hAnsi="Times New Roman" w:cs="Times New Roman"/>
          <w:color w:val="767171"/>
          <w:sz w:val="24"/>
          <w:szCs w:val="24"/>
        </w:rPr>
        <w:t>los gobiernos locales</w:t>
      </w:r>
      <w:r w:rsidR="004D76E6">
        <w:rPr>
          <w:rFonts w:ascii="Times New Roman" w:hAnsi="Times New Roman" w:cs="Times New Roman"/>
          <w:color w:val="767171"/>
          <w:sz w:val="24"/>
          <w:szCs w:val="24"/>
        </w:rPr>
        <w:t>.</w:t>
      </w:r>
    </w:p>
    <w:p w14:paraId="35C7C693" w14:textId="0194C283" w:rsidR="007D2564" w:rsidRDefault="007D2564" w:rsidP="00283A89">
      <w:pPr>
        <w:spacing w:after="160"/>
        <w:contextualSpacing/>
        <w:rPr>
          <w:rFonts w:ascii="Times New Roman" w:hAnsi="Times New Roman" w:cs="Times New Roman"/>
          <w:color w:val="767171"/>
          <w:sz w:val="24"/>
          <w:szCs w:val="24"/>
        </w:rPr>
      </w:pPr>
    </w:p>
    <w:p w14:paraId="42F6C613" w14:textId="30FFD7E5" w:rsidR="007D2564" w:rsidRPr="007D2564" w:rsidRDefault="007D2564" w:rsidP="00283A89">
      <w:pPr>
        <w:spacing w:after="160"/>
        <w:contextualSpacing/>
        <w:rPr>
          <w:rFonts w:ascii="Times New Roman" w:hAnsi="Times New Roman" w:cs="Times New Roman"/>
          <w:color w:val="767171"/>
          <w:sz w:val="24"/>
          <w:szCs w:val="24"/>
        </w:rPr>
      </w:pPr>
      <w:r>
        <w:rPr>
          <w:rFonts w:ascii="Times New Roman" w:hAnsi="Times New Roman" w:cs="Times New Roman"/>
          <w:color w:val="767171"/>
          <w:sz w:val="24"/>
          <w:szCs w:val="24"/>
        </w:rPr>
        <w:t xml:space="preserve">Estas iniciativas han </w:t>
      </w:r>
      <w:r w:rsidR="004D76E6">
        <w:rPr>
          <w:rFonts w:ascii="Times New Roman" w:hAnsi="Times New Roman" w:cs="Times New Roman"/>
          <w:color w:val="767171"/>
          <w:sz w:val="24"/>
          <w:szCs w:val="24"/>
        </w:rPr>
        <w:t>facilitado</w:t>
      </w:r>
      <w:r>
        <w:rPr>
          <w:rFonts w:ascii="Times New Roman" w:hAnsi="Times New Roman" w:cs="Times New Roman"/>
          <w:color w:val="767171"/>
          <w:sz w:val="24"/>
          <w:szCs w:val="24"/>
        </w:rPr>
        <w:t xml:space="preserve"> que </w:t>
      </w:r>
      <w:r w:rsidR="004D76E6">
        <w:rPr>
          <w:rFonts w:ascii="Times New Roman" w:hAnsi="Times New Roman" w:cs="Times New Roman"/>
          <w:color w:val="767171"/>
          <w:sz w:val="24"/>
          <w:szCs w:val="24"/>
        </w:rPr>
        <w:t>e</w:t>
      </w:r>
      <w:r w:rsidR="004D76E6" w:rsidRPr="007D2564">
        <w:rPr>
          <w:rFonts w:ascii="Times New Roman" w:hAnsi="Times New Roman" w:cs="Times New Roman"/>
          <w:color w:val="767171"/>
          <w:sz w:val="24"/>
          <w:szCs w:val="24"/>
        </w:rPr>
        <w:t xml:space="preserve">ste año </w:t>
      </w:r>
      <w:r w:rsidR="004D76E6">
        <w:rPr>
          <w:rFonts w:ascii="Times New Roman" w:hAnsi="Times New Roman" w:cs="Times New Roman"/>
          <w:color w:val="767171"/>
          <w:sz w:val="24"/>
          <w:szCs w:val="24"/>
        </w:rPr>
        <w:t xml:space="preserve">2023, </w:t>
      </w:r>
      <w:r>
        <w:rPr>
          <w:rFonts w:ascii="Times New Roman" w:hAnsi="Times New Roman" w:cs="Times New Roman"/>
          <w:color w:val="767171"/>
          <w:sz w:val="24"/>
          <w:szCs w:val="24"/>
        </w:rPr>
        <w:t xml:space="preserve">la Liga Municipal Dominicana </w:t>
      </w:r>
      <w:r w:rsidR="004D76E6">
        <w:rPr>
          <w:rFonts w:ascii="Times New Roman" w:hAnsi="Times New Roman" w:cs="Times New Roman"/>
          <w:color w:val="767171"/>
          <w:sz w:val="24"/>
          <w:szCs w:val="24"/>
        </w:rPr>
        <w:t>fuera</w:t>
      </w:r>
      <w:r>
        <w:rPr>
          <w:rFonts w:ascii="Times New Roman" w:hAnsi="Times New Roman" w:cs="Times New Roman"/>
          <w:color w:val="767171"/>
          <w:sz w:val="24"/>
          <w:szCs w:val="24"/>
        </w:rPr>
        <w:t xml:space="preserve"> inclu</w:t>
      </w:r>
      <w:r w:rsidR="004D76E6">
        <w:rPr>
          <w:rFonts w:ascii="Times New Roman" w:hAnsi="Times New Roman" w:cs="Times New Roman"/>
          <w:color w:val="767171"/>
          <w:sz w:val="24"/>
          <w:szCs w:val="24"/>
        </w:rPr>
        <w:t>ida</w:t>
      </w:r>
      <w:r>
        <w:rPr>
          <w:rFonts w:ascii="Times New Roman" w:hAnsi="Times New Roman" w:cs="Times New Roman"/>
          <w:color w:val="767171"/>
          <w:sz w:val="24"/>
          <w:szCs w:val="24"/>
        </w:rPr>
        <w:t xml:space="preserve"> en la </w:t>
      </w:r>
      <w:r w:rsidR="004D76E6">
        <w:rPr>
          <w:rFonts w:ascii="Times New Roman" w:hAnsi="Times New Roman" w:cs="Times New Roman"/>
          <w:color w:val="767171"/>
          <w:sz w:val="24"/>
          <w:szCs w:val="24"/>
        </w:rPr>
        <w:t>R</w:t>
      </w:r>
      <w:r>
        <w:rPr>
          <w:rFonts w:ascii="Times New Roman" w:hAnsi="Times New Roman" w:cs="Times New Roman"/>
          <w:color w:val="767171"/>
          <w:sz w:val="24"/>
          <w:szCs w:val="24"/>
        </w:rPr>
        <w:t>ed</w:t>
      </w:r>
      <w:r w:rsidRPr="007D2564">
        <w:rPr>
          <w:rFonts w:ascii="Times New Roman" w:hAnsi="Times New Roman" w:cs="Times New Roman"/>
          <w:color w:val="767171"/>
          <w:sz w:val="24"/>
          <w:szCs w:val="24"/>
        </w:rPr>
        <w:t xml:space="preserve"> </w:t>
      </w:r>
      <w:r>
        <w:rPr>
          <w:rFonts w:ascii="Times New Roman" w:hAnsi="Times New Roman" w:cs="Times New Roman"/>
          <w:color w:val="767171"/>
          <w:sz w:val="24"/>
          <w:szCs w:val="24"/>
        </w:rPr>
        <w:t>Nacional de Emprendimiento.</w:t>
      </w:r>
    </w:p>
    <w:p w14:paraId="4C24274E" w14:textId="74A52089" w:rsidR="00496876" w:rsidRDefault="00496876">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0509155E" w14:textId="72B5EFEF" w:rsidR="00D1514A" w:rsidRPr="00551164" w:rsidRDefault="00992DB3" w:rsidP="00496876">
      <w:pPr>
        <w:pStyle w:val="Ttulo2"/>
        <w:numPr>
          <w:ilvl w:val="1"/>
          <w:numId w:val="27"/>
        </w:numPr>
        <w:rPr>
          <w:rFonts w:cs="Times New Roman"/>
          <w:bCs/>
          <w:szCs w:val="24"/>
        </w:rPr>
      </w:pPr>
      <w:bookmarkStart w:id="318" w:name="_Toc153715693"/>
      <w:r w:rsidRPr="00551164">
        <w:rPr>
          <w:rFonts w:cs="Times New Roman"/>
          <w:bCs/>
          <w:szCs w:val="24"/>
        </w:rPr>
        <w:lastRenderedPageBreak/>
        <w:t>Formación y capacitación a personal de los gobiernos locales</w:t>
      </w:r>
      <w:bookmarkEnd w:id="318"/>
    </w:p>
    <w:p w14:paraId="6AF0D6C2" w14:textId="77777777" w:rsidR="00992DB3" w:rsidRPr="00DF022A" w:rsidRDefault="00992DB3" w:rsidP="00EE2035">
      <w:pPr>
        <w:rPr>
          <w:rFonts w:ascii="Times New Roman" w:hAnsi="Times New Roman" w:cs="Times New Roman"/>
          <w:color w:val="767171"/>
          <w:sz w:val="24"/>
          <w:szCs w:val="24"/>
        </w:rPr>
      </w:pPr>
    </w:p>
    <w:p w14:paraId="1F169531" w14:textId="77777777" w:rsidR="00677AF9" w:rsidRPr="00882730" w:rsidRDefault="00677AF9" w:rsidP="00677AF9">
      <w:pPr>
        <w:rPr>
          <w:rFonts w:ascii="Times New Roman" w:hAnsi="Times New Roman" w:cs="Times New Roman"/>
          <w:color w:val="767171"/>
          <w:sz w:val="24"/>
          <w:szCs w:val="24"/>
        </w:rPr>
      </w:pPr>
      <w:r w:rsidRPr="00882730">
        <w:rPr>
          <w:rFonts w:ascii="Times New Roman" w:hAnsi="Times New Roman" w:cs="Times New Roman"/>
          <w:color w:val="767171"/>
          <w:sz w:val="24"/>
          <w:szCs w:val="24"/>
        </w:rPr>
        <w:t>En el Instituto de Capacitación Municipal, se llevaron a cabo un total de 112 actividades de formación y graduaciones, que impactaron positivamente a 5,357 personas en 255 gobiernos locales de nuestro país. De este grupo, 2,985 son mujeres, 2,374 son hombres, y otros 2 no se identificaron con un sexo específico. Estas capacitaciones desempeñaron un papel fundamental en el fortalecimiento de las capacidades de los participantes y en el desarrollo de sus habilidades, lo que a su vez contribuyó al mejoramiento de la gestión gubernamental a nivel local.</w:t>
      </w:r>
    </w:p>
    <w:p w14:paraId="40663F75" w14:textId="77777777" w:rsidR="00677AF9" w:rsidRPr="00882730" w:rsidRDefault="00677AF9" w:rsidP="00677AF9">
      <w:pPr>
        <w:rPr>
          <w:rFonts w:ascii="Times New Roman" w:hAnsi="Times New Roman" w:cs="Times New Roman"/>
          <w:color w:val="767171"/>
          <w:sz w:val="24"/>
          <w:szCs w:val="24"/>
        </w:rPr>
      </w:pPr>
      <w:r w:rsidRPr="00882730">
        <w:rPr>
          <w:rFonts w:ascii="Times New Roman" w:hAnsi="Times New Roman" w:cs="Times New Roman"/>
          <w:color w:val="767171"/>
          <w:sz w:val="24"/>
          <w:szCs w:val="24"/>
        </w:rPr>
        <w:t>La importancia de la Liga Municipal Dominicana en la formación de los gobiernos locales durante el año 2023 radica en su papel fundamental para fortalecer la gobernanza a nivel municipal en el país.  En un contexto donde la toma de decisiones locales y la gestión eficiente de recursos son cruciales para el bienestar de las comunidades, la Liga Municipal Dominicana se convierte en un actor esencial.</w:t>
      </w:r>
    </w:p>
    <w:p w14:paraId="2D9D505C" w14:textId="77777777" w:rsidR="00677AF9" w:rsidRPr="00882730" w:rsidRDefault="00677AF9" w:rsidP="00677AF9">
      <w:pPr>
        <w:tabs>
          <w:tab w:val="left" w:pos="3900"/>
        </w:tabs>
        <w:rPr>
          <w:rFonts w:ascii="Times New Roman" w:hAnsi="Times New Roman" w:cs="Times New Roman"/>
          <w:color w:val="767171"/>
          <w:sz w:val="24"/>
          <w:szCs w:val="24"/>
        </w:rPr>
      </w:pPr>
      <w:r w:rsidRPr="00882730">
        <w:rPr>
          <w:rFonts w:ascii="Times New Roman" w:hAnsi="Times New Roman" w:cs="Times New Roman"/>
          <w:color w:val="767171"/>
          <w:sz w:val="24"/>
          <w:szCs w:val="24"/>
        </w:rPr>
        <w:tab/>
      </w:r>
    </w:p>
    <w:p w14:paraId="07209FA2" w14:textId="77777777" w:rsidR="00677AF9" w:rsidRPr="00882730" w:rsidRDefault="00677AF9" w:rsidP="00677AF9">
      <w:pPr>
        <w:rPr>
          <w:rFonts w:ascii="Times New Roman" w:hAnsi="Times New Roman" w:cs="Times New Roman"/>
          <w:color w:val="767171"/>
          <w:sz w:val="24"/>
          <w:szCs w:val="24"/>
        </w:rPr>
      </w:pPr>
      <w:r w:rsidRPr="00882730">
        <w:rPr>
          <w:rFonts w:ascii="Times New Roman" w:hAnsi="Times New Roman" w:cs="Times New Roman"/>
          <w:color w:val="767171"/>
          <w:sz w:val="24"/>
          <w:szCs w:val="24"/>
        </w:rPr>
        <w:t>En primer lugar, la formación que brinda la Liga Municipal Dominicana a las autoridades y funcionarios locales es esencial para garantizar una administración pública eficaz. La capacitación en áreas como planificación urbana, gestión de recursos, y administración municipal permite a los gobiernos locales tomar decisiones informadas y estratégicas que impactan directamente en la calidad de vida de los ciudadanos.</w:t>
      </w:r>
    </w:p>
    <w:p w14:paraId="1361CC7F" w14:textId="3F32F2EC" w:rsidR="00677AF9" w:rsidRDefault="00677AF9">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547C44F3" w14:textId="6561B8EE" w:rsidR="00677AF9" w:rsidRPr="00882730" w:rsidRDefault="00677AF9" w:rsidP="00677AF9">
      <w:pPr>
        <w:jc w:val="center"/>
        <w:rPr>
          <w:rFonts w:ascii="Times New Roman" w:eastAsia="Calibri" w:hAnsi="Times New Roman" w:cs="Times New Roman"/>
          <w:b/>
          <w:color w:val="767171"/>
          <w:sz w:val="24"/>
          <w:szCs w:val="24"/>
          <w:lang w:val="es-MX"/>
        </w:rPr>
      </w:pPr>
      <w:r>
        <w:rPr>
          <w:rFonts w:ascii="Times New Roman" w:eastAsia="Calibri" w:hAnsi="Times New Roman" w:cs="Times New Roman"/>
          <w:b/>
          <w:color w:val="767171"/>
          <w:sz w:val="24"/>
          <w:szCs w:val="24"/>
          <w:lang w:val="es-MX"/>
        </w:rPr>
        <w:lastRenderedPageBreak/>
        <w:t>I</w:t>
      </w:r>
      <w:r w:rsidRPr="00882730">
        <w:rPr>
          <w:rFonts w:ascii="Times New Roman" w:eastAsia="Calibri" w:hAnsi="Times New Roman" w:cs="Times New Roman"/>
          <w:b/>
          <w:color w:val="767171"/>
          <w:sz w:val="24"/>
          <w:szCs w:val="24"/>
          <w:lang w:val="es-MX"/>
        </w:rPr>
        <w:t>mpacto de las acciones formativas</w:t>
      </w:r>
    </w:p>
    <w:tbl>
      <w:tblPr>
        <w:tblStyle w:val="Tabladecuadrcula6concolores-nfasis5"/>
        <w:tblpPr w:leftFromText="141" w:rightFromText="141" w:vertAnchor="text" w:horzAnchor="margin" w:tblpY="229"/>
        <w:tblW w:w="0" w:type="auto"/>
        <w:shd w:val="clear" w:color="auto" w:fill="1F497D"/>
        <w:tblLook w:val="04A0" w:firstRow="1" w:lastRow="0" w:firstColumn="1" w:lastColumn="0" w:noHBand="0" w:noVBand="1"/>
      </w:tblPr>
      <w:tblGrid>
        <w:gridCol w:w="6463"/>
        <w:gridCol w:w="1290"/>
      </w:tblGrid>
      <w:tr w:rsidR="00677AF9" w:rsidRPr="00882730" w14:paraId="5BA136B5" w14:textId="77777777" w:rsidTr="0067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1F497D"/>
          </w:tcPr>
          <w:p w14:paraId="3E6E11F8" w14:textId="77777777" w:rsidR="00677AF9" w:rsidRPr="0083348B" w:rsidRDefault="00677AF9" w:rsidP="00677AF9">
            <w:pPr>
              <w:rPr>
                <w:rFonts w:ascii="Times New Roman" w:eastAsia="Calibri" w:hAnsi="Times New Roman" w:cs="Times New Roman"/>
                <w:b w:val="0"/>
                <w:bCs w:val="0"/>
                <w:color w:val="FFFFFF" w:themeColor="background1"/>
                <w:sz w:val="24"/>
                <w:szCs w:val="24"/>
                <w:lang w:val="es-MX"/>
              </w:rPr>
            </w:pPr>
            <w:r w:rsidRPr="0083348B">
              <w:rPr>
                <w:rFonts w:ascii="Times New Roman" w:eastAsia="Calibri" w:hAnsi="Times New Roman" w:cs="Times New Roman"/>
                <w:b w:val="0"/>
                <w:bCs w:val="0"/>
                <w:color w:val="FFFFFF" w:themeColor="background1"/>
                <w:sz w:val="24"/>
                <w:szCs w:val="24"/>
                <w:lang w:val="es-MX"/>
              </w:rPr>
              <w:t xml:space="preserve">Cantidades de acciones Formativas </w:t>
            </w:r>
          </w:p>
        </w:tc>
        <w:tc>
          <w:tcPr>
            <w:tcW w:w="1294" w:type="dxa"/>
            <w:shd w:val="clear" w:color="auto" w:fill="1F497D"/>
          </w:tcPr>
          <w:p w14:paraId="1FB41BF5" w14:textId="77777777" w:rsidR="00677AF9" w:rsidRPr="0083348B" w:rsidRDefault="00677AF9" w:rsidP="00677AF9">
            <w:pPr>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themeColor="background1"/>
                <w:sz w:val="24"/>
                <w:szCs w:val="24"/>
                <w:lang w:val="es-MX"/>
              </w:rPr>
            </w:pPr>
            <w:r w:rsidRPr="0083348B">
              <w:rPr>
                <w:rFonts w:ascii="Times New Roman" w:eastAsia="Calibri" w:hAnsi="Times New Roman" w:cs="Times New Roman"/>
                <w:b w:val="0"/>
                <w:bCs w:val="0"/>
                <w:color w:val="FFFFFF" w:themeColor="background1"/>
                <w:sz w:val="24"/>
                <w:szCs w:val="24"/>
                <w:lang w:val="es-MX"/>
              </w:rPr>
              <w:t xml:space="preserve">112 </w:t>
            </w:r>
          </w:p>
        </w:tc>
      </w:tr>
      <w:tr w:rsidR="00677AF9" w:rsidRPr="00882730" w14:paraId="3F94DB80" w14:textId="77777777" w:rsidTr="0067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52BC9A24" w14:textId="77777777" w:rsidR="00677AF9" w:rsidRPr="00882730" w:rsidRDefault="00677AF9" w:rsidP="00677AF9">
            <w:pPr>
              <w:rPr>
                <w:rFonts w:ascii="Times New Roman" w:eastAsia="Calibri" w:hAnsi="Times New Roman" w:cs="Times New Roman"/>
                <w:b w:val="0"/>
                <w:bCs w:val="0"/>
                <w:color w:val="767171"/>
                <w:sz w:val="24"/>
                <w:szCs w:val="24"/>
                <w:lang w:val="es-MX"/>
              </w:rPr>
            </w:pPr>
            <w:r w:rsidRPr="00882730">
              <w:rPr>
                <w:rFonts w:ascii="Times New Roman" w:eastAsia="Calibri" w:hAnsi="Times New Roman" w:cs="Times New Roman"/>
                <w:b w:val="0"/>
                <w:bCs w:val="0"/>
                <w:color w:val="767171"/>
                <w:sz w:val="24"/>
                <w:szCs w:val="24"/>
                <w:lang w:val="es-MX"/>
              </w:rPr>
              <w:t>Cantidades de gobiernos locales impactados.</w:t>
            </w:r>
          </w:p>
        </w:tc>
        <w:tc>
          <w:tcPr>
            <w:tcW w:w="1294" w:type="dxa"/>
            <w:shd w:val="clear" w:color="auto" w:fill="FFFFFF" w:themeFill="background1"/>
          </w:tcPr>
          <w:p w14:paraId="28722F7F" w14:textId="77777777" w:rsidR="00677AF9" w:rsidRPr="00882730" w:rsidRDefault="00677AF9" w:rsidP="00677AF9">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767171"/>
                <w:sz w:val="24"/>
                <w:szCs w:val="24"/>
                <w:lang w:val="es-MX"/>
              </w:rPr>
            </w:pPr>
            <w:r w:rsidRPr="00882730">
              <w:rPr>
                <w:rFonts w:ascii="Times New Roman" w:eastAsia="Calibri" w:hAnsi="Times New Roman" w:cs="Times New Roman"/>
                <w:color w:val="767171"/>
                <w:sz w:val="24"/>
                <w:szCs w:val="24"/>
                <w:lang w:val="es-MX"/>
              </w:rPr>
              <w:t>255</w:t>
            </w:r>
          </w:p>
        </w:tc>
      </w:tr>
      <w:tr w:rsidR="00677AF9" w:rsidRPr="00882730" w14:paraId="342CCF8B" w14:textId="77777777" w:rsidTr="00677AF9">
        <w:tc>
          <w:tcPr>
            <w:cnfStyle w:val="001000000000" w:firstRow="0" w:lastRow="0" w:firstColumn="1" w:lastColumn="0" w:oddVBand="0" w:evenVBand="0" w:oddHBand="0" w:evenHBand="0" w:firstRowFirstColumn="0" w:firstRowLastColumn="0" w:lastRowFirstColumn="0" w:lastRowLastColumn="0"/>
            <w:tcW w:w="6498" w:type="dxa"/>
            <w:shd w:val="clear" w:color="auto" w:fill="1F497D"/>
          </w:tcPr>
          <w:p w14:paraId="4CB59876" w14:textId="77777777" w:rsidR="00677AF9" w:rsidRPr="0083348B" w:rsidRDefault="00677AF9" w:rsidP="00677AF9">
            <w:pPr>
              <w:rPr>
                <w:rFonts w:ascii="Times New Roman" w:eastAsia="Calibri" w:hAnsi="Times New Roman" w:cs="Times New Roman"/>
                <w:bCs w:val="0"/>
                <w:color w:val="FFFFFF" w:themeColor="background1"/>
                <w:sz w:val="24"/>
                <w:szCs w:val="24"/>
                <w:lang w:val="es-MX"/>
              </w:rPr>
            </w:pPr>
            <w:r w:rsidRPr="0083348B">
              <w:rPr>
                <w:rFonts w:ascii="Times New Roman" w:eastAsia="Calibri" w:hAnsi="Times New Roman" w:cs="Times New Roman"/>
                <w:bCs w:val="0"/>
                <w:color w:val="FFFFFF" w:themeColor="background1"/>
                <w:sz w:val="24"/>
                <w:szCs w:val="24"/>
                <w:lang w:val="es-MX"/>
              </w:rPr>
              <w:t xml:space="preserve">Cantidades de mujeres capacitadas. </w:t>
            </w:r>
          </w:p>
        </w:tc>
        <w:tc>
          <w:tcPr>
            <w:tcW w:w="1294" w:type="dxa"/>
            <w:shd w:val="clear" w:color="auto" w:fill="1F497D"/>
          </w:tcPr>
          <w:p w14:paraId="6DA6D456" w14:textId="1B4D077D" w:rsidR="00677AF9" w:rsidRPr="0083348B" w:rsidRDefault="00677AF9" w:rsidP="00677AF9">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FFFF" w:themeColor="background1"/>
                <w:sz w:val="24"/>
                <w:szCs w:val="24"/>
                <w:lang w:val="es-MX"/>
              </w:rPr>
            </w:pPr>
            <w:r w:rsidRPr="0083348B">
              <w:rPr>
                <w:rFonts w:ascii="Times New Roman" w:eastAsia="Calibri" w:hAnsi="Times New Roman" w:cs="Times New Roman"/>
                <w:b/>
                <w:color w:val="FFFFFF" w:themeColor="background1"/>
                <w:sz w:val="24"/>
                <w:szCs w:val="24"/>
                <w:lang w:val="es-MX"/>
              </w:rPr>
              <w:t>2,985</w:t>
            </w:r>
          </w:p>
        </w:tc>
      </w:tr>
      <w:tr w:rsidR="00677AF9" w:rsidRPr="00882730" w14:paraId="6EBCE024" w14:textId="77777777" w:rsidTr="0067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3622DB57" w14:textId="77777777" w:rsidR="00677AF9" w:rsidRPr="00882730" w:rsidRDefault="00677AF9" w:rsidP="00677AF9">
            <w:pPr>
              <w:rPr>
                <w:rFonts w:ascii="Times New Roman" w:eastAsia="Calibri" w:hAnsi="Times New Roman" w:cs="Times New Roman"/>
                <w:b w:val="0"/>
                <w:bCs w:val="0"/>
                <w:color w:val="767171"/>
                <w:sz w:val="24"/>
                <w:szCs w:val="24"/>
                <w:lang w:val="es-MX"/>
              </w:rPr>
            </w:pPr>
            <w:r w:rsidRPr="00882730">
              <w:rPr>
                <w:rFonts w:ascii="Times New Roman" w:eastAsia="Calibri" w:hAnsi="Times New Roman" w:cs="Times New Roman"/>
                <w:b w:val="0"/>
                <w:bCs w:val="0"/>
                <w:color w:val="767171"/>
                <w:sz w:val="24"/>
                <w:szCs w:val="24"/>
                <w:lang w:val="es-MX"/>
              </w:rPr>
              <w:t xml:space="preserve">Cantidades de hombres capacitados. </w:t>
            </w:r>
          </w:p>
        </w:tc>
        <w:tc>
          <w:tcPr>
            <w:tcW w:w="1294" w:type="dxa"/>
            <w:shd w:val="clear" w:color="auto" w:fill="FFFFFF" w:themeFill="background1"/>
          </w:tcPr>
          <w:p w14:paraId="72457C42" w14:textId="4A2029A6" w:rsidR="00677AF9" w:rsidRPr="00882730" w:rsidRDefault="00677AF9" w:rsidP="00677AF9">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767171"/>
                <w:sz w:val="24"/>
                <w:szCs w:val="24"/>
                <w:lang w:val="es-MX"/>
              </w:rPr>
            </w:pPr>
            <w:r w:rsidRPr="00882730">
              <w:rPr>
                <w:rFonts w:ascii="Times New Roman" w:eastAsia="Calibri" w:hAnsi="Times New Roman" w:cs="Times New Roman"/>
                <w:color w:val="767171"/>
                <w:sz w:val="24"/>
                <w:szCs w:val="24"/>
                <w:lang w:val="es-MX"/>
              </w:rPr>
              <w:t>2</w:t>
            </w:r>
            <w:r>
              <w:rPr>
                <w:rFonts w:ascii="Times New Roman" w:eastAsia="Calibri" w:hAnsi="Times New Roman" w:cs="Times New Roman"/>
                <w:color w:val="767171"/>
                <w:sz w:val="24"/>
                <w:szCs w:val="24"/>
                <w:lang w:val="es-MX"/>
              </w:rPr>
              <w:t>,</w:t>
            </w:r>
            <w:r w:rsidRPr="00882730">
              <w:rPr>
                <w:rFonts w:ascii="Times New Roman" w:eastAsia="Calibri" w:hAnsi="Times New Roman" w:cs="Times New Roman"/>
                <w:color w:val="767171"/>
                <w:sz w:val="24"/>
                <w:szCs w:val="24"/>
                <w:lang w:val="es-MX"/>
              </w:rPr>
              <w:t>374</w:t>
            </w:r>
          </w:p>
        </w:tc>
      </w:tr>
      <w:tr w:rsidR="00677AF9" w:rsidRPr="00882730" w14:paraId="65EA1ADE" w14:textId="77777777" w:rsidTr="00677AF9">
        <w:tc>
          <w:tcPr>
            <w:cnfStyle w:val="001000000000" w:firstRow="0" w:lastRow="0" w:firstColumn="1" w:lastColumn="0" w:oddVBand="0" w:evenVBand="0" w:oddHBand="0" w:evenHBand="0" w:firstRowFirstColumn="0" w:firstRowLastColumn="0" w:lastRowFirstColumn="0" w:lastRowLastColumn="0"/>
            <w:tcW w:w="6498" w:type="dxa"/>
            <w:shd w:val="clear" w:color="auto" w:fill="1F497D"/>
          </w:tcPr>
          <w:p w14:paraId="5EEFC222" w14:textId="77777777" w:rsidR="00677AF9" w:rsidRPr="0083348B" w:rsidRDefault="00677AF9" w:rsidP="00677AF9">
            <w:pPr>
              <w:rPr>
                <w:rFonts w:ascii="Times New Roman" w:eastAsia="Calibri" w:hAnsi="Times New Roman" w:cs="Times New Roman"/>
                <w:bCs w:val="0"/>
                <w:color w:val="FFFFFF" w:themeColor="background1"/>
                <w:sz w:val="24"/>
                <w:szCs w:val="24"/>
                <w:lang w:val="es-MX"/>
              </w:rPr>
            </w:pPr>
            <w:r w:rsidRPr="0083348B">
              <w:rPr>
                <w:rFonts w:ascii="Times New Roman" w:eastAsia="Calibri" w:hAnsi="Times New Roman" w:cs="Times New Roman"/>
                <w:bCs w:val="0"/>
                <w:color w:val="FFFFFF" w:themeColor="background1"/>
                <w:sz w:val="24"/>
                <w:szCs w:val="24"/>
                <w:lang w:val="es-MX"/>
              </w:rPr>
              <w:t>Total, de personas capacitadas.</w:t>
            </w:r>
          </w:p>
        </w:tc>
        <w:tc>
          <w:tcPr>
            <w:tcW w:w="1294" w:type="dxa"/>
            <w:shd w:val="clear" w:color="auto" w:fill="1F497D"/>
          </w:tcPr>
          <w:p w14:paraId="2EF77256" w14:textId="3ACEEC89" w:rsidR="00677AF9" w:rsidRPr="0083348B" w:rsidRDefault="00677AF9" w:rsidP="00677AF9">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FFFF" w:themeColor="background1"/>
                <w:sz w:val="24"/>
                <w:szCs w:val="24"/>
                <w:lang w:val="es-MX"/>
              </w:rPr>
            </w:pPr>
            <w:r w:rsidRPr="0083348B">
              <w:rPr>
                <w:rFonts w:ascii="Times New Roman" w:eastAsia="Calibri" w:hAnsi="Times New Roman" w:cs="Times New Roman"/>
                <w:b/>
                <w:color w:val="FFFFFF" w:themeColor="background1"/>
                <w:sz w:val="24"/>
                <w:szCs w:val="24"/>
                <w:lang w:val="es-MX"/>
              </w:rPr>
              <w:t>5,357</w:t>
            </w:r>
          </w:p>
        </w:tc>
      </w:tr>
    </w:tbl>
    <w:p w14:paraId="61159761" w14:textId="34FDA869" w:rsidR="00677AF9" w:rsidRDefault="00496876" w:rsidP="00677AF9">
      <w:pPr>
        <w:rPr>
          <w:rFonts w:ascii="Times New Roman" w:eastAsia="Calibri" w:hAnsi="Times New Roman" w:cs="Times New Roman"/>
          <w:sz w:val="18"/>
          <w:szCs w:val="18"/>
          <w:lang w:val="es-MX"/>
        </w:rPr>
      </w:pPr>
      <w:r>
        <w:rPr>
          <w:rFonts w:eastAsia="Calibri" w:cstheme="minorHAnsi"/>
          <w:sz w:val="24"/>
          <w:szCs w:val="24"/>
          <w:lang w:val="es-MX"/>
        </w:rPr>
        <w:t xml:space="preserve">        </w:t>
      </w:r>
    </w:p>
    <w:p w14:paraId="02328902" w14:textId="1A072ED6" w:rsidR="00496876" w:rsidRPr="00496876" w:rsidRDefault="00496876" w:rsidP="00677AF9">
      <w:pPr>
        <w:rPr>
          <w:rFonts w:ascii="Times New Roman" w:eastAsia="Calibri" w:hAnsi="Times New Roman" w:cs="Times New Roman"/>
          <w:color w:val="767171"/>
          <w:sz w:val="18"/>
          <w:szCs w:val="18"/>
          <w:lang w:val="es-MX"/>
        </w:rPr>
      </w:pPr>
      <w:r>
        <w:rPr>
          <w:rFonts w:ascii="Times New Roman" w:eastAsia="Calibri" w:hAnsi="Times New Roman" w:cs="Times New Roman"/>
          <w:sz w:val="18"/>
          <w:szCs w:val="18"/>
          <w:lang w:val="es-MX"/>
        </w:rPr>
        <w:t xml:space="preserve">                      </w:t>
      </w:r>
      <w:r>
        <w:rPr>
          <w:rFonts w:ascii="Times New Roman" w:eastAsia="Calibri" w:hAnsi="Times New Roman" w:cs="Times New Roman"/>
          <w:color w:val="767171"/>
          <w:sz w:val="18"/>
          <w:szCs w:val="18"/>
          <w:lang w:val="es-MX"/>
        </w:rPr>
        <w:t>Fuente: Instituto de Capacitación Municipal</w:t>
      </w:r>
    </w:p>
    <w:p w14:paraId="76A86E8F" w14:textId="77777777" w:rsidR="00496876" w:rsidRPr="00496876" w:rsidRDefault="00496876" w:rsidP="00677AF9">
      <w:pPr>
        <w:rPr>
          <w:rFonts w:ascii="Times New Roman" w:eastAsia="Calibri" w:hAnsi="Times New Roman" w:cs="Times New Roman"/>
          <w:sz w:val="24"/>
          <w:szCs w:val="24"/>
          <w:lang w:val="es-MX"/>
        </w:rPr>
      </w:pPr>
    </w:p>
    <w:p w14:paraId="05AFF713" w14:textId="362A4E18" w:rsidR="00677AF9" w:rsidRPr="00882730" w:rsidRDefault="00677AF9" w:rsidP="00677AF9">
      <w:pPr>
        <w:rPr>
          <w:rFonts w:ascii="Times New Roman" w:hAnsi="Times New Roman" w:cs="Times New Roman"/>
          <w:color w:val="767171"/>
          <w:sz w:val="24"/>
          <w:szCs w:val="24"/>
        </w:rPr>
      </w:pPr>
      <w:r w:rsidRPr="00882730">
        <w:rPr>
          <w:rFonts w:ascii="Times New Roman" w:hAnsi="Times New Roman" w:cs="Times New Roman"/>
          <w:color w:val="767171"/>
          <w:sz w:val="24"/>
          <w:szCs w:val="24"/>
        </w:rPr>
        <w:t>El Instituto de Capacitación Municipal (ICAM)</w:t>
      </w:r>
      <w:r>
        <w:rPr>
          <w:rFonts w:ascii="Times New Roman" w:hAnsi="Times New Roman" w:cs="Times New Roman"/>
          <w:color w:val="767171"/>
          <w:sz w:val="24"/>
          <w:szCs w:val="24"/>
        </w:rPr>
        <w:t>,</w:t>
      </w:r>
      <w:r w:rsidRPr="00882730">
        <w:rPr>
          <w:rFonts w:ascii="Times New Roman" w:hAnsi="Times New Roman" w:cs="Times New Roman"/>
          <w:color w:val="767171"/>
          <w:sz w:val="24"/>
          <w:szCs w:val="24"/>
        </w:rPr>
        <w:t xml:space="preserve"> ha establecido una red de aliados estratégicos que desempeñan un papel crucial en el desarrollo de sus programas de formación. Estas instituciones y organizaciones colaboradoras aportan su experiencia, recursos y conocimientos para enriquecer la oferta de capacitación del ICAM y fortalecer la gestión municipal en la República Dominicana. A continuación, se presentarán los aliados es</w:t>
      </w:r>
      <w:r>
        <w:rPr>
          <w:rFonts w:ascii="Times New Roman" w:hAnsi="Times New Roman" w:cs="Times New Roman"/>
          <w:color w:val="767171"/>
          <w:sz w:val="24"/>
          <w:szCs w:val="24"/>
        </w:rPr>
        <w:t>tratégicos:</w:t>
      </w:r>
    </w:p>
    <w:p w14:paraId="4AA64AC0" w14:textId="77777777" w:rsidR="00677AF9" w:rsidRPr="00882730" w:rsidRDefault="00677AF9" w:rsidP="00677AF9">
      <w:pPr>
        <w:rPr>
          <w:rFonts w:ascii="Times New Roman" w:hAnsi="Times New Roman" w:cs="Times New Roman"/>
          <w:color w:val="767171"/>
          <w:sz w:val="24"/>
          <w:szCs w:val="24"/>
        </w:rPr>
      </w:pPr>
    </w:p>
    <w:p w14:paraId="688E8017"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INFOTEP (Instituto Nacional de Formación Técnico Profesional)</w:t>
      </w:r>
    </w:p>
    <w:p w14:paraId="3DD4D21D"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UNICARIBE (Universidad del Caribe)</w:t>
      </w:r>
    </w:p>
    <w:p w14:paraId="288D819F"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UIM (Unión Iberoamericana de Municipalitas)</w:t>
      </w:r>
    </w:p>
    <w:p w14:paraId="57B2777E"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UASD (Universidad Autónoma de Santo Domingo)</w:t>
      </w:r>
    </w:p>
    <w:p w14:paraId="749F0898"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Universidad SBS</w:t>
      </w:r>
    </w:p>
    <w:p w14:paraId="141997AC"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MEPYD (Ministerio de Economía, Planificación y Desarrollo)</w:t>
      </w:r>
    </w:p>
    <w:p w14:paraId="34DC5D0E"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Unión Europea</w:t>
      </w:r>
    </w:p>
    <w:p w14:paraId="04EAA513"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 xml:space="preserve">Centro de Capacitación en Política Tributaria. (CAPGEFI) </w:t>
      </w:r>
    </w:p>
    <w:p w14:paraId="38CB8C37"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INAP (Instituto Nacional de Administración Pública)</w:t>
      </w:r>
    </w:p>
    <w:p w14:paraId="73CEEA4D"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Universidad Castilla de la Mancha</w:t>
      </w:r>
    </w:p>
    <w:p w14:paraId="63FF8162" w14:textId="77777777" w:rsidR="00677AF9" w:rsidRPr="00882730" w:rsidRDefault="00677AF9" w:rsidP="00F32902">
      <w:pPr>
        <w:pStyle w:val="Prrafodelista"/>
        <w:numPr>
          <w:ilvl w:val="0"/>
          <w:numId w:val="16"/>
        </w:numPr>
        <w:spacing w:line="259" w:lineRule="auto"/>
        <w:contextualSpacing/>
        <w:rPr>
          <w:rFonts w:ascii="Times New Roman" w:hAnsi="Times New Roman" w:cs="Times New Roman"/>
          <w:color w:val="767171"/>
          <w:sz w:val="24"/>
          <w:szCs w:val="24"/>
        </w:rPr>
      </w:pPr>
      <w:r w:rsidRPr="00882730">
        <w:rPr>
          <w:rFonts w:ascii="Times New Roman" w:hAnsi="Times New Roman" w:cs="Times New Roman"/>
          <w:color w:val="767171"/>
          <w:sz w:val="24"/>
          <w:szCs w:val="24"/>
        </w:rPr>
        <w:t>Instituto para la Cooperación y Desarrollo Sostenible y Sustentable -ICODESS-</w:t>
      </w:r>
    </w:p>
    <w:p w14:paraId="145D5130" w14:textId="77777777" w:rsidR="00677AF9" w:rsidRPr="00633A7B" w:rsidRDefault="00677AF9" w:rsidP="00677AF9">
      <w:pPr>
        <w:rPr>
          <w:rFonts w:eastAsia="Calibri" w:cstheme="minorHAnsi"/>
          <w:sz w:val="24"/>
          <w:szCs w:val="24"/>
          <w:lang w:val="es-MX"/>
        </w:rPr>
      </w:pPr>
    </w:p>
    <w:p w14:paraId="5B0055F5" w14:textId="77777777" w:rsidR="00677AF9" w:rsidRPr="00633A7B" w:rsidRDefault="00677AF9" w:rsidP="00677AF9">
      <w:pPr>
        <w:rPr>
          <w:rFonts w:eastAsia="Calibri" w:cstheme="minorHAnsi"/>
          <w:sz w:val="24"/>
          <w:szCs w:val="24"/>
          <w:lang w:val="es-MX"/>
        </w:rPr>
      </w:pPr>
    </w:p>
    <w:p w14:paraId="0C68DE37" w14:textId="5537A629" w:rsidR="00AB3628" w:rsidRDefault="00AB3628">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3CED3B71" w14:textId="77777777" w:rsidR="00AB3628" w:rsidRPr="00882730" w:rsidRDefault="00AB3628" w:rsidP="00AB3628">
      <w:pPr>
        <w:jc w:val="center"/>
        <w:rPr>
          <w:rFonts w:ascii="Times New Roman" w:eastAsia="Calibri" w:hAnsi="Times New Roman" w:cs="Times New Roman"/>
          <w:b/>
          <w:bCs/>
          <w:color w:val="767171"/>
          <w:sz w:val="24"/>
          <w:szCs w:val="24"/>
          <w:lang w:val="es-MX"/>
        </w:rPr>
      </w:pPr>
      <w:r w:rsidRPr="00882730">
        <w:rPr>
          <w:rFonts w:ascii="Times New Roman" w:eastAsia="Calibri" w:hAnsi="Times New Roman" w:cs="Times New Roman"/>
          <w:b/>
          <w:bCs/>
          <w:color w:val="767171"/>
          <w:sz w:val="24"/>
          <w:szCs w:val="24"/>
          <w:lang w:val="es-MX"/>
        </w:rPr>
        <w:lastRenderedPageBreak/>
        <w:t xml:space="preserve">Cantidad de Acción Formativas realizadas </w:t>
      </w:r>
    </w:p>
    <w:p w14:paraId="740E3E55" w14:textId="77777777" w:rsidR="00AB3628" w:rsidRPr="00882730" w:rsidRDefault="00AB3628" w:rsidP="00AB3628">
      <w:pPr>
        <w:jc w:val="center"/>
        <w:rPr>
          <w:rFonts w:ascii="Times New Roman" w:eastAsia="Calibri" w:hAnsi="Times New Roman" w:cs="Times New Roman"/>
          <w:color w:val="767171"/>
          <w:sz w:val="24"/>
          <w:szCs w:val="24"/>
          <w:lang w:val="es-MX"/>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945"/>
        <w:gridCol w:w="1441"/>
      </w:tblGrid>
      <w:tr w:rsidR="00AB3628" w:rsidRPr="00882730" w14:paraId="210C4ACC" w14:textId="77777777" w:rsidTr="00AB3628">
        <w:trPr>
          <w:trHeight w:val="70"/>
          <w:jc w:val="center"/>
        </w:trPr>
        <w:tc>
          <w:tcPr>
            <w:tcW w:w="1555" w:type="dxa"/>
            <w:shd w:val="clear" w:color="auto" w:fill="1F497D"/>
            <w:noWrap/>
            <w:vAlign w:val="bottom"/>
            <w:hideMark/>
          </w:tcPr>
          <w:p w14:paraId="617A2C60"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No.</w:t>
            </w:r>
          </w:p>
        </w:tc>
        <w:tc>
          <w:tcPr>
            <w:tcW w:w="6945" w:type="dxa"/>
            <w:shd w:val="clear" w:color="auto" w:fill="1F497D"/>
            <w:noWrap/>
            <w:vAlign w:val="bottom"/>
            <w:hideMark/>
          </w:tcPr>
          <w:p w14:paraId="2705557D"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p>
          <w:p w14:paraId="12AD647F"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p>
          <w:p w14:paraId="20F50593"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Total de Talleres, cursos, seminarios, diplomados y maestrías Impartidos</w:t>
            </w:r>
          </w:p>
        </w:tc>
        <w:tc>
          <w:tcPr>
            <w:tcW w:w="1441" w:type="dxa"/>
            <w:shd w:val="clear" w:color="auto" w:fill="1F497D"/>
            <w:noWrap/>
            <w:vAlign w:val="bottom"/>
            <w:hideMark/>
          </w:tcPr>
          <w:p w14:paraId="72E39D09" w14:textId="77777777" w:rsidR="00AB3628" w:rsidRPr="0083348B" w:rsidRDefault="00AB3628" w:rsidP="00475DB9">
            <w:pPr>
              <w:spacing w:line="240" w:lineRule="auto"/>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r>
      <w:tr w:rsidR="00AB3628" w:rsidRPr="00882730" w14:paraId="4F7799D3" w14:textId="77777777" w:rsidTr="00AB3628">
        <w:trPr>
          <w:trHeight w:val="294"/>
          <w:jc w:val="center"/>
        </w:trPr>
        <w:tc>
          <w:tcPr>
            <w:tcW w:w="1555" w:type="dxa"/>
            <w:shd w:val="clear" w:color="auto" w:fill="auto"/>
            <w:noWrap/>
            <w:vAlign w:val="bottom"/>
            <w:hideMark/>
          </w:tcPr>
          <w:p w14:paraId="6F9E3691"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w:t>
            </w:r>
          </w:p>
        </w:tc>
        <w:tc>
          <w:tcPr>
            <w:tcW w:w="6945" w:type="dxa"/>
            <w:shd w:val="clear" w:color="auto" w:fill="auto"/>
            <w:noWrap/>
            <w:vAlign w:val="bottom"/>
            <w:hideMark/>
          </w:tcPr>
          <w:p w14:paraId="23A05D4D"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Barrido y recolección en vías y espacios públicos</w:t>
            </w:r>
          </w:p>
        </w:tc>
        <w:tc>
          <w:tcPr>
            <w:tcW w:w="1441" w:type="dxa"/>
            <w:shd w:val="clear" w:color="auto" w:fill="auto"/>
            <w:noWrap/>
            <w:vAlign w:val="bottom"/>
            <w:hideMark/>
          </w:tcPr>
          <w:p w14:paraId="5A2819EE"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51</w:t>
            </w:r>
          </w:p>
        </w:tc>
      </w:tr>
      <w:tr w:rsidR="00AB3628" w:rsidRPr="00882730" w14:paraId="562C5538" w14:textId="77777777" w:rsidTr="00AB3628">
        <w:trPr>
          <w:trHeight w:val="294"/>
          <w:jc w:val="center"/>
        </w:trPr>
        <w:tc>
          <w:tcPr>
            <w:tcW w:w="1555" w:type="dxa"/>
            <w:shd w:val="clear" w:color="auto" w:fill="auto"/>
            <w:noWrap/>
            <w:vAlign w:val="bottom"/>
          </w:tcPr>
          <w:p w14:paraId="3A550FBD"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w:t>
            </w:r>
          </w:p>
        </w:tc>
        <w:tc>
          <w:tcPr>
            <w:tcW w:w="6945" w:type="dxa"/>
            <w:shd w:val="clear" w:color="auto" w:fill="auto"/>
            <w:noWrap/>
            <w:vAlign w:val="bottom"/>
          </w:tcPr>
          <w:p w14:paraId="6C49A890" w14:textId="6C358FCF"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 xml:space="preserve">Ética pública y liderazgo inclusivo en los gobiernos locales </w:t>
            </w:r>
          </w:p>
        </w:tc>
        <w:tc>
          <w:tcPr>
            <w:tcW w:w="1441" w:type="dxa"/>
            <w:shd w:val="clear" w:color="auto" w:fill="auto"/>
            <w:noWrap/>
            <w:vAlign w:val="bottom"/>
          </w:tcPr>
          <w:p w14:paraId="60D49386"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6</w:t>
            </w:r>
          </w:p>
        </w:tc>
      </w:tr>
      <w:tr w:rsidR="00AB3628" w:rsidRPr="00882730" w14:paraId="218E25AD" w14:textId="77777777" w:rsidTr="00AB3628">
        <w:trPr>
          <w:trHeight w:val="294"/>
          <w:jc w:val="center"/>
        </w:trPr>
        <w:tc>
          <w:tcPr>
            <w:tcW w:w="1555" w:type="dxa"/>
            <w:shd w:val="clear" w:color="auto" w:fill="auto"/>
            <w:noWrap/>
            <w:vAlign w:val="bottom"/>
          </w:tcPr>
          <w:p w14:paraId="7DCE2181"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3</w:t>
            </w:r>
          </w:p>
        </w:tc>
        <w:tc>
          <w:tcPr>
            <w:tcW w:w="6945" w:type="dxa"/>
            <w:shd w:val="clear" w:color="auto" w:fill="auto"/>
            <w:noWrap/>
            <w:vAlign w:val="bottom"/>
          </w:tcPr>
          <w:p w14:paraId="67E83BBC"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 xml:space="preserve">Diplomado compras y contrataciones </w:t>
            </w:r>
          </w:p>
        </w:tc>
        <w:tc>
          <w:tcPr>
            <w:tcW w:w="1441" w:type="dxa"/>
            <w:shd w:val="clear" w:color="auto" w:fill="auto"/>
            <w:noWrap/>
            <w:vAlign w:val="bottom"/>
          </w:tcPr>
          <w:p w14:paraId="53488E76"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4</w:t>
            </w:r>
          </w:p>
        </w:tc>
      </w:tr>
      <w:tr w:rsidR="00AB3628" w:rsidRPr="00882730" w14:paraId="454470C9" w14:textId="77777777" w:rsidTr="00AB3628">
        <w:trPr>
          <w:trHeight w:val="294"/>
          <w:jc w:val="center"/>
        </w:trPr>
        <w:tc>
          <w:tcPr>
            <w:tcW w:w="1555" w:type="dxa"/>
            <w:shd w:val="clear" w:color="auto" w:fill="auto"/>
            <w:noWrap/>
            <w:vAlign w:val="bottom"/>
          </w:tcPr>
          <w:p w14:paraId="65482B66"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4</w:t>
            </w:r>
          </w:p>
        </w:tc>
        <w:tc>
          <w:tcPr>
            <w:tcW w:w="6945" w:type="dxa"/>
            <w:shd w:val="clear" w:color="auto" w:fill="auto"/>
            <w:noWrap/>
            <w:vAlign w:val="bottom"/>
          </w:tcPr>
          <w:p w14:paraId="1CB5C1D2"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 xml:space="preserve">Taller compras y contrataciones </w:t>
            </w:r>
          </w:p>
        </w:tc>
        <w:tc>
          <w:tcPr>
            <w:tcW w:w="1441" w:type="dxa"/>
            <w:shd w:val="clear" w:color="auto" w:fill="auto"/>
            <w:noWrap/>
            <w:vAlign w:val="bottom"/>
          </w:tcPr>
          <w:p w14:paraId="03D95FFF"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4070732" w14:textId="77777777" w:rsidTr="00AB3628">
        <w:trPr>
          <w:trHeight w:val="294"/>
          <w:jc w:val="center"/>
        </w:trPr>
        <w:tc>
          <w:tcPr>
            <w:tcW w:w="1555" w:type="dxa"/>
            <w:shd w:val="clear" w:color="auto" w:fill="auto"/>
            <w:noWrap/>
            <w:vAlign w:val="bottom"/>
          </w:tcPr>
          <w:p w14:paraId="6DA79CDE"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5</w:t>
            </w:r>
          </w:p>
        </w:tc>
        <w:tc>
          <w:tcPr>
            <w:tcW w:w="6945" w:type="dxa"/>
            <w:shd w:val="clear" w:color="auto" w:fill="auto"/>
            <w:noWrap/>
            <w:vAlign w:val="bottom"/>
          </w:tcPr>
          <w:p w14:paraId="5239E649"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proofErr w:type="spellStart"/>
            <w:r w:rsidRPr="00882730">
              <w:rPr>
                <w:rFonts w:ascii="Times New Roman" w:eastAsia="Times New Roman" w:hAnsi="Times New Roman" w:cs="Times New Roman"/>
                <w:color w:val="767171"/>
                <w:sz w:val="24"/>
                <w:szCs w:val="24"/>
                <w:lang w:eastAsia="es-DO"/>
              </w:rPr>
              <w:t>Autocad</w:t>
            </w:r>
            <w:proofErr w:type="spellEnd"/>
          </w:p>
        </w:tc>
        <w:tc>
          <w:tcPr>
            <w:tcW w:w="1441" w:type="dxa"/>
            <w:shd w:val="clear" w:color="auto" w:fill="auto"/>
            <w:noWrap/>
            <w:vAlign w:val="bottom"/>
          </w:tcPr>
          <w:p w14:paraId="12445F41"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6CD5D91" w14:textId="77777777" w:rsidTr="00AB3628">
        <w:trPr>
          <w:trHeight w:val="294"/>
          <w:jc w:val="center"/>
        </w:trPr>
        <w:tc>
          <w:tcPr>
            <w:tcW w:w="1555" w:type="dxa"/>
            <w:shd w:val="clear" w:color="auto" w:fill="auto"/>
            <w:noWrap/>
            <w:vAlign w:val="bottom"/>
          </w:tcPr>
          <w:p w14:paraId="7CABE70C"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6</w:t>
            </w:r>
          </w:p>
        </w:tc>
        <w:tc>
          <w:tcPr>
            <w:tcW w:w="6945" w:type="dxa"/>
            <w:shd w:val="clear" w:color="auto" w:fill="auto"/>
            <w:noWrap/>
            <w:vAlign w:val="bottom"/>
          </w:tcPr>
          <w:p w14:paraId="69CBA80D"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Conferencia sobre la recaudación de arbitrio municipales</w:t>
            </w:r>
          </w:p>
        </w:tc>
        <w:tc>
          <w:tcPr>
            <w:tcW w:w="1441" w:type="dxa"/>
            <w:shd w:val="clear" w:color="auto" w:fill="auto"/>
            <w:noWrap/>
            <w:vAlign w:val="bottom"/>
          </w:tcPr>
          <w:p w14:paraId="44FADBC1"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1DE59556" w14:textId="77777777" w:rsidTr="00AB3628">
        <w:trPr>
          <w:trHeight w:val="294"/>
          <w:jc w:val="center"/>
        </w:trPr>
        <w:tc>
          <w:tcPr>
            <w:tcW w:w="1555" w:type="dxa"/>
            <w:shd w:val="clear" w:color="auto" w:fill="auto"/>
            <w:noWrap/>
            <w:vAlign w:val="bottom"/>
          </w:tcPr>
          <w:p w14:paraId="6F8B7770"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7</w:t>
            </w:r>
          </w:p>
        </w:tc>
        <w:tc>
          <w:tcPr>
            <w:tcW w:w="6945" w:type="dxa"/>
            <w:shd w:val="clear" w:color="auto" w:fill="auto"/>
            <w:noWrap/>
            <w:vAlign w:val="bottom"/>
          </w:tcPr>
          <w:p w14:paraId="5471F5E1"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Conferencia sobre tránsito y movilidad</w:t>
            </w:r>
          </w:p>
        </w:tc>
        <w:tc>
          <w:tcPr>
            <w:tcW w:w="1441" w:type="dxa"/>
            <w:shd w:val="clear" w:color="auto" w:fill="auto"/>
            <w:noWrap/>
            <w:vAlign w:val="bottom"/>
          </w:tcPr>
          <w:p w14:paraId="32F28BAF"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5B6A4CA0" w14:textId="77777777" w:rsidTr="00AB3628">
        <w:trPr>
          <w:trHeight w:val="294"/>
          <w:jc w:val="center"/>
        </w:trPr>
        <w:tc>
          <w:tcPr>
            <w:tcW w:w="1555" w:type="dxa"/>
            <w:shd w:val="clear" w:color="auto" w:fill="auto"/>
            <w:noWrap/>
            <w:vAlign w:val="bottom"/>
          </w:tcPr>
          <w:p w14:paraId="0B9ED924"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8</w:t>
            </w:r>
          </w:p>
        </w:tc>
        <w:tc>
          <w:tcPr>
            <w:tcW w:w="6945" w:type="dxa"/>
            <w:shd w:val="clear" w:color="auto" w:fill="auto"/>
            <w:noWrap/>
            <w:vAlign w:val="bottom"/>
          </w:tcPr>
          <w:p w14:paraId="67FCE5D6"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Curso implementación de estructura programática</w:t>
            </w:r>
          </w:p>
        </w:tc>
        <w:tc>
          <w:tcPr>
            <w:tcW w:w="1441" w:type="dxa"/>
            <w:shd w:val="clear" w:color="auto" w:fill="auto"/>
            <w:noWrap/>
            <w:vAlign w:val="bottom"/>
          </w:tcPr>
          <w:p w14:paraId="6C0A1F93"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88EEB9B" w14:textId="77777777" w:rsidTr="00AB3628">
        <w:trPr>
          <w:trHeight w:val="294"/>
          <w:jc w:val="center"/>
        </w:trPr>
        <w:tc>
          <w:tcPr>
            <w:tcW w:w="1555" w:type="dxa"/>
            <w:shd w:val="clear" w:color="auto" w:fill="auto"/>
            <w:noWrap/>
            <w:vAlign w:val="bottom"/>
          </w:tcPr>
          <w:p w14:paraId="180A8AA4"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9</w:t>
            </w:r>
          </w:p>
        </w:tc>
        <w:tc>
          <w:tcPr>
            <w:tcW w:w="6945" w:type="dxa"/>
            <w:shd w:val="clear" w:color="auto" w:fill="auto"/>
            <w:noWrap/>
            <w:vAlign w:val="bottom"/>
          </w:tcPr>
          <w:p w14:paraId="67757A5C"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Curso rutas y frecuencias</w:t>
            </w:r>
          </w:p>
        </w:tc>
        <w:tc>
          <w:tcPr>
            <w:tcW w:w="1441" w:type="dxa"/>
            <w:shd w:val="clear" w:color="auto" w:fill="auto"/>
            <w:noWrap/>
            <w:vAlign w:val="bottom"/>
          </w:tcPr>
          <w:p w14:paraId="20E411E3"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77A50E4A" w14:textId="77777777" w:rsidTr="00AB3628">
        <w:trPr>
          <w:trHeight w:val="294"/>
          <w:jc w:val="center"/>
        </w:trPr>
        <w:tc>
          <w:tcPr>
            <w:tcW w:w="1555" w:type="dxa"/>
            <w:shd w:val="clear" w:color="auto" w:fill="auto"/>
            <w:noWrap/>
            <w:vAlign w:val="bottom"/>
          </w:tcPr>
          <w:p w14:paraId="4DF197B6"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10</w:t>
            </w:r>
          </w:p>
        </w:tc>
        <w:tc>
          <w:tcPr>
            <w:tcW w:w="6945" w:type="dxa"/>
            <w:shd w:val="clear" w:color="auto" w:fill="auto"/>
            <w:noWrap/>
            <w:vAlign w:val="bottom"/>
          </w:tcPr>
          <w:p w14:paraId="48560B5E"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Dialogo taller con la unión iberoamericana de municipalitas</w:t>
            </w:r>
          </w:p>
        </w:tc>
        <w:tc>
          <w:tcPr>
            <w:tcW w:w="1441" w:type="dxa"/>
            <w:shd w:val="clear" w:color="auto" w:fill="auto"/>
            <w:noWrap/>
            <w:vAlign w:val="bottom"/>
          </w:tcPr>
          <w:p w14:paraId="27FEDE5B"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E6F65E3" w14:textId="77777777" w:rsidTr="00AB3628">
        <w:trPr>
          <w:trHeight w:val="294"/>
          <w:jc w:val="center"/>
        </w:trPr>
        <w:tc>
          <w:tcPr>
            <w:tcW w:w="1555" w:type="dxa"/>
            <w:shd w:val="clear" w:color="auto" w:fill="auto"/>
            <w:noWrap/>
            <w:vAlign w:val="bottom"/>
          </w:tcPr>
          <w:p w14:paraId="122226CB"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11</w:t>
            </w:r>
          </w:p>
        </w:tc>
        <w:tc>
          <w:tcPr>
            <w:tcW w:w="6945" w:type="dxa"/>
            <w:shd w:val="clear" w:color="auto" w:fill="auto"/>
            <w:noWrap/>
            <w:vAlign w:val="bottom"/>
          </w:tcPr>
          <w:p w14:paraId="4337019A"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Diplomado en desarrollo urbano y territorial sostenible</w:t>
            </w:r>
          </w:p>
        </w:tc>
        <w:tc>
          <w:tcPr>
            <w:tcW w:w="1441" w:type="dxa"/>
            <w:shd w:val="clear" w:color="auto" w:fill="auto"/>
            <w:noWrap/>
            <w:vAlign w:val="bottom"/>
          </w:tcPr>
          <w:p w14:paraId="30455234"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4D97ACD3" w14:textId="77777777" w:rsidTr="00AB3628">
        <w:trPr>
          <w:trHeight w:val="294"/>
          <w:jc w:val="center"/>
        </w:trPr>
        <w:tc>
          <w:tcPr>
            <w:tcW w:w="1555" w:type="dxa"/>
            <w:shd w:val="clear" w:color="auto" w:fill="auto"/>
            <w:noWrap/>
            <w:vAlign w:val="bottom"/>
          </w:tcPr>
          <w:p w14:paraId="42A49CDE"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12</w:t>
            </w:r>
          </w:p>
        </w:tc>
        <w:tc>
          <w:tcPr>
            <w:tcW w:w="6945" w:type="dxa"/>
            <w:shd w:val="clear" w:color="auto" w:fill="auto"/>
            <w:noWrap/>
            <w:vAlign w:val="bottom"/>
          </w:tcPr>
          <w:p w14:paraId="4022BD9A"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Diplomado finanzas públicas municipales</w:t>
            </w:r>
          </w:p>
        </w:tc>
        <w:tc>
          <w:tcPr>
            <w:tcW w:w="1441" w:type="dxa"/>
            <w:shd w:val="clear" w:color="auto" w:fill="auto"/>
            <w:noWrap/>
            <w:vAlign w:val="bottom"/>
          </w:tcPr>
          <w:p w14:paraId="0FD08554"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3</w:t>
            </w:r>
          </w:p>
        </w:tc>
      </w:tr>
      <w:tr w:rsidR="00AB3628" w:rsidRPr="00882730" w14:paraId="50BE43E3" w14:textId="77777777" w:rsidTr="00AB3628">
        <w:trPr>
          <w:trHeight w:val="294"/>
          <w:jc w:val="center"/>
        </w:trPr>
        <w:tc>
          <w:tcPr>
            <w:tcW w:w="1555" w:type="dxa"/>
            <w:shd w:val="clear" w:color="auto" w:fill="auto"/>
            <w:noWrap/>
            <w:vAlign w:val="bottom"/>
          </w:tcPr>
          <w:p w14:paraId="4ECDF52A"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13</w:t>
            </w:r>
          </w:p>
        </w:tc>
        <w:tc>
          <w:tcPr>
            <w:tcW w:w="6945" w:type="dxa"/>
            <w:shd w:val="clear" w:color="auto" w:fill="auto"/>
            <w:noWrap/>
            <w:vAlign w:val="bottom"/>
          </w:tcPr>
          <w:p w14:paraId="4E433648"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Diplomado municipalidad, mujer y liderazgo</w:t>
            </w:r>
          </w:p>
        </w:tc>
        <w:tc>
          <w:tcPr>
            <w:tcW w:w="1441" w:type="dxa"/>
            <w:shd w:val="clear" w:color="auto" w:fill="auto"/>
            <w:noWrap/>
            <w:vAlign w:val="bottom"/>
          </w:tcPr>
          <w:p w14:paraId="038642D3"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8</w:t>
            </w:r>
          </w:p>
        </w:tc>
      </w:tr>
      <w:tr w:rsidR="00AB3628" w:rsidRPr="00882730" w14:paraId="6FD5320C" w14:textId="77777777" w:rsidTr="00AB3628">
        <w:trPr>
          <w:trHeight w:val="294"/>
          <w:jc w:val="center"/>
        </w:trPr>
        <w:tc>
          <w:tcPr>
            <w:tcW w:w="1555" w:type="dxa"/>
            <w:shd w:val="clear" w:color="auto" w:fill="auto"/>
            <w:noWrap/>
            <w:vAlign w:val="bottom"/>
          </w:tcPr>
          <w:p w14:paraId="2E3F2DE3"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14</w:t>
            </w:r>
          </w:p>
        </w:tc>
        <w:tc>
          <w:tcPr>
            <w:tcW w:w="6945" w:type="dxa"/>
            <w:shd w:val="clear" w:color="auto" w:fill="auto"/>
            <w:noWrap/>
            <w:vAlign w:val="bottom"/>
          </w:tcPr>
          <w:p w14:paraId="48D02FD0"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Gestión integral de residuos solidos</w:t>
            </w:r>
          </w:p>
        </w:tc>
        <w:tc>
          <w:tcPr>
            <w:tcW w:w="1441" w:type="dxa"/>
            <w:shd w:val="clear" w:color="auto" w:fill="auto"/>
            <w:noWrap/>
            <w:vAlign w:val="bottom"/>
          </w:tcPr>
          <w:p w14:paraId="75C709F0"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10</w:t>
            </w:r>
          </w:p>
        </w:tc>
      </w:tr>
      <w:tr w:rsidR="00AB3628" w:rsidRPr="00882730" w14:paraId="36157983" w14:textId="77777777" w:rsidTr="00AB3628">
        <w:trPr>
          <w:trHeight w:val="294"/>
          <w:jc w:val="center"/>
        </w:trPr>
        <w:tc>
          <w:tcPr>
            <w:tcW w:w="1555" w:type="dxa"/>
            <w:shd w:val="clear" w:color="auto" w:fill="auto"/>
            <w:noWrap/>
            <w:vAlign w:val="bottom"/>
          </w:tcPr>
          <w:p w14:paraId="60EDEBEC"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15</w:t>
            </w:r>
          </w:p>
        </w:tc>
        <w:tc>
          <w:tcPr>
            <w:tcW w:w="6945" w:type="dxa"/>
            <w:shd w:val="clear" w:color="auto" w:fill="auto"/>
            <w:noWrap/>
            <w:vAlign w:val="bottom"/>
          </w:tcPr>
          <w:p w14:paraId="2280966D"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Panel ley sobre ordenamiento territorial</w:t>
            </w:r>
          </w:p>
        </w:tc>
        <w:tc>
          <w:tcPr>
            <w:tcW w:w="1441" w:type="dxa"/>
            <w:shd w:val="clear" w:color="auto" w:fill="auto"/>
            <w:noWrap/>
            <w:vAlign w:val="bottom"/>
          </w:tcPr>
          <w:p w14:paraId="3A179755"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CF18C29" w14:textId="77777777" w:rsidTr="00AB3628">
        <w:trPr>
          <w:trHeight w:val="294"/>
          <w:jc w:val="center"/>
        </w:trPr>
        <w:tc>
          <w:tcPr>
            <w:tcW w:w="1555" w:type="dxa"/>
            <w:shd w:val="clear" w:color="auto" w:fill="auto"/>
            <w:noWrap/>
            <w:vAlign w:val="bottom"/>
          </w:tcPr>
          <w:p w14:paraId="70E36410"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16</w:t>
            </w:r>
          </w:p>
        </w:tc>
        <w:tc>
          <w:tcPr>
            <w:tcW w:w="6945" w:type="dxa"/>
            <w:shd w:val="clear" w:color="auto" w:fill="auto"/>
            <w:noWrap/>
            <w:vAlign w:val="bottom"/>
          </w:tcPr>
          <w:p w14:paraId="5E82B2F8"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 xml:space="preserve">Presupuesto participativo </w:t>
            </w:r>
          </w:p>
        </w:tc>
        <w:tc>
          <w:tcPr>
            <w:tcW w:w="1441" w:type="dxa"/>
            <w:shd w:val="clear" w:color="auto" w:fill="auto"/>
            <w:noWrap/>
            <w:vAlign w:val="bottom"/>
          </w:tcPr>
          <w:p w14:paraId="5718C95B"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7</w:t>
            </w:r>
          </w:p>
        </w:tc>
      </w:tr>
      <w:tr w:rsidR="00AB3628" w:rsidRPr="00882730" w14:paraId="76DC90E9" w14:textId="77777777" w:rsidTr="00AB3628">
        <w:trPr>
          <w:trHeight w:val="294"/>
          <w:jc w:val="center"/>
        </w:trPr>
        <w:tc>
          <w:tcPr>
            <w:tcW w:w="1555" w:type="dxa"/>
            <w:shd w:val="clear" w:color="auto" w:fill="auto"/>
            <w:noWrap/>
            <w:vAlign w:val="bottom"/>
          </w:tcPr>
          <w:p w14:paraId="099AF483"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17</w:t>
            </w:r>
          </w:p>
        </w:tc>
        <w:tc>
          <w:tcPr>
            <w:tcW w:w="6945" w:type="dxa"/>
            <w:shd w:val="clear" w:color="auto" w:fill="auto"/>
            <w:noWrap/>
            <w:vAlign w:val="bottom"/>
          </w:tcPr>
          <w:p w14:paraId="18A3038F"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Tramitación de proyectos</w:t>
            </w:r>
          </w:p>
        </w:tc>
        <w:tc>
          <w:tcPr>
            <w:tcW w:w="1441" w:type="dxa"/>
            <w:shd w:val="clear" w:color="auto" w:fill="auto"/>
            <w:noWrap/>
            <w:vAlign w:val="bottom"/>
          </w:tcPr>
          <w:p w14:paraId="40CC40BE"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2</w:t>
            </w:r>
          </w:p>
        </w:tc>
      </w:tr>
      <w:tr w:rsidR="00AB3628" w:rsidRPr="00882730" w14:paraId="3F494088" w14:textId="77777777" w:rsidTr="00AB3628">
        <w:trPr>
          <w:trHeight w:val="294"/>
          <w:jc w:val="center"/>
        </w:trPr>
        <w:tc>
          <w:tcPr>
            <w:tcW w:w="1555" w:type="dxa"/>
            <w:shd w:val="clear" w:color="auto" w:fill="auto"/>
            <w:noWrap/>
            <w:vAlign w:val="bottom"/>
          </w:tcPr>
          <w:p w14:paraId="06B03D53"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18</w:t>
            </w:r>
          </w:p>
        </w:tc>
        <w:tc>
          <w:tcPr>
            <w:tcW w:w="6945" w:type="dxa"/>
            <w:shd w:val="clear" w:color="auto" w:fill="auto"/>
            <w:noWrap/>
            <w:vAlign w:val="bottom"/>
          </w:tcPr>
          <w:p w14:paraId="322D443D"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Taller gestión de la capacitación de los gobiernos locales</w:t>
            </w:r>
          </w:p>
        </w:tc>
        <w:tc>
          <w:tcPr>
            <w:tcW w:w="1441" w:type="dxa"/>
            <w:shd w:val="clear" w:color="auto" w:fill="auto"/>
            <w:noWrap/>
            <w:vAlign w:val="bottom"/>
          </w:tcPr>
          <w:p w14:paraId="0D9F9CA6"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4</w:t>
            </w:r>
          </w:p>
        </w:tc>
      </w:tr>
      <w:tr w:rsidR="00AB3628" w:rsidRPr="00882730" w14:paraId="2316228B" w14:textId="77777777" w:rsidTr="00AB3628">
        <w:trPr>
          <w:trHeight w:val="294"/>
          <w:jc w:val="center"/>
        </w:trPr>
        <w:tc>
          <w:tcPr>
            <w:tcW w:w="1555" w:type="dxa"/>
            <w:shd w:val="clear" w:color="auto" w:fill="auto"/>
            <w:noWrap/>
            <w:vAlign w:val="bottom"/>
          </w:tcPr>
          <w:p w14:paraId="783D6C08"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19</w:t>
            </w:r>
          </w:p>
        </w:tc>
        <w:tc>
          <w:tcPr>
            <w:tcW w:w="6945" w:type="dxa"/>
            <w:shd w:val="clear" w:color="auto" w:fill="auto"/>
            <w:noWrap/>
            <w:vAlign w:val="bottom"/>
          </w:tcPr>
          <w:p w14:paraId="67666BCF"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Taller desafíos del presupuesto participativo</w:t>
            </w:r>
          </w:p>
        </w:tc>
        <w:tc>
          <w:tcPr>
            <w:tcW w:w="1441" w:type="dxa"/>
            <w:shd w:val="clear" w:color="auto" w:fill="auto"/>
            <w:noWrap/>
            <w:vAlign w:val="bottom"/>
          </w:tcPr>
          <w:p w14:paraId="5F42DC9B"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297BDE18" w14:textId="77777777" w:rsidTr="00AB3628">
        <w:trPr>
          <w:trHeight w:val="294"/>
          <w:jc w:val="center"/>
        </w:trPr>
        <w:tc>
          <w:tcPr>
            <w:tcW w:w="1555" w:type="dxa"/>
            <w:shd w:val="clear" w:color="auto" w:fill="auto"/>
            <w:noWrap/>
            <w:vAlign w:val="bottom"/>
          </w:tcPr>
          <w:p w14:paraId="2337E81E"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20</w:t>
            </w:r>
          </w:p>
        </w:tc>
        <w:tc>
          <w:tcPr>
            <w:tcW w:w="6945" w:type="dxa"/>
            <w:shd w:val="clear" w:color="auto" w:fill="auto"/>
            <w:noWrap/>
            <w:vAlign w:val="bottom"/>
          </w:tcPr>
          <w:p w14:paraId="32D09486"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Taller elementos geográficos de planificación para el desarrollo de productos cartográficos</w:t>
            </w:r>
          </w:p>
        </w:tc>
        <w:tc>
          <w:tcPr>
            <w:tcW w:w="1441" w:type="dxa"/>
            <w:shd w:val="clear" w:color="auto" w:fill="auto"/>
            <w:noWrap/>
            <w:vAlign w:val="bottom"/>
          </w:tcPr>
          <w:p w14:paraId="06DEB96A"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4C6F187" w14:textId="77777777" w:rsidTr="00AB3628">
        <w:trPr>
          <w:trHeight w:val="294"/>
          <w:jc w:val="center"/>
        </w:trPr>
        <w:tc>
          <w:tcPr>
            <w:tcW w:w="1555" w:type="dxa"/>
            <w:shd w:val="clear" w:color="auto" w:fill="auto"/>
            <w:noWrap/>
            <w:vAlign w:val="bottom"/>
          </w:tcPr>
          <w:p w14:paraId="1003F63E"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21</w:t>
            </w:r>
          </w:p>
        </w:tc>
        <w:tc>
          <w:tcPr>
            <w:tcW w:w="6945" w:type="dxa"/>
            <w:shd w:val="clear" w:color="auto" w:fill="auto"/>
            <w:noWrap/>
            <w:vAlign w:val="bottom"/>
          </w:tcPr>
          <w:p w14:paraId="030A72DB"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Curso participación comunitaria.</w:t>
            </w:r>
          </w:p>
        </w:tc>
        <w:tc>
          <w:tcPr>
            <w:tcW w:w="1441" w:type="dxa"/>
            <w:shd w:val="clear" w:color="auto" w:fill="auto"/>
            <w:noWrap/>
            <w:vAlign w:val="bottom"/>
          </w:tcPr>
          <w:p w14:paraId="42E4F63A"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46D3219B" w14:textId="77777777" w:rsidTr="00AB3628">
        <w:trPr>
          <w:trHeight w:val="294"/>
          <w:jc w:val="center"/>
        </w:trPr>
        <w:tc>
          <w:tcPr>
            <w:tcW w:w="1555" w:type="dxa"/>
            <w:shd w:val="clear" w:color="auto" w:fill="auto"/>
            <w:noWrap/>
            <w:vAlign w:val="bottom"/>
          </w:tcPr>
          <w:p w14:paraId="3F2CAC72"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22</w:t>
            </w:r>
          </w:p>
        </w:tc>
        <w:tc>
          <w:tcPr>
            <w:tcW w:w="6945" w:type="dxa"/>
            <w:shd w:val="clear" w:color="auto" w:fill="auto"/>
            <w:noWrap/>
            <w:vAlign w:val="bottom"/>
          </w:tcPr>
          <w:p w14:paraId="2FE07A8A"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Taller sobre compras y contrataciones de bienes, obras y concesiones</w:t>
            </w:r>
          </w:p>
        </w:tc>
        <w:tc>
          <w:tcPr>
            <w:tcW w:w="1441" w:type="dxa"/>
            <w:shd w:val="clear" w:color="auto" w:fill="auto"/>
            <w:noWrap/>
            <w:vAlign w:val="bottom"/>
          </w:tcPr>
          <w:p w14:paraId="51C9D3E7"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4930711A" w14:textId="77777777" w:rsidTr="00AB3628">
        <w:trPr>
          <w:trHeight w:val="294"/>
          <w:jc w:val="center"/>
        </w:trPr>
        <w:tc>
          <w:tcPr>
            <w:tcW w:w="1555" w:type="dxa"/>
            <w:shd w:val="clear" w:color="auto" w:fill="auto"/>
            <w:noWrap/>
            <w:vAlign w:val="bottom"/>
          </w:tcPr>
          <w:p w14:paraId="2CBD053C"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23</w:t>
            </w:r>
          </w:p>
        </w:tc>
        <w:tc>
          <w:tcPr>
            <w:tcW w:w="6945" w:type="dxa"/>
            <w:shd w:val="clear" w:color="auto" w:fill="auto"/>
            <w:noWrap/>
            <w:vAlign w:val="bottom"/>
          </w:tcPr>
          <w:p w14:paraId="6A7EA509"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Encuentro de ex directores</w:t>
            </w:r>
          </w:p>
        </w:tc>
        <w:tc>
          <w:tcPr>
            <w:tcW w:w="1441" w:type="dxa"/>
            <w:shd w:val="clear" w:color="auto" w:fill="auto"/>
            <w:noWrap/>
            <w:vAlign w:val="bottom"/>
          </w:tcPr>
          <w:p w14:paraId="178E4D19"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6800E8E6" w14:textId="77777777" w:rsidTr="00AB3628">
        <w:trPr>
          <w:trHeight w:val="294"/>
          <w:jc w:val="center"/>
        </w:trPr>
        <w:tc>
          <w:tcPr>
            <w:tcW w:w="1555" w:type="dxa"/>
            <w:shd w:val="clear" w:color="auto" w:fill="auto"/>
            <w:noWrap/>
            <w:vAlign w:val="bottom"/>
          </w:tcPr>
          <w:p w14:paraId="626FD50D"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24</w:t>
            </w:r>
          </w:p>
        </w:tc>
        <w:tc>
          <w:tcPr>
            <w:tcW w:w="6945" w:type="dxa"/>
            <w:shd w:val="clear" w:color="auto" w:fill="auto"/>
            <w:noWrap/>
            <w:vAlign w:val="bottom"/>
          </w:tcPr>
          <w:p w14:paraId="774D2F0F"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Encuentro directores de distrito</w:t>
            </w:r>
          </w:p>
        </w:tc>
        <w:tc>
          <w:tcPr>
            <w:tcW w:w="1441" w:type="dxa"/>
            <w:shd w:val="clear" w:color="auto" w:fill="auto"/>
            <w:noWrap/>
            <w:vAlign w:val="bottom"/>
          </w:tcPr>
          <w:p w14:paraId="67133C65"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1E122D23" w14:textId="77777777" w:rsidTr="00AB3628">
        <w:trPr>
          <w:trHeight w:val="294"/>
          <w:jc w:val="center"/>
        </w:trPr>
        <w:tc>
          <w:tcPr>
            <w:tcW w:w="1555" w:type="dxa"/>
            <w:shd w:val="clear" w:color="auto" w:fill="auto"/>
            <w:noWrap/>
            <w:vAlign w:val="bottom"/>
          </w:tcPr>
          <w:p w14:paraId="05F3A337"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25</w:t>
            </w:r>
          </w:p>
        </w:tc>
        <w:tc>
          <w:tcPr>
            <w:tcW w:w="6945" w:type="dxa"/>
            <w:shd w:val="clear" w:color="auto" w:fill="auto"/>
            <w:noWrap/>
            <w:vAlign w:val="bottom"/>
          </w:tcPr>
          <w:p w14:paraId="6EC9186B"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Graduación mujer y liderazgo</w:t>
            </w:r>
          </w:p>
        </w:tc>
        <w:tc>
          <w:tcPr>
            <w:tcW w:w="1441" w:type="dxa"/>
            <w:shd w:val="clear" w:color="auto" w:fill="auto"/>
            <w:noWrap/>
            <w:vAlign w:val="bottom"/>
          </w:tcPr>
          <w:p w14:paraId="33BABDDA"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4BC76A9E" w14:textId="77777777" w:rsidTr="00AB3628">
        <w:trPr>
          <w:trHeight w:val="294"/>
          <w:jc w:val="center"/>
        </w:trPr>
        <w:tc>
          <w:tcPr>
            <w:tcW w:w="1555" w:type="dxa"/>
            <w:shd w:val="clear" w:color="auto" w:fill="auto"/>
            <w:noWrap/>
            <w:vAlign w:val="bottom"/>
          </w:tcPr>
          <w:p w14:paraId="3A5A627E"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26</w:t>
            </w:r>
          </w:p>
        </w:tc>
        <w:tc>
          <w:tcPr>
            <w:tcW w:w="6945" w:type="dxa"/>
            <w:shd w:val="clear" w:color="auto" w:fill="auto"/>
            <w:noWrap/>
            <w:vAlign w:val="bottom"/>
          </w:tcPr>
          <w:p w14:paraId="38816041" w14:textId="77777777" w:rsidR="00AB3628" w:rsidRPr="00882730" w:rsidRDefault="00AB3628" w:rsidP="00475DB9">
            <w:pPr>
              <w:spacing w:line="240" w:lineRule="auto"/>
              <w:rPr>
                <w:rFonts w:ascii="Times New Roman" w:eastAsia="Times New Roman" w:hAnsi="Times New Roman" w:cs="Times New Roman"/>
                <w:color w:val="767171"/>
                <w:sz w:val="24"/>
                <w:szCs w:val="24"/>
                <w:lang w:eastAsia="es-DO"/>
              </w:rPr>
            </w:pPr>
            <w:r w:rsidRPr="00882730">
              <w:rPr>
                <w:rFonts w:ascii="Times New Roman" w:eastAsia="Times New Roman" w:hAnsi="Times New Roman" w:cs="Times New Roman"/>
                <w:color w:val="767171"/>
                <w:sz w:val="24"/>
                <w:szCs w:val="24"/>
                <w:lang w:eastAsia="es-DO"/>
              </w:rPr>
              <w:t>Graduación programa de formación de los gobiernos locales</w:t>
            </w:r>
          </w:p>
        </w:tc>
        <w:tc>
          <w:tcPr>
            <w:tcW w:w="1441" w:type="dxa"/>
            <w:shd w:val="clear" w:color="auto" w:fill="auto"/>
            <w:noWrap/>
            <w:vAlign w:val="bottom"/>
          </w:tcPr>
          <w:p w14:paraId="56566757" w14:textId="77777777" w:rsidR="00AB3628" w:rsidRPr="00882730" w:rsidRDefault="00AB3628" w:rsidP="00475DB9">
            <w:pPr>
              <w:spacing w:line="240" w:lineRule="auto"/>
              <w:jc w:val="center"/>
              <w:rPr>
                <w:rFonts w:ascii="Times New Roman" w:eastAsia="Times New Roman" w:hAnsi="Times New Roman" w:cs="Times New Roman"/>
                <w:bCs/>
                <w:color w:val="767171"/>
                <w:sz w:val="24"/>
                <w:szCs w:val="24"/>
                <w:lang w:eastAsia="es-DO"/>
              </w:rPr>
            </w:pPr>
            <w:r w:rsidRPr="00882730">
              <w:rPr>
                <w:rFonts w:ascii="Times New Roman" w:eastAsia="Times New Roman" w:hAnsi="Times New Roman" w:cs="Times New Roman"/>
                <w:bCs/>
                <w:color w:val="767171"/>
                <w:sz w:val="24"/>
                <w:szCs w:val="24"/>
                <w:lang w:eastAsia="es-DO"/>
              </w:rPr>
              <w:t>1</w:t>
            </w:r>
          </w:p>
        </w:tc>
      </w:tr>
      <w:tr w:rsidR="00AB3628" w:rsidRPr="00882730" w14:paraId="22178A83" w14:textId="77777777" w:rsidTr="00AB3628">
        <w:trPr>
          <w:trHeight w:val="353"/>
          <w:jc w:val="center"/>
        </w:trPr>
        <w:tc>
          <w:tcPr>
            <w:tcW w:w="1555" w:type="dxa"/>
            <w:shd w:val="clear" w:color="auto" w:fill="auto"/>
            <w:noWrap/>
            <w:vAlign w:val="bottom"/>
            <w:hideMark/>
          </w:tcPr>
          <w:p w14:paraId="3C520C76" w14:textId="77777777" w:rsidR="00AB3628" w:rsidRPr="00882730" w:rsidRDefault="00AB3628" w:rsidP="00475DB9">
            <w:pPr>
              <w:spacing w:line="240" w:lineRule="auto"/>
              <w:jc w:val="center"/>
              <w:rPr>
                <w:rFonts w:ascii="Times New Roman" w:eastAsia="Times New Roman" w:hAnsi="Times New Roman" w:cs="Times New Roman"/>
                <w:color w:val="767171"/>
                <w:sz w:val="24"/>
                <w:szCs w:val="24"/>
                <w:lang w:eastAsia="es-DO"/>
              </w:rPr>
            </w:pPr>
          </w:p>
        </w:tc>
        <w:tc>
          <w:tcPr>
            <w:tcW w:w="6945" w:type="dxa"/>
            <w:shd w:val="clear" w:color="auto" w:fill="1F497D"/>
            <w:noWrap/>
            <w:vAlign w:val="bottom"/>
            <w:hideMark/>
          </w:tcPr>
          <w:p w14:paraId="32B4D546"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Total general</w:t>
            </w:r>
          </w:p>
        </w:tc>
        <w:tc>
          <w:tcPr>
            <w:tcW w:w="1441" w:type="dxa"/>
            <w:shd w:val="clear" w:color="auto" w:fill="1F497D"/>
            <w:noWrap/>
            <w:vAlign w:val="bottom"/>
            <w:hideMark/>
          </w:tcPr>
          <w:p w14:paraId="5E66A011" w14:textId="77777777" w:rsidR="00AB3628" w:rsidRPr="0083348B" w:rsidRDefault="00AB3628" w:rsidP="00475DB9">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112</w:t>
            </w:r>
          </w:p>
        </w:tc>
      </w:tr>
    </w:tbl>
    <w:p w14:paraId="52EE5F04" w14:textId="71256D9C" w:rsidR="002D37DC" w:rsidRDefault="00496876">
      <w:pPr>
        <w:rPr>
          <w:rFonts w:ascii="Times New Roman" w:hAnsi="Times New Roman" w:cs="Times New Roman"/>
          <w:color w:val="767171"/>
          <w:sz w:val="18"/>
          <w:szCs w:val="18"/>
        </w:rPr>
      </w:pPr>
      <w:r w:rsidRPr="00496876">
        <w:rPr>
          <w:rFonts w:ascii="Times New Roman" w:hAnsi="Times New Roman" w:cs="Times New Roman"/>
          <w:color w:val="767171"/>
          <w:sz w:val="18"/>
          <w:szCs w:val="18"/>
        </w:rPr>
        <w:t>Fuente: Instituto de Capacitación Municipal</w:t>
      </w:r>
    </w:p>
    <w:p w14:paraId="43EAE5A5" w14:textId="77777777" w:rsidR="00496876" w:rsidRPr="00496876" w:rsidRDefault="00496876">
      <w:pPr>
        <w:rPr>
          <w:rFonts w:ascii="Times New Roman" w:hAnsi="Times New Roman" w:cs="Times New Roman"/>
          <w:color w:val="767171"/>
          <w:sz w:val="18"/>
          <w:szCs w:val="18"/>
        </w:rPr>
      </w:pPr>
    </w:p>
    <w:p w14:paraId="4FE919AD" w14:textId="7DCE281C" w:rsidR="007C0C9F" w:rsidRPr="00B272BC" w:rsidRDefault="00336588" w:rsidP="007F120B">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el instituto de capacitación de la LMD se coordinó con el </w:t>
      </w:r>
      <w:r w:rsidR="00522173">
        <w:rPr>
          <w:rFonts w:ascii="Times New Roman" w:hAnsi="Times New Roman" w:cs="Times New Roman"/>
          <w:color w:val="767171"/>
          <w:sz w:val="24"/>
          <w:szCs w:val="24"/>
        </w:rPr>
        <w:t>D</w:t>
      </w:r>
      <w:r>
        <w:rPr>
          <w:rFonts w:ascii="Times New Roman" w:hAnsi="Times New Roman" w:cs="Times New Roman"/>
          <w:color w:val="767171"/>
          <w:sz w:val="24"/>
          <w:szCs w:val="24"/>
        </w:rPr>
        <w:t>espacho de la vicepresidenta de la República Dominicana</w:t>
      </w:r>
      <w:r w:rsidR="00522173">
        <w:rPr>
          <w:rFonts w:ascii="Times New Roman" w:hAnsi="Times New Roman" w:cs="Times New Roman"/>
          <w:color w:val="767171"/>
          <w:sz w:val="24"/>
          <w:szCs w:val="24"/>
        </w:rPr>
        <w:t>,</w:t>
      </w:r>
      <w:r>
        <w:rPr>
          <w:rFonts w:ascii="Times New Roman" w:hAnsi="Times New Roman" w:cs="Times New Roman"/>
          <w:color w:val="767171"/>
          <w:sz w:val="24"/>
          <w:szCs w:val="24"/>
        </w:rPr>
        <w:t xml:space="preserve"> un diplomado enfocado a fortalecer </w:t>
      </w:r>
      <w:r>
        <w:rPr>
          <w:rFonts w:ascii="Times New Roman" w:hAnsi="Times New Roman" w:cs="Times New Roman"/>
          <w:color w:val="767171"/>
          <w:sz w:val="24"/>
          <w:szCs w:val="24"/>
        </w:rPr>
        <w:lastRenderedPageBreak/>
        <w:t>las capacidades humanas y políticas de lideresas comunitarias con incidencia en la vida política y administrativa municipal. En esta ocasión se llegaron a impactar un total de 400 mujeres y las cuales se encontraban distribuidas en los siguientes territorios:</w:t>
      </w:r>
    </w:p>
    <w:tbl>
      <w:tblPr>
        <w:tblStyle w:val="Tablanormal2"/>
        <w:tblW w:w="8075" w:type="dxa"/>
        <w:tblLook w:val="04A0" w:firstRow="1" w:lastRow="0" w:firstColumn="1" w:lastColumn="0" w:noHBand="0" w:noVBand="1"/>
      </w:tblPr>
      <w:tblGrid>
        <w:gridCol w:w="570"/>
        <w:gridCol w:w="2688"/>
        <w:gridCol w:w="2974"/>
        <w:gridCol w:w="1843"/>
      </w:tblGrid>
      <w:tr w:rsidR="00336588" w:rsidRPr="00336588" w14:paraId="0513BC36" w14:textId="77777777" w:rsidTr="0066415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7F7F7F" w:themeColor="text1" w:themeTint="80"/>
            </w:tcBorders>
            <w:shd w:val="clear" w:color="auto" w:fill="1F497D"/>
          </w:tcPr>
          <w:p w14:paraId="7977D599" w14:textId="781B1F10" w:rsidR="00336588" w:rsidRPr="0083348B" w:rsidRDefault="00664154" w:rsidP="00336588">
            <w:pPr>
              <w:spacing w:line="360" w:lineRule="auto"/>
              <w:rPr>
                <w:rFonts w:ascii="Times New Roman" w:hAnsi="Times New Roman" w:cs="Times New Roman"/>
                <w:color w:val="FFFFFF" w:themeColor="background1"/>
                <w:sz w:val="24"/>
                <w:szCs w:val="24"/>
              </w:rPr>
            </w:pPr>
            <w:r w:rsidRPr="0083348B">
              <w:rPr>
                <w:rFonts w:ascii="Times New Roman" w:hAnsi="Times New Roman" w:cs="Times New Roman"/>
                <w:color w:val="FFFFFF" w:themeColor="background1"/>
                <w:sz w:val="24"/>
                <w:szCs w:val="24"/>
              </w:rPr>
              <w:t>No.</w:t>
            </w:r>
          </w:p>
        </w:tc>
        <w:tc>
          <w:tcPr>
            <w:tcW w:w="2689" w:type="dxa"/>
            <w:tcBorders>
              <w:top w:val="single" w:sz="4" w:space="0" w:color="7F7F7F" w:themeColor="text1" w:themeTint="80"/>
            </w:tcBorders>
            <w:shd w:val="clear" w:color="auto" w:fill="1F497D"/>
          </w:tcPr>
          <w:p w14:paraId="054A38E9" w14:textId="74CB7144" w:rsidR="00336588" w:rsidRPr="0083348B" w:rsidRDefault="00336588" w:rsidP="003365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83348B">
              <w:rPr>
                <w:rFonts w:ascii="Times New Roman" w:hAnsi="Times New Roman" w:cs="Times New Roman"/>
                <w:color w:val="FFFFFF" w:themeColor="background1"/>
                <w:sz w:val="24"/>
                <w:szCs w:val="24"/>
              </w:rPr>
              <w:t>Municipios</w:t>
            </w:r>
          </w:p>
        </w:tc>
        <w:tc>
          <w:tcPr>
            <w:tcW w:w="2976" w:type="dxa"/>
            <w:tcBorders>
              <w:top w:val="single" w:sz="4" w:space="0" w:color="7F7F7F" w:themeColor="text1" w:themeTint="80"/>
            </w:tcBorders>
            <w:shd w:val="clear" w:color="auto" w:fill="1F497D"/>
          </w:tcPr>
          <w:p w14:paraId="0B75EC88" w14:textId="154A089F" w:rsidR="00336588" w:rsidRPr="0083348B" w:rsidRDefault="00336588" w:rsidP="003365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83348B">
              <w:rPr>
                <w:rFonts w:ascii="Times New Roman" w:hAnsi="Times New Roman" w:cs="Times New Roman"/>
                <w:color w:val="FFFFFF" w:themeColor="background1"/>
                <w:sz w:val="24"/>
                <w:szCs w:val="24"/>
              </w:rPr>
              <w:t>Regiones</w:t>
            </w:r>
          </w:p>
        </w:tc>
        <w:tc>
          <w:tcPr>
            <w:tcW w:w="1843" w:type="dxa"/>
            <w:tcBorders>
              <w:top w:val="single" w:sz="4" w:space="0" w:color="7F7F7F" w:themeColor="text1" w:themeTint="80"/>
            </w:tcBorders>
            <w:shd w:val="clear" w:color="auto" w:fill="1F497D"/>
          </w:tcPr>
          <w:p w14:paraId="45FFE57D" w14:textId="3978F3D3" w:rsidR="00336588" w:rsidRPr="0083348B" w:rsidRDefault="00336588" w:rsidP="003365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83348B">
              <w:rPr>
                <w:rFonts w:ascii="Times New Roman" w:hAnsi="Times New Roman" w:cs="Times New Roman"/>
                <w:color w:val="FFFFFF" w:themeColor="background1"/>
                <w:sz w:val="24"/>
                <w:szCs w:val="24"/>
              </w:rPr>
              <w:t>Sede</w:t>
            </w:r>
          </w:p>
        </w:tc>
      </w:tr>
      <w:tr w:rsidR="00336588" w:rsidRPr="00336588" w14:paraId="303A78CB" w14:textId="77777777" w:rsidTr="0066415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67" w:type="dxa"/>
          </w:tcPr>
          <w:p w14:paraId="61282840"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1</w:t>
            </w:r>
          </w:p>
        </w:tc>
        <w:tc>
          <w:tcPr>
            <w:tcW w:w="2689" w:type="dxa"/>
          </w:tcPr>
          <w:p w14:paraId="5C9D07C6" w14:textId="77EB54CC" w:rsidR="00336588" w:rsidRPr="00336588" w:rsidRDefault="00336588" w:rsidP="003365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Distrito Nacional</w:t>
            </w:r>
          </w:p>
        </w:tc>
        <w:tc>
          <w:tcPr>
            <w:tcW w:w="2976" w:type="dxa"/>
          </w:tcPr>
          <w:p w14:paraId="0F401FAF" w14:textId="67488058"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 xml:space="preserve">Ozama y </w:t>
            </w:r>
            <w:r>
              <w:rPr>
                <w:rFonts w:ascii="Times New Roman" w:hAnsi="Times New Roman" w:cs="Times New Roman"/>
                <w:bCs/>
                <w:color w:val="767171"/>
                <w:sz w:val="24"/>
                <w:szCs w:val="24"/>
              </w:rPr>
              <w:t>provincias  de</w:t>
            </w:r>
            <w:r w:rsidRPr="00336588">
              <w:rPr>
                <w:rFonts w:ascii="Times New Roman" w:hAnsi="Times New Roman" w:cs="Times New Roman"/>
                <w:bCs/>
                <w:color w:val="767171"/>
                <w:sz w:val="24"/>
                <w:szCs w:val="24"/>
              </w:rPr>
              <w:t xml:space="preserve"> Monte Plata y San Cristóbal</w:t>
            </w:r>
          </w:p>
        </w:tc>
        <w:tc>
          <w:tcPr>
            <w:tcW w:w="1843" w:type="dxa"/>
          </w:tcPr>
          <w:p w14:paraId="2A0C2D81" w14:textId="1F9F757B"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Pr>
                <w:rFonts w:ascii="Times New Roman" w:hAnsi="Times New Roman" w:cs="Times New Roman"/>
                <w:bCs/>
                <w:color w:val="767171"/>
                <w:sz w:val="24"/>
                <w:szCs w:val="24"/>
              </w:rPr>
              <w:t>Liga Municipal Dominicana</w:t>
            </w:r>
          </w:p>
        </w:tc>
      </w:tr>
      <w:tr w:rsidR="00336588" w:rsidRPr="00336588" w14:paraId="2810A423" w14:textId="77777777" w:rsidTr="00664154">
        <w:trPr>
          <w:trHeight w:val="244"/>
        </w:trPr>
        <w:tc>
          <w:tcPr>
            <w:cnfStyle w:val="001000000000" w:firstRow="0" w:lastRow="0" w:firstColumn="1" w:lastColumn="0" w:oddVBand="0" w:evenVBand="0" w:oddHBand="0" w:evenHBand="0" w:firstRowFirstColumn="0" w:firstRowLastColumn="0" w:lastRowFirstColumn="0" w:lastRowLastColumn="0"/>
            <w:tcW w:w="567" w:type="dxa"/>
          </w:tcPr>
          <w:p w14:paraId="4E38CFCC"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2</w:t>
            </w:r>
          </w:p>
        </w:tc>
        <w:tc>
          <w:tcPr>
            <w:tcW w:w="2689" w:type="dxa"/>
          </w:tcPr>
          <w:p w14:paraId="7488ACF5"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San Pedro de Macorís</w:t>
            </w:r>
          </w:p>
        </w:tc>
        <w:tc>
          <w:tcPr>
            <w:tcW w:w="2976" w:type="dxa"/>
          </w:tcPr>
          <w:p w14:paraId="3A6029C4"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proofErr w:type="spellStart"/>
            <w:r w:rsidRPr="00336588">
              <w:rPr>
                <w:rFonts w:ascii="Times New Roman" w:hAnsi="Times New Roman" w:cs="Times New Roman"/>
                <w:bCs/>
                <w:color w:val="767171"/>
                <w:sz w:val="24"/>
                <w:szCs w:val="24"/>
              </w:rPr>
              <w:t>Higuamo</w:t>
            </w:r>
            <w:proofErr w:type="spellEnd"/>
            <w:r w:rsidRPr="00336588">
              <w:rPr>
                <w:rFonts w:ascii="Times New Roman" w:hAnsi="Times New Roman" w:cs="Times New Roman"/>
                <w:bCs/>
                <w:color w:val="767171"/>
                <w:sz w:val="24"/>
                <w:szCs w:val="24"/>
              </w:rPr>
              <w:t xml:space="preserve"> y Yuma</w:t>
            </w:r>
          </w:p>
        </w:tc>
        <w:tc>
          <w:tcPr>
            <w:tcW w:w="1843" w:type="dxa"/>
          </w:tcPr>
          <w:p w14:paraId="162F1A4C"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Ayuntamiento</w:t>
            </w:r>
          </w:p>
        </w:tc>
      </w:tr>
      <w:tr w:rsidR="00336588" w:rsidRPr="00336588" w14:paraId="747F5F98" w14:textId="77777777" w:rsidTr="0066415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67" w:type="dxa"/>
          </w:tcPr>
          <w:p w14:paraId="217593FB"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3</w:t>
            </w:r>
          </w:p>
        </w:tc>
        <w:tc>
          <w:tcPr>
            <w:tcW w:w="2689" w:type="dxa"/>
          </w:tcPr>
          <w:p w14:paraId="36BABFAD"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Azua</w:t>
            </w:r>
          </w:p>
        </w:tc>
        <w:tc>
          <w:tcPr>
            <w:tcW w:w="2976" w:type="dxa"/>
          </w:tcPr>
          <w:p w14:paraId="3558323B"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proofErr w:type="spellStart"/>
            <w:r w:rsidRPr="00336588">
              <w:rPr>
                <w:rFonts w:ascii="Times New Roman" w:hAnsi="Times New Roman" w:cs="Times New Roman"/>
                <w:bCs/>
                <w:color w:val="767171"/>
                <w:sz w:val="24"/>
                <w:szCs w:val="24"/>
              </w:rPr>
              <w:t>Valdesia</w:t>
            </w:r>
            <w:proofErr w:type="spellEnd"/>
          </w:p>
        </w:tc>
        <w:tc>
          <w:tcPr>
            <w:tcW w:w="1843" w:type="dxa"/>
          </w:tcPr>
          <w:p w14:paraId="138BC7DF"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Ayuntamiento</w:t>
            </w:r>
          </w:p>
        </w:tc>
      </w:tr>
      <w:tr w:rsidR="00336588" w:rsidRPr="00336588" w14:paraId="6A9C8A7B" w14:textId="77777777" w:rsidTr="00664154">
        <w:trPr>
          <w:trHeight w:val="253"/>
        </w:trPr>
        <w:tc>
          <w:tcPr>
            <w:cnfStyle w:val="001000000000" w:firstRow="0" w:lastRow="0" w:firstColumn="1" w:lastColumn="0" w:oddVBand="0" w:evenVBand="0" w:oddHBand="0" w:evenHBand="0" w:firstRowFirstColumn="0" w:firstRowLastColumn="0" w:lastRowFirstColumn="0" w:lastRowLastColumn="0"/>
            <w:tcW w:w="567" w:type="dxa"/>
          </w:tcPr>
          <w:p w14:paraId="55834327"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4</w:t>
            </w:r>
          </w:p>
        </w:tc>
        <w:tc>
          <w:tcPr>
            <w:tcW w:w="2689" w:type="dxa"/>
          </w:tcPr>
          <w:p w14:paraId="27B40F9A"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Barahona</w:t>
            </w:r>
          </w:p>
        </w:tc>
        <w:tc>
          <w:tcPr>
            <w:tcW w:w="2976" w:type="dxa"/>
          </w:tcPr>
          <w:p w14:paraId="41C75805"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Enriquillo</w:t>
            </w:r>
          </w:p>
        </w:tc>
        <w:tc>
          <w:tcPr>
            <w:tcW w:w="1843" w:type="dxa"/>
          </w:tcPr>
          <w:p w14:paraId="17887FD3"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Gobernación</w:t>
            </w:r>
          </w:p>
        </w:tc>
      </w:tr>
      <w:tr w:rsidR="00336588" w:rsidRPr="00336588" w14:paraId="0D7F1CE5" w14:textId="77777777" w:rsidTr="0066415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67" w:type="dxa"/>
          </w:tcPr>
          <w:p w14:paraId="12797FCE"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5</w:t>
            </w:r>
          </w:p>
        </w:tc>
        <w:tc>
          <w:tcPr>
            <w:tcW w:w="2689" w:type="dxa"/>
          </w:tcPr>
          <w:p w14:paraId="5A28C39F"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San Juan de la Maguana</w:t>
            </w:r>
          </w:p>
        </w:tc>
        <w:tc>
          <w:tcPr>
            <w:tcW w:w="2976" w:type="dxa"/>
          </w:tcPr>
          <w:p w14:paraId="68E59708"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El Valle</w:t>
            </w:r>
          </w:p>
        </w:tc>
        <w:tc>
          <w:tcPr>
            <w:tcW w:w="1843" w:type="dxa"/>
          </w:tcPr>
          <w:p w14:paraId="4ADFF9CD"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Ayuntamiento</w:t>
            </w:r>
          </w:p>
        </w:tc>
      </w:tr>
      <w:tr w:rsidR="00336588" w:rsidRPr="00336588" w14:paraId="60BFBF1F" w14:textId="77777777" w:rsidTr="00664154">
        <w:trPr>
          <w:trHeight w:val="244"/>
        </w:trPr>
        <w:tc>
          <w:tcPr>
            <w:cnfStyle w:val="001000000000" w:firstRow="0" w:lastRow="0" w:firstColumn="1" w:lastColumn="0" w:oddVBand="0" w:evenVBand="0" w:oddHBand="0" w:evenHBand="0" w:firstRowFirstColumn="0" w:firstRowLastColumn="0" w:lastRowFirstColumn="0" w:lastRowLastColumn="0"/>
            <w:tcW w:w="567" w:type="dxa"/>
          </w:tcPr>
          <w:p w14:paraId="6084347D"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6</w:t>
            </w:r>
          </w:p>
        </w:tc>
        <w:tc>
          <w:tcPr>
            <w:tcW w:w="2689" w:type="dxa"/>
          </w:tcPr>
          <w:p w14:paraId="4ADE7B32"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La Vega</w:t>
            </w:r>
          </w:p>
        </w:tc>
        <w:tc>
          <w:tcPr>
            <w:tcW w:w="2976" w:type="dxa"/>
          </w:tcPr>
          <w:p w14:paraId="54291A8F"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Cibao Sur</w:t>
            </w:r>
          </w:p>
        </w:tc>
        <w:tc>
          <w:tcPr>
            <w:tcW w:w="1843" w:type="dxa"/>
          </w:tcPr>
          <w:p w14:paraId="47ECC148"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Gobernación</w:t>
            </w:r>
          </w:p>
        </w:tc>
      </w:tr>
      <w:tr w:rsidR="00336588" w:rsidRPr="00336588" w14:paraId="5ED04D49" w14:textId="77777777" w:rsidTr="0066415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67" w:type="dxa"/>
          </w:tcPr>
          <w:p w14:paraId="3713EB8B"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7</w:t>
            </w:r>
          </w:p>
        </w:tc>
        <w:tc>
          <w:tcPr>
            <w:tcW w:w="2689" w:type="dxa"/>
          </w:tcPr>
          <w:p w14:paraId="124000D3"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 xml:space="preserve">Santiago </w:t>
            </w:r>
          </w:p>
        </w:tc>
        <w:tc>
          <w:tcPr>
            <w:tcW w:w="2976" w:type="dxa"/>
          </w:tcPr>
          <w:p w14:paraId="3C6C6383"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Cibao Norte Y Cibao noroeste</w:t>
            </w:r>
          </w:p>
        </w:tc>
        <w:tc>
          <w:tcPr>
            <w:tcW w:w="1843" w:type="dxa"/>
          </w:tcPr>
          <w:p w14:paraId="25326FA9"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Gobernación</w:t>
            </w:r>
          </w:p>
          <w:p w14:paraId="1AF25C6C" w14:textId="77777777" w:rsidR="00336588" w:rsidRPr="00336588" w:rsidRDefault="00336588" w:rsidP="003365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z w:val="24"/>
                <w:szCs w:val="24"/>
              </w:rPr>
            </w:pPr>
          </w:p>
        </w:tc>
      </w:tr>
      <w:tr w:rsidR="00336588" w:rsidRPr="00336588" w14:paraId="50AC580E" w14:textId="77777777" w:rsidTr="00664154">
        <w:trPr>
          <w:trHeight w:val="253"/>
        </w:trPr>
        <w:tc>
          <w:tcPr>
            <w:cnfStyle w:val="001000000000" w:firstRow="0" w:lastRow="0" w:firstColumn="1" w:lastColumn="0" w:oddVBand="0" w:evenVBand="0" w:oddHBand="0" w:evenHBand="0" w:firstRowFirstColumn="0" w:firstRowLastColumn="0" w:lastRowFirstColumn="0" w:lastRowLastColumn="0"/>
            <w:tcW w:w="567" w:type="dxa"/>
          </w:tcPr>
          <w:p w14:paraId="7831D03E" w14:textId="77777777" w:rsidR="00336588" w:rsidRPr="00336588" w:rsidRDefault="00336588" w:rsidP="00336588">
            <w:pPr>
              <w:spacing w:line="360" w:lineRule="auto"/>
              <w:rPr>
                <w:rFonts w:ascii="Times New Roman" w:hAnsi="Times New Roman" w:cs="Times New Roman"/>
                <w:color w:val="767171"/>
                <w:sz w:val="24"/>
                <w:szCs w:val="24"/>
              </w:rPr>
            </w:pPr>
            <w:r w:rsidRPr="00336588">
              <w:rPr>
                <w:rFonts w:ascii="Times New Roman" w:hAnsi="Times New Roman" w:cs="Times New Roman"/>
                <w:color w:val="767171"/>
                <w:sz w:val="24"/>
                <w:szCs w:val="24"/>
              </w:rPr>
              <w:t>8</w:t>
            </w:r>
          </w:p>
        </w:tc>
        <w:tc>
          <w:tcPr>
            <w:tcW w:w="2689" w:type="dxa"/>
          </w:tcPr>
          <w:p w14:paraId="2A0EDBDA"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San Francisco de Macorís</w:t>
            </w:r>
          </w:p>
        </w:tc>
        <w:tc>
          <w:tcPr>
            <w:tcW w:w="2976" w:type="dxa"/>
          </w:tcPr>
          <w:p w14:paraId="17150174"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Cibao Nordeste</w:t>
            </w:r>
          </w:p>
        </w:tc>
        <w:tc>
          <w:tcPr>
            <w:tcW w:w="1843" w:type="dxa"/>
          </w:tcPr>
          <w:p w14:paraId="1BE58F04" w14:textId="77777777" w:rsidR="00336588" w:rsidRPr="00336588" w:rsidRDefault="00336588" w:rsidP="003365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z w:val="24"/>
                <w:szCs w:val="24"/>
              </w:rPr>
            </w:pPr>
            <w:r w:rsidRPr="00336588">
              <w:rPr>
                <w:rFonts w:ascii="Times New Roman" w:hAnsi="Times New Roman" w:cs="Times New Roman"/>
                <w:bCs/>
                <w:color w:val="767171"/>
                <w:sz w:val="24"/>
                <w:szCs w:val="24"/>
              </w:rPr>
              <w:t>Ayuntamiento</w:t>
            </w:r>
          </w:p>
        </w:tc>
      </w:tr>
    </w:tbl>
    <w:p w14:paraId="7C749545" w14:textId="1CC5EC73" w:rsidR="00C55204" w:rsidRDefault="00496876" w:rsidP="00C55204">
      <w:pPr>
        <w:rPr>
          <w:rFonts w:ascii="Times New Roman" w:hAnsi="Times New Roman" w:cs="Times New Roman"/>
          <w:color w:val="767171"/>
          <w:sz w:val="18"/>
          <w:szCs w:val="18"/>
        </w:rPr>
      </w:pPr>
      <w:r>
        <w:rPr>
          <w:rFonts w:ascii="Times New Roman" w:hAnsi="Times New Roman" w:cs="Times New Roman"/>
          <w:color w:val="767171"/>
          <w:sz w:val="24"/>
          <w:szCs w:val="24"/>
        </w:rPr>
        <w:t xml:space="preserve">           </w:t>
      </w:r>
      <w:r>
        <w:rPr>
          <w:rFonts w:ascii="Times New Roman" w:hAnsi="Times New Roman" w:cs="Times New Roman"/>
          <w:color w:val="767171"/>
          <w:sz w:val="18"/>
          <w:szCs w:val="18"/>
        </w:rPr>
        <w:t>Fuente: Instituto de Capacitación Municipal</w:t>
      </w:r>
    </w:p>
    <w:p w14:paraId="700CAED9" w14:textId="77777777" w:rsidR="00496876" w:rsidRPr="00496876" w:rsidRDefault="00496876" w:rsidP="00C55204">
      <w:pPr>
        <w:rPr>
          <w:rFonts w:ascii="Times New Roman" w:hAnsi="Times New Roman" w:cs="Times New Roman"/>
          <w:color w:val="767171"/>
          <w:sz w:val="18"/>
          <w:szCs w:val="18"/>
        </w:rPr>
      </w:pPr>
    </w:p>
    <w:p w14:paraId="50C13FE5" w14:textId="76F4D8DD" w:rsidR="00522173" w:rsidRDefault="00227444" w:rsidP="00C55204">
      <w:pPr>
        <w:rPr>
          <w:rFonts w:ascii="Times New Roman" w:hAnsi="Times New Roman" w:cs="Times New Roman"/>
          <w:color w:val="767171"/>
          <w:sz w:val="24"/>
          <w:szCs w:val="24"/>
        </w:rPr>
      </w:pPr>
      <w:r>
        <w:rPr>
          <w:rFonts w:ascii="Times New Roman" w:hAnsi="Times New Roman" w:cs="Times New Roman"/>
          <w:color w:val="767171"/>
          <w:sz w:val="24"/>
          <w:szCs w:val="24"/>
        </w:rPr>
        <w:t>Desde el Instituto de Capacitación Municipal se coordinó con el Instituto de Formación Técnico Profesional (INFOTEP), el Ministerio Administrativo de la Presidencia, la Federación Dominicana de Distritos Municipales (FEDODIM), la unidad de Presupuesto Participativo y la Subsecretaria de Planificación y Desarrollo Institucional de la Liga Municipal Dominicana, los talleres de capacitación para los 235 distritos municipales en todo el país y los responsables de implementar el presupuesto participativo, los cuales se llevaron a cabo desde el mes de septiembre al mes de noviembre 2023.</w:t>
      </w:r>
    </w:p>
    <w:p w14:paraId="2A960FF1" w14:textId="1FC9B4DA" w:rsidR="00C70588" w:rsidRDefault="00C70588">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182BE2E5" w14:textId="77777777" w:rsidR="00227444" w:rsidRPr="00DF3890" w:rsidRDefault="00227444" w:rsidP="00C55204">
      <w:pPr>
        <w:rPr>
          <w:rFonts w:ascii="Times New Roman" w:hAnsi="Times New Roman" w:cs="Times New Roman"/>
          <w:b/>
          <w:color w:val="767171"/>
          <w:sz w:val="24"/>
          <w:szCs w:val="24"/>
        </w:rPr>
      </w:pPr>
    </w:p>
    <w:p w14:paraId="0E491FA9" w14:textId="4CC670BC" w:rsidR="00634E11" w:rsidRPr="00DF3890" w:rsidRDefault="00634E11" w:rsidP="00496876">
      <w:pPr>
        <w:pStyle w:val="Ttulo2"/>
        <w:numPr>
          <w:ilvl w:val="1"/>
          <w:numId w:val="27"/>
        </w:numPr>
        <w:spacing w:line="240" w:lineRule="auto"/>
        <w:rPr>
          <w:rFonts w:cs="Times New Roman"/>
          <w:bCs/>
          <w:szCs w:val="24"/>
        </w:rPr>
      </w:pPr>
      <w:bookmarkStart w:id="319" w:name="_Toc153715694"/>
      <w:r w:rsidRPr="00DF3890">
        <w:rPr>
          <w:rFonts w:cs="Times New Roman"/>
          <w:bCs/>
          <w:szCs w:val="24"/>
        </w:rPr>
        <w:t xml:space="preserve">Asistencia técnica en materia de </w:t>
      </w:r>
      <w:r w:rsidR="009019FA" w:rsidRPr="00DF3890">
        <w:rPr>
          <w:rFonts w:cs="Times New Roman"/>
          <w:bCs/>
          <w:szCs w:val="24"/>
        </w:rPr>
        <w:t>obras públicas municipales, planeamiento y ordenamiento territorial</w:t>
      </w:r>
      <w:bookmarkEnd w:id="319"/>
    </w:p>
    <w:p w14:paraId="671EFC9C" w14:textId="77777777" w:rsidR="009019FA" w:rsidRPr="007B22BE" w:rsidRDefault="009019FA" w:rsidP="007B22BE">
      <w:pPr>
        <w:rPr>
          <w:color w:val="767171"/>
        </w:rPr>
      </w:pPr>
    </w:p>
    <w:p w14:paraId="7A312490" w14:textId="493F3B6F" w:rsidR="00226389" w:rsidRDefault="006953D5" w:rsidP="007B22BE">
      <w:pPr>
        <w:rPr>
          <w:rFonts w:ascii="Times New Roman" w:hAnsi="Times New Roman" w:cs="Times New Roman"/>
          <w:color w:val="767171"/>
          <w:sz w:val="24"/>
          <w:szCs w:val="24"/>
        </w:rPr>
      </w:pPr>
      <w:r w:rsidRPr="007B22BE">
        <w:rPr>
          <w:rFonts w:ascii="Times New Roman" w:hAnsi="Times New Roman" w:cs="Times New Roman"/>
          <w:color w:val="767171"/>
          <w:sz w:val="24"/>
          <w:szCs w:val="24"/>
        </w:rPr>
        <w:t xml:space="preserve">A través de la Subsecretaría de Obras Públicas, Planeamiento y Ordenamiento Territorial, </w:t>
      </w:r>
      <w:r w:rsidR="00551164">
        <w:rPr>
          <w:rFonts w:ascii="Times New Roman" w:hAnsi="Times New Roman" w:cs="Times New Roman"/>
          <w:color w:val="767171"/>
          <w:sz w:val="24"/>
          <w:szCs w:val="24"/>
        </w:rPr>
        <w:t>se brindaron 580</w:t>
      </w:r>
      <w:r w:rsidR="00AD3399" w:rsidRPr="007B22BE">
        <w:rPr>
          <w:rFonts w:ascii="Times New Roman" w:hAnsi="Times New Roman" w:cs="Times New Roman"/>
          <w:color w:val="767171"/>
          <w:sz w:val="24"/>
          <w:szCs w:val="24"/>
        </w:rPr>
        <w:t xml:space="preserve"> asistencias técnicas </w:t>
      </w:r>
      <w:r w:rsidR="00551164">
        <w:rPr>
          <w:rFonts w:ascii="Times New Roman" w:hAnsi="Times New Roman" w:cs="Times New Roman"/>
          <w:color w:val="767171"/>
          <w:sz w:val="24"/>
          <w:szCs w:val="24"/>
        </w:rPr>
        <w:t xml:space="preserve">en las áreas de planeamiento urbano, diseño, presupuesto, cubicación y asistencia topográfica </w:t>
      </w:r>
      <w:r w:rsidR="00AD3399" w:rsidRPr="007B22BE">
        <w:rPr>
          <w:rFonts w:ascii="Times New Roman" w:hAnsi="Times New Roman" w:cs="Times New Roman"/>
          <w:color w:val="767171"/>
          <w:sz w:val="24"/>
          <w:szCs w:val="24"/>
        </w:rPr>
        <w:t xml:space="preserve">a </w:t>
      </w:r>
      <w:r w:rsidR="001C1704" w:rsidRPr="007B22BE">
        <w:rPr>
          <w:rFonts w:ascii="Times New Roman" w:hAnsi="Times New Roman" w:cs="Times New Roman"/>
          <w:color w:val="767171"/>
          <w:sz w:val="24"/>
          <w:szCs w:val="24"/>
        </w:rPr>
        <w:t xml:space="preserve">los gobiernos locales del país, lo que permitió </w:t>
      </w:r>
      <w:r w:rsidR="007879E5" w:rsidRPr="007B22BE">
        <w:rPr>
          <w:rFonts w:ascii="Times New Roman" w:hAnsi="Times New Roman" w:cs="Times New Roman"/>
          <w:color w:val="767171"/>
          <w:sz w:val="24"/>
          <w:szCs w:val="24"/>
        </w:rPr>
        <w:t xml:space="preserve">a </w:t>
      </w:r>
      <w:r w:rsidR="009A1788" w:rsidRPr="007B22BE">
        <w:rPr>
          <w:rFonts w:ascii="Times New Roman" w:hAnsi="Times New Roman" w:cs="Times New Roman"/>
          <w:color w:val="767171"/>
          <w:sz w:val="24"/>
          <w:szCs w:val="24"/>
        </w:rPr>
        <w:t>estos</w:t>
      </w:r>
      <w:r w:rsidR="007879E5" w:rsidRPr="007B22BE">
        <w:rPr>
          <w:rFonts w:ascii="Times New Roman" w:hAnsi="Times New Roman" w:cs="Times New Roman"/>
          <w:color w:val="767171"/>
          <w:sz w:val="24"/>
          <w:szCs w:val="24"/>
        </w:rPr>
        <w:t xml:space="preserve"> que se ahorraran un monto total de </w:t>
      </w:r>
      <w:r w:rsidR="001C1704" w:rsidRPr="007B22BE">
        <w:rPr>
          <w:rFonts w:ascii="Times New Roman" w:hAnsi="Times New Roman" w:cs="Times New Roman"/>
          <w:color w:val="767171"/>
          <w:sz w:val="24"/>
          <w:szCs w:val="24"/>
        </w:rPr>
        <w:t>RD$</w:t>
      </w:r>
      <w:r w:rsidR="00551164">
        <w:rPr>
          <w:rFonts w:ascii="Times New Roman" w:hAnsi="Times New Roman" w:cs="Times New Roman"/>
          <w:color w:val="767171"/>
          <w:sz w:val="24"/>
          <w:szCs w:val="24"/>
        </w:rPr>
        <w:t>30,916,955.45</w:t>
      </w:r>
      <w:r w:rsidR="007879E5" w:rsidRPr="007B22BE">
        <w:rPr>
          <w:rFonts w:ascii="Times New Roman" w:hAnsi="Times New Roman" w:cs="Times New Roman"/>
          <w:color w:val="767171"/>
          <w:sz w:val="24"/>
          <w:szCs w:val="24"/>
        </w:rPr>
        <w:t xml:space="preserve"> (</w:t>
      </w:r>
      <w:r w:rsidR="00551164">
        <w:rPr>
          <w:rFonts w:ascii="Times New Roman" w:hAnsi="Times New Roman" w:cs="Times New Roman"/>
          <w:color w:val="767171"/>
          <w:sz w:val="24"/>
          <w:szCs w:val="24"/>
        </w:rPr>
        <w:t>treinta millones novecientos diez y seis mil novecientos cincuenta y cinco con cuarenta y cinco</w:t>
      </w:r>
      <w:r w:rsidR="00226389">
        <w:rPr>
          <w:rFonts w:ascii="Times New Roman" w:hAnsi="Times New Roman" w:cs="Times New Roman"/>
          <w:color w:val="767171"/>
          <w:sz w:val="24"/>
          <w:szCs w:val="24"/>
        </w:rPr>
        <w:t xml:space="preserve"> centavos</w:t>
      </w:r>
      <w:r w:rsidR="007879E5" w:rsidRPr="007B22BE">
        <w:rPr>
          <w:rFonts w:ascii="Times New Roman" w:hAnsi="Times New Roman" w:cs="Times New Roman"/>
          <w:color w:val="767171"/>
          <w:sz w:val="24"/>
          <w:szCs w:val="24"/>
        </w:rPr>
        <w:t>).</w:t>
      </w:r>
      <w:r w:rsidR="00C11933" w:rsidRPr="007B22BE">
        <w:rPr>
          <w:rFonts w:ascii="Times New Roman" w:hAnsi="Times New Roman" w:cs="Times New Roman"/>
          <w:color w:val="767171"/>
          <w:sz w:val="24"/>
          <w:szCs w:val="24"/>
        </w:rPr>
        <w:t xml:space="preserve"> </w:t>
      </w:r>
      <w:r w:rsidR="009A1788" w:rsidRPr="007B22BE">
        <w:rPr>
          <w:rFonts w:ascii="Times New Roman" w:hAnsi="Times New Roman" w:cs="Times New Roman"/>
          <w:color w:val="767171"/>
          <w:sz w:val="24"/>
          <w:szCs w:val="24"/>
        </w:rPr>
        <w:t xml:space="preserve">A </w:t>
      </w:r>
      <w:r w:rsidR="007B22BE" w:rsidRPr="007B22BE">
        <w:rPr>
          <w:rFonts w:ascii="Times New Roman" w:hAnsi="Times New Roman" w:cs="Times New Roman"/>
          <w:color w:val="767171"/>
          <w:sz w:val="24"/>
          <w:szCs w:val="24"/>
        </w:rPr>
        <w:t>continuación,</w:t>
      </w:r>
      <w:r w:rsidR="009A1788" w:rsidRPr="007B22BE">
        <w:rPr>
          <w:rFonts w:ascii="Times New Roman" w:hAnsi="Times New Roman" w:cs="Times New Roman"/>
          <w:color w:val="767171"/>
          <w:sz w:val="24"/>
          <w:szCs w:val="24"/>
        </w:rPr>
        <w:t xml:space="preserve"> se detallan las mismas por categoría:</w:t>
      </w:r>
    </w:p>
    <w:tbl>
      <w:tblPr>
        <w:tblW w:w="9760" w:type="dxa"/>
        <w:tblInd w:w="-420" w:type="dxa"/>
        <w:tblCellMar>
          <w:left w:w="70" w:type="dxa"/>
          <w:right w:w="70" w:type="dxa"/>
        </w:tblCellMar>
        <w:tblLook w:val="04A0" w:firstRow="1" w:lastRow="0" w:firstColumn="1" w:lastColumn="0" w:noHBand="0" w:noVBand="1"/>
      </w:tblPr>
      <w:tblGrid>
        <w:gridCol w:w="3316"/>
        <w:gridCol w:w="1689"/>
        <w:gridCol w:w="3030"/>
        <w:gridCol w:w="1725"/>
      </w:tblGrid>
      <w:tr w:rsidR="00C70588" w:rsidRPr="00C70588" w14:paraId="6512DBDD" w14:textId="77777777" w:rsidTr="00575718">
        <w:trPr>
          <w:trHeight w:val="315"/>
        </w:trPr>
        <w:tc>
          <w:tcPr>
            <w:tcW w:w="9760" w:type="dxa"/>
            <w:gridSpan w:val="4"/>
            <w:tcBorders>
              <w:top w:val="single" w:sz="4" w:space="0" w:color="auto"/>
              <w:left w:val="single" w:sz="4" w:space="0" w:color="auto"/>
              <w:bottom w:val="nil"/>
              <w:right w:val="single" w:sz="4" w:space="0" w:color="auto"/>
            </w:tcBorders>
            <w:shd w:val="clear" w:color="auto" w:fill="auto"/>
            <w:vAlign w:val="bottom"/>
            <w:hideMark/>
          </w:tcPr>
          <w:p w14:paraId="59A84776" w14:textId="77777777" w:rsidR="00575718" w:rsidRDefault="00575718" w:rsidP="00C70588">
            <w:pPr>
              <w:spacing w:line="240" w:lineRule="auto"/>
              <w:jc w:val="center"/>
              <w:rPr>
                <w:rFonts w:ascii="Times New Roman" w:eastAsia="Times New Roman" w:hAnsi="Times New Roman" w:cs="Times New Roman"/>
                <w:b/>
                <w:bCs/>
                <w:color w:val="767171"/>
                <w:sz w:val="24"/>
                <w:szCs w:val="24"/>
                <w:lang w:eastAsia="es-DO"/>
              </w:rPr>
            </w:pPr>
          </w:p>
          <w:p w14:paraId="6A6FFB91" w14:textId="5927745F" w:rsidR="00C70588" w:rsidRPr="00C70588" w:rsidRDefault="00C70588" w:rsidP="00C70588">
            <w:pPr>
              <w:spacing w:line="240" w:lineRule="auto"/>
              <w:jc w:val="center"/>
              <w:rPr>
                <w:rFonts w:ascii="Times New Roman" w:eastAsia="Times New Roman" w:hAnsi="Times New Roman" w:cs="Times New Roman"/>
                <w:b/>
                <w:bCs/>
                <w:color w:val="767171"/>
                <w:sz w:val="24"/>
                <w:szCs w:val="24"/>
                <w:lang w:eastAsia="es-DO"/>
              </w:rPr>
            </w:pPr>
            <w:r w:rsidRPr="00C70588">
              <w:rPr>
                <w:rFonts w:ascii="Times New Roman" w:eastAsia="Times New Roman" w:hAnsi="Times New Roman" w:cs="Times New Roman"/>
                <w:b/>
                <w:bCs/>
                <w:color w:val="767171"/>
                <w:sz w:val="24"/>
                <w:szCs w:val="24"/>
                <w:lang w:eastAsia="es-DO"/>
              </w:rPr>
              <w:t>GOBIERNOS LOCALES ASISTIDOS</w:t>
            </w:r>
          </w:p>
        </w:tc>
      </w:tr>
      <w:tr w:rsidR="00C70588" w:rsidRPr="00C70588" w14:paraId="7EC8F1FA" w14:textId="77777777" w:rsidTr="00575718">
        <w:trPr>
          <w:trHeight w:val="315"/>
        </w:trPr>
        <w:tc>
          <w:tcPr>
            <w:tcW w:w="9760" w:type="dxa"/>
            <w:gridSpan w:val="4"/>
            <w:tcBorders>
              <w:top w:val="nil"/>
              <w:left w:val="single" w:sz="4" w:space="0" w:color="auto"/>
              <w:bottom w:val="nil"/>
              <w:right w:val="single" w:sz="4" w:space="0" w:color="auto"/>
            </w:tcBorders>
            <w:shd w:val="clear" w:color="auto" w:fill="auto"/>
            <w:vAlign w:val="bottom"/>
            <w:hideMark/>
          </w:tcPr>
          <w:p w14:paraId="1F89A699" w14:textId="77777777" w:rsidR="00C70588" w:rsidRPr="00C70588" w:rsidRDefault="00C70588" w:rsidP="00C70588">
            <w:pPr>
              <w:spacing w:line="240" w:lineRule="auto"/>
              <w:jc w:val="center"/>
              <w:rPr>
                <w:rFonts w:ascii="Times New Roman" w:eastAsia="Times New Roman" w:hAnsi="Times New Roman" w:cs="Times New Roman"/>
                <w:b/>
                <w:bCs/>
                <w:color w:val="767171"/>
                <w:sz w:val="24"/>
                <w:szCs w:val="24"/>
                <w:lang w:eastAsia="es-DO"/>
              </w:rPr>
            </w:pPr>
            <w:r w:rsidRPr="00C70588">
              <w:rPr>
                <w:rFonts w:ascii="Times New Roman" w:eastAsia="Times New Roman" w:hAnsi="Times New Roman" w:cs="Times New Roman"/>
                <w:b/>
                <w:bCs/>
                <w:color w:val="767171"/>
                <w:sz w:val="24"/>
                <w:szCs w:val="24"/>
                <w:lang w:eastAsia="es-DO"/>
              </w:rPr>
              <w:t>AÑO 2023</w:t>
            </w:r>
          </w:p>
        </w:tc>
      </w:tr>
      <w:tr w:rsidR="00C70588" w:rsidRPr="00C70588" w14:paraId="08DDB6C0" w14:textId="77777777" w:rsidTr="00575718">
        <w:trPr>
          <w:trHeight w:val="315"/>
        </w:trPr>
        <w:tc>
          <w:tcPr>
            <w:tcW w:w="3316" w:type="dxa"/>
            <w:tcBorders>
              <w:top w:val="nil"/>
              <w:left w:val="single" w:sz="4" w:space="0" w:color="auto"/>
              <w:bottom w:val="nil"/>
              <w:right w:val="nil"/>
            </w:tcBorders>
            <w:shd w:val="clear" w:color="auto" w:fill="auto"/>
            <w:noWrap/>
            <w:vAlign w:val="bottom"/>
            <w:hideMark/>
          </w:tcPr>
          <w:p w14:paraId="7DF7FF13" w14:textId="77777777" w:rsidR="00C70588" w:rsidRPr="00C70588" w:rsidRDefault="00C70588" w:rsidP="00C70588">
            <w:pPr>
              <w:spacing w:line="240" w:lineRule="auto"/>
              <w:jc w:val="center"/>
              <w:rPr>
                <w:rFonts w:ascii="Times New Roman" w:eastAsia="Times New Roman" w:hAnsi="Times New Roman" w:cs="Times New Roman"/>
                <w:b/>
                <w:bCs/>
                <w:color w:val="767171"/>
                <w:sz w:val="24"/>
                <w:szCs w:val="24"/>
                <w:lang w:eastAsia="es-DO"/>
              </w:rPr>
            </w:pPr>
          </w:p>
        </w:tc>
        <w:tc>
          <w:tcPr>
            <w:tcW w:w="6444" w:type="dxa"/>
            <w:gridSpan w:val="3"/>
            <w:tcBorders>
              <w:top w:val="nil"/>
              <w:left w:val="nil"/>
              <w:bottom w:val="nil"/>
              <w:right w:val="single" w:sz="4" w:space="0" w:color="auto"/>
            </w:tcBorders>
            <w:shd w:val="clear" w:color="auto" w:fill="auto"/>
            <w:noWrap/>
            <w:vAlign w:val="bottom"/>
            <w:hideMark/>
          </w:tcPr>
          <w:p w14:paraId="2E017477" w14:textId="77777777" w:rsidR="00C70588" w:rsidRPr="00C70588" w:rsidRDefault="00C70588" w:rsidP="00C70588">
            <w:pPr>
              <w:spacing w:line="240" w:lineRule="auto"/>
              <w:jc w:val="left"/>
              <w:rPr>
                <w:rFonts w:ascii="Times New Roman" w:eastAsia="Times New Roman" w:hAnsi="Times New Roman" w:cs="Times New Roman"/>
                <w:sz w:val="20"/>
                <w:szCs w:val="20"/>
                <w:lang w:eastAsia="es-DO"/>
              </w:rPr>
            </w:pPr>
          </w:p>
        </w:tc>
      </w:tr>
      <w:tr w:rsidR="00C70588" w:rsidRPr="00C70588" w14:paraId="1149355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89C19" w14:textId="77777777" w:rsidR="00C70588" w:rsidRPr="00C70588" w:rsidRDefault="00C70588" w:rsidP="00C70588">
            <w:pPr>
              <w:spacing w:line="240" w:lineRule="auto"/>
              <w:jc w:val="center"/>
              <w:rPr>
                <w:rFonts w:ascii="Times New Roman" w:eastAsia="Times New Roman" w:hAnsi="Times New Roman" w:cs="Times New Roman"/>
                <w:b/>
                <w:bCs/>
                <w:color w:val="767171"/>
                <w:sz w:val="24"/>
                <w:szCs w:val="24"/>
                <w:lang w:eastAsia="es-DO"/>
              </w:rPr>
            </w:pPr>
            <w:r w:rsidRPr="00C70588">
              <w:rPr>
                <w:rFonts w:ascii="Times New Roman" w:eastAsia="Times New Roman" w:hAnsi="Times New Roman" w:cs="Times New Roman"/>
                <w:b/>
                <w:bCs/>
                <w:color w:val="767171"/>
                <w:sz w:val="24"/>
                <w:szCs w:val="24"/>
                <w:lang w:eastAsia="es-DO"/>
              </w:rPr>
              <w:t>MUNICIPIOS</w:t>
            </w:r>
          </w:p>
        </w:tc>
      </w:tr>
      <w:tr w:rsidR="00C70588" w:rsidRPr="00C70588" w14:paraId="6F1BDCE9"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408FFE4E" w14:textId="348125D1" w:rsidR="00C70588" w:rsidRPr="00C70588" w:rsidRDefault="001825F0" w:rsidP="00C7058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enero</w:t>
            </w:r>
          </w:p>
        </w:tc>
      </w:tr>
      <w:tr w:rsidR="00C70588" w:rsidRPr="00C70588" w14:paraId="267B28C3"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1AF6CA09"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Sabana Grande De Palenque</w:t>
            </w:r>
          </w:p>
        </w:tc>
        <w:tc>
          <w:tcPr>
            <w:tcW w:w="1689" w:type="dxa"/>
            <w:tcBorders>
              <w:top w:val="nil"/>
              <w:left w:val="nil"/>
              <w:bottom w:val="single" w:sz="4" w:space="0" w:color="auto"/>
              <w:right w:val="single" w:sz="4" w:space="0" w:color="auto"/>
            </w:tcBorders>
            <w:shd w:val="clear" w:color="auto" w:fill="auto"/>
            <w:noWrap/>
            <w:vAlign w:val="bottom"/>
            <w:hideMark/>
          </w:tcPr>
          <w:p w14:paraId="08B18A9F"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Pedro Santana</w:t>
            </w:r>
          </w:p>
        </w:tc>
        <w:tc>
          <w:tcPr>
            <w:tcW w:w="3030" w:type="dxa"/>
            <w:tcBorders>
              <w:top w:val="nil"/>
              <w:left w:val="nil"/>
              <w:bottom w:val="single" w:sz="4" w:space="0" w:color="auto"/>
              <w:right w:val="single" w:sz="4" w:space="0" w:color="auto"/>
            </w:tcBorders>
            <w:shd w:val="clear" w:color="auto" w:fill="auto"/>
            <w:noWrap/>
            <w:vAlign w:val="bottom"/>
            <w:hideMark/>
          </w:tcPr>
          <w:p w14:paraId="1E1FB6F4"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Comendador</w:t>
            </w:r>
          </w:p>
        </w:tc>
        <w:tc>
          <w:tcPr>
            <w:tcW w:w="1725" w:type="dxa"/>
            <w:tcBorders>
              <w:top w:val="nil"/>
              <w:left w:val="nil"/>
              <w:bottom w:val="single" w:sz="4" w:space="0" w:color="auto"/>
              <w:right w:val="single" w:sz="4" w:space="0" w:color="auto"/>
            </w:tcBorders>
            <w:shd w:val="clear" w:color="auto" w:fill="auto"/>
            <w:noWrap/>
            <w:vAlign w:val="bottom"/>
            <w:hideMark/>
          </w:tcPr>
          <w:p w14:paraId="41BA632A"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Neiba</w:t>
            </w:r>
            <w:proofErr w:type="spellEnd"/>
          </w:p>
        </w:tc>
      </w:tr>
      <w:tr w:rsidR="00C70588" w:rsidRPr="00C70588" w14:paraId="23777F57"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5DD786E5"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San Gregorio De Nigua</w:t>
            </w:r>
          </w:p>
        </w:tc>
        <w:tc>
          <w:tcPr>
            <w:tcW w:w="1689" w:type="dxa"/>
            <w:tcBorders>
              <w:top w:val="nil"/>
              <w:left w:val="nil"/>
              <w:bottom w:val="single" w:sz="4" w:space="0" w:color="auto"/>
              <w:right w:val="single" w:sz="4" w:space="0" w:color="auto"/>
            </w:tcBorders>
            <w:shd w:val="clear" w:color="auto" w:fill="auto"/>
            <w:noWrap/>
            <w:vAlign w:val="bottom"/>
            <w:hideMark/>
          </w:tcPr>
          <w:p w14:paraId="305EF907"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El Llano</w:t>
            </w:r>
          </w:p>
        </w:tc>
        <w:tc>
          <w:tcPr>
            <w:tcW w:w="3030" w:type="dxa"/>
            <w:tcBorders>
              <w:top w:val="nil"/>
              <w:left w:val="nil"/>
              <w:bottom w:val="single" w:sz="4" w:space="0" w:color="auto"/>
              <w:right w:val="single" w:sz="4" w:space="0" w:color="auto"/>
            </w:tcBorders>
            <w:shd w:val="clear" w:color="auto" w:fill="auto"/>
            <w:noWrap/>
            <w:vAlign w:val="bottom"/>
            <w:hideMark/>
          </w:tcPr>
          <w:p w14:paraId="4684425B"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San Cristóbal</w:t>
            </w:r>
          </w:p>
        </w:tc>
        <w:tc>
          <w:tcPr>
            <w:tcW w:w="1725" w:type="dxa"/>
            <w:tcBorders>
              <w:top w:val="nil"/>
              <w:left w:val="nil"/>
              <w:bottom w:val="single" w:sz="4" w:space="0" w:color="auto"/>
              <w:right w:val="single" w:sz="4" w:space="0" w:color="auto"/>
            </w:tcBorders>
            <w:shd w:val="clear" w:color="auto" w:fill="auto"/>
            <w:noWrap/>
            <w:vAlign w:val="bottom"/>
            <w:hideMark/>
          </w:tcPr>
          <w:p w14:paraId="5AF27B78"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Guayubín</w:t>
            </w:r>
            <w:proofErr w:type="spellEnd"/>
          </w:p>
        </w:tc>
      </w:tr>
      <w:tr w:rsidR="00C70588" w:rsidRPr="00C70588" w14:paraId="1A8E5A7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A5CF0CA" w14:textId="667CA15B" w:rsidR="00C70588" w:rsidRPr="00C70588" w:rsidRDefault="001825F0" w:rsidP="00C7058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febrero</w:t>
            </w:r>
          </w:p>
        </w:tc>
      </w:tr>
      <w:tr w:rsidR="00C70588" w:rsidRPr="00C70588" w14:paraId="32F25CD1"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62313BFA"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Villa Riva</w:t>
            </w:r>
          </w:p>
        </w:tc>
        <w:tc>
          <w:tcPr>
            <w:tcW w:w="1689" w:type="dxa"/>
            <w:tcBorders>
              <w:top w:val="nil"/>
              <w:left w:val="nil"/>
              <w:bottom w:val="single" w:sz="4" w:space="0" w:color="auto"/>
              <w:right w:val="single" w:sz="4" w:space="0" w:color="auto"/>
            </w:tcBorders>
            <w:shd w:val="clear" w:color="auto" w:fill="auto"/>
            <w:noWrap/>
            <w:vAlign w:val="bottom"/>
            <w:hideMark/>
          </w:tcPr>
          <w:p w14:paraId="15D6E13B"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Restauración</w:t>
            </w:r>
          </w:p>
        </w:tc>
        <w:tc>
          <w:tcPr>
            <w:tcW w:w="3030" w:type="dxa"/>
            <w:tcBorders>
              <w:top w:val="nil"/>
              <w:left w:val="nil"/>
              <w:bottom w:val="single" w:sz="4" w:space="0" w:color="auto"/>
              <w:right w:val="single" w:sz="4" w:space="0" w:color="auto"/>
            </w:tcBorders>
            <w:shd w:val="clear" w:color="auto" w:fill="auto"/>
            <w:vAlign w:val="center"/>
            <w:hideMark/>
          </w:tcPr>
          <w:p w14:paraId="6F8B4E20"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La Descubierta</w:t>
            </w:r>
          </w:p>
        </w:tc>
        <w:tc>
          <w:tcPr>
            <w:tcW w:w="1725" w:type="dxa"/>
            <w:tcBorders>
              <w:top w:val="nil"/>
              <w:left w:val="nil"/>
              <w:bottom w:val="single" w:sz="4" w:space="0" w:color="auto"/>
              <w:right w:val="single" w:sz="4" w:space="0" w:color="auto"/>
            </w:tcBorders>
            <w:shd w:val="clear" w:color="auto" w:fill="auto"/>
            <w:noWrap/>
            <w:vAlign w:val="bottom"/>
            <w:hideMark/>
          </w:tcPr>
          <w:p w14:paraId="4E411C95"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Fundación</w:t>
            </w:r>
          </w:p>
        </w:tc>
      </w:tr>
      <w:tr w:rsidR="00C70588" w:rsidRPr="00C70588" w14:paraId="5F894E1E"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16DF8BDB"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Restauración</w:t>
            </w:r>
          </w:p>
        </w:tc>
        <w:tc>
          <w:tcPr>
            <w:tcW w:w="1689" w:type="dxa"/>
            <w:tcBorders>
              <w:top w:val="nil"/>
              <w:left w:val="nil"/>
              <w:bottom w:val="single" w:sz="4" w:space="0" w:color="auto"/>
              <w:right w:val="single" w:sz="4" w:space="0" w:color="auto"/>
            </w:tcBorders>
            <w:shd w:val="clear" w:color="auto" w:fill="auto"/>
            <w:noWrap/>
            <w:vAlign w:val="bottom"/>
            <w:hideMark/>
          </w:tcPr>
          <w:p w14:paraId="19050071"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El Cercado</w:t>
            </w:r>
          </w:p>
        </w:tc>
        <w:tc>
          <w:tcPr>
            <w:tcW w:w="3030" w:type="dxa"/>
            <w:tcBorders>
              <w:top w:val="nil"/>
              <w:left w:val="nil"/>
              <w:bottom w:val="single" w:sz="4" w:space="0" w:color="auto"/>
              <w:right w:val="single" w:sz="4" w:space="0" w:color="auto"/>
            </w:tcBorders>
            <w:shd w:val="clear" w:color="auto" w:fill="auto"/>
            <w:vAlign w:val="center"/>
            <w:hideMark/>
          </w:tcPr>
          <w:p w14:paraId="6FEEA525"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Tenares</w:t>
            </w:r>
          </w:p>
        </w:tc>
        <w:tc>
          <w:tcPr>
            <w:tcW w:w="1725" w:type="dxa"/>
            <w:tcBorders>
              <w:top w:val="nil"/>
              <w:left w:val="nil"/>
              <w:bottom w:val="single" w:sz="4" w:space="0" w:color="auto"/>
              <w:right w:val="single" w:sz="4" w:space="0" w:color="auto"/>
            </w:tcBorders>
            <w:shd w:val="clear" w:color="auto" w:fill="auto"/>
            <w:noWrap/>
            <w:vAlign w:val="bottom"/>
            <w:hideMark/>
          </w:tcPr>
          <w:p w14:paraId="31428231"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Los Llanos</w:t>
            </w:r>
          </w:p>
        </w:tc>
      </w:tr>
      <w:tr w:rsidR="00C70588" w:rsidRPr="00C70588" w14:paraId="182F2BB9"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186B735" w14:textId="7ED0D16E" w:rsidR="00C70588" w:rsidRPr="00C70588" w:rsidRDefault="001825F0" w:rsidP="00C7058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marzo</w:t>
            </w:r>
          </w:p>
        </w:tc>
      </w:tr>
      <w:tr w:rsidR="00C70588" w:rsidRPr="00C70588" w14:paraId="284D7A28"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64AD05E9"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Bohechío</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14:paraId="5CC8B434"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Las Salinas</w:t>
            </w:r>
          </w:p>
        </w:tc>
        <w:tc>
          <w:tcPr>
            <w:tcW w:w="3030" w:type="dxa"/>
            <w:tcBorders>
              <w:top w:val="nil"/>
              <w:left w:val="nil"/>
              <w:bottom w:val="single" w:sz="4" w:space="0" w:color="auto"/>
              <w:right w:val="single" w:sz="4" w:space="0" w:color="auto"/>
            </w:tcBorders>
            <w:shd w:val="clear" w:color="auto" w:fill="auto"/>
            <w:noWrap/>
            <w:vAlign w:val="bottom"/>
            <w:hideMark/>
          </w:tcPr>
          <w:p w14:paraId="1AB612B3"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Fundación</w:t>
            </w:r>
          </w:p>
        </w:tc>
        <w:tc>
          <w:tcPr>
            <w:tcW w:w="1725" w:type="dxa"/>
            <w:tcBorders>
              <w:top w:val="nil"/>
              <w:left w:val="nil"/>
              <w:bottom w:val="single" w:sz="4" w:space="0" w:color="auto"/>
              <w:right w:val="single" w:sz="4" w:space="0" w:color="auto"/>
            </w:tcBorders>
            <w:shd w:val="clear" w:color="auto" w:fill="auto"/>
            <w:noWrap/>
            <w:vAlign w:val="bottom"/>
            <w:hideMark/>
          </w:tcPr>
          <w:p w14:paraId="55F80E67"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Villa Riva</w:t>
            </w:r>
          </w:p>
        </w:tc>
      </w:tr>
      <w:tr w:rsidR="00C70588" w:rsidRPr="00C70588" w14:paraId="07357086"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3F542A39"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Jánico</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14:paraId="1AE49072"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Pueblo Viejo</w:t>
            </w:r>
          </w:p>
        </w:tc>
        <w:tc>
          <w:tcPr>
            <w:tcW w:w="3030" w:type="dxa"/>
            <w:tcBorders>
              <w:top w:val="nil"/>
              <w:left w:val="nil"/>
              <w:bottom w:val="single" w:sz="4" w:space="0" w:color="auto"/>
              <w:right w:val="single" w:sz="4" w:space="0" w:color="auto"/>
            </w:tcBorders>
            <w:shd w:val="clear" w:color="auto" w:fill="auto"/>
            <w:noWrap/>
            <w:vAlign w:val="bottom"/>
            <w:hideMark/>
          </w:tcPr>
          <w:p w14:paraId="4D8620AF"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Vicente Noble</w:t>
            </w:r>
          </w:p>
        </w:tc>
        <w:tc>
          <w:tcPr>
            <w:tcW w:w="1725" w:type="dxa"/>
            <w:tcBorders>
              <w:top w:val="nil"/>
              <w:left w:val="nil"/>
              <w:bottom w:val="single" w:sz="4" w:space="0" w:color="auto"/>
              <w:right w:val="single" w:sz="4" w:space="0" w:color="auto"/>
            </w:tcBorders>
            <w:shd w:val="clear" w:color="auto" w:fill="auto"/>
            <w:noWrap/>
            <w:vAlign w:val="bottom"/>
            <w:hideMark/>
          </w:tcPr>
          <w:p w14:paraId="2DA0A70D"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Restauración</w:t>
            </w:r>
          </w:p>
        </w:tc>
      </w:tr>
      <w:tr w:rsidR="00C70588" w:rsidRPr="00C70588" w14:paraId="0C0293DB"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282A6D25"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Tamayo</w:t>
            </w:r>
          </w:p>
        </w:tc>
        <w:tc>
          <w:tcPr>
            <w:tcW w:w="1689" w:type="dxa"/>
            <w:tcBorders>
              <w:top w:val="nil"/>
              <w:left w:val="nil"/>
              <w:bottom w:val="single" w:sz="4" w:space="0" w:color="auto"/>
              <w:right w:val="single" w:sz="4" w:space="0" w:color="auto"/>
            </w:tcBorders>
            <w:shd w:val="clear" w:color="auto" w:fill="auto"/>
            <w:noWrap/>
            <w:vAlign w:val="bottom"/>
            <w:hideMark/>
          </w:tcPr>
          <w:p w14:paraId="7EA9DB36"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Las Terrenas</w:t>
            </w:r>
          </w:p>
        </w:tc>
        <w:tc>
          <w:tcPr>
            <w:tcW w:w="3030" w:type="dxa"/>
            <w:tcBorders>
              <w:top w:val="nil"/>
              <w:left w:val="nil"/>
              <w:bottom w:val="single" w:sz="4" w:space="0" w:color="auto"/>
              <w:right w:val="single" w:sz="4" w:space="0" w:color="auto"/>
            </w:tcBorders>
            <w:shd w:val="clear" w:color="auto" w:fill="auto"/>
            <w:noWrap/>
            <w:vAlign w:val="bottom"/>
            <w:hideMark/>
          </w:tcPr>
          <w:p w14:paraId="554B9E5A"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Eugenio María De Hostos</w:t>
            </w:r>
          </w:p>
        </w:tc>
        <w:tc>
          <w:tcPr>
            <w:tcW w:w="1725" w:type="dxa"/>
            <w:tcBorders>
              <w:top w:val="nil"/>
              <w:left w:val="nil"/>
              <w:bottom w:val="single" w:sz="4" w:space="0" w:color="auto"/>
              <w:right w:val="single" w:sz="4" w:space="0" w:color="auto"/>
            </w:tcBorders>
            <w:shd w:val="clear" w:color="auto" w:fill="auto"/>
            <w:noWrap/>
            <w:vAlign w:val="bottom"/>
            <w:hideMark/>
          </w:tcPr>
          <w:p w14:paraId="5106C6B9"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 </w:t>
            </w:r>
          </w:p>
        </w:tc>
      </w:tr>
      <w:tr w:rsidR="00C70588" w:rsidRPr="00C70588" w14:paraId="400F8DDA"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59EEFA92" w14:textId="0F4AE766" w:rsidR="00C70588" w:rsidRPr="00C70588" w:rsidRDefault="001825F0" w:rsidP="00C7058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abril</w:t>
            </w:r>
          </w:p>
        </w:tc>
      </w:tr>
      <w:tr w:rsidR="00C70588" w:rsidRPr="00C70588" w14:paraId="26560317"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2FC1C3BB"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Guayubín</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14:paraId="377EA71D"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 </w:t>
            </w:r>
          </w:p>
        </w:tc>
        <w:tc>
          <w:tcPr>
            <w:tcW w:w="3030" w:type="dxa"/>
            <w:tcBorders>
              <w:top w:val="nil"/>
              <w:left w:val="nil"/>
              <w:bottom w:val="single" w:sz="4" w:space="0" w:color="auto"/>
              <w:right w:val="single" w:sz="4" w:space="0" w:color="auto"/>
            </w:tcBorders>
            <w:shd w:val="clear" w:color="auto" w:fill="auto"/>
            <w:vAlign w:val="center"/>
            <w:hideMark/>
          </w:tcPr>
          <w:p w14:paraId="10DDD6A2"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 </w:t>
            </w:r>
          </w:p>
        </w:tc>
        <w:tc>
          <w:tcPr>
            <w:tcW w:w="1725" w:type="dxa"/>
            <w:tcBorders>
              <w:top w:val="nil"/>
              <w:left w:val="nil"/>
              <w:bottom w:val="single" w:sz="4" w:space="0" w:color="auto"/>
              <w:right w:val="single" w:sz="4" w:space="0" w:color="auto"/>
            </w:tcBorders>
            <w:shd w:val="clear" w:color="auto" w:fill="auto"/>
            <w:vAlign w:val="center"/>
            <w:hideMark/>
          </w:tcPr>
          <w:p w14:paraId="297FC930"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 </w:t>
            </w:r>
          </w:p>
        </w:tc>
      </w:tr>
      <w:tr w:rsidR="00C70588" w:rsidRPr="00C70588" w14:paraId="30FBF2DD"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4CC15C3A" w14:textId="19C6AD60" w:rsidR="00C70588" w:rsidRPr="0083348B" w:rsidRDefault="001825F0" w:rsidP="00C70588">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mayo</w:t>
            </w:r>
          </w:p>
        </w:tc>
      </w:tr>
      <w:tr w:rsidR="00C70588" w:rsidRPr="00C70588" w14:paraId="75BE89C3" w14:textId="77777777" w:rsidTr="00575718">
        <w:trPr>
          <w:trHeight w:val="315"/>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14:paraId="4CA0E14D"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Loma De Cabrera</w:t>
            </w:r>
          </w:p>
        </w:tc>
        <w:tc>
          <w:tcPr>
            <w:tcW w:w="1689" w:type="dxa"/>
            <w:tcBorders>
              <w:top w:val="nil"/>
              <w:left w:val="nil"/>
              <w:bottom w:val="single" w:sz="4" w:space="0" w:color="auto"/>
              <w:right w:val="single" w:sz="4" w:space="0" w:color="auto"/>
            </w:tcBorders>
            <w:shd w:val="clear" w:color="auto" w:fill="auto"/>
            <w:noWrap/>
            <w:vAlign w:val="bottom"/>
            <w:hideMark/>
          </w:tcPr>
          <w:p w14:paraId="52F018B8"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Estebanía</w:t>
            </w:r>
            <w:proofErr w:type="spellEnd"/>
          </w:p>
        </w:tc>
        <w:tc>
          <w:tcPr>
            <w:tcW w:w="3030" w:type="dxa"/>
            <w:tcBorders>
              <w:top w:val="nil"/>
              <w:left w:val="nil"/>
              <w:bottom w:val="single" w:sz="4" w:space="0" w:color="auto"/>
              <w:right w:val="single" w:sz="4" w:space="0" w:color="auto"/>
            </w:tcBorders>
            <w:shd w:val="clear" w:color="auto" w:fill="auto"/>
            <w:vAlign w:val="center"/>
            <w:hideMark/>
          </w:tcPr>
          <w:p w14:paraId="5FF12B33"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proofErr w:type="spellStart"/>
            <w:r w:rsidRPr="00C70588">
              <w:rPr>
                <w:rFonts w:ascii="Times New Roman" w:eastAsia="Times New Roman" w:hAnsi="Times New Roman" w:cs="Times New Roman"/>
                <w:color w:val="767171"/>
                <w:sz w:val="24"/>
                <w:szCs w:val="24"/>
                <w:lang w:eastAsia="es-DO"/>
              </w:rPr>
              <w:t>Yamasa</w:t>
            </w:r>
            <w:proofErr w:type="spellEnd"/>
          </w:p>
        </w:tc>
        <w:tc>
          <w:tcPr>
            <w:tcW w:w="1725" w:type="dxa"/>
            <w:tcBorders>
              <w:top w:val="nil"/>
              <w:left w:val="nil"/>
              <w:bottom w:val="single" w:sz="4" w:space="0" w:color="auto"/>
              <w:right w:val="single" w:sz="4" w:space="0" w:color="auto"/>
            </w:tcBorders>
            <w:shd w:val="clear" w:color="auto" w:fill="auto"/>
            <w:vAlign w:val="center"/>
            <w:hideMark/>
          </w:tcPr>
          <w:p w14:paraId="421333FF"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Matanzas</w:t>
            </w:r>
          </w:p>
        </w:tc>
      </w:tr>
      <w:tr w:rsidR="00C70588" w:rsidRPr="00C70588" w14:paraId="072A4547" w14:textId="77777777" w:rsidTr="00575718">
        <w:trPr>
          <w:trHeight w:val="630"/>
        </w:trPr>
        <w:tc>
          <w:tcPr>
            <w:tcW w:w="3316" w:type="dxa"/>
            <w:tcBorders>
              <w:top w:val="nil"/>
              <w:left w:val="single" w:sz="4" w:space="0" w:color="auto"/>
              <w:bottom w:val="nil"/>
              <w:right w:val="single" w:sz="4" w:space="0" w:color="auto"/>
            </w:tcBorders>
            <w:shd w:val="clear" w:color="auto" w:fill="auto"/>
            <w:noWrap/>
            <w:vAlign w:val="bottom"/>
            <w:hideMark/>
          </w:tcPr>
          <w:p w14:paraId="29B7ECA9"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San Gregorio De Nigua</w:t>
            </w:r>
          </w:p>
        </w:tc>
        <w:tc>
          <w:tcPr>
            <w:tcW w:w="1689" w:type="dxa"/>
            <w:tcBorders>
              <w:top w:val="nil"/>
              <w:left w:val="nil"/>
              <w:bottom w:val="nil"/>
              <w:right w:val="single" w:sz="4" w:space="0" w:color="auto"/>
            </w:tcBorders>
            <w:shd w:val="clear" w:color="auto" w:fill="auto"/>
            <w:noWrap/>
            <w:vAlign w:val="bottom"/>
            <w:hideMark/>
          </w:tcPr>
          <w:p w14:paraId="0FFEDBC0" w14:textId="7777777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Castañuelas</w:t>
            </w:r>
          </w:p>
        </w:tc>
        <w:tc>
          <w:tcPr>
            <w:tcW w:w="3030" w:type="dxa"/>
            <w:tcBorders>
              <w:top w:val="nil"/>
              <w:left w:val="nil"/>
              <w:bottom w:val="nil"/>
              <w:right w:val="single" w:sz="4" w:space="0" w:color="auto"/>
            </w:tcBorders>
            <w:shd w:val="clear" w:color="auto" w:fill="auto"/>
            <w:vAlign w:val="center"/>
            <w:hideMark/>
          </w:tcPr>
          <w:p w14:paraId="5EEF9B3A" w14:textId="77777777" w:rsidR="00575718" w:rsidRDefault="00575718" w:rsidP="00C70588">
            <w:pPr>
              <w:spacing w:line="240" w:lineRule="auto"/>
              <w:jc w:val="left"/>
              <w:rPr>
                <w:rFonts w:ascii="Times New Roman" w:eastAsia="Times New Roman" w:hAnsi="Times New Roman" w:cs="Times New Roman"/>
                <w:color w:val="767171"/>
                <w:sz w:val="24"/>
                <w:szCs w:val="24"/>
                <w:lang w:eastAsia="es-DO"/>
              </w:rPr>
            </w:pPr>
          </w:p>
          <w:p w14:paraId="3F410BBF" w14:textId="7670C2D7" w:rsidR="00C7058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Los Ríos</w:t>
            </w:r>
          </w:p>
        </w:tc>
        <w:tc>
          <w:tcPr>
            <w:tcW w:w="1725" w:type="dxa"/>
            <w:tcBorders>
              <w:top w:val="nil"/>
              <w:left w:val="nil"/>
              <w:bottom w:val="nil"/>
              <w:right w:val="single" w:sz="4" w:space="0" w:color="auto"/>
            </w:tcBorders>
            <w:shd w:val="clear" w:color="auto" w:fill="auto"/>
            <w:vAlign w:val="center"/>
            <w:hideMark/>
          </w:tcPr>
          <w:p w14:paraId="677F69E4" w14:textId="77777777" w:rsidR="00575718" w:rsidRDefault="00575718" w:rsidP="00C70588">
            <w:pPr>
              <w:spacing w:line="240" w:lineRule="auto"/>
              <w:jc w:val="left"/>
              <w:rPr>
                <w:rFonts w:ascii="Times New Roman" w:eastAsia="Times New Roman" w:hAnsi="Times New Roman" w:cs="Times New Roman"/>
                <w:color w:val="767171"/>
                <w:sz w:val="24"/>
                <w:szCs w:val="24"/>
                <w:lang w:eastAsia="es-DO"/>
              </w:rPr>
            </w:pPr>
          </w:p>
          <w:p w14:paraId="3D6C84AA" w14:textId="63985EF3" w:rsidR="00575718" w:rsidRPr="00C70588" w:rsidRDefault="00C70588" w:rsidP="00C70588">
            <w:pPr>
              <w:spacing w:line="240" w:lineRule="auto"/>
              <w:jc w:val="left"/>
              <w:rPr>
                <w:rFonts w:ascii="Times New Roman" w:eastAsia="Times New Roman" w:hAnsi="Times New Roman" w:cs="Times New Roman"/>
                <w:color w:val="767171"/>
                <w:sz w:val="24"/>
                <w:szCs w:val="24"/>
                <w:lang w:eastAsia="es-DO"/>
              </w:rPr>
            </w:pPr>
            <w:r w:rsidRPr="00C70588">
              <w:rPr>
                <w:rFonts w:ascii="Times New Roman" w:eastAsia="Times New Roman" w:hAnsi="Times New Roman" w:cs="Times New Roman"/>
                <w:color w:val="767171"/>
                <w:sz w:val="24"/>
                <w:szCs w:val="24"/>
                <w:lang w:eastAsia="es-DO"/>
              </w:rPr>
              <w:t>Padre Las Casas</w:t>
            </w:r>
          </w:p>
        </w:tc>
      </w:tr>
      <w:tr w:rsidR="00575718" w:rsidRPr="00C70588" w14:paraId="5A297F4E" w14:textId="77777777" w:rsidTr="00575718">
        <w:trPr>
          <w:trHeight w:val="80"/>
        </w:trPr>
        <w:tc>
          <w:tcPr>
            <w:tcW w:w="3316" w:type="dxa"/>
            <w:tcBorders>
              <w:top w:val="nil"/>
              <w:left w:val="single" w:sz="4" w:space="0" w:color="auto"/>
              <w:bottom w:val="single" w:sz="4" w:space="0" w:color="auto"/>
              <w:right w:val="single" w:sz="4" w:space="0" w:color="auto"/>
            </w:tcBorders>
            <w:shd w:val="clear" w:color="auto" w:fill="auto"/>
            <w:noWrap/>
            <w:vAlign w:val="bottom"/>
          </w:tcPr>
          <w:p w14:paraId="04BBBE58" w14:textId="4DDB3621" w:rsidR="00575718" w:rsidRPr="00C70588" w:rsidRDefault="00575718" w:rsidP="00C70588">
            <w:pPr>
              <w:spacing w:line="240" w:lineRule="auto"/>
              <w:jc w:val="left"/>
              <w:rPr>
                <w:rFonts w:ascii="Times New Roman" w:eastAsia="Times New Roman" w:hAnsi="Times New Roman" w:cs="Times New Roman"/>
                <w:color w:val="767171"/>
                <w:sz w:val="24"/>
                <w:szCs w:val="24"/>
                <w:lang w:eastAsia="es-DO"/>
              </w:rPr>
            </w:pPr>
          </w:p>
        </w:tc>
        <w:tc>
          <w:tcPr>
            <w:tcW w:w="1689" w:type="dxa"/>
            <w:tcBorders>
              <w:top w:val="nil"/>
              <w:left w:val="nil"/>
              <w:bottom w:val="single" w:sz="4" w:space="0" w:color="auto"/>
              <w:right w:val="single" w:sz="4" w:space="0" w:color="auto"/>
            </w:tcBorders>
            <w:shd w:val="clear" w:color="auto" w:fill="auto"/>
            <w:noWrap/>
            <w:vAlign w:val="bottom"/>
          </w:tcPr>
          <w:p w14:paraId="3181F103" w14:textId="77777777" w:rsidR="00575718" w:rsidRPr="00C70588" w:rsidRDefault="00575718" w:rsidP="00C70588">
            <w:pPr>
              <w:spacing w:line="240" w:lineRule="auto"/>
              <w:jc w:val="left"/>
              <w:rPr>
                <w:rFonts w:ascii="Times New Roman" w:eastAsia="Times New Roman" w:hAnsi="Times New Roman" w:cs="Times New Roman"/>
                <w:color w:val="767171"/>
                <w:sz w:val="24"/>
                <w:szCs w:val="24"/>
                <w:lang w:eastAsia="es-DO"/>
              </w:rPr>
            </w:pPr>
          </w:p>
        </w:tc>
        <w:tc>
          <w:tcPr>
            <w:tcW w:w="3030" w:type="dxa"/>
            <w:tcBorders>
              <w:top w:val="nil"/>
              <w:left w:val="nil"/>
              <w:bottom w:val="single" w:sz="4" w:space="0" w:color="auto"/>
              <w:right w:val="single" w:sz="4" w:space="0" w:color="auto"/>
            </w:tcBorders>
            <w:shd w:val="clear" w:color="auto" w:fill="auto"/>
            <w:vAlign w:val="center"/>
          </w:tcPr>
          <w:p w14:paraId="6107DF06" w14:textId="77777777" w:rsidR="00575718" w:rsidRPr="00C70588" w:rsidRDefault="00575718" w:rsidP="00C70588">
            <w:pPr>
              <w:spacing w:line="240" w:lineRule="auto"/>
              <w:jc w:val="left"/>
              <w:rPr>
                <w:rFonts w:ascii="Times New Roman" w:eastAsia="Times New Roman" w:hAnsi="Times New Roman" w:cs="Times New Roman"/>
                <w:color w:val="767171"/>
                <w:sz w:val="24"/>
                <w:szCs w:val="24"/>
                <w:lang w:eastAsia="es-DO"/>
              </w:rPr>
            </w:pPr>
          </w:p>
        </w:tc>
        <w:tc>
          <w:tcPr>
            <w:tcW w:w="1725" w:type="dxa"/>
            <w:tcBorders>
              <w:top w:val="nil"/>
              <w:left w:val="nil"/>
              <w:bottom w:val="single" w:sz="4" w:space="0" w:color="auto"/>
              <w:right w:val="single" w:sz="4" w:space="0" w:color="auto"/>
            </w:tcBorders>
            <w:shd w:val="clear" w:color="auto" w:fill="auto"/>
            <w:vAlign w:val="center"/>
          </w:tcPr>
          <w:p w14:paraId="0603C858" w14:textId="77777777" w:rsidR="00575718" w:rsidRPr="00C70588" w:rsidRDefault="00575718" w:rsidP="00C70588">
            <w:pPr>
              <w:spacing w:line="240" w:lineRule="auto"/>
              <w:jc w:val="left"/>
              <w:rPr>
                <w:rFonts w:ascii="Times New Roman" w:eastAsia="Times New Roman" w:hAnsi="Times New Roman" w:cs="Times New Roman"/>
                <w:color w:val="767171"/>
                <w:sz w:val="24"/>
                <w:szCs w:val="24"/>
                <w:lang w:eastAsia="es-DO"/>
              </w:rPr>
            </w:pPr>
          </w:p>
        </w:tc>
      </w:tr>
    </w:tbl>
    <w:p w14:paraId="2E053C29" w14:textId="449B5DC7" w:rsidR="00C70588" w:rsidRPr="0031398D" w:rsidRDefault="0031398D" w:rsidP="0031398D">
      <w:pPr>
        <w:spacing w:line="240" w:lineRule="auto"/>
        <w:rPr>
          <w:rFonts w:ascii="Times New Roman" w:hAnsi="Times New Roman" w:cs="Times New Roman"/>
          <w:color w:val="767171"/>
          <w:sz w:val="18"/>
          <w:szCs w:val="18"/>
        </w:rPr>
      </w:pPr>
      <w:r w:rsidRPr="0031398D">
        <w:rPr>
          <w:rFonts w:ascii="Times New Roman" w:hAnsi="Times New Roman" w:cs="Times New Roman"/>
          <w:color w:val="767171"/>
          <w:sz w:val="18"/>
          <w:szCs w:val="18"/>
        </w:rPr>
        <w:t>Fuente: Subsecretaria de Construcciones, Planeamiento Urbano y Obras Públicas Municipales</w:t>
      </w:r>
    </w:p>
    <w:p w14:paraId="03A9424C" w14:textId="71C2DFE0" w:rsidR="00575718" w:rsidRDefault="00575718">
      <w:pPr>
        <w:rPr>
          <w:rFonts w:ascii="Times New Roman" w:hAnsi="Times New Roman" w:cs="Times New Roman"/>
          <w:color w:val="767171"/>
          <w:sz w:val="24"/>
          <w:szCs w:val="24"/>
        </w:rPr>
      </w:pPr>
    </w:p>
    <w:tbl>
      <w:tblPr>
        <w:tblW w:w="9760" w:type="dxa"/>
        <w:tblInd w:w="-495" w:type="dxa"/>
        <w:tblCellMar>
          <w:left w:w="70" w:type="dxa"/>
          <w:right w:w="70" w:type="dxa"/>
        </w:tblCellMar>
        <w:tblLook w:val="04A0" w:firstRow="1" w:lastRow="0" w:firstColumn="1" w:lastColumn="0" w:noHBand="0" w:noVBand="1"/>
      </w:tblPr>
      <w:tblGrid>
        <w:gridCol w:w="3105"/>
        <w:gridCol w:w="1967"/>
        <w:gridCol w:w="2921"/>
        <w:gridCol w:w="1767"/>
      </w:tblGrid>
      <w:tr w:rsidR="00575718" w:rsidRPr="00575718" w14:paraId="140F62AD" w14:textId="77777777" w:rsidTr="00575718">
        <w:trPr>
          <w:trHeight w:val="315"/>
        </w:trPr>
        <w:tc>
          <w:tcPr>
            <w:tcW w:w="9760" w:type="dxa"/>
            <w:gridSpan w:val="4"/>
            <w:tcBorders>
              <w:top w:val="single" w:sz="4" w:space="0" w:color="auto"/>
              <w:left w:val="single" w:sz="4" w:space="0" w:color="auto"/>
              <w:bottom w:val="nil"/>
              <w:right w:val="single" w:sz="4" w:space="0" w:color="auto"/>
            </w:tcBorders>
            <w:shd w:val="clear" w:color="auto" w:fill="auto"/>
            <w:vAlign w:val="bottom"/>
            <w:hideMark/>
          </w:tcPr>
          <w:p w14:paraId="572DD348"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lastRenderedPageBreak/>
              <w:t>GOBIERNOS LOCALES ASISTIDOS</w:t>
            </w:r>
          </w:p>
        </w:tc>
      </w:tr>
      <w:tr w:rsidR="00575718" w:rsidRPr="00575718" w14:paraId="6E606789" w14:textId="77777777" w:rsidTr="00575718">
        <w:trPr>
          <w:trHeight w:val="315"/>
        </w:trPr>
        <w:tc>
          <w:tcPr>
            <w:tcW w:w="9760" w:type="dxa"/>
            <w:gridSpan w:val="4"/>
            <w:tcBorders>
              <w:top w:val="nil"/>
              <w:left w:val="single" w:sz="4" w:space="0" w:color="auto"/>
              <w:bottom w:val="nil"/>
              <w:right w:val="single" w:sz="4" w:space="0" w:color="auto"/>
            </w:tcBorders>
            <w:shd w:val="clear" w:color="auto" w:fill="auto"/>
            <w:vAlign w:val="bottom"/>
            <w:hideMark/>
          </w:tcPr>
          <w:p w14:paraId="2D494171"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t>AÑO 2023</w:t>
            </w:r>
          </w:p>
        </w:tc>
      </w:tr>
      <w:tr w:rsidR="00575718" w:rsidRPr="00575718" w14:paraId="41243D84" w14:textId="77777777" w:rsidTr="00575718">
        <w:trPr>
          <w:trHeight w:val="315"/>
        </w:trPr>
        <w:tc>
          <w:tcPr>
            <w:tcW w:w="3105" w:type="dxa"/>
            <w:tcBorders>
              <w:top w:val="nil"/>
              <w:left w:val="single" w:sz="4" w:space="0" w:color="auto"/>
              <w:bottom w:val="nil"/>
              <w:right w:val="nil"/>
            </w:tcBorders>
            <w:shd w:val="clear" w:color="auto" w:fill="auto"/>
            <w:noWrap/>
            <w:vAlign w:val="bottom"/>
            <w:hideMark/>
          </w:tcPr>
          <w:p w14:paraId="0370EAA9"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p>
        </w:tc>
        <w:tc>
          <w:tcPr>
            <w:tcW w:w="6655" w:type="dxa"/>
            <w:gridSpan w:val="3"/>
            <w:tcBorders>
              <w:top w:val="nil"/>
              <w:left w:val="nil"/>
              <w:bottom w:val="nil"/>
              <w:right w:val="single" w:sz="4" w:space="0" w:color="auto"/>
            </w:tcBorders>
            <w:shd w:val="clear" w:color="auto" w:fill="auto"/>
            <w:noWrap/>
            <w:vAlign w:val="bottom"/>
            <w:hideMark/>
          </w:tcPr>
          <w:p w14:paraId="1DE6FA7D" w14:textId="77777777" w:rsidR="00575718" w:rsidRPr="00575718" w:rsidRDefault="00575718" w:rsidP="00575718">
            <w:pPr>
              <w:spacing w:line="240" w:lineRule="auto"/>
              <w:jc w:val="left"/>
              <w:rPr>
                <w:rFonts w:ascii="Times New Roman" w:eastAsia="Times New Roman" w:hAnsi="Times New Roman" w:cs="Times New Roman"/>
                <w:sz w:val="20"/>
                <w:szCs w:val="20"/>
                <w:lang w:eastAsia="es-DO"/>
              </w:rPr>
            </w:pPr>
          </w:p>
        </w:tc>
      </w:tr>
      <w:tr w:rsidR="00575718" w:rsidRPr="00575718" w14:paraId="352F790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8BBF5"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t>MUNICIPIOS</w:t>
            </w:r>
          </w:p>
        </w:tc>
      </w:tr>
      <w:tr w:rsidR="00575718" w:rsidRPr="00575718" w14:paraId="10A2C16C"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7942BEE8" w14:textId="6DD8AC94"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junio</w:t>
            </w:r>
          </w:p>
        </w:tc>
      </w:tr>
      <w:tr w:rsidR="00575718" w:rsidRPr="00575718" w14:paraId="41FB68BB"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4EE2F88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Nizao</w:t>
            </w:r>
            <w:proofErr w:type="spellEnd"/>
          </w:p>
        </w:tc>
        <w:tc>
          <w:tcPr>
            <w:tcW w:w="1967" w:type="dxa"/>
            <w:tcBorders>
              <w:top w:val="nil"/>
              <w:left w:val="nil"/>
              <w:bottom w:val="single" w:sz="4" w:space="0" w:color="auto"/>
              <w:right w:val="single" w:sz="4" w:space="0" w:color="auto"/>
            </w:tcBorders>
            <w:shd w:val="clear" w:color="auto" w:fill="auto"/>
            <w:noWrap/>
            <w:vAlign w:val="bottom"/>
            <w:hideMark/>
          </w:tcPr>
          <w:p w14:paraId="7464C73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Bohechío</w:t>
            </w:r>
            <w:proofErr w:type="spellEnd"/>
          </w:p>
        </w:tc>
        <w:tc>
          <w:tcPr>
            <w:tcW w:w="2921" w:type="dxa"/>
            <w:tcBorders>
              <w:top w:val="nil"/>
              <w:left w:val="nil"/>
              <w:bottom w:val="single" w:sz="4" w:space="0" w:color="auto"/>
              <w:right w:val="single" w:sz="4" w:space="0" w:color="auto"/>
            </w:tcBorders>
            <w:shd w:val="clear" w:color="auto" w:fill="auto"/>
            <w:vAlign w:val="center"/>
            <w:hideMark/>
          </w:tcPr>
          <w:p w14:paraId="593AFB4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Bánica</w:t>
            </w:r>
            <w:proofErr w:type="spellEnd"/>
          </w:p>
        </w:tc>
        <w:tc>
          <w:tcPr>
            <w:tcW w:w="1767" w:type="dxa"/>
            <w:tcBorders>
              <w:top w:val="nil"/>
              <w:left w:val="nil"/>
              <w:bottom w:val="nil"/>
              <w:right w:val="single" w:sz="4" w:space="0" w:color="auto"/>
            </w:tcBorders>
            <w:shd w:val="clear" w:color="auto" w:fill="auto"/>
            <w:noWrap/>
            <w:vAlign w:val="bottom"/>
            <w:hideMark/>
          </w:tcPr>
          <w:p w14:paraId="46C656C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4EC3530F"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4EDAB5E"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Las Salinas</w:t>
            </w:r>
          </w:p>
        </w:tc>
        <w:tc>
          <w:tcPr>
            <w:tcW w:w="1967" w:type="dxa"/>
            <w:tcBorders>
              <w:top w:val="nil"/>
              <w:left w:val="nil"/>
              <w:bottom w:val="single" w:sz="4" w:space="0" w:color="auto"/>
              <w:right w:val="single" w:sz="4" w:space="0" w:color="auto"/>
            </w:tcBorders>
            <w:shd w:val="clear" w:color="auto" w:fill="auto"/>
            <w:noWrap/>
            <w:vAlign w:val="bottom"/>
            <w:hideMark/>
          </w:tcPr>
          <w:p w14:paraId="0CD4226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Tamboril</w:t>
            </w:r>
          </w:p>
        </w:tc>
        <w:tc>
          <w:tcPr>
            <w:tcW w:w="2921" w:type="dxa"/>
            <w:tcBorders>
              <w:top w:val="nil"/>
              <w:left w:val="nil"/>
              <w:bottom w:val="single" w:sz="4" w:space="0" w:color="auto"/>
              <w:right w:val="single" w:sz="4" w:space="0" w:color="auto"/>
            </w:tcBorders>
            <w:shd w:val="clear" w:color="auto" w:fill="auto"/>
            <w:vAlign w:val="center"/>
            <w:hideMark/>
          </w:tcPr>
          <w:p w14:paraId="4138501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Peralta</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28653C3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251B51FF"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6563AD2" w14:textId="5070A559"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julio</w:t>
            </w:r>
          </w:p>
        </w:tc>
      </w:tr>
      <w:tr w:rsidR="00575718" w:rsidRPr="00575718" w14:paraId="5402A445"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42576F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Polo</w:t>
            </w:r>
          </w:p>
        </w:tc>
        <w:tc>
          <w:tcPr>
            <w:tcW w:w="1967" w:type="dxa"/>
            <w:tcBorders>
              <w:top w:val="nil"/>
              <w:left w:val="nil"/>
              <w:bottom w:val="single" w:sz="4" w:space="0" w:color="auto"/>
              <w:right w:val="single" w:sz="4" w:space="0" w:color="auto"/>
            </w:tcBorders>
            <w:shd w:val="clear" w:color="auto" w:fill="auto"/>
            <w:noWrap/>
            <w:vAlign w:val="bottom"/>
            <w:hideMark/>
          </w:tcPr>
          <w:p w14:paraId="4C516E3E"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Matanzas</w:t>
            </w:r>
          </w:p>
        </w:tc>
        <w:tc>
          <w:tcPr>
            <w:tcW w:w="2921" w:type="dxa"/>
            <w:tcBorders>
              <w:top w:val="nil"/>
              <w:left w:val="nil"/>
              <w:bottom w:val="single" w:sz="4" w:space="0" w:color="auto"/>
              <w:right w:val="single" w:sz="4" w:space="0" w:color="auto"/>
            </w:tcBorders>
            <w:shd w:val="clear" w:color="auto" w:fill="auto"/>
            <w:vAlign w:val="center"/>
            <w:hideMark/>
          </w:tcPr>
          <w:p w14:paraId="6AFF272C"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San Antonio De Guerra</w:t>
            </w:r>
          </w:p>
        </w:tc>
        <w:tc>
          <w:tcPr>
            <w:tcW w:w="1767" w:type="dxa"/>
            <w:tcBorders>
              <w:top w:val="nil"/>
              <w:left w:val="nil"/>
              <w:bottom w:val="single" w:sz="4" w:space="0" w:color="auto"/>
              <w:right w:val="single" w:sz="4" w:space="0" w:color="auto"/>
            </w:tcBorders>
            <w:shd w:val="clear" w:color="auto" w:fill="auto"/>
            <w:vAlign w:val="center"/>
            <w:hideMark/>
          </w:tcPr>
          <w:p w14:paraId="598EBD5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Cabral</w:t>
            </w:r>
          </w:p>
        </w:tc>
      </w:tr>
      <w:tr w:rsidR="00575718" w:rsidRPr="00575718" w14:paraId="595ECECA"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0464D9F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Fundación</w:t>
            </w:r>
          </w:p>
        </w:tc>
        <w:tc>
          <w:tcPr>
            <w:tcW w:w="1967" w:type="dxa"/>
            <w:tcBorders>
              <w:top w:val="nil"/>
              <w:left w:val="nil"/>
              <w:bottom w:val="single" w:sz="4" w:space="0" w:color="auto"/>
              <w:right w:val="single" w:sz="4" w:space="0" w:color="auto"/>
            </w:tcBorders>
            <w:shd w:val="clear" w:color="auto" w:fill="auto"/>
            <w:noWrap/>
            <w:vAlign w:val="bottom"/>
            <w:hideMark/>
          </w:tcPr>
          <w:p w14:paraId="2C0A859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Llano</w:t>
            </w:r>
          </w:p>
        </w:tc>
        <w:tc>
          <w:tcPr>
            <w:tcW w:w="2921" w:type="dxa"/>
            <w:tcBorders>
              <w:top w:val="nil"/>
              <w:left w:val="nil"/>
              <w:bottom w:val="single" w:sz="4" w:space="0" w:color="auto"/>
              <w:right w:val="single" w:sz="4" w:space="0" w:color="auto"/>
            </w:tcBorders>
            <w:shd w:val="clear" w:color="auto" w:fill="auto"/>
            <w:vAlign w:val="center"/>
            <w:hideMark/>
          </w:tcPr>
          <w:p w14:paraId="2AB4AA4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Restauración</w:t>
            </w:r>
          </w:p>
        </w:tc>
        <w:tc>
          <w:tcPr>
            <w:tcW w:w="1767" w:type="dxa"/>
            <w:tcBorders>
              <w:top w:val="nil"/>
              <w:left w:val="nil"/>
              <w:bottom w:val="nil"/>
              <w:right w:val="single" w:sz="4" w:space="0" w:color="auto"/>
            </w:tcBorders>
            <w:shd w:val="clear" w:color="auto" w:fill="auto"/>
            <w:noWrap/>
            <w:vAlign w:val="bottom"/>
            <w:hideMark/>
          </w:tcPr>
          <w:p w14:paraId="6FF65D1B"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5077AB8C"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530107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Piedra Blanca</w:t>
            </w:r>
          </w:p>
        </w:tc>
        <w:tc>
          <w:tcPr>
            <w:tcW w:w="1967" w:type="dxa"/>
            <w:tcBorders>
              <w:top w:val="nil"/>
              <w:left w:val="nil"/>
              <w:bottom w:val="single" w:sz="4" w:space="0" w:color="auto"/>
              <w:right w:val="single" w:sz="4" w:space="0" w:color="auto"/>
            </w:tcBorders>
            <w:shd w:val="clear" w:color="auto" w:fill="auto"/>
            <w:noWrap/>
            <w:vAlign w:val="bottom"/>
            <w:hideMark/>
          </w:tcPr>
          <w:p w14:paraId="3FF5AE4E"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Jaquimeyes</w:t>
            </w:r>
            <w:proofErr w:type="spellEnd"/>
          </w:p>
        </w:tc>
        <w:tc>
          <w:tcPr>
            <w:tcW w:w="2921" w:type="dxa"/>
            <w:tcBorders>
              <w:top w:val="nil"/>
              <w:left w:val="nil"/>
              <w:bottom w:val="single" w:sz="4" w:space="0" w:color="auto"/>
              <w:right w:val="single" w:sz="4" w:space="0" w:color="auto"/>
            </w:tcBorders>
            <w:shd w:val="clear" w:color="auto" w:fill="auto"/>
            <w:vAlign w:val="center"/>
            <w:hideMark/>
          </w:tcPr>
          <w:p w14:paraId="4F2CBBD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Peralvillo</w:t>
            </w:r>
            <w:proofErr w:type="spellEnd"/>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022E978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18DE9A0A"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19FCF8B9" w14:textId="244CD82B" w:rsidR="00575718" w:rsidRPr="0083348B" w:rsidRDefault="001825F0" w:rsidP="00575718">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agosto</w:t>
            </w:r>
          </w:p>
        </w:tc>
      </w:tr>
      <w:tr w:rsidR="00575718" w:rsidRPr="00575718" w14:paraId="0497CB5B"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EC83A6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 Ciénaga</w:t>
            </w:r>
          </w:p>
        </w:tc>
        <w:tc>
          <w:tcPr>
            <w:tcW w:w="1967" w:type="dxa"/>
            <w:tcBorders>
              <w:top w:val="nil"/>
              <w:left w:val="nil"/>
              <w:bottom w:val="single" w:sz="4" w:space="0" w:color="auto"/>
              <w:right w:val="single" w:sz="4" w:space="0" w:color="auto"/>
            </w:tcBorders>
            <w:shd w:val="clear" w:color="auto" w:fill="auto"/>
            <w:noWrap/>
            <w:vAlign w:val="bottom"/>
            <w:hideMark/>
          </w:tcPr>
          <w:p w14:paraId="5274D01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Peralta</w:t>
            </w:r>
          </w:p>
        </w:tc>
        <w:tc>
          <w:tcPr>
            <w:tcW w:w="2921" w:type="dxa"/>
            <w:tcBorders>
              <w:top w:val="nil"/>
              <w:left w:val="nil"/>
              <w:bottom w:val="single" w:sz="4" w:space="0" w:color="auto"/>
              <w:right w:val="single" w:sz="4" w:space="0" w:color="auto"/>
            </w:tcBorders>
            <w:shd w:val="clear" w:color="auto" w:fill="auto"/>
            <w:vAlign w:val="center"/>
            <w:hideMark/>
          </w:tcPr>
          <w:p w14:paraId="6660D4CE"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Bisonó</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2BD0CEBC"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7E1693D8"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4E61195B" w14:textId="3FF50018"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septiembre</w:t>
            </w:r>
          </w:p>
        </w:tc>
      </w:tr>
      <w:tr w:rsidR="00575718" w:rsidRPr="00575718" w14:paraId="161CBA81"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4332B2D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Las Terrenas</w:t>
            </w:r>
          </w:p>
        </w:tc>
        <w:tc>
          <w:tcPr>
            <w:tcW w:w="1967" w:type="dxa"/>
            <w:tcBorders>
              <w:top w:val="nil"/>
              <w:left w:val="nil"/>
              <w:bottom w:val="single" w:sz="4" w:space="0" w:color="auto"/>
              <w:right w:val="single" w:sz="4" w:space="0" w:color="auto"/>
            </w:tcBorders>
            <w:shd w:val="clear" w:color="auto" w:fill="auto"/>
            <w:noWrap/>
            <w:vAlign w:val="bottom"/>
            <w:hideMark/>
          </w:tcPr>
          <w:p w14:paraId="0B04A99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Juan De Herrera</w:t>
            </w:r>
          </w:p>
        </w:tc>
        <w:tc>
          <w:tcPr>
            <w:tcW w:w="2921" w:type="dxa"/>
            <w:tcBorders>
              <w:top w:val="nil"/>
              <w:left w:val="nil"/>
              <w:bottom w:val="single" w:sz="4" w:space="0" w:color="auto"/>
              <w:right w:val="single" w:sz="4" w:space="0" w:color="auto"/>
            </w:tcBorders>
            <w:shd w:val="clear" w:color="auto" w:fill="auto"/>
            <w:vAlign w:val="center"/>
            <w:hideMark/>
          </w:tcPr>
          <w:p w14:paraId="4CEBEA5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c>
          <w:tcPr>
            <w:tcW w:w="1767" w:type="dxa"/>
            <w:tcBorders>
              <w:top w:val="nil"/>
              <w:left w:val="nil"/>
              <w:bottom w:val="single" w:sz="4" w:space="0" w:color="auto"/>
              <w:right w:val="single" w:sz="4" w:space="0" w:color="auto"/>
            </w:tcBorders>
            <w:shd w:val="clear" w:color="auto" w:fill="auto"/>
            <w:vAlign w:val="center"/>
            <w:hideMark/>
          </w:tcPr>
          <w:p w14:paraId="118AD511"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1167AF4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672BABB8" w14:textId="5D7F9F95"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octubre</w:t>
            </w:r>
          </w:p>
        </w:tc>
      </w:tr>
      <w:tr w:rsidR="00575718" w:rsidRPr="00575718" w14:paraId="3A7CEE94"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51BBECD1"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Bánica</w:t>
            </w:r>
            <w:proofErr w:type="spellEnd"/>
          </w:p>
        </w:tc>
        <w:tc>
          <w:tcPr>
            <w:tcW w:w="1967" w:type="dxa"/>
            <w:tcBorders>
              <w:top w:val="nil"/>
              <w:left w:val="nil"/>
              <w:bottom w:val="single" w:sz="4" w:space="0" w:color="auto"/>
              <w:right w:val="single" w:sz="4" w:space="0" w:color="auto"/>
            </w:tcBorders>
            <w:shd w:val="clear" w:color="auto" w:fill="auto"/>
            <w:noWrap/>
            <w:vAlign w:val="bottom"/>
            <w:hideMark/>
          </w:tcPr>
          <w:p w14:paraId="3178E65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Polo</w:t>
            </w:r>
          </w:p>
        </w:tc>
        <w:tc>
          <w:tcPr>
            <w:tcW w:w="2921" w:type="dxa"/>
            <w:tcBorders>
              <w:top w:val="nil"/>
              <w:left w:val="nil"/>
              <w:bottom w:val="single" w:sz="4" w:space="0" w:color="auto"/>
              <w:right w:val="single" w:sz="4" w:space="0" w:color="auto"/>
            </w:tcBorders>
            <w:shd w:val="clear" w:color="auto" w:fill="auto"/>
            <w:vAlign w:val="center"/>
            <w:hideMark/>
          </w:tcPr>
          <w:p w14:paraId="06297E5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c>
          <w:tcPr>
            <w:tcW w:w="1767" w:type="dxa"/>
            <w:tcBorders>
              <w:top w:val="nil"/>
              <w:left w:val="nil"/>
              <w:bottom w:val="single" w:sz="4" w:space="0" w:color="auto"/>
              <w:right w:val="single" w:sz="4" w:space="0" w:color="auto"/>
            </w:tcBorders>
            <w:shd w:val="clear" w:color="auto" w:fill="auto"/>
            <w:vAlign w:val="center"/>
            <w:hideMark/>
          </w:tcPr>
          <w:p w14:paraId="00E05DD9"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601F89B3"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65D965B4" w14:textId="65196B1D"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noviembre</w:t>
            </w:r>
          </w:p>
        </w:tc>
      </w:tr>
      <w:tr w:rsidR="00575718" w:rsidRPr="00575718" w14:paraId="7FE7C7CB" w14:textId="77777777" w:rsidTr="00575718">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34F273A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Eugenio María De Hostos</w:t>
            </w:r>
          </w:p>
        </w:tc>
        <w:tc>
          <w:tcPr>
            <w:tcW w:w="1967" w:type="dxa"/>
            <w:tcBorders>
              <w:top w:val="nil"/>
              <w:left w:val="nil"/>
              <w:bottom w:val="single" w:sz="4" w:space="0" w:color="auto"/>
              <w:right w:val="single" w:sz="4" w:space="0" w:color="auto"/>
            </w:tcBorders>
            <w:shd w:val="clear" w:color="auto" w:fill="auto"/>
            <w:noWrap/>
            <w:vAlign w:val="bottom"/>
            <w:hideMark/>
          </w:tcPr>
          <w:p w14:paraId="544C203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Valle</w:t>
            </w:r>
          </w:p>
        </w:tc>
        <w:tc>
          <w:tcPr>
            <w:tcW w:w="2921" w:type="dxa"/>
            <w:tcBorders>
              <w:top w:val="nil"/>
              <w:left w:val="nil"/>
              <w:bottom w:val="single" w:sz="4" w:space="0" w:color="auto"/>
              <w:right w:val="single" w:sz="4" w:space="0" w:color="auto"/>
            </w:tcBorders>
            <w:shd w:val="clear" w:color="auto" w:fill="auto"/>
            <w:vAlign w:val="center"/>
            <w:hideMark/>
          </w:tcPr>
          <w:p w14:paraId="077CC78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c>
          <w:tcPr>
            <w:tcW w:w="1767" w:type="dxa"/>
            <w:tcBorders>
              <w:top w:val="nil"/>
              <w:left w:val="nil"/>
              <w:bottom w:val="single" w:sz="4" w:space="0" w:color="auto"/>
              <w:right w:val="single" w:sz="4" w:space="0" w:color="auto"/>
            </w:tcBorders>
            <w:shd w:val="clear" w:color="auto" w:fill="auto"/>
            <w:vAlign w:val="center"/>
            <w:hideMark/>
          </w:tcPr>
          <w:p w14:paraId="590069C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bl>
    <w:p w14:paraId="2FD15F2A" w14:textId="77777777" w:rsidR="0031398D" w:rsidRPr="0031398D" w:rsidRDefault="0031398D" w:rsidP="0031398D">
      <w:pPr>
        <w:spacing w:line="240" w:lineRule="auto"/>
        <w:rPr>
          <w:rFonts w:ascii="Times New Roman" w:hAnsi="Times New Roman" w:cs="Times New Roman"/>
          <w:color w:val="767171"/>
          <w:sz w:val="18"/>
          <w:szCs w:val="18"/>
        </w:rPr>
      </w:pPr>
      <w:r w:rsidRPr="0031398D">
        <w:rPr>
          <w:rFonts w:ascii="Times New Roman" w:hAnsi="Times New Roman" w:cs="Times New Roman"/>
          <w:color w:val="767171"/>
          <w:sz w:val="18"/>
          <w:szCs w:val="18"/>
        </w:rPr>
        <w:t>Fuente: Subsecretaria de Construcciones, Planeamiento Urbano y Obras Públicas Municipales</w:t>
      </w:r>
    </w:p>
    <w:p w14:paraId="1FF1EE30" w14:textId="550D6192" w:rsidR="00575718" w:rsidRDefault="00575718" w:rsidP="007B22BE">
      <w:pPr>
        <w:rPr>
          <w:rFonts w:ascii="Times New Roman" w:hAnsi="Times New Roman" w:cs="Times New Roman"/>
          <w:color w:val="767171"/>
          <w:sz w:val="24"/>
          <w:szCs w:val="24"/>
        </w:rPr>
      </w:pPr>
    </w:p>
    <w:p w14:paraId="7D64F960" w14:textId="06CD81F9" w:rsidR="00575718" w:rsidRDefault="00575718" w:rsidP="007B22BE">
      <w:pPr>
        <w:rPr>
          <w:rFonts w:ascii="Times New Roman" w:hAnsi="Times New Roman" w:cs="Times New Roman"/>
          <w:color w:val="767171"/>
          <w:sz w:val="24"/>
          <w:szCs w:val="24"/>
        </w:rPr>
      </w:pPr>
    </w:p>
    <w:p w14:paraId="14FFE1E9" w14:textId="26CD9609" w:rsidR="00575718" w:rsidRDefault="00575718" w:rsidP="007B22BE">
      <w:pPr>
        <w:rPr>
          <w:rFonts w:ascii="Times New Roman" w:hAnsi="Times New Roman" w:cs="Times New Roman"/>
          <w:color w:val="767171"/>
          <w:sz w:val="24"/>
          <w:szCs w:val="24"/>
        </w:rPr>
      </w:pPr>
    </w:p>
    <w:p w14:paraId="380199A8" w14:textId="58C38305" w:rsidR="00575718" w:rsidRDefault="00575718" w:rsidP="007B22BE">
      <w:pPr>
        <w:rPr>
          <w:rFonts w:ascii="Times New Roman" w:hAnsi="Times New Roman" w:cs="Times New Roman"/>
          <w:color w:val="767171"/>
          <w:sz w:val="24"/>
          <w:szCs w:val="24"/>
        </w:rPr>
      </w:pPr>
    </w:p>
    <w:p w14:paraId="5F862D48" w14:textId="2DCF12B8" w:rsidR="00575718" w:rsidRDefault="00575718">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2AB1DF68" w14:textId="38E4B64F" w:rsidR="00575718" w:rsidRDefault="00575718" w:rsidP="007B22BE">
      <w:pPr>
        <w:rPr>
          <w:rFonts w:ascii="Times New Roman" w:hAnsi="Times New Roman" w:cs="Times New Roman"/>
          <w:color w:val="767171"/>
          <w:sz w:val="24"/>
          <w:szCs w:val="24"/>
        </w:rPr>
      </w:pPr>
    </w:p>
    <w:tbl>
      <w:tblPr>
        <w:tblW w:w="9760" w:type="dxa"/>
        <w:tblInd w:w="-480" w:type="dxa"/>
        <w:tblCellMar>
          <w:left w:w="70" w:type="dxa"/>
          <w:right w:w="70" w:type="dxa"/>
        </w:tblCellMar>
        <w:tblLook w:val="04A0" w:firstRow="1" w:lastRow="0" w:firstColumn="1" w:lastColumn="0" w:noHBand="0" w:noVBand="1"/>
      </w:tblPr>
      <w:tblGrid>
        <w:gridCol w:w="1685"/>
        <w:gridCol w:w="3831"/>
        <w:gridCol w:w="2644"/>
        <w:gridCol w:w="1600"/>
      </w:tblGrid>
      <w:tr w:rsidR="00575718" w:rsidRPr="00575718" w14:paraId="658E8BCF" w14:textId="77777777" w:rsidTr="00575718">
        <w:trPr>
          <w:trHeight w:val="315"/>
        </w:trPr>
        <w:tc>
          <w:tcPr>
            <w:tcW w:w="9760" w:type="dxa"/>
            <w:gridSpan w:val="4"/>
            <w:tcBorders>
              <w:top w:val="single" w:sz="4" w:space="0" w:color="auto"/>
              <w:left w:val="single" w:sz="4" w:space="0" w:color="auto"/>
              <w:bottom w:val="nil"/>
              <w:right w:val="single" w:sz="4" w:space="0" w:color="auto"/>
            </w:tcBorders>
            <w:shd w:val="clear" w:color="auto" w:fill="auto"/>
            <w:vAlign w:val="bottom"/>
            <w:hideMark/>
          </w:tcPr>
          <w:p w14:paraId="04D474B9"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t>GOBIERNOS LOCALES ASISTIDOS</w:t>
            </w:r>
          </w:p>
        </w:tc>
      </w:tr>
      <w:tr w:rsidR="00575718" w:rsidRPr="00575718" w14:paraId="31457662" w14:textId="77777777" w:rsidTr="00575718">
        <w:trPr>
          <w:trHeight w:val="315"/>
        </w:trPr>
        <w:tc>
          <w:tcPr>
            <w:tcW w:w="9760" w:type="dxa"/>
            <w:gridSpan w:val="4"/>
            <w:tcBorders>
              <w:top w:val="nil"/>
              <w:left w:val="single" w:sz="4" w:space="0" w:color="auto"/>
              <w:bottom w:val="nil"/>
              <w:right w:val="single" w:sz="4" w:space="0" w:color="auto"/>
            </w:tcBorders>
            <w:shd w:val="clear" w:color="auto" w:fill="auto"/>
            <w:vAlign w:val="bottom"/>
            <w:hideMark/>
          </w:tcPr>
          <w:p w14:paraId="289683A7"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t>AÑO 2023</w:t>
            </w:r>
          </w:p>
        </w:tc>
      </w:tr>
      <w:tr w:rsidR="00575718" w:rsidRPr="00575718" w14:paraId="7CCD24C2" w14:textId="77777777" w:rsidTr="00575718">
        <w:trPr>
          <w:trHeight w:val="315"/>
        </w:trPr>
        <w:tc>
          <w:tcPr>
            <w:tcW w:w="1685" w:type="dxa"/>
            <w:tcBorders>
              <w:top w:val="nil"/>
              <w:left w:val="single" w:sz="4" w:space="0" w:color="auto"/>
              <w:bottom w:val="nil"/>
              <w:right w:val="nil"/>
            </w:tcBorders>
            <w:shd w:val="clear" w:color="auto" w:fill="auto"/>
            <w:noWrap/>
            <w:vAlign w:val="bottom"/>
            <w:hideMark/>
          </w:tcPr>
          <w:p w14:paraId="50DB69D6"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p>
        </w:tc>
        <w:tc>
          <w:tcPr>
            <w:tcW w:w="3831" w:type="dxa"/>
            <w:tcBorders>
              <w:top w:val="nil"/>
              <w:left w:val="nil"/>
              <w:bottom w:val="nil"/>
              <w:right w:val="nil"/>
            </w:tcBorders>
            <w:shd w:val="clear" w:color="auto" w:fill="auto"/>
            <w:vAlign w:val="center"/>
            <w:hideMark/>
          </w:tcPr>
          <w:p w14:paraId="0C782796" w14:textId="77777777" w:rsidR="00575718" w:rsidRPr="00575718" w:rsidRDefault="00575718" w:rsidP="00575718">
            <w:pPr>
              <w:spacing w:line="240" w:lineRule="auto"/>
              <w:jc w:val="left"/>
              <w:rPr>
                <w:rFonts w:ascii="Times New Roman" w:eastAsia="Times New Roman" w:hAnsi="Times New Roman" w:cs="Times New Roman"/>
                <w:sz w:val="20"/>
                <w:szCs w:val="20"/>
                <w:lang w:eastAsia="es-DO"/>
              </w:rPr>
            </w:pPr>
          </w:p>
        </w:tc>
        <w:tc>
          <w:tcPr>
            <w:tcW w:w="2644" w:type="dxa"/>
            <w:tcBorders>
              <w:top w:val="nil"/>
              <w:left w:val="nil"/>
              <w:bottom w:val="nil"/>
              <w:right w:val="nil"/>
            </w:tcBorders>
            <w:shd w:val="clear" w:color="auto" w:fill="auto"/>
            <w:noWrap/>
            <w:vAlign w:val="bottom"/>
            <w:hideMark/>
          </w:tcPr>
          <w:p w14:paraId="78936E18" w14:textId="77777777" w:rsidR="00575718" w:rsidRPr="00575718" w:rsidRDefault="00575718" w:rsidP="00575718">
            <w:pPr>
              <w:spacing w:line="240" w:lineRule="auto"/>
              <w:jc w:val="left"/>
              <w:rPr>
                <w:rFonts w:ascii="Times New Roman" w:eastAsia="Times New Roman" w:hAnsi="Times New Roman" w:cs="Times New Roman"/>
                <w:sz w:val="20"/>
                <w:szCs w:val="20"/>
                <w:lang w:eastAsia="es-DO"/>
              </w:rPr>
            </w:pPr>
          </w:p>
        </w:tc>
        <w:tc>
          <w:tcPr>
            <w:tcW w:w="1600" w:type="dxa"/>
            <w:tcBorders>
              <w:top w:val="nil"/>
              <w:left w:val="nil"/>
              <w:bottom w:val="nil"/>
              <w:right w:val="single" w:sz="4" w:space="0" w:color="auto"/>
            </w:tcBorders>
            <w:shd w:val="clear" w:color="auto" w:fill="auto"/>
            <w:noWrap/>
            <w:vAlign w:val="bottom"/>
            <w:hideMark/>
          </w:tcPr>
          <w:p w14:paraId="4AF38F4C" w14:textId="77777777" w:rsidR="00575718" w:rsidRPr="00575718" w:rsidRDefault="00575718" w:rsidP="00575718">
            <w:pPr>
              <w:spacing w:line="240" w:lineRule="auto"/>
              <w:jc w:val="left"/>
              <w:rPr>
                <w:rFonts w:ascii="Times New Roman" w:eastAsia="Times New Roman" w:hAnsi="Times New Roman" w:cs="Times New Roman"/>
                <w:sz w:val="20"/>
                <w:szCs w:val="20"/>
                <w:lang w:eastAsia="es-DO"/>
              </w:rPr>
            </w:pPr>
          </w:p>
        </w:tc>
      </w:tr>
      <w:tr w:rsidR="00575718" w:rsidRPr="00575718" w14:paraId="0198F761"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08119F" w14:textId="77777777" w:rsidR="00575718" w:rsidRPr="00575718" w:rsidRDefault="00575718" w:rsidP="00575718">
            <w:pPr>
              <w:spacing w:line="240" w:lineRule="auto"/>
              <w:jc w:val="center"/>
              <w:rPr>
                <w:rFonts w:ascii="Times New Roman" w:eastAsia="Times New Roman" w:hAnsi="Times New Roman" w:cs="Times New Roman"/>
                <w:b/>
                <w:bCs/>
                <w:color w:val="767171"/>
                <w:sz w:val="24"/>
                <w:szCs w:val="24"/>
                <w:lang w:eastAsia="es-DO"/>
              </w:rPr>
            </w:pPr>
            <w:r w:rsidRPr="00575718">
              <w:rPr>
                <w:rFonts w:ascii="Times New Roman" w:eastAsia="Times New Roman" w:hAnsi="Times New Roman" w:cs="Times New Roman"/>
                <w:b/>
                <w:bCs/>
                <w:color w:val="767171"/>
                <w:sz w:val="24"/>
                <w:szCs w:val="24"/>
                <w:lang w:eastAsia="es-DO"/>
              </w:rPr>
              <w:t>DISTRITOS MUNICIPALES</w:t>
            </w:r>
          </w:p>
        </w:tc>
      </w:tr>
      <w:tr w:rsidR="00575718" w:rsidRPr="00575718" w14:paraId="74C0B7CD"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6456E5F4" w14:textId="1CD5EA7A"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enero</w:t>
            </w:r>
          </w:p>
        </w:tc>
      </w:tr>
      <w:tr w:rsidR="00575718" w:rsidRPr="00575718" w14:paraId="2EE00C2C"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05829F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Guanito</w:t>
            </w:r>
            <w:proofErr w:type="spellEnd"/>
          </w:p>
        </w:tc>
        <w:tc>
          <w:tcPr>
            <w:tcW w:w="3831" w:type="dxa"/>
            <w:tcBorders>
              <w:top w:val="nil"/>
              <w:left w:val="nil"/>
              <w:bottom w:val="single" w:sz="4" w:space="0" w:color="auto"/>
              <w:right w:val="single" w:sz="4" w:space="0" w:color="auto"/>
            </w:tcBorders>
            <w:shd w:val="clear" w:color="auto" w:fill="auto"/>
            <w:noWrap/>
            <w:vAlign w:val="bottom"/>
            <w:hideMark/>
          </w:tcPr>
          <w:p w14:paraId="714D966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Guayabo</w:t>
            </w:r>
          </w:p>
        </w:tc>
        <w:tc>
          <w:tcPr>
            <w:tcW w:w="2644" w:type="dxa"/>
            <w:tcBorders>
              <w:top w:val="nil"/>
              <w:left w:val="nil"/>
              <w:bottom w:val="single" w:sz="4" w:space="0" w:color="auto"/>
              <w:right w:val="single" w:sz="4" w:space="0" w:color="auto"/>
            </w:tcBorders>
            <w:shd w:val="clear" w:color="auto" w:fill="auto"/>
            <w:noWrap/>
            <w:vAlign w:val="bottom"/>
            <w:hideMark/>
          </w:tcPr>
          <w:p w14:paraId="488FF2C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Sabana Larga</w:t>
            </w:r>
          </w:p>
        </w:tc>
        <w:tc>
          <w:tcPr>
            <w:tcW w:w="1600" w:type="dxa"/>
            <w:tcBorders>
              <w:top w:val="nil"/>
              <w:left w:val="nil"/>
              <w:bottom w:val="single" w:sz="4" w:space="0" w:color="auto"/>
              <w:right w:val="single" w:sz="4" w:space="0" w:color="auto"/>
            </w:tcBorders>
            <w:shd w:val="clear" w:color="auto" w:fill="auto"/>
            <w:noWrap/>
            <w:vAlign w:val="bottom"/>
            <w:hideMark/>
          </w:tcPr>
          <w:p w14:paraId="55621582"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7B2A52F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643FB5B2" w14:textId="196C08C9"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febrero</w:t>
            </w:r>
          </w:p>
        </w:tc>
      </w:tr>
      <w:tr w:rsidR="00575718" w:rsidRPr="00575718" w14:paraId="131B3052"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1BDBDC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Limón</w:t>
            </w:r>
          </w:p>
        </w:tc>
        <w:tc>
          <w:tcPr>
            <w:tcW w:w="3831" w:type="dxa"/>
            <w:tcBorders>
              <w:top w:val="nil"/>
              <w:left w:val="nil"/>
              <w:bottom w:val="single" w:sz="4" w:space="0" w:color="auto"/>
              <w:right w:val="single" w:sz="4" w:space="0" w:color="auto"/>
            </w:tcBorders>
            <w:shd w:val="clear" w:color="auto" w:fill="auto"/>
            <w:noWrap/>
            <w:vAlign w:val="bottom"/>
            <w:hideMark/>
          </w:tcPr>
          <w:p w14:paraId="07253782"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Pedro Corto</w:t>
            </w:r>
          </w:p>
        </w:tc>
        <w:tc>
          <w:tcPr>
            <w:tcW w:w="2644" w:type="dxa"/>
            <w:tcBorders>
              <w:top w:val="nil"/>
              <w:left w:val="nil"/>
              <w:bottom w:val="single" w:sz="4" w:space="0" w:color="auto"/>
              <w:right w:val="single" w:sz="4" w:space="0" w:color="auto"/>
            </w:tcBorders>
            <w:shd w:val="clear" w:color="auto" w:fill="auto"/>
            <w:vAlign w:val="center"/>
            <w:hideMark/>
          </w:tcPr>
          <w:p w14:paraId="39CF380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Paradero</w:t>
            </w:r>
          </w:p>
        </w:tc>
        <w:tc>
          <w:tcPr>
            <w:tcW w:w="1600" w:type="dxa"/>
            <w:tcBorders>
              <w:top w:val="nil"/>
              <w:left w:val="nil"/>
              <w:bottom w:val="single" w:sz="4" w:space="0" w:color="auto"/>
              <w:right w:val="single" w:sz="4" w:space="0" w:color="auto"/>
            </w:tcBorders>
            <w:shd w:val="clear" w:color="auto" w:fill="auto"/>
            <w:vAlign w:val="center"/>
            <w:hideMark/>
          </w:tcPr>
          <w:p w14:paraId="5DA4B75C"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Monte Bonito</w:t>
            </w:r>
          </w:p>
        </w:tc>
      </w:tr>
      <w:tr w:rsidR="00575718" w:rsidRPr="00575718" w14:paraId="347F297C"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51982D9"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Santiago Oeste</w:t>
            </w:r>
          </w:p>
        </w:tc>
        <w:tc>
          <w:tcPr>
            <w:tcW w:w="3831" w:type="dxa"/>
            <w:tcBorders>
              <w:top w:val="nil"/>
              <w:left w:val="nil"/>
              <w:bottom w:val="single" w:sz="4" w:space="0" w:color="auto"/>
              <w:right w:val="single" w:sz="4" w:space="0" w:color="auto"/>
            </w:tcBorders>
            <w:shd w:val="clear" w:color="auto" w:fill="auto"/>
            <w:noWrap/>
            <w:vAlign w:val="bottom"/>
            <w:hideMark/>
          </w:tcPr>
          <w:p w14:paraId="0EBD7622"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xml:space="preserve">Las </w:t>
            </w:r>
            <w:proofErr w:type="spellStart"/>
            <w:r w:rsidRPr="00575718">
              <w:rPr>
                <w:rFonts w:ascii="Times New Roman" w:eastAsia="Times New Roman" w:hAnsi="Times New Roman" w:cs="Times New Roman"/>
                <w:color w:val="767171"/>
                <w:sz w:val="24"/>
                <w:szCs w:val="24"/>
                <w:lang w:eastAsia="es-DO"/>
              </w:rPr>
              <w:t>Maguanas</w:t>
            </w:r>
            <w:proofErr w:type="spellEnd"/>
            <w:r w:rsidRPr="00575718">
              <w:rPr>
                <w:rFonts w:ascii="Times New Roman" w:eastAsia="Times New Roman" w:hAnsi="Times New Roman" w:cs="Times New Roman"/>
                <w:color w:val="767171"/>
                <w:sz w:val="24"/>
                <w:szCs w:val="24"/>
                <w:lang w:eastAsia="es-DO"/>
              </w:rPr>
              <w:t>-Hato Nuevo</w:t>
            </w:r>
          </w:p>
        </w:tc>
        <w:tc>
          <w:tcPr>
            <w:tcW w:w="2644" w:type="dxa"/>
            <w:tcBorders>
              <w:top w:val="nil"/>
              <w:left w:val="nil"/>
              <w:bottom w:val="single" w:sz="4" w:space="0" w:color="auto"/>
              <w:right w:val="single" w:sz="4" w:space="0" w:color="auto"/>
            </w:tcBorders>
            <w:shd w:val="clear" w:color="auto" w:fill="auto"/>
            <w:vAlign w:val="center"/>
            <w:hideMark/>
          </w:tcPr>
          <w:p w14:paraId="1569ABC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Santana</w:t>
            </w:r>
          </w:p>
        </w:tc>
        <w:tc>
          <w:tcPr>
            <w:tcW w:w="1600" w:type="dxa"/>
            <w:tcBorders>
              <w:top w:val="nil"/>
              <w:left w:val="nil"/>
              <w:bottom w:val="nil"/>
              <w:right w:val="single" w:sz="4" w:space="0" w:color="auto"/>
            </w:tcBorders>
            <w:shd w:val="clear" w:color="auto" w:fill="auto"/>
            <w:noWrap/>
            <w:vAlign w:val="bottom"/>
            <w:hideMark/>
          </w:tcPr>
          <w:p w14:paraId="11EFB85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349B17CC"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0D67520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Rosario</w:t>
            </w:r>
          </w:p>
        </w:tc>
        <w:tc>
          <w:tcPr>
            <w:tcW w:w="3831" w:type="dxa"/>
            <w:tcBorders>
              <w:top w:val="nil"/>
              <w:left w:val="nil"/>
              <w:bottom w:val="single" w:sz="4" w:space="0" w:color="auto"/>
              <w:right w:val="single" w:sz="4" w:space="0" w:color="auto"/>
            </w:tcBorders>
            <w:shd w:val="clear" w:color="auto" w:fill="auto"/>
            <w:noWrap/>
            <w:vAlign w:val="bottom"/>
            <w:hideMark/>
          </w:tcPr>
          <w:p w14:paraId="4FC2205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Las Zanjas</w:t>
            </w:r>
          </w:p>
        </w:tc>
        <w:tc>
          <w:tcPr>
            <w:tcW w:w="2644" w:type="dxa"/>
            <w:tcBorders>
              <w:top w:val="nil"/>
              <w:left w:val="nil"/>
              <w:bottom w:val="single" w:sz="4" w:space="0" w:color="auto"/>
              <w:right w:val="single" w:sz="4" w:space="0" w:color="auto"/>
            </w:tcBorders>
            <w:shd w:val="clear" w:color="auto" w:fill="auto"/>
            <w:vAlign w:val="center"/>
            <w:hideMark/>
          </w:tcPr>
          <w:p w14:paraId="6560A9D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Las Lagunas</w:t>
            </w:r>
          </w:p>
        </w:tc>
        <w:tc>
          <w:tcPr>
            <w:tcW w:w="1600" w:type="dxa"/>
            <w:tcBorders>
              <w:top w:val="nil"/>
              <w:left w:val="nil"/>
              <w:bottom w:val="nil"/>
              <w:right w:val="single" w:sz="4" w:space="0" w:color="auto"/>
            </w:tcBorders>
            <w:shd w:val="clear" w:color="auto" w:fill="auto"/>
            <w:noWrap/>
            <w:vAlign w:val="bottom"/>
            <w:hideMark/>
          </w:tcPr>
          <w:p w14:paraId="486061F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22EB1AA2"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3CECC97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Hato Del Padre</w:t>
            </w:r>
          </w:p>
        </w:tc>
        <w:tc>
          <w:tcPr>
            <w:tcW w:w="3831" w:type="dxa"/>
            <w:tcBorders>
              <w:top w:val="nil"/>
              <w:left w:val="nil"/>
              <w:bottom w:val="single" w:sz="4" w:space="0" w:color="auto"/>
              <w:right w:val="single" w:sz="4" w:space="0" w:color="auto"/>
            </w:tcBorders>
            <w:shd w:val="clear" w:color="auto" w:fill="auto"/>
            <w:noWrap/>
            <w:vAlign w:val="bottom"/>
            <w:hideMark/>
          </w:tcPr>
          <w:p w14:paraId="62FAE58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Yaque</w:t>
            </w:r>
            <w:proofErr w:type="spellEnd"/>
          </w:p>
        </w:tc>
        <w:tc>
          <w:tcPr>
            <w:tcW w:w="2644" w:type="dxa"/>
            <w:tcBorders>
              <w:top w:val="nil"/>
              <w:left w:val="nil"/>
              <w:bottom w:val="single" w:sz="4" w:space="0" w:color="auto"/>
              <w:right w:val="single" w:sz="4" w:space="0" w:color="auto"/>
            </w:tcBorders>
            <w:shd w:val="clear" w:color="auto" w:fill="auto"/>
            <w:vAlign w:val="center"/>
            <w:hideMark/>
          </w:tcPr>
          <w:p w14:paraId="4E4538F3"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Salado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0A69D3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59986B3A"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0697ACA" w14:textId="06B7E0D9"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marzo</w:t>
            </w:r>
          </w:p>
        </w:tc>
      </w:tr>
      <w:tr w:rsidR="00575718" w:rsidRPr="00575718" w14:paraId="106BBA43"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475673B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Limón</w:t>
            </w:r>
          </w:p>
        </w:tc>
        <w:tc>
          <w:tcPr>
            <w:tcW w:w="3831" w:type="dxa"/>
            <w:tcBorders>
              <w:top w:val="nil"/>
              <w:left w:val="nil"/>
              <w:bottom w:val="single" w:sz="4" w:space="0" w:color="auto"/>
              <w:right w:val="single" w:sz="4" w:space="0" w:color="auto"/>
            </w:tcBorders>
            <w:shd w:val="clear" w:color="auto" w:fill="auto"/>
            <w:noWrap/>
            <w:vAlign w:val="bottom"/>
            <w:hideMark/>
          </w:tcPr>
          <w:p w14:paraId="5AA2706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Montserrat</w:t>
            </w:r>
          </w:p>
        </w:tc>
        <w:tc>
          <w:tcPr>
            <w:tcW w:w="2644" w:type="dxa"/>
            <w:tcBorders>
              <w:top w:val="nil"/>
              <w:left w:val="nil"/>
              <w:bottom w:val="single" w:sz="4" w:space="0" w:color="auto"/>
              <w:right w:val="single" w:sz="4" w:space="0" w:color="auto"/>
            </w:tcBorders>
            <w:shd w:val="clear" w:color="auto" w:fill="auto"/>
            <w:noWrap/>
            <w:vAlign w:val="bottom"/>
            <w:hideMark/>
          </w:tcPr>
          <w:p w14:paraId="24BDE97E"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Ganadero</w:t>
            </w:r>
          </w:p>
        </w:tc>
        <w:tc>
          <w:tcPr>
            <w:tcW w:w="1600" w:type="dxa"/>
            <w:tcBorders>
              <w:top w:val="nil"/>
              <w:left w:val="nil"/>
              <w:bottom w:val="nil"/>
              <w:right w:val="single" w:sz="4" w:space="0" w:color="auto"/>
            </w:tcBorders>
            <w:shd w:val="clear" w:color="auto" w:fill="auto"/>
            <w:noWrap/>
            <w:vAlign w:val="bottom"/>
            <w:hideMark/>
          </w:tcPr>
          <w:p w14:paraId="24B35FB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086F05BA"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0FD55A75"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Chirino</w:t>
            </w:r>
          </w:p>
        </w:tc>
        <w:tc>
          <w:tcPr>
            <w:tcW w:w="3831" w:type="dxa"/>
            <w:tcBorders>
              <w:top w:val="nil"/>
              <w:left w:val="nil"/>
              <w:bottom w:val="single" w:sz="4" w:space="0" w:color="auto"/>
              <w:right w:val="single" w:sz="4" w:space="0" w:color="auto"/>
            </w:tcBorders>
            <w:shd w:val="clear" w:color="auto" w:fill="auto"/>
            <w:noWrap/>
            <w:vAlign w:val="bottom"/>
            <w:hideMark/>
          </w:tcPr>
          <w:p w14:paraId="06FC043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Barreras</w:t>
            </w:r>
          </w:p>
        </w:tc>
        <w:tc>
          <w:tcPr>
            <w:tcW w:w="2644" w:type="dxa"/>
            <w:tcBorders>
              <w:top w:val="nil"/>
              <w:left w:val="nil"/>
              <w:bottom w:val="single" w:sz="4" w:space="0" w:color="auto"/>
              <w:right w:val="single" w:sz="4" w:space="0" w:color="auto"/>
            </w:tcBorders>
            <w:shd w:val="clear" w:color="auto" w:fill="auto"/>
            <w:noWrap/>
            <w:vAlign w:val="bottom"/>
            <w:hideMark/>
          </w:tcPr>
          <w:p w14:paraId="0D3B4173"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Proyecto 4</w:t>
            </w:r>
          </w:p>
        </w:tc>
        <w:tc>
          <w:tcPr>
            <w:tcW w:w="1600" w:type="dxa"/>
            <w:tcBorders>
              <w:top w:val="nil"/>
              <w:left w:val="nil"/>
              <w:bottom w:val="nil"/>
              <w:right w:val="single" w:sz="4" w:space="0" w:color="auto"/>
            </w:tcBorders>
            <w:shd w:val="clear" w:color="auto" w:fill="auto"/>
            <w:noWrap/>
            <w:vAlign w:val="bottom"/>
            <w:hideMark/>
          </w:tcPr>
          <w:p w14:paraId="354A8F7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
        </w:tc>
      </w:tr>
      <w:tr w:rsidR="00575718" w:rsidRPr="00575718" w14:paraId="4850D14F"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63B723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Río Grande</w:t>
            </w:r>
          </w:p>
        </w:tc>
        <w:tc>
          <w:tcPr>
            <w:tcW w:w="3831" w:type="dxa"/>
            <w:tcBorders>
              <w:top w:val="nil"/>
              <w:left w:val="nil"/>
              <w:bottom w:val="single" w:sz="4" w:space="0" w:color="auto"/>
              <w:right w:val="single" w:sz="4" w:space="0" w:color="auto"/>
            </w:tcBorders>
            <w:shd w:val="clear" w:color="auto" w:fill="auto"/>
            <w:noWrap/>
            <w:vAlign w:val="bottom"/>
            <w:hideMark/>
          </w:tcPr>
          <w:p w14:paraId="5199399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Quita Coraza</w:t>
            </w:r>
          </w:p>
        </w:tc>
        <w:tc>
          <w:tcPr>
            <w:tcW w:w="2644" w:type="dxa"/>
            <w:tcBorders>
              <w:top w:val="nil"/>
              <w:left w:val="nil"/>
              <w:bottom w:val="single" w:sz="4" w:space="0" w:color="auto"/>
              <w:right w:val="single" w:sz="4" w:space="0" w:color="auto"/>
            </w:tcBorders>
            <w:shd w:val="clear" w:color="auto" w:fill="auto"/>
            <w:noWrap/>
            <w:vAlign w:val="bottom"/>
            <w:hideMark/>
          </w:tcPr>
          <w:p w14:paraId="7E4323A1"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0BAC62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7FC0B45E"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5F7AA960" w14:textId="55EA8BF4"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abril</w:t>
            </w:r>
          </w:p>
        </w:tc>
      </w:tr>
      <w:tr w:rsidR="00575718" w:rsidRPr="00575718" w14:paraId="69997354"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ED47AF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Pedro García</w:t>
            </w:r>
          </w:p>
        </w:tc>
        <w:tc>
          <w:tcPr>
            <w:tcW w:w="3831" w:type="dxa"/>
            <w:tcBorders>
              <w:top w:val="nil"/>
              <w:left w:val="nil"/>
              <w:bottom w:val="single" w:sz="4" w:space="0" w:color="auto"/>
              <w:right w:val="single" w:sz="4" w:space="0" w:color="auto"/>
            </w:tcBorders>
            <w:shd w:val="clear" w:color="auto" w:fill="auto"/>
            <w:noWrap/>
            <w:vAlign w:val="bottom"/>
            <w:hideMark/>
          </w:tcPr>
          <w:p w14:paraId="587D9F6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Naranjal</w:t>
            </w:r>
          </w:p>
        </w:tc>
        <w:tc>
          <w:tcPr>
            <w:tcW w:w="2644" w:type="dxa"/>
            <w:tcBorders>
              <w:top w:val="nil"/>
              <w:left w:val="nil"/>
              <w:bottom w:val="single" w:sz="4" w:space="0" w:color="auto"/>
              <w:right w:val="single" w:sz="4" w:space="0" w:color="auto"/>
            </w:tcBorders>
            <w:shd w:val="clear" w:color="auto" w:fill="auto"/>
            <w:noWrap/>
            <w:vAlign w:val="bottom"/>
            <w:hideMark/>
          </w:tcPr>
          <w:p w14:paraId="66593E8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Rubio</w:t>
            </w:r>
          </w:p>
        </w:tc>
        <w:tc>
          <w:tcPr>
            <w:tcW w:w="1600" w:type="dxa"/>
            <w:tcBorders>
              <w:top w:val="nil"/>
              <w:left w:val="nil"/>
              <w:bottom w:val="single" w:sz="4" w:space="0" w:color="auto"/>
              <w:right w:val="single" w:sz="4" w:space="0" w:color="auto"/>
            </w:tcBorders>
            <w:shd w:val="clear" w:color="auto" w:fill="auto"/>
            <w:noWrap/>
            <w:vAlign w:val="bottom"/>
            <w:hideMark/>
          </w:tcPr>
          <w:p w14:paraId="08C0DAE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Arroyo Barril</w:t>
            </w:r>
          </w:p>
        </w:tc>
      </w:tr>
      <w:tr w:rsidR="00575718" w:rsidRPr="00575718" w14:paraId="3BCA5F2D"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EEA40F2" w14:textId="5D812BF3"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1825F0">
              <w:rPr>
                <w:rFonts w:ascii="Times New Roman" w:eastAsia="Times New Roman" w:hAnsi="Times New Roman" w:cs="Times New Roman"/>
                <w:b/>
                <w:bCs/>
                <w:color w:val="FFFFFF" w:themeColor="background1"/>
                <w:sz w:val="24"/>
                <w:szCs w:val="24"/>
                <w:lang w:eastAsia="es-DO"/>
              </w:rPr>
              <w:t>Mes de mayo</w:t>
            </w:r>
          </w:p>
        </w:tc>
      </w:tr>
      <w:tr w:rsidR="00575718" w:rsidRPr="00575718" w14:paraId="6E5373E6"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5DB22454"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Cachón</w:t>
            </w:r>
          </w:p>
        </w:tc>
        <w:tc>
          <w:tcPr>
            <w:tcW w:w="3831" w:type="dxa"/>
            <w:tcBorders>
              <w:top w:val="nil"/>
              <w:left w:val="nil"/>
              <w:bottom w:val="single" w:sz="4" w:space="0" w:color="auto"/>
              <w:right w:val="single" w:sz="4" w:space="0" w:color="auto"/>
            </w:tcBorders>
            <w:shd w:val="clear" w:color="auto" w:fill="auto"/>
            <w:noWrap/>
            <w:vAlign w:val="bottom"/>
            <w:hideMark/>
          </w:tcPr>
          <w:p w14:paraId="1628825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Salado</w:t>
            </w:r>
          </w:p>
        </w:tc>
        <w:tc>
          <w:tcPr>
            <w:tcW w:w="2644" w:type="dxa"/>
            <w:tcBorders>
              <w:top w:val="nil"/>
              <w:left w:val="nil"/>
              <w:bottom w:val="single" w:sz="4" w:space="0" w:color="auto"/>
              <w:right w:val="single" w:sz="4" w:space="0" w:color="auto"/>
            </w:tcBorders>
            <w:shd w:val="clear" w:color="auto" w:fill="auto"/>
            <w:vAlign w:val="center"/>
            <w:hideMark/>
          </w:tcPr>
          <w:p w14:paraId="2B1CCC39"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Carretón</w:t>
            </w:r>
          </w:p>
        </w:tc>
        <w:tc>
          <w:tcPr>
            <w:tcW w:w="1600" w:type="dxa"/>
            <w:tcBorders>
              <w:top w:val="nil"/>
              <w:left w:val="nil"/>
              <w:bottom w:val="single" w:sz="4" w:space="0" w:color="auto"/>
              <w:right w:val="single" w:sz="4" w:space="0" w:color="auto"/>
            </w:tcBorders>
            <w:shd w:val="clear" w:color="auto" w:fill="auto"/>
            <w:vAlign w:val="center"/>
            <w:hideMark/>
          </w:tcPr>
          <w:p w14:paraId="0AD37C4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Gautier</w:t>
            </w:r>
          </w:p>
        </w:tc>
      </w:tr>
      <w:tr w:rsidR="00575718" w:rsidRPr="00575718" w14:paraId="04098D1E" w14:textId="77777777" w:rsidTr="00575718">
        <w:trPr>
          <w:trHeight w:val="63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292430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Arroyo Barril</w:t>
            </w:r>
          </w:p>
        </w:tc>
        <w:tc>
          <w:tcPr>
            <w:tcW w:w="3831" w:type="dxa"/>
            <w:tcBorders>
              <w:top w:val="nil"/>
              <w:left w:val="nil"/>
              <w:bottom w:val="single" w:sz="4" w:space="0" w:color="auto"/>
              <w:right w:val="single" w:sz="4" w:space="0" w:color="auto"/>
            </w:tcBorders>
            <w:shd w:val="clear" w:color="auto" w:fill="auto"/>
            <w:noWrap/>
            <w:vAlign w:val="bottom"/>
            <w:hideMark/>
          </w:tcPr>
          <w:p w14:paraId="102242C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Santa Bárbara El 6</w:t>
            </w:r>
          </w:p>
        </w:tc>
        <w:tc>
          <w:tcPr>
            <w:tcW w:w="2644" w:type="dxa"/>
            <w:tcBorders>
              <w:top w:val="nil"/>
              <w:left w:val="nil"/>
              <w:bottom w:val="single" w:sz="4" w:space="0" w:color="auto"/>
              <w:right w:val="single" w:sz="4" w:space="0" w:color="auto"/>
            </w:tcBorders>
            <w:shd w:val="clear" w:color="auto" w:fill="auto"/>
            <w:vAlign w:val="center"/>
            <w:hideMark/>
          </w:tcPr>
          <w:p w14:paraId="0D68A0F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Sabana Buey</w:t>
            </w:r>
          </w:p>
        </w:tc>
        <w:tc>
          <w:tcPr>
            <w:tcW w:w="1600" w:type="dxa"/>
            <w:tcBorders>
              <w:top w:val="nil"/>
              <w:left w:val="nil"/>
              <w:bottom w:val="single" w:sz="4" w:space="0" w:color="auto"/>
              <w:right w:val="single" w:sz="4" w:space="0" w:color="auto"/>
            </w:tcBorders>
            <w:shd w:val="clear" w:color="auto" w:fill="auto"/>
            <w:vAlign w:val="center"/>
            <w:hideMark/>
          </w:tcPr>
          <w:p w14:paraId="01F3E0F3"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Santiago Oeste</w:t>
            </w:r>
          </w:p>
        </w:tc>
      </w:tr>
      <w:tr w:rsidR="00575718" w:rsidRPr="00575718" w14:paraId="6F9756E7"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7D776C4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 Jagua</w:t>
            </w:r>
          </w:p>
        </w:tc>
        <w:tc>
          <w:tcPr>
            <w:tcW w:w="3831" w:type="dxa"/>
            <w:tcBorders>
              <w:top w:val="nil"/>
              <w:left w:val="nil"/>
              <w:bottom w:val="single" w:sz="4" w:space="0" w:color="auto"/>
              <w:right w:val="single" w:sz="4" w:space="0" w:color="auto"/>
            </w:tcBorders>
            <w:shd w:val="clear" w:color="auto" w:fill="auto"/>
            <w:noWrap/>
            <w:vAlign w:val="bottom"/>
            <w:hideMark/>
          </w:tcPr>
          <w:p w14:paraId="6981A8F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Guayabo Dulce</w:t>
            </w:r>
          </w:p>
        </w:tc>
        <w:tc>
          <w:tcPr>
            <w:tcW w:w="2644" w:type="dxa"/>
            <w:tcBorders>
              <w:top w:val="nil"/>
              <w:left w:val="nil"/>
              <w:bottom w:val="single" w:sz="4" w:space="0" w:color="auto"/>
              <w:right w:val="single" w:sz="4" w:space="0" w:color="auto"/>
            </w:tcBorders>
            <w:shd w:val="clear" w:color="auto" w:fill="auto"/>
            <w:vAlign w:val="center"/>
            <w:hideMark/>
          </w:tcPr>
          <w:p w14:paraId="2E3CCE4C"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Villarpando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6DC3120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 Siembra</w:t>
            </w:r>
          </w:p>
        </w:tc>
      </w:tr>
      <w:tr w:rsidR="00575718" w:rsidRPr="00575718" w14:paraId="09CF431E"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BEDDD52"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Sabana Larga</w:t>
            </w:r>
          </w:p>
        </w:tc>
        <w:tc>
          <w:tcPr>
            <w:tcW w:w="3831" w:type="dxa"/>
            <w:tcBorders>
              <w:top w:val="nil"/>
              <w:left w:val="nil"/>
              <w:bottom w:val="single" w:sz="4" w:space="0" w:color="auto"/>
              <w:right w:val="single" w:sz="4" w:space="0" w:color="auto"/>
            </w:tcBorders>
            <w:shd w:val="clear" w:color="auto" w:fill="auto"/>
            <w:noWrap/>
            <w:vAlign w:val="bottom"/>
            <w:hideMark/>
          </w:tcPr>
          <w:p w14:paraId="0F5060F1"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Mata Palacio</w:t>
            </w:r>
          </w:p>
        </w:tc>
        <w:tc>
          <w:tcPr>
            <w:tcW w:w="2644" w:type="dxa"/>
            <w:tcBorders>
              <w:top w:val="nil"/>
              <w:left w:val="nil"/>
              <w:bottom w:val="single" w:sz="4" w:space="0" w:color="auto"/>
              <w:right w:val="single" w:sz="4" w:space="0" w:color="auto"/>
            </w:tcBorders>
            <w:shd w:val="clear" w:color="auto" w:fill="auto"/>
            <w:vAlign w:val="center"/>
            <w:hideMark/>
          </w:tcPr>
          <w:p w14:paraId="19A3C25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Puerto</w:t>
            </w:r>
          </w:p>
        </w:tc>
        <w:tc>
          <w:tcPr>
            <w:tcW w:w="1600" w:type="dxa"/>
            <w:tcBorders>
              <w:top w:val="nil"/>
              <w:left w:val="nil"/>
              <w:bottom w:val="single" w:sz="4" w:space="0" w:color="auto"/>
              <w:right w:val="single" w:sz="4" w:space="0" w:color="auto"/>
            </w:tcBorders>
            <w:shd w:val="clear" w:color="auto" w:fill="auto"/>
            <w:vAlign w:val="center"/>
            <w:hideMark/>
          </w:tcPr>
          <w:p w14:paraId="3A632D57"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r w:rsidR="00575718" w:rsidRPr="00575718" w14:paraId="32B3FCA7"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6F4E8793" w14:textId="7C318473"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junio</w:t>
            </w:r>
          </w:p>
        </w:tc>
      </w:tr>
      <w:tr w:rsidR="00575718" w:rsidRPr="00575718" w14:paraId="3C4C1DA7"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3DF05C0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proofErr w:type="spellStart"/>
            <w:r w:rsidRPr="00575718">
              <w:rPr>
                <w:rFonts w:ascii="Times New Roman" w:eastAsia="Times New Roman" w:hAnsi="Times New Roman" w:cs="Times New Roman"/>
                <w:color w:val="767171"/>
                <w:sz w:val="24"/>
                <w:szCs w:val="24"/>
                <w:lang w:eastAsia="es-DO"/>
              </w:rPr>
              <w:t>Pizarrete</w:t>
            </w:r>
            <w:proofErr w:type="spellEnd"/>
          </w:p>
        </w:tc>
        <w:tc>
          <w:tcPr>
            <w:tcW w:w="3831" w:type="dxa"/>
            <w:tcBorders>
              <w:top w:val="nil"/>
              <w:left w:val="nil"/>
              <w:bottom w:val="single" w:sz="4" w:space="0" w:color="auto"/>
              <w:right w:val="single" w:sz="4" w:space="0" w:color="auto"/>
            </w:tcBorders>
            <w:shd w:val="clear" w:color="auto" w:fill="auto"/>
            <w:noWrap/>
            <w:vAlign w:val="bottom"/>
            <w:hideMark/>
          </w:tcPr>
          <w:p w14:paraId="4907255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Caleta</w:t>
            </w:r>
          </w:p>
        </w:tc>
        <w:tc>
          <w:tcPr>
            <w:tcW w:w="2644" w:type="dxa"/>
            <w:tcBorders>
              <w:top w:val="nil"/>
              <w:left w:val="nil"/>
              <w:bottom w:val="single" w:sz="4" w:space="0" w:color="auto"/>
              <w:right w:val="single" w:sz="4" w:space="0" w:color="auto"/>
            </w:tcBorders>
            <w:shd w:val="clear" w:color="auto" w:fill="auto"/>
            <w:noWrap/>
            <w:vAlign w:val="bottom"/>
            <w:hideMark/>
          </w:tcPr>
          <w:p w14:paraId="3230B90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Palo Verde</w:t>
            </w:r>
          </w:p>
        </w:tc>
        <w:tc>
          <w:tcPr>
            <w:tcW w:w="1600" w:type="dxa"/>
            <w:tcBorders>
              <w:top w:val="nil"/>
              <w:left w:val="nil"/>
              <w:bottom w:val="single" w:sz="4" w:space="0" w:color="auto"/>
              <w:right w:val="single" w:sz="4" w:space="0" w:color="auto"/>
            </w:tcBorders>
            <w:shd w:val="clear" w:color="auto" w:fill="auto"/>
            <w:noWrap/>
            <w:vAlign w:val="bottom"/>
            <w:hideMark/>
          </w:tcPr>
          <w:p w14:paraId="1235FD89"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Hatillo (Dm)</w:t>
            </w:r>
          </w:p>
        </w:tc>
      </w:tr>
      <w:tr w:rsidR="00575718" w:rsidRPr="00575718" w14:paraId="422C1EF6" w14:textId="77777777" w:rsidTr="00575718">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4F1A61F0" w14:textId="0094CB8B" w:rsidR="00575718" w:rsidRPr="00575718" w:rsidRDefault="001825F0" w:rsidP="00575718">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julio</w:t>
            </w:r>
          </w:p>
        </w:tc>
      </w:tr>
      <w:tr w:rsidR="00575718" w:rsidRPr="00575718" w14:paraId="347B2657"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31AC96F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Arroyo Dulce</w:t>
            </w:r>
          </w:p>
        </w:tc>
        <w:tc>
          <w:tcPr>
            <w:tcW w:w="3831" w:type="dxa"/>
            <w:tcBorders>
              <w:top w:val="nil"/>
              <w:left w:val="nil"/>
              <w:bottom w:val="single" w:sz="4" w:space="0" w:color="auto"/>
              <w:right w:val="single" w:sz="4" w:space="0" w:color="auto"/>
            </w:tcBorders>
            <w:shd w:val="clear" w:color="auto" w:fill="auto"/>
            <w:noWrap/>
            <w:vAlign w:val="bottom"/>
            <w:hideMark/>
          </w:tcPr>
          <w:p w14:paraId="452936A9"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Doña Emma Balaguer Vda. Vallejo</w:t>
            </w:r>
          </w:p>
        </w:tc>
        <w:tc>
          <w:tcPr>
            <w:tcW w:w="2644" w:type="dxa"/>
            <w:tcBorders>
              <w:top w:val="nil"/>
              <w:left w:val="nil"/>
              <w:bottom w:val="single" w:sz="4" w:space="0" w:color="auto"/>
              <w:right w:val="single" w:sz="4" w:space="0" w:color="auto"/>
            </w:tcBorders>
            <w:shd w:val="clear" w:color="auto" w:fill="auto"/>
            <w:vAlign w:val="center"/>
            <w:hideMark/>
          </w:tcPr>
          <w:p w14:paraId="5922C790"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 Cuchilla</w:t>
            </w:r>
          </w:p>
        </w:tc>
        <w:tc>
          <w:tcPr>
            <w:tcW w:w="1600" w:type="dxa"/>
            <w:tcBorders>
              <w:top w:val="nil"/>
              <w:left w:val="nil"/>
              <w:bottom w:val="single" w:sz="4" w:space="0" w:color="auto"/>
              <w:right w:val="single" w:sz="4" w:space="0" w:color="auto"/>
            </w:tcBorders>
            <w:shd w:val="clear" w:color="auto" w:fill="auto"/>
            <w:vAlign w:val="center"/>
            <w:hideMark/>
          </w:tcPr>
          <w:p w14:paraId="264EB4CF"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Pedro García</w:t>
            </w:r>
          </w:p>
        </w:tc>
      </w:tr>
      <w:tr w:rsidR="00575718" w:rsidRPr="00575718" w14:paraId="1F0F1807" w14:textId="77777777" w:rsidTr="00575718">
        <w:trPr>
          <w:trHeight w:val="63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737AB9D5"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 Cueva</w:t>
            </w:r>
          </w:p>
        </w:tc>
        <w:tc>
          <w:tcPr>
            <w:tcW w:w="3831" w:type="dxa"/>
            <w:tcBorders>
              <w:top w:val="nil"/>
              <w:left w:val="nil"/>
              <w:bottom w:val="single" w:sz="4" w:space="0" w:color="auto"/>
              <w:right w:val="single" w:sz="4" w:space="0" w:color="auto"/>
            </w:tcBorders>
            <w:shd w:val="clear" w:color="auto" w:fill="auto"/>
            <w:noWrap/>
            <w:vAlign w:val="bottom"/>
            <w:hideMark/>
          </w:tcPr>
          <w:p w14:paraId="4638259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Hato Viejo</w:t>
            </w:r>
          </w:p>
        </w:tc>
        <w:tc>
          <w:tcPr>
            <w:tcW w:w="2644" w:type="dxa"/>
            <w:tcBorders>
              <w:top w:val="nil"/>
              <w:left w:val="nil"/>
              <w:bottom w:val="single" w:sz="4" w:space="0" w:color="auto"/>
              <w:right w:val="single" w:sz="4" w:space="0" w:color="auto"/>
            </w:tcBorders>
            <w:shd w:val="clear" w:color="auto" w:fill="auto"/>
            <w:vAlign w:val="center"/>
            <w:hideMark/>
          </w:tcPr>
          <w:p w14:paraId="73075D48"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Las Charcas De María Nova</w:t>
            </w:r>
          </w:p>
        </w:tc>
        <w:tc>
          <w:tcPr>
            <w:tcW w:w="1600" w:type="dxa"/>
            <w:tcBorders>
              <w:top w:val="nil"/>
              <w:left w:val="nil"/>
              <w:bottom w:val="single" w:sz="4" w:space="0" w:color="auto"/>
              <w:right w:val="single" w:sz="4" w:space="0" w:color="auto"/>
            </w:tcBorders>
            <w:shd w:val="clear" w:color="auto" w:fill="auto"/>
            <w:vAlign w:val="center"/>
            <w:hideMark/>
          </w:tcPr>
          <w:p w14:paraId="7C929946"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Sabana Buey</w:t>
            </w:r>
          </w:p>
        </w:tc>
      </w:tr>
      <w:tr w:rsidR="00575718" w:rsidRPr="00575718" w14:paraId="5F81B57C" w14:textId="77777777" w:rsidTr="00575718">
        <w:trPr>
          <w:trHeight w:val="315"/>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119994A"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Villa Sombrero</w:t>
            </w:r>
          </w:p>
        </w:tc>
        <w:tc>
          <w:tcPr>
            <w:tcW w:w="3831" w:type="dxa"/>
            <w:tcBorders>
              <w:top w:val="nil"/>
              <w:left w:val="nil"/>
              <w:bottom w:val="single" w:sz="4" w:space="0" w:color="auto"/>
              <w:right w:val="single" w:sz="4" w:space="0" w:color="auto"/>
            </w:tcBorders>
            <w:shd w:val="clear" w:color="auto" w:fill="auto"/>
            <w:noWrap/>
            <w:vAlign w:val="bottom"/>
            <w:hideMark/>
          </w:tcPr>
          <w:p w14:paraId="6E1A7011"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El Rosario</w:t>
            </w:r>
          </w:p>
        </w:tc>
        <w:tc>
          <w:tcPr>
            <w:tcW w:w="2644" w:type="dxa"/>
            <w:tcBorders>
              <w:top w:val="nil"/>
              <w:left w:val="nil"/>
              <w:bottom w:val="single" w:sz="4" w:space="0" w:color="auto"/>
              <w:right w:val="single" w:sz="4" w:space="0" w:color="auto"/>
            </w:tcBorders>
            <w:shd w:val="clear" w:color="auto" w:fill="auto"/>
            <w:vAlign w:val="center"/>
            <w:hideMark/>
          </w:tcPr>
          <w:p w14:paraId="074A2142"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c>
          <w:tcPr>
            <w:tcW w:w="1600" w:type="dxa"/>
            <w:tcBorders>
              <w:top w:val="nil"/>
              <w:left w:val="nil"/>
              <w:bottom w:val="single" w:sz="4" w:space="0" w:color="auto"/>
              <w:right w:val="single" w:sz="4" w:space="0" w:color="auto"/>
            </w:tcBorders>
            <w:shd w:val="clear" w:color="auto" w:fill="auto"/>
            <w:vAlign w:val="center"/>
            <w:hideMark/>
          </w:tcPr>
          <w:p w14:paraId="41EA95CD" w14:textId="77777777" w:rsidR="00575718" w:rsidRPr="00575718" w:rsidRDefault="00575718" w:rsidP="00575718">
            <w:pPr>
              <w:spacing w:line="240" w:lineRule="auto"/>
              <w:jc w:val="left"/>
              <w:rPr>
                <w:rFonts w:ascii="Times New Roman" w:eastAsia="Times New Roman" w:hAnsi="Times New Roman" w:cs="Times New Roman"/>
                <w:color w:val="767171"/>
                <w:sz w:val="24"/>
                <w:szCs w:val="24"/>
                <w:lang w:eastAsia="es-DO"/>
              </w:rPr>
            </w:pPr>
            <w:r w:rsidRPr="00575718">
              <w:rPr>
                <w:rFonts w:ascii="Times New Roman" w:eastAsia="Times New Roman" w:hAnsi="Times New Roman" w:cs="Times New Roman"/>
                <w:color w:val="767171"/>
                <w:sz w:val="24"/>
                <w:szCs w:val="24"/>
                <w:lang w:eastAsia="es-DO"/>
              </w:rPr>
              <w:t> </w:t>
            </w:r>
          </w:p>
        </w:tc>
      </w:tr>
    </w:tbl>
    <w:p w14:paraId="59F23927" w14:textId="77777777" w:rsidR="0031398D" w:rsidRPr="0031398D" w:rsidRDefault="0031398D" w:rsidP="0031398D">
      <w:pPr>
        <w:spacing w:line="240" w:lineRule="auto"/>
        <w:rPr>
          <w:rFonts w:ascii="Times New Roman" w:hAnsi="Times New Roman" w:cs="Times New Roman"/>
          <w:color w:val="767171"/>
          <w:sz w:val="18"/>
          <w:szCs w:val="18"/>
        </w:rPr>
      </w:pPr>
      <w:r w:rsidRPr="0031398D">
        <w:rPr>
          <w:rFonts w:ascii="Times New Roman" w:hAnsi="Times New Roman" w:cs="Times New Roman"/>
          <w:color w:val="767171"/>
          <w:sz w:val="18"/>
          <w:szCs w:val="18"/>
        </w:rPr>
        <w:t>Fuente: Subsecretaria de Construcciones, Planeamiento Urbano y Obras Públicas Municipales</w:t>
      </w:r>
    </w:p>
    <w:p w14:paraId="798BC114" w14:textId="15B0EF95" w:rsidR="00575718" w:rsidRDefault="00575718" w:rsidP="007B22BE">
      <w:pPr>
        <w:rPr>
          <w:rFonts w:ascii="Times New Roman" w:hAnsi="Times New Roman" w:cs="Times New Roman"/>
          <w:color w:val="767171"/>
          <w:sz w:val="24"/>
          <w:szCs w:val="24"/>
        </w:rPr>
      </w:pPr>
    </w:p>
    <w:p w14:paraId="3FE3DDD4" w14:textId="1DE58A01" w:rsidR="00DF3890" w:rsidRDefault="00DF3890" w:rsidP="007B22BE">
      <w:pPr>
        <w:rPr>
          <w:rFonts w:ascii="Times New Roman" w:hAnsi="Times New Roman" w:cs="Times New Roman"/>
          <w:color w:val="767171"/>
          <w:sz w:val="24"/>
          <w:szCs w:val="24"/>
        </w:rPr>
      </w:pPr>
    </w:p>
    <w:p w14:paraId="09EBFA1F" w14:textId="5B8FEA92" w:rsidR="00DF3890" w:rsidRDefault="00DF3890">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2C260C8C" w14:textId="16AB0495" w:rsidR="00DF3890" w:rsidRDefault="00DF3890" w:rsidP="007B22BE">
      <w:pPr>
        <w:rPr>
          <w:rFonts w:ascii="Times New Roman" w:hAnsi="Times New Roman" w:cs="Times New Roman"/>
          <w:color w:val="767171"/>
          <w:sz w:val="24"/>
          <w:szCs w:val="24"/>
        </w:rPr>
      </w:pPr>
    </w:p>
    <w:tbl>
      <w:tblPr>
        <w:tblW w:w="9760" w:type="dxa"/>
        <w:tblInd w:w="-510" w:type="dxa"/>
        <w:tblCellMar>
          <w:left w:w="70" w:type="dxa"/>
          <w:right w:w="70" w:type="dxa"/>
        </w:tblCellMar>
        <w:tblLook w:val="04A0" w:firstRow="1" w:lastRow="0" w:firstColumn="1" w:lastColumn="0" w:noHBand="0" w:noVBand="1"/>
      </w:tblPr>
      <w:tblGrid>
        <w:gridCol w:w="1510"/>
        <w:gridCol w:w="3588"/>
        <w:gridCol w:w="2905"/>
        <w:gridCol w:w="1757"/>
      </w:tblGrid>
      <w:tr w:rsidR="00DF3890" w:rsidRPr="00DF3890" w14:paraId="2D0A5E37" w14:textId="77777777" w:rsidTr="00DF3890">
        <w:trPr>
          <w:trHeight w:val="315"/>
        </w:trPr>
        <w:tc>
          <w:tcPr>
            <w:tcW w:w="9760" w:type="dxa"/>
            <w:gridSpan w:val="4"/>
            <w:tcBorders>
              <w:top w:val="single" w:sz="4" w:space="0" w:color="auto"/>
              <w:left w:val="single" w:sz="4" w:space="0" w:color="auto"/>
              <w:bottom w:val="nil"/>
              <w:right w:val="single" w:sz="4" w:space="0" w:color="auto"/>
            </w:tcBorders>
            <w:shd w:val="clear" w:color="auto" w:fill="auto"/>
            <w:vAlign w:val="bottom"/>
            <w:hideMark/>
          </w:tcPr>
          <w:p w14:paraId="4ABC18A5" w14:textId="77777777" w:rsidR="00DF3890" w:rsidRPr="00DF3890" w:rsidRDefault="00DF3890" w:rsidP="00DF3890">
            <w:pPr>
              <w:spacing w:line="240" w:lineRule="auto"/>
              <w:jc w:val="center"/>
              <w:rPr>
                <w:rFonts w:ascii="Times New Roman" w:eastAsia="Times New Roman" w:hAnsi="Times New Roman" w:cs="Times New Roman"/>
                <w:b/>
                <w:bCs/>
                <w:color w:val="767171"/>
                <w:sz w:val="24"/>
                <w:szCs w:val="24"/>
                <w:lang w:eastAsia="es-DO"/>
              </w:rPr>
            </w:pPr>
            <w:r w:rsidRPr="00DF3890">
              <w:rPr>
                <w:rFonts w:ascii="Times New Roman" w:eastAsia="Times New Roman" w:hAnsi="Times New Roman" w:cs="Times New Roman"/>
                <w:b/>
                <w:bCs/>
                <w:color w:val="767171"/>
                <w:sz w:val="24"/>
                <w:szCs w:val="24"/>
                <w:lang w:eastAsia="es-DO"/>
              </w:rPr>
              <w:t>GOBIERNOS LOCALES ASISTIDOS</w:t>
            </w:r>
          </w:p>
        </w:tc>
      </w:tr>
      <w:tr w:rsidR="00DF3890" w:rsidRPr="00DF3890" w14:paraId="36BE7602" w14:textId="77777777" w:rsidTr="00DF3890">
        <w:trPr>
          <w:trHeight w:val="315"/>
        </w:trPr>
        <w:tc>
          <w:tcPr>
            <w:tcW w:w="9760" w:type="dxa"/>
            <w:gridSpan w:val="4"/>
            <w:tcBorders>
              <w:top w:val="nil"/>
              <w:left w:val="single" w:sz="4" w:space="0" w:color="auto"/>
              <w:bottom w:val="nil"/>
              <w:right w:val="single" w:sz="4" w:space="0" w:color="auto"/>
            </w:tcBorders>
            <w:shd w:val="clear" w:color="auto" w:fill="auto"/>
            <w:vAlign w:val="bottom"/>
            <w:hideMark/>
          </w:tcPr>
          <w:p w14:paraId="01CD2985" w14:textId="77777777" w:rsidR="00DF3890" w:rsidRPr="00DF3890" w:rsidRDefault="00DF3890" w:rsidP="00DF3890">
            <w:pPr>
              <w:spacing w:line="240" w:lineRule="auto"/>
              <w:jc w:val="center"/>
              <w:rPr>
                <w:rFonts w:ascii="Times New Roman" w:eastAsia="Times New Roman" w:hAnsi="Times New Roman" w:cs="Times New Roman"/>
                <w:b/>
                <w:bCs/>
                <w:color w:val="767171"/>
                <w:sz w:val="24"/>
                <w:szCs w:val="24"/>
                <w:lang w:eastAsia="es-DO"/>
              </w:rPr>
            </w:pPr>
            <w:r w:rsidRPr="00DF3890">
              <w:rPr>
                <w:rFonts w:ascii="Times New Roman" w:eastAsia="Times New Roman" w:hAnsi="Times New Roman" w:cs="Times New Roman"/>
                <w:b/>
                <w:bCs/>
                <w:color w:val="767171"/>
                <w:sz w:val="24"/>
                <w:szCs w:val="24"/>
                <w:lang w:eastAsia="es-DO"/>
              </w:rPr>
              <w:t>AÑO 2023</w:t>
            </w:r>
          </w:p>
        </w:tc>
      </w:tr>
      <w:tr w:rsidR="00DF3890" w:rsidRPr="00DF3890" w14:paraId="3ABF764C" w14:textId="77777777" w:rsidTr="00DF3890">
        <w:trPr>
          <w:trHeight w:val="315"/>
        </w:trPr>
        <w:tc>
          <w:tcPr>
            <w:tcW w:w="1510" w:type="dxa"/>
            <w:tcBorders>
              <w:top w:val="nil"/>
              <w:left w:val="single" w:sz="4" w:space="0" w:color="auto"/>
              <w:bottom w:val="nil"/>
              <w:right w:val="nil"/>
            </w:tcBorders>
            <w:shd w:val="clear" w:color="auto" w:fill="auto"/>
            <w:noWrap/>
            <w:vAlign w:val="bottom"/>
            <w:hideMark/>
          </w:tcPr>
          <w:p w14:paraId="43C20864" w14:textId="77777777" w:rsidR="00DF3890" w:rsidRPr="00DF3890" w:rsidRDefault="00DF3890" w:rsidP="00DF3890">
            <w:pPr>
              <w:spacing w:line="240" w:lineRule="auto"/>
              <w:jc w:val="center"/>
              <w:rPr>
                <w:rFonts w:ascii="Times New Roman" w:eastAsia="Times New Roman" w:hAnsi="Times New Roman" w:cs="Times New Roman"/>
                <w:b/>
                <w:bCs/>
                <w:color w:val="767171"/>
                <w:sz w:val="24"/>
                <w:szCs w:val="24"/>
                <w:lang w:eastAsia="es-DO"/>
              </w:rPr>
            </w:pPr>
          </w:p>
        </w:tc>
        <w:tc>
          <w:tcPr>
            <w:tcW w:w="3588" w:type="dxa"/>
            <w:tcBorders>
              <w:top w:val="nil"/>
              <w:left w:val="nil"/>
              <w:bottom w:val="nil"/>
              <w:right w:val="nil"/>
            </w:tcBorders>
            <w:shd w:val="clear" w:color="auto" w:fill="auto"/>
            <w:vAlign w:val="center"/>
            <w:hideMark/>
          </w:tcPr>
          <w:p w14:paraId="05C8B0C2" w14:textId="77777777" w:rsidR="00DF3890" w:rsidRPr="00DF3890" w:rsidRDefault="00DF3890" w:rsidP="00DF3890">
            <w:pPr>
              <w:spacing w:line="240" w:lineRule="auto"/>
              <w:jc w:val="left"/>
              <w:rPr>
                <w:rFonts w:ascii="Times New Roman" w:eastAsia="Times New Roman" w:hAnsi="Times New Roman" w:cs="Times New Roman"/>
                <w:sz w:val="20"/>
                <w:szCs w:val="20"/>
                <w:lang w:eastAsia="es-DO"/>
              </w:rPr>
            </w:pPr>
          </w:p>
        </w:tc>
        <w:tc>
          <w:tcPr>
            <w:tcW w:w="2905" w:type="dxa"/>
            <w:tcBorders>
              <w:top w:val="nil"/>
              <w:left w:val="nil"/>
              <w:bottom w:val="nil"/>
              <w:right w:val="nil"/>
            </w:tcBorders>
            <w:shd w:val="clear" w:color="auto" w:fill="auto"/>
            <w:noWrap/>
            <w:vAlign w:val="bottom"/>
            <w:hideMark/>
          </w:tcPr>
          <w:p w14:paraId="7F31C070" w14:textId="77777777" w:rsidR="00DF3890" w:rsidRPr="00DF3890" w:rsidRDefault="00DF3890" w:rsidP="00DF3890">
            <w:pPr>
              <w:spacing w:line="240" w:lineRule="auto"/>
              <w:jc w:val="left"/>
              <w:rPr>
                <w:rFonts w:ascii="Times New Roman" w:eastAsia="Times New Roman" w:hAnsi="Times New Roman" w:cs="Times New Roman"/>
                <w:sz w:val="20"/>
                <w:szCs w:val="20"/>
                <w:lang w:eastAsia="es-DO"/>
              </w:rPr>
            </w:pPr>
          </w:p>
        </w:tc>
        <w:tc>
          <w:tcPr>
            <w:tcW w:w="1757" w:type="dxa"/>
            <w:tcBorders>
              <w:top w:val="nil"/>
              <w:left w:val="nil"/>
              <w:bottom w:val="nil"/>
              <w:right w:val="single" w:sz="4" w:space="0" w:color="auto"/>
            </w:tcBorders>
            <w:shd w:val="clear" w:color="auto" w:fill="auto"/>
            <w:noWrap/>
            <w:vAlign w:val="bottom"/>
            <w:hideMark/>
          </w:tcPr>
          <w:p w14:paraId="32B09135" w14:textId="77777777" w:rsidR="00DF3890" w:rsidRPr="00DF3890" w:rsidRDefault="00DF3890" w:rsidP="00DF3890">
            <w:pPr>
              <w:spacing w:line="240" w:lineRule="auto"/>
              <w:jc w:val="left"/>
              <w:rPr>
                <w:rFonts w:ascii="Times New Roman" w:eastAsia="Times New Roman" w:hAnsi="Times New Roman" w:cs="Times New Roman"/>
                <w:sz w:val="20"/>
                <w:szCs w:val="20"/>
                <w:lang w:eastAsia="es-DO"/>
              </w:rPr>
            </w:pPr>
          </w:p>
        </w:tc>
      </w:tr>
      <w:tr w:rsidR="00DF3890" w:rsidRPr="00DF3890" w14:paraId="0D21A258" w14:textId="77777777" w:rsidTr="00DF3890">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A057E" w14:textId="77777777" w:rsidR="00DF3890" w:rsidRPr="00DF3890" w:rsidRDefault="00DF3890" w:rsidP="00DF3890">
            <w:pPr>
              <w:spacing w:line="240" w:lineRule="auto"/>
              <w:jc w:val="center"/>
              <w:rPr>
                <w:rFonts w:ascii="Times New Roman" w:eastAsia="Times New Roman" w:hAnsi="Times New Roman" w:cs="Times New Roman"/>
                <w:b/>
                <w:bCs/>
                <w:color w:val="767171"/>
                <w:sz w:val="24"/>
                <w:szCs w:val="24"/>
                <w:lang w:eastAsia="es-DO"/>
              </w:rPr>
            </w:pPr>
            <w:r w:rsidRPr="00DF3890">
              <w:rPr>
                <w:rFonts w:ascii="Times New Roman" w:eastAsia="Times New Roman" w:hAnsi="Times New Roman" w:cs="Times New Roman"/>
                <w:b/>
                <w:bCs/>
                <w:color w:val="767171"/>
                <w:sz w:val="24"/>
                <w:szCs w:val="24"/>
                <w:lang w:eastAsia="es-DO"/>
              </w:rPr>
              <w:t>DISTRITOS MUNICIPALES</w:t>
            </w:r>
          </w:p>
        </w:tc>
      </w:tr>
      <w:tr w:rsidR="00DF3890" w:rsidRPr="00DF3890" w14:paraId="4FE2D16F" w14:textId="77777777" w:rsidTr="00DF3890">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5E5DCF33" w14:textId="7D5BA992" w:rsidR="00DF3890" w:rsidRPr="00DF3890" w:rsidRDefault="001825F0" w:rsidP="00DF3890">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agosto</w:t>
            </w:r>
          </w:p>
        </w:tc>
      </w:tr>
      <w:tr w:rsidR="00DF3890" w:rsidRPr="00DF3890" w14:paraId="43570CFC" w14:textId="77777777" w:rsidTr="00DF3890">
        <w:trPr>
          <w:trHeight w:val="315"/>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4B897D78"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El Limón</w:t>
            </w:r>
          </w:p>
        </w:tc>
        <w:tc>
          <w:tcPr>
            <w:tcW w:w="3588" w:type="dxa"/>
            <w:tcBorders>
              <w:top w:val="nil"/>
              <w:left w:val="nil"/>
              <w:bottom w:val="single" w:sz="4" w:space="0" w:color="auto"/>
              <w:right w:val="single" w:sz="4" w:space="0" w:color="auto"/>
            </w:tcBorders>
            <w:shd w:val="clear" w:color="auto" w:fill="auto"/>
            <w:noWrap/>
            <w:vAlign w:val="bottom"/>
            <w:hideMark/>
          </w:tcPr>
          <w:p w14:paraId="749F3EE1"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xml:space="preserve">Las </w:t>
            </w:r>
            <w:proofErr w:type="spellStart"/>
            <w:r w:rsidRPr="00DF3890">
              <w:rPr>
                <w:rFonts w:ascii="Times New Roman" w:eastAsia="Times New Roman" w:hAnsi="Times New Roman" w:cs="Times New Roman"/>
                <w:color w:val="767171"/>
                <w:sz w:val="24"/>
                <w:szCs w:val="24"/>
                <w:lang w:eastAsia="es-DO"/>
              </w:rPr>
              <w:t>Taranas</w:t>
            </w:r>
            <w:proofErr w:type="spellEnd"/>
          </w:p>
        </w:tc>
        <w:tc>
          <w:tcPr>
            <w:tcW w:w="2905" w:type="dxa"/>
            <w:tcBorders>
              <w:top w:val="nil"/>
              <w:left w:val="nil"/>
              <w:bottom w:val="single" w:sz="4" w:space="0" w:color="auto"/>
              <w:right w:val="single" w:sz="4" w:space="0" w:color="auto"/>
            </w:tcBorders>
            <w:shd w:val="clear" w:color="auto" w:fill="auto"/>
            <w:noWrap/>
            <w:vAlign w:val="bottom"/>
            <w:hideMark/>
          </w:tcPr>
          <w:p w14:paraId="1C3C3939"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La Siembra</w:t>
            </w:r>
          </w:p>
        </w:tc>
        <w:tc>
          <w:tcPr>
            <w:tcW w:w="1757" w:type="dxa"/>
            <w:tcBorders>
              <w:top w:val="nil"/>
              <w:left w:val="nil"/>
              <w:bottom w:val="single" w:sz="4" w:space="0" w:color="auto"/>
              <w:right w:val="single" w:sz="4" w:space="0" w:color="auto"/>
            </w:tcBorders>
            <w:shd w:val="clear" w:color="auto" w:fill="auto"/>
            <w:noWrap/>
            <w:vAlign w:val="bottom"/>
            <w:hideMark/>
          </w:tcPr>
          <w:p w14:paraId="4D6C005F"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Monte Bonito</w:t>
            </w:r>
          </w:p>
        </w:tc>
      </w:tr>
      <w:tr w:rsidR="00DF3890" w:rsidRPr="00DF3890" w14:paraId="1779D735" w14:textId="77777777" w:rsidTr="00DF3890">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7D99FC88" w14:textId="08A0B136" w:rsidR="00DF3890" w:rsidRPr="0083348B" w:rsidRDefault="001825F0" w:rsidP="00DF3890">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septiembre</w:t>
            </w:r>
          </w:p>
        </w:tc>
      </w:tr>
      <w:tr w:rsidR="00DF3890" w:rsidRPr="00DF3890" w14:paraId="30535967" w14:textId="77777777" w:rsidTr="00DF3890">
        <w:trPr>
          <w:trHeight w:val="315"/>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3841D20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El Limón</w:t>
            </w:r>
          </w:p>
        </w:tc>
        <w:tc>
          <w:tcPr>
            <w:tcW w:w="3588" w:type="dxa"/>
            <w:tcBorders>
              <w:top w:val="nil"/>
              <w:left w:val="nil"/>
              <w:bottom w:val="single" w:sz="4" w:space="0" w:color="auto"/>
              <w:right w:val="single" w:sz="4" w:space="0" w:color="auto"/>
            </w:tcBorders>
            <w:shd w:val="clear" w:color="auto" w:fill="auto"/>
            <w:noWrap/>
            <w:vAlign w:val="bottom"/>
            <w:hideMark/>
          </w:tcPr>
          <w:p w14:paraId="50229B0D"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proofErr w:type="spellStart"/>
            <w:r w:rsidRPr="00DF3890">
              <w:rPr>
                <w:rFonts w:ascii="Times New Roman" w:eastAsia="Times New Roman" w:hAnsi="Times New Roman" w:cs="Times New Roman"/>
                <w:color w:val="767171"/>
                <w:sz w:val="24"/>
                <w:szCs w:val="24"/>
                <w:lang w:eastAsia="es-DO"/>
              </w:rPr>
              <w:t>Pizarrete</w:t>
            </w:r>
            <w:proofErr w:type="spellEnd"/>
          </w:p>
        </w:tc>
        <w:tc>
          <w:tcPr>
            <w:tcW w:w="2905" w:type="dxa"/>
            <w:tcBorders>
              <w:top w:val="nil"/>
              <w:left w:val="nil"/>
              <w:bottom w:val="single" w:sz="4" w:space="0" w:color="auto"/>
              <w:right w:val="single" w:sz="4" w:space="0" w:color="auto"/>
            </w:tcBorders>
            <w:shd w:val="clear" w:color="auto" w:fill="auto"/>
            <w:vAlign w:val="center"/>
            <w:hideMark/>
          </w:tcPr>
          <w:p w14:paraId="5AA31305"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Las Barías-La Estancia</w:t>
            </w:r>
          </w:p>
        </w:tc>
        <w:tc>
          <w:tcPr>
            <w:tcW w:w="1757" w:type="dxa"/>
            <w:tcBorders>
              <w:top w:val="nil"/>
              <w:left w:val="nil"/>
              <w:bottom w:val="single" w:sz="4" w:space="0" w:color="auto"/>
              <w:right w:val="single" w:sz="4" w:space="0" w:color="auto"/>
            </w:tcBorders>
            <w:shd w:val="clear" w:color="auto" w:fill="auto"/>
            <w:vAlign w:val="center"/>
            <w:hideMark/>
          </w:tcPr>
          <w:p w14:paraId="3D1D83BA"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Pescadería</w:t>
            </w:r>
          </w:p>
        </w:tc>
      </w:tr>
      <w:tr w:rsidR="00DF3890" w:rsidRPr="00DF3890" w14:paraId="09D7DEFD" w14:textId="77777777" w:rsidTr="00DF3890">
        <w:trPr>
          <w:trHeight w:val="315"/>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08998E4D"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Los Botados</w:t>
            </w:r>
          </w:p>
        </w:tc>
        <w:tc>
          <w:tcPr>
            <w:tcW w:w="3588" w:type="dxa"/>
            <w:tcBorders>
              <w:top w:val="nil"/>
              <w:left w:val="nil"/>
              <w:bottom w:val="single" w:sz="4" w:space="0" w:color="auto"/>
              <w:right w:val="single" w:sz="4" w:space="0" w:color="auto"/>
            </w:tcBorders>
            <w:shd w:val="clear" w:color="auto" w:fill="auto"/>
            <w:noWrap/>
            <w:vAlign w:val="bottom"/>
            <w:hideMark/>
          </w:tcPr>
          <w:p w14:paraId="05F4D73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Sabana Higüero</w:t>
            </w:r>
          </w:p>
        </w:tc>
        <w:tc>
          <w:tcPr>
            <w:tcW w:w="2905" w:type="dxa"/>
            <w:tcBorders>
              <w:top w:val="nil"/>
              <w:left w:val="nil"/>
              <w:bottom w:val="single" w:sz="4" w:space="0" w:color="auto"/>
              <w:right w:val="single" w:sz="4" w:space="0" w:color="auto"/>
            </w:tcBorders>
            <w:shd w:val="clear" w:color="auto" w:fill="auto"/>
            <w:vAlign w:val="center"/>
            <w:hideMark/>
          </w:tcPr>
          <w:p w14:paraId="1CF06DFC"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Santana</w:t>
            </w:r>
          </w:p>
        </w:tc>
        <w:tc>
          <w:tcPr>
            <w:tcW w:w="1757" w:type="dxa"/>
            <w:tcBorders>
              <w:top w:val="nil"/>
              <w:left w:val="nil"/>
              <w:bottom w:val="single" w:sz="4" w:space="0" w:color="auto"/>
              <w:right w:val="single" w:sz="4" w:space="0" w:color="auto"/>
            </w:tcBorders>
            <w:shd w:val="clear" w:color="auto" w:fill="auto"/>
            <w:vAlign w:val="center"/>
            <w:hideMark/>
          </w:tcPr>
          <w:p w14:paraId="4EB827B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Sabaneta</w:t>
            </w:r>
          </w:p>
        </w:tc>
      </w:tr>
      <w:tr w:rsidR="00DF3890" w:rsidRPr="00DF3890" w14:paraId="3B6F3BCB" w14:textId="77777777" w:rsidTr="00DF3890">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9924509" w14:textId="46AA360B" w:rsidR="00DF3890" w:rsidRPr="00DF3890" w:rsidRDefault="001825F0" w:rsidP="00DF3890">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octubre</w:t>
            </w:r>
          </w:p>
        </w:tc>
      </w:tr>
      <w:tr w:rsidR="00DF3890" w:rsidRPr="00DF3890" w14:paraId="1C139050" w14:textId="77777777" w:rsidTr="00DF3890">
        <w:trPr>
          <w:trHeight w:val="315"/>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3555A63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Guayabo</w:t>
            </w:r>
          </w:p>
        </w:tc>
        <w:tc>
          <w:tcPr>
            <w:tcW w:w="3588" w:type="dxa"/>
            <w:tcBorders>
              <w:top w:val="nil"/>
              <w:left w:val="nil"/>
              <w:bottom w:val="single" w:sz="4" w:space="0" w:color="auto"/>
              <w:right w:val="single" w:sz="4" w:space="0" w:color="auto"/>
            </w:tcBorders>
            <w:shd w:val="clear" w:color="auto" w:fill="auto"/>
            <w:noWrap/>
            <w:vAlign w:val="bottom"/>
            <w:hideMark/>
          </w:tcPr>
          <w:p w14:paraId="31D5C8FF"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Hatillo (Dm)</w:t>
            </w:r>
          </w:p>
        </w:tc>
        <w:tc>
          <w:tcPr>
            <w:tcW w:w="2905" w:type="dxa"/>
            <w:tcBorders>
              <w:top w:val="nil"/>
              <w:left w:val="nil"/>
              <w:bottom w:val="single" w:sz="4" w:space="0" w:color="auto"/>
              <w:right w:val="single" w:sz="4" w:space="0" w:color="auto"/>
            </w:tcBorders>
            <w:shd w:val="clear" w:color="auto" w:fill="auto"/>
            <w:vAlign w:val="center"/>
            <w:hideMark/>
          </w:tcPr>
          <w:p w14:paraId="718CA9A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w:t>
            </w:r>
          </w:p>
        </w:tc>
        <w:tc>
          <w:tcPr>
            <w:tcW w:w="1757" w:type="dxa"/>
            <w:tcBorders>
              <w:top w:val="nil"/>
              <w:left w:val="nil"/>
              <w:bottom w:val="single" w:sz="4" w:space="0" w:color="auto"/>
              <w:right w:val="single" w:sz="4" w:space="0" w:color="auto"/>
            </w:tcBorders>
            <w:shd w:val="clear" w:color="auto" w:fill="auto"/>
            <w:vAlign w:val="center"/>
            <w:hideMark/>
          </w:tcPr>
          <w:p w14:paraId="3C54CB99"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w:t>
            </w:r>
          </w:p>
        </w:tc>
      </w:tr>
      <w:tr w:rsidR="00DF3890" w:rsidRPr="00DF3890" w14:paraId="0E496D3E" w14:textId="77777777" w:rsidTr="00DF3890">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000000" w:fill="002E5D"/>
            <w:noWrap/>
            <w:vAlign w:val="bottom"/>
            <w:hideMark/>
          </w:tcPr>
          <w:p w14:paraId="35941DD6" w14:textId="09194EF3" w:rsidR="00DF3890" w:rsidRPr="00DF3890" w:rsidRDefault="001825F0" w:rsidP="00DF3890">
            <w:pPr>
              <w:spacing w:line="240" w:lineRule="auto"/>
              <w:jc w:val="center"/>
              <w:rPr>
                <w:rFonts w:ascii="Times New Roman" w:eastAsia="Times New Roman" w:hAnsi="Times New Roman" w:cs="Times New Roman"/>
                <w:b/>
                <w:bCs/>
                <w:color w:val="767171"/>
                <w:sz w:val="24"/>
                <w:szCs w:val="24"/>
                <w:lang w:eastAsia="es-DO"/>
              </w:rPr>
            </w:pPr>
            <w:r w:rsidRPr="0083348B">
              <w:rPr>
                <w:rFonts w:ascii="Times New Roman" w:eastAsia="Times New Roman" w:hAnsi="Times New Roman" w:cs="Times New Roman"/>
                <w:b/>
                <w:bCs/>
                <w:color w:val="FFFFFF" w:themeColor="background1"/>
                <w:sz w:val="24"/>
                <w:szCs w:val="24"/>
                <w:lang w:eastAsia="es-DO"/>
              </w:rPr>
              <w:t>Mes de noviembre</w:t>
            </w:r>
          </w:p>
        </w:tc>
      </w:tr>
      <w:tr w:rsidR="00DF3890" w:rsidRPr="00DF3890" w14:paraId="642071DB" w14:textId="77777777" w:rsidTr="00DF3890">
        <w:trPr>
          <w:trHeight w:val="315"/>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31F0967A"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La Siembra</w:t>
            </w:r>
          </w:p>
        </w:tc>
        <w:tc>
          <w:tcPr>
            <w:tcW w:w="3588" w:type="dxa"/>
            <w:tcBorders>
              <w:top w:val="nil"/>
              <w:left w:val="nil"/>
              <w:bottom w:val="single" w:sz="4" w:space="0" w:color="auto"/>
              <w:right w:val="single" w:sz="4" w:space="0" w:color="auto"/>
            </w:tcBorders>
            <w:shd w:val="clear" w:color="auto" w:fill="auto"/>
            <w:noWrap/>
            <w:vAlign w:val="bottom"/>
            <w:hideMark/>
          </w:tcPr>
          <w:p w14:paraId="75C98D9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w:t>
            </w:r>
          </w:p>
        </w:tc>
        <w:tc>
          <w:tcPr>
            <w:tcW w:w="2905" w:type="dxa"/>
            <w:tcBorders>
              <w:top w:val="nil"/>
              <w:left w:val="nil"/>
              <w:bottom w:val="single" w:sz="4" w:space="0" w:color="auto"/>
              <w:right w:val="single" w:sz="4" w:space="0" w:color="auto"/>
            </w:tcBorders>
            <w:shd w:val="clear" w:color="auto" w:fill="auto"/>
            <w:vAlign w:val="center"/>
            <w:hideMark/>
          </w:tcPr>
          <w:p w14:paraId="504936A3"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w:t>
            </w:r>
          </w:p>
        </w:tc>
        <w:tc>
          <w:tcPr>
            <w:tcW w:w="1757" w:type="dxa"/>
            <w:tcBorders>
              <w:top w:val="nil"/>
              <w:left w:val="nil"/>
              <w:bottom w:val="single" w:sz="4" w:space="0" w:color="auto"/>
              <w:right w:val="single" w:sz="4" w:space="0" w:color="auto"/>
            </w:tcBorders>
            <w:shd w:val="clear" w:color="auto" w:fill="auto"/>
            <w:vAlign w:val="center"/>
            <w:hideMark/>
          </w:tcPr>
          <w:p w14:paraId="23C1FD55" w14:textId="77777777" w:rsidR="00DF3890" w:rsidRPr="00DF3890" w:rsidRDefault="00DF3890" w:rsidP="00DF3890">
            <w:pPr>
              <w:spacing w:line="240" w:lineRule="auto"/>
              <w:jc w:val="left"/>
              <w:rPr>
                <w:rFonts w:ascii="Times New Roman" w:eastAsia="Times New Roman" w:hAnsi="Times New Roman" w:cs="Times New Roman"/>
                <w:color w:val="767171"/>
                <w:sz w:val="24"/>
                <w:szCs w:val="24"/>
                <w:lang w:eastAsia="es-DO"/>
              </w:rPr>
            </w:pPr>
            <w:r w:rsidRPr="00DF3890">
              <w:rPr>
                <w:rFonts w:ascii="Times New Roman" w:eastAsia="Times New Roman" w:hAnsi="Times New Roman" w:cs="Times New Roman"/>
                <w:color w:val="767171"/>
                <w:sz w:val="24"/>
                <w:szCs w:val="24"/>
                <w:lang w:eastAsia="es-DO"/>
              </w:rPr>
              <w:t> </w:t>
            </w:r>
          </w:p>
        </w:tc>
      </w:tr>
    </w:tbl>
    <w:p w14:paraId="05118D96" w14:textId="77777777" w:rsidR="0031398D" w:rsidRPr="0031398D" w:rsidRDefault="0031398D" w:rsidP="0031398D">
      <w:pPr>
        <w:spacing w:line="240" w:lineRule="auto"/>
        <w:rPr>
          <w:rFonts w:ascii="Times New Roman" w:hAnsi="Times New Roman" w:cs="Times New Roman"/>
          <w:color w:val="767171"/>
          <w:sz w:val="18"/>
          <w:szCs w:val="18"/>
        </w:rPr>
      </w:pPr>
      <w:r w:rsidRPr="0031398D">
        <w:rPr>
          <w:rFonts w:ascii="Times New Roman" w:hAnsi="Times New Roman" w:cs="Times New Roman"/>
          <w:color w:val="767171"/>
          <w:sz w:val="18"/>
          <w:szCs w:val="18"/>
        </w:rPr>
        <w:t>Fuente: Subsecretaria de Construcciones, Planeamiento Urbano y Obras Públicas Municipales</w:t>
      </w:r>
    </w:p>
    <w:p w14:paraId="29422B67" w14:textId="77777777" w:rsidR="0031398D" w:rsidRDefault="0031398D" w:rsidP="007B22BE">
      <w:pPr>
        <w:rPr>
          <w:rFonts w:ascii="Times New Roman" w:hAnsi="Times New Roman" w:cs="Times New Roman"/>
          <w:color w:val="767171"/>
          <w:sz w:val="24"/>
          <w:szCs w:val="24"/>
        </w:rPr>
        <w:sectPr w:rsidR="0031398D" w:rsidSect="00A614EF">
          <w:footerReference w:type="default" r:id="rId15"/>
          <w:pgSz w:w="12210" w:h="15770"/>
          <w:pgMar w:top="1440" w:right="2287" w:bottom="1440" w:left="2160" w:header="720" w:footer="720" w:gutter="0"/>
          <w:cols w:space="720"/>
          <w:titlePg/>
          <w:docGrid w:linePitch="299"/>
        </w:sectPr>
      </w:pPr>
    </w:p>
    <w:tbl>
      <w:tblPr>
        <w:tblpPr w:leftFromText="141" w:rightFromText="141" w:vertAnchor="text" w:horzAnchor="margin" w:tblpXSpec="center" w:tblpY="-136"/>
        <w:tblW w:w="14995" w:type="dxa"/>
        <w:tblCellMar>
          <w:left w:w="70" w:type="dxa"/>
          <w:right w:w="70" w:type="dxa"/>
        </w:tblCellMar>
        <w:tblLook w:val="04A0" w:firstRow="1" w:lastRow="0" w:firstColumn="1" w:lastColumn="0" w:noHBand="0" w:noVBand="1"/>
      </w:tblPr>
      <w:tblGrid>
        <w:gridCol w:w="1234"/>
        <w:gridCol w:w="1101"/>
        <w:gridCol w:w="1640"/>
        <w:gridCol w:w="1101"/>
        <w:gridCol w:w="1650"/>
        <w:gridCol w:w="31"/>
        <w:gridCol w:w="1070"/>
        <w:gridCol w:w="1650"/>
        <w:gridCol w:w="19"/>
        <w:gridCol w:w="1086"/>
        <w:gridCol w:w="1372"/>
        <w:gridCol w:w="19"/>
        <w:gridCol w:w="1521"/>
        <w:gridCol w:w="19"/>
        <w:gridCol w:w="181"/>
        <w:gridCol w:w="19"/>
        <w:gridCol w:w="1255"/>
        <w:gridCol w:w="19"/>
        <w:gridCol w:w="8"/>
      </w:tblGrid>
      <w:tr w:rsidR="00BC5751" w:rsidRPr="00BC5751" w14:paraId="63B083DE" w14:textId="77777777" w:rsidTr="00BC5751">
        <w:trPr>
          <w:trHeight w:val="315"/>
        </w:trPr>
        <w:tc>
          <w:tcPr>
            <w:tcW w:w="14995" w:type="dxa"/>
            <w:gridSpan w:val="19"/>
            <w:tcBorders>
              <w:top w:val="single" w:sz="4" w:space="0" w:color="auto"/>
              <w:left w:val="single" w:sz="4" w:space="0" w:color="auto"/>
              <w:bottom w:val="nil"/>
              <w:right w:val="single" w:sz="4" w:space="0" w:color="auto"/>
            </w:tcBorders>
            <w:shd w:val="clear" w:color="auto" w:fill="auto"/>
            <w:noWrap/>
            <w:vAlign w:val="center"/>
            <w:hideMark/>
          </w:tcPr>
          <w:p w14:paraId="4B10EF13" w14:textId="77777777" w:rsidR="00BC5751" w:rsidRPr="00BC5751" w:rsidRDefault="00BC5751" w:rsidP="00BC5751">
            <w:pPr>
              <w:spacing w:line="240" w:lineRule="auto"/>
              <w:jc w:val="center"/>
              <w:rPr>
                <w:rFonts w:ascii="Times New Roman" w:eastAsia="Times New Roman" w:hAnsi="Times New Roman" w:cs="Times New Roman"/>
                <w:b/>
                <w:bCs/>
                <w:color w:val="767171"/>
                <w:sz w:val="24"/>
                <w:szCs w:val="24"/>
                <w:lang w:eastAsia="es-DO"/>
              </w:rPr>
            </w:pPr>
            <w:r w:rsidRPr="00BC5751">
              <w:rPr>
                <w:rFonts w:ascii="Times New Roman" w:eastAsia="Times New Roman" w:hAnsi="Times New Roman" w:cs="Times New Roman"/>
                <w:b/>
                <w:bCs/>
                <w:color w:val="767171"/>
                <w:sz w:val="24"/>
                <w:szCs w:val="24"/>
                <w:lang w:eastAsia="es-DO"/>
              </w:rPr>
              <w:lastRenderedPageBreak/>
              <w:t>ASISTENCIAS AÑO 2023</w:t>
            </w:r>
          </w:p>
        </w:tc>
      </w:tr>
      <w:tr w:rsidR="00BC5751" w:rsidRPr="00BC5751" w14:paraId="28AEF4D7" w14:textId="77777777" w:rsidTr="00BC5751">
        <w:trPr>
          <w:gridAfter w:val="2"/>
          <w:wAfter w:w="27" w:type="dxa"/>
          <w:trHeight w:val="315"/>
        </w:trPr>
        <w:tc>
          <w:tcPr>
            <w:tcW w:w="1234" w:type="dxa"/>
            <w:tcBorders>
              <w:top w:val="nil"/>
              <w:left w:val="single" w:sz="4" w:space="0" w:color="auto"/>
              <w:bottom w:val="nil"/>
              <w:right w:val="nil"/>
            </w:tcBorders>
            <w:shd w:val="clear" w:color="auto" w:fill="auto"/>
            <w:noWrap/>
            <w:vAlign w:val="center"/>
            <w:hideMark/>
          </w:tcPr>
          <w:p w14:paraId="280C7DCA"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0242733F"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40" w:type="dxa"/>
            <w:tcBorders>
              <w:top w:val="nil"/>
              <w:left w:val="nil"/>
              <w:bottom w:val="nil"/>
              <w:right w:val="nil"/>
            </w:tcBorders>
            <w:shd w:val="clear" w:color="auto" w:fill="auto"/>
            <w:noWrap/>
            <w:vAlign w:val="center"/>
            <w:hideMark/>
          </w:tcPr>
          <w:p w14:paraId="4A4BE897"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5D26C53E"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3369CAF1"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gridSpan w:val="2"/>
            <w:tcBorders>
              <w:top w:val="nil"/>
              <w:left w:val="nil"/>
              <w:bottom w:val="nil"/>
              <w:right w:val="nil"/>
            </w:tcBorders>
            <w:shd w:val="clear" w:color="auto" w:fill="auto"/>
            <w:noWrap/>
            <w:vAlign w:val="center"/>
            <w:hideMark/>
          </w:tcPr>
          <w:p w14:paraId="7C9B5D35"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6F53BC67"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5491" w:type="dxa"/>
            <w:gridSpan w:val="9"/>
            <w:tcBorders>
              <w:top w:val="nil"/>
              <w:left w:val="nil"/>
              <w:bottom w:val="nil"/>
              <w:right w:val="single" w:sz="4" w:space="0" w:color="auto"/>
            </w:tcBorders>
            <w:shd w:val="clear" w:color="auto" w:fill="auto"/>
            <w:noWrap/>
            <w:vAlign w:val="bottom"/>
            <w:hideMark/>
          </w:tcPr>
          <w:p w14:paraId="7A6FA8E3" w14:textId="77777777" w:rsidR="00BC5751" w:rsidRPr="00BC5751" w:rsidRDefault="00BC5751" w:rsidP="00BC5751">
            <w:pPr>
              <w:spacing w:line="240" w:lineRule="auto"/>
              <w:jc w:val="right"/>
              <w:rPr>
                <w:rFonts w:ascii="Times New Roman" w:eastAsia="Times New Roman" w:hAnsi="Times New Roman" w:cs="Times New Roman"/>
                <w:b/>
                <w:bCs/>
                <w:color w:val="767171"/>
                <w:sz w:val="24"/>
                <w:szCs w:val="24"/>
                <w:lang w:eastAsia="es-DO"/>
              </w:rPr>
            </w:pPr>
            <w:r w:rsidRPr="00BC5751">
              <w:rPr>
                <w:rFonts w:ascii="Times New Roman" w:eastAsia="Times New Roman" w:hAnsi="Times New Roman" w:cs="Times New Roman"/>
                <w:b/>
                <w:bCs/>
                <w:color w:val="767171"/>
                <w:sz w:val="24"/>
                <w:szCs w:val="24"/>
                <w:lang w:eastAsia="es-DO"/>
              </w:rPr>
              <w:t>10 de diciembre de 2023</w:t>
            </w:r>
          </w:p>
        </w:tc>
      </w:tr>
      <w:tr w:rsidR="00BC5751" w:rsidRPr="00BC5751" w14:paraId="70B1E1DD" w14:textId="77777777" w:rsidTr="00BC5751">
        <w:trPr>
          <w:gridAfter w:val="1"/>
          <w:wAfter w:w="8" w:type="dxa"/>
          <w:trHeight w:val="639"/>
        </w:trPr>
        <w:tc>
          <w:tcPr>
            <w:tcW w:w="1234" w:type="dxa"/>
            <w:tcBorders>
              <w:top w:val="nil"/>
              <w:left w:val="single" w:sz="4" w:space="0" w:color="auto"/>
              <w:bottom w:val="nil"/>
              <w:right w:val="nil"/>
            </w:tcBorders>
            <w:shd w:val="clear" w:color="auto" w:fill="auto"/>
            <w:noWrap/>
            <w:vAlign w:val="center"/>
            <w:hideMark/>
          </w:tcPr>
          <w:p w14:paraId="52C014C6"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2741" w:type="dxa"/>
            <w:gridSpan w:val="2"/>
            <w:tcBorders>
              <w:top w:val="single" w:sz="4" w:space="0" w:color="auto"/>
              <w:left w:val="single" w:sz="4" w:space="0" w:color="auto"/>
              <w:bottom w:val="single" w:sz="4" w:space="0" w:color="auto"/>
              <w:right w:val="single" w:sz="4" w:space="0" w:color="000000"/>
            </w:tcBorders>
            <w:shd w:val="clear" w:color="000000" w:fill="1F497D"/>
            <w:noWrap/>
            <w:vAlign w:val="center"/>
            <w:hideMark/>
          </w:tcPr>
          <w:p w14:paraId="2DE9DC5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Diseño</w:t>
            </w:r>
          </w:p>
        </w:tc>
        <w:tc>
          <w:tcPr>
            <w:tcW w:w="2782" w:type="dxa"/>
            <w:gridSpan w:val="3"/>
            <w:tcBorders>
              <w:top w:val="single" w:sz="4" w:space="0" w:color="auto"/>
              <w:left w:val="nil"/>
              <w:bottom w:val="single" w:sz="4" w:space="0" w:color="auto"/>
              <w:right w:val="single" w:sz="4" w:space="0" w:color="auto"/>
            </w:tcBorders>
            <w:shd w:val="clear" w:color="000000" w:fill="1F497D"/>
            <w:noWrap/>
            <w:vAlign w:val="center"/>
            <w:hideMark/>
          </w:tcPr>
          <w:p w14:paraId="7FB73C29"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Presupuesto</w:t>
            </w:r>
          </w:p>
        </w:tc>
        <w:tc>
          <w:tcPr>
            <w:tcW w:w="2739" w:type="dxa"/>
            <w:gridSpan w:val="3"/>
            <w:tcBorders>
              <w:top w:val="single" w:sz="4" w:space="0" w:color="auto"/>
              <w:left w:val="single" w:sz="4" w:space="0" w:color="auto"/>
              <w:bottom w:val="single" w:sz="4" w:space="0" w:color="auto"/>
              <w:right w:val="single" w:sz="4" w:space="0" w:color="000000"/>
            </w:tcBorders>
            <w:shd w:val="clear" w:color="000000" w:fill="1F497D"/>
            <w:noWrap/>
            <w:vAlign w:val="center"/>
            <w:hideMark/>
          </w:tcPr>
          <w:p w14:paraId="338BFE6F"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Cubicación</w:t>
            </w:r>
          </w:p>
        </w:tc>
        <w:tc>
          <w:tcPr>
            <w:tcW w:w="2477" w:type="dxa"/>
            <w:gridSpan w:val="3"/>
            <w:tcBorders>
              <w:top w:val="single" w:sz="4" w:space="0" w:color="auto"/>
              <w:left w:val="nil"/>
              <w:bottom w:val="nil"/>
              <w:right w:val="single" w:sz="4" w:space="0" w:color="000000"/>
            </w:tcBorders>
            <w:shd w:val="clear" w:color="000000" w:fill="1F497D"/>
            <w:noWrap/>
            <w:vAlign w:val="center"/>
            <w:hideMark/>
          </w:tcPr>
          <w:p w14:paraId="1CACC6D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Asistencia Topográficas</w:t>
            </w:r>
          </w:p>
        </w:tc>
        <w:tc>
          <w:tcPr>
            <w:tcW w:w="1540" w:type="dxa"/>
            <w:gridSpan w:val="2"/>
            <w:tcBorders>
              <w:top w:val="single" w:sz="4" w:space="0" w:color="auto"/>
              <w:left w:val="single" w:sz="4" w:space="0" w:color="auto"/>
              <w:bottom w:val="single" w:sz="4" w:space="0" w:color="000000"/>
              <w:right w:val="single" w:sz="4" w:space="0" w:color="auto"/>
            </w:tcBorders>
            <w:shd w:val="clear" w:color="000000" w:fill="1F497D"/>
            <w:vAlign w:val="center"/>
            <w:hideMark/>
          </w:tcPr>
          <w:p w14:paraId="2B53CEE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Asistencias </w:t>
            </w:r>
            <w:r w:rsidRPr="0083348B">
              <w:rPr>
                <w:rFonts w:ascii="Times New Roman" w:eastAsia="Times New Roman" w:hAnsi="Times New Roman" w:cs="Times New Roman"/>
                <w:b/>
                <w:bCs/>
                <w:color w:val="FFFFFF" w:themeColor="background1"/>
                <w:sz w:val="24"/>
                <w:szCs w:val="24"/>
                <w:lang w:eastAsia="es-DO"/>
              </w:rPr>
              <w:br/>
              <w:t xml:space="preserve">Planeamiento </w:t>
            </w:r>
            <w:r w:rsidRPr="0083348B">
              <w:rPr>
                <w:rFonts w:ascii="Times New Roman" w:eastAsia="Times New Roman" w:hAnsi="Times New Roman" w:cs="Times New Roman"/>
                <w:b/>
                <w:bCs/>
                <w:color w:val="FFFFFF" w:themeColor="background1"/>
                <w:sz w:val="24"/>
                <w:szCs w:val="24"/>
                <w:lang w:eastAsia="es-DO"/>
              </w:rPr>
              <w:br/>
              <w:t>Urbano</w:t>
            </w:r>
          </w:p>
        </w:tc>
        <w:tc>
          <w:tcPr>
            <w:tcW w:w="200" w:type="dxa"/>
            <w:gridSpan w:val="2"/>
            <w:tcBorders>
              <w:top w:val="nil"/>
              <w:left w:val="nil"/>
              <w:bottom w:val="nil"/>
              <w:right w:val="nil"/>
            </w:tcBorders>
            <w:shd w:val="clear" w:color="000000" w:fill="1F497D"/>
            <w:noWrap/>
            <w:vAlign w:val="center"/>
            <w:hideMark/>
          </w:tcPr>
          <w:p w14:paraId="4935A712"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4"/>
                <w:szCs w:val="24"/>
                <w:lang w:eastAsia="es-DO"/>
              </w:rPr>
            </w:pPr>
            <w:r w:rsidRPr="0083348B">
              <w:rPr>
                <w:rFonts w:ascii="Times New Roman" w:eastAsia="Times New Roman" w:hAnsi="Times New Roman" w:cs="Times New Roman"/>
                <w:color w:val="FFFFFF" w:themeColor="background1"/>
                <w:sz w:val="24"/>
                <w:szCs w:val="24"/>
                <w:lang w:eastAsia="es-DO"/>
              </w:rPr>
              <w:t> </w:t>
            </w:r>
          </w:p>
        </w:tc>
        <w:tc>
          <w:tcPr>
            <w:tcW w:w="1274" w:type="dxa"/>
            <w:gridSpan w:val="2"/>
            <w:tcBorders>
              <w:top w:val="single" w:sz="4" w:space="0" w:color="auto"/>
              <w:left w:val="single" w:sz="4" w:space="0" w:color="auto"/>
              <w:bottom w:val="single" w:sz="4" w:space="0" w:color="000000"/>
              <w:right w:val="single" w:sz="4" w:space="0" w:color="auto"/>
            </w:tcBorders>
            <w:shd w:val="clear" w:color="000000" w:fill="1F497D"/>
            <w:vAlign w:val="center"/>
            <w:hideMark/>
          </w:tcPr>
          <w:p w14:paraId="2A5742FE"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Asistencias </w:t>
            </w:r>
            <w:r w:rsidRPr="0083348B">
              <w:rPr>
                <w:rFonts w:ascii="Times New Roman" w:eastAsia="Times New Roman" w:hAnsi="Times New Roman" w:cs="Times New Roman"/>
                <w:b/>
                <w:bCs/>
                <w:color w:val="FFFFFF" w:themeColor="background1"/>
                <w:sz w:val="24"/>
                <w:szCs w:val="24"/>
                <w:lang w:eastAsia="es-DO"/>
              </w:rPr>
              <w:br/>
              <w:t xml:space="preserve">Programa Aceras </w:t>
            </w:r>
            <w:r w:rsidRPr="0083348B">
              <w:rPr>
                <w:rFonts w:ascii="Times New Roman" w:eastAsia="Times New Roman" w:hAnsi="Times New Roman" w:cs="Times New Roman"/>
                <w:b/>
                <w:bCs/>
                <w:color w:val="FFFFFF" w:themeColor="background1"/>
                <w:sz w:val="24"/>
                <w:szCs w:val="24"/>
                <w:lang w:eastAsia="es-DO"/>
              </w:rPr>
              <w:br/>
              <w:t>y Contenes</w:t>
            </w:r>
          </w:p>
        </w:tc>
      </w:tr>
      <w:tr w:rsidR="00BC5751" w:rsidRPr="00BC5751" w14:paraId="5D920DBC" w14:textId="77777777" w:rsidTr="00BC5751">
        <w:trPr>
          <w:gridAfter w:val="2"/>
          <w:wAfter w:w="27" w:type="dxa"/>
          <w:trHeight w:val="630"/>
        </w:trPr>
        <w:tc>
          <w:tcPr>
            <w:tcW w:w="1234" w:type="dxa"/>
            <w:tcBorders>
              <w:top w:val="nil"/>
              <w:left w:val="single" w:sz="4" w:space="0" w:color="auto"/>
              <w:bottom w:val="nil"/>
              <w:right w:val="nil"/>
            </w:tcBorders>
            <w:shd w:val="clear" w:color="auto" w:fill="auto"/>
            <w:noWrap/>
            <w:vAlign w:val="center"/>
            <w:hideMark/>
          </w:tcPr>
          <w:p w14:paraId="7D4CA7EC"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single" w:sz="4" w:space="0" w:color="auto"/>
              <w:bottom w:val="single" w:sz="4" w:space="0" w:color="auto"/>
              <w:right w:val="single" w:sz="4" w:space="0" w:color="auto"/>
            </w:tcBorders>
            <w:shd w:val="clear" w:color="000000" w:fill="1F497D"/>
            <w:noWrap/>
            <w:vAlign w:val="center"/>
            <w:hideMark/>
          </w:tcPr>
          <w:p w14:paraId="00D2F22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640" w:type="dxa"/>
            <w:tcBorders>
              <w:top w:val="nil"/>
              <w:left w:val="nil"/>
              <w:bottom w:val="single" w:sz="4" w:space="0" w:color="auto"/>
              <w:right w:val="single" w:sz="4" w:space="0" w:color="auto"/>
            </w:tcBorders>
            <w:shd w:val="clear" w:color="000000" w:fill="1F497D"/>
            <w:vAlign w:val="center"/>
            <w:hideMark/>
          </w:tcPr>
          <w:p w14:paraId="37A0D84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r w:rsidRPr="0083348B">
              <w:rPr>
                <w:rFonts w:ascii="Times New Roman" w:eastAsia="Times New Roman" w:hAnsi="Times New Roman" w:cs="Times New Roman"/>
                <w:b/>
                <w:bCs/>
                <w:color w:val="FFFFFF" w:themeColor="background1"/>
                <w:sz w:val="24"/>
                <w:szCs w:val="24"/>
                <w:lang w:eastAsia="es-DO"/>
              </w:rPr>
              <w:br/>
              <w:t>Estimado</w:t>
            </w:r>
          </w:p>
        </w:tc>
        <w:tc>
          <w:tcPr>
            <w:tcW w:w="1101" w:type="dxa"/>
            <w:tcBorders>
              <w:top w:val="nil"/>
              <w:left w:val="nil"/>
              <w:bottom w:val="single" w:sz="4" w:space="0" w:color="auto"/>
              <w:right w:val="single" w:sz="4" w:space="0" w:color="auto"/>
            </w:tcBorders>
            <w:shd w:val="clear" w:color="000000" w:fill="1F497D"/>
            <w:noWrap/>
            <w:vAlign w:val="center"/>
            <w:hideMark/>
          </w:tcPr>
          <w:p w14:paraId="3094E26C"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650" w:type="dxa"/>
            <w:tcBorders>
              <w:top w:val="nil"/>
              <w:left w:val="nil"/>
              <w:bottom w:val="single" w:sz="4" w:space="0" w:color="auto"/>
              <w:right w:val="nil"/>
            </w:tcBorders>
            <w:shd w:val="clear" w:color="000000" w:fill="1F497D"/>
            <w:noWrap/>
            <w:vAlign w:val="center"/>
            <w:hideMark/>
          </w:tcPr>
          <w:p w14:paraId="5ABF200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101" w:type="dxa"/>
            <w:gridSpan w:val="2"/>
            <w:tcBorders>
              <w:top w:val="nil"/>
              <w:left w:val="single" w:sz="4" w:space="0" w:color="auto"/>
              <w:bottom w:val="single" w:sz="4" w:space="0" w:color="auto"/>
              <w:right w:val="single" w:sz="4" w:space="0" w:color="auto"/>
            </w:tcBorders>
            <w:shd w:val="clear" w:color="000000" w:fill="1F497D"/>
            <w:noWrap/>
            <w:vAlign w:val="center"/>
            <w:hideMark/>
          </w:tcPr>
          <w:p w14:paraId="713B86E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650" w:type="dxa"/>
            <w:tcBorders>
              <w:top w:val="nil"/>
              <w:left w:val="nil"/>
              <w:bottom w:val="single" w:sz="4" w:space="0" w:color="auto"/>
              <w:right w:val="single" w:sz="4" w:space="0" w:color="auto"/>
            </w:tcBorders>
            <w:shd w:val="clear" w:color="000000" w:fill="1F497D"/>
            <w:noWrap/>
            <w:vAlign w:val="center"/>
            <w:hideMark/>
          </w:tcPr>
          <w:p w14:paraId="13B22847"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105" w:type="dxa"/>
            <w:gridSpan w:val="2"/>
            <w:tcBorders>
              <w:top w:val="single" w:sz="4" w:space="0" w:color="auto"/>
              <w:left w:val="nil"/>
              <w:bottom w:val="single" w:sz="4" w:space="0" w:color="auto"/>
              <w:right w:val="single" w:sz="4" w:space="0" w:color="auto"/>
            </w:tcBorders>
            <w:shd w:val="clear" w:color="000000" w:fill="1F497D"/>
            <w:noWrap/>
            <w:vAlign w:val="center"/>
            <w:hideMark/>
          </w:tcPr>
          <w:p w14:paraId="34BFEAA9"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372" w:type="dxa"/>
            <w:tcBorders>
              <w:top w:val="single" w:sz="4" w:space="0" w:color="auto"/>
              <w:left w:val="nil"/>
              <w:bottom w:val="single" w:sz="4" w:space="0" w:color="auto"/>
              <w:right w:val="single" w:sz="4" w:space="0" w:color="auto"/>
            </w:tcBorders>
            <w:shd w:val="clear" w:color="000000" w:fill="1F497D"/>
            <w:noWrap/>
            <w:vAlign w:val="center"/>
            <w:hideMark/>
          </w:tcPr>
          <w:p w14:paraId="419A1815"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540" w:type="dxa"/>
            <w:gridSpan w:val="2"/>
            <w:tcBorders>
              <w:top w:val="single" w:sz="4" w:space="0" w:color="auto"/>
              <w:left w:val="single" w:sz="4" w:space="0" w:color="auto"/>
              <w:bottom w:val="single" w:sz="4" w:space="0" w:color="000000"/>
              <w:right w:val="single" w:sz="4" w:space="0" w:color="auto"/>
            </w:tcBorders>
            <w:vAlign w:val="center"/>
            <w:hideMark/>
          </w:tcPr>
          <w:p w14:paraId="4F9AAA6E"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p>
        </w:tc>
        <w:tc>
          <w:tcPr>
            <w:tcW w:w="200" w:type="dxa"/>
            <w:gridSpan w:val="2"/>
            <w:tcBorders>
              <w:top w:val="nil"/>
              <w:left w:val="nil"/>
              <w:bottom w:val="nil"/>
              <w:right w:val="nil"/>
            </w:tcBorders>
            <w:shd w:val="clear" w:color="000000" w:fill="1F497D"/>
            <w:noWrap/>
            <w:vAlign w:val="center"/>
            <w:hideMark/>
          </w:tcPr>
          <w:p w14:paraId="7B891EC4"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4"/>
                <w:szCs w:val="24"/>
                <w:lang w:eastAsia="es-DO"/>
              </w:rPr>
            </w:pPr>
            <w:r w:rsidRPr="0083348B">
              <w:rPr>
                <w:rFonts w:ascii="Times New Roman" w:eastAsia="Times New Roman" w:hAnsi="Times New Roman" w:cs="Times New Roman"/>
                <w:color w:val="FFFFFF" w:themeColor="background1"/>
                <w:sz w:val="24"/>
                <w:szCs w:val="24"/>
                <w:lang w:eastAsia="es-DO"/>
              </w:rPr>
              <w:t> </w:t>
            </w:r>
          </w:p>
        </w:tc>
        <w:tc>
          <w:tcPr>
            <w:tcW w:w="1274" w:type="dxa"/>
            <w:gridSpan w:val="2"/>
            <w:tcBorders>
              <w:top w:val="single" w:sz="4" w:space="0" w:color="auto"/>
              <w:left w:val="single" w:sz="4" w:space="0" w:color="auto"/>
              <w:bottom w:val="single" w:sz="4" w:space="0" w:color="000000"/>
              <w:right w:val="single" w:sz="4" w:space="0" w:color="auto"/>
            </w:tcBorders>
            <w:vAlign w:val="center"/>
            <w:hideMark/>
          </w:tcPr>
          <w:p w14:paraId="566E391E"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p>
        </w:tc>
      </w:tr>
      <w:tr w:rsidR="00BC5751" w:rsidRPr="00BC5751" w14:paraId="305B4613" w14:textId="77777777" w:rsidTr="00BC5751">
        <w:trPr>
          <w:gridAfter w:val="2"/>
          <w:wAfter w:w="27" w:type="dxa"/>
          <w:trHeight w:val="315"/>
        </w:trPr>
        <w:tc>
          <w:tcPr>
            <w:tcW w:w="1234" w:type="dxa"/>
            <w:tcBorders>
              <w:top w:val="single" w:sz="4" w:space="0" w:color="auto"/>
              <w:left w:val="single" w:sz="4" w:space="0" w:color="auto"/>
              <w:bottom w:val="single" w:sz="4" w:space="0" w:color="auto"/>
              <w:right w:val="nil"/>
            </w:tcBorders>
            <w:shd w:val="clear" w:color="auto" w:fill="auto"/>
            <w:noWrap/>
            <w:vAlign w:val="center"/>
            <w:hideMark/>
          </w:tcPr>
          <w:p w14:paraId="12A8DF45"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Enero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38A284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640" w:type="dxa"/>
            <w:tcBorders>
              <w:top w:val="nil"/>
              <w:left w:val="nil"/>
              <w:bottom w:val="single" w:sz="4" w:space="0" w:color="auto"/>
              <w:right w:val="single" w:sz="4" w:space="0" w:color="auto"/>
            </w:tcBorders>
            <w:shd w:val="clear" w:color="auto" w:fill="auto"/>
            <w:noWrap/>
            <w:vAlign w:val="center"/>
            <w:hideMark/>
          </w:tcPr>
          <w:p w14:paraId="1638910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131F790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650" w:type="dxa"/>
            <w:tcBorders>
              <w:top w:val="nil"/>
              <w:left w:val="nil"/>
              <w:bottom w:val="single" w:sz="4" w:space="0" w:color="auto"/>
              <w:right w:val="nil"/>
            </w:tcBorders>
            <w:shd w:val="clear" w:color="auto" w:fill="auto"/>
            <w:noWrap/>
            <w:vAlign w:val="center"/>
            <w:hideMark/>
          </w:tcPr>
          <w:p w14:paraId="3973CF9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40,939,565.93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EF0AC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15</w:t>
            </w:r>
          </w:p>
        </w:tc>
        <w:tc>
          <w:tcPr>
            <w:tcW w:w="1650" w:type="dxa"/>
            <w:tcBorders>
              <w:top w:val="nil"/>
              <w:left w:val="nil"/>
              <w:bottom w:val="single" w:sz="4" w:space="0" w:color="auto"/>
              <w:right w:val="single" w:sz="4" w:space="0" w:color="auto"/>
            </w:tcBorders>
            <w:shd w:val="clear" w:color="auto" w:fill="auto"/>
            <w:noWrap/>
            <w:vAlign w:val="center"/>
            <w:hideMark/>
          </w:tcPr>
          <w:p w14:paraId="2F7E307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1717195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13</w:t>
            </w:r>
          </w:p>
        </w:tc>
        <w:tc>
          <w:tcPr>
            <w:tcW w:w="1372" w:type="dxa"/>
            <w:tcBorders>
              <w:top w:val="nil"/>
              <w:left w:val="nil"/>
              <w:bottom w:val="single" w:sz="4" w:space="0" w:color="auto"/>
              <w:right w:val="nil"/>
            </w:tcBorders>
            <w:shd w:val="clear" w:color="auto" w:fill="auto"/>
            <w:noWrap/>
            <w:vAlign w:val="center"/>
            <w:hideMark/>
          </w:tcPr>
          <w:p w14:paraId="6C33974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195,000.00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3EC6D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200" w:type="dxa"/>
            <w:gridSpan w:val="2"/>
            <w:tcBorders>
              <w:top w:val="nil"/>
              <w:left w:val="nil"/>
              <w:bottom w:val="nil"/>
              <w:right w:val="nil"/>
            </w:tcBorders>
            <w:shd w:val="clear" w:color="auto" w:fill="auto"/>
            <w:noWrap/>
            <w:vAlign w:val="center"/>
            <w:hideMark/>
          </w:tcPr>
          <w:p w14:paraId="0D5E4C4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A0AEB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45</w:t>
            </w:r>
          </w:p>
        </w:tc>
      </w:tr>
      <w:tr w:rsidR="00BC5751" w:rsidRPr="00BC5751" w14:paraId="3A099F1E"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547F1A49"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Febrero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B20504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18</w:t>
            </w:r>
          </w:p>
        </w:tc>
        <w:tc>
          <w:tcPr>
            <w:tcW w:w="1640" w:type="dxa"/>
            <w:tcBorders>
              <w:top w:val="nil"/>
              <w:left w:val="nil"/>
              <w:bottom w:val="single" w:sz="4" w:space="0" w:color="auto"/>
              <w:right w:val="single" w:sz="4" w:space="0" w:color="auto"/>
            </w:tcBorders>
            <w:shd w:val="clear" w:color="auto" w:fill="auto"/>
            <w:noWrap/>
            <w:vAlign w:val="center"/>
            <w:hideMark/>
          </w:tcPr>
          <w:p w14:paraId="11B504B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28,826,193.88 </w:t>
            </w:r>
          </w:p>
        </w:tc>
        <w:tc>
          <w:tcPr>
            <w:tcW w:w="1101" w:type="dxa"/>
            <w:tcBorders>
              <w:top w:val="nil"/>
              <w:left w:val="nil"/>
              <w:bottom w:val="single" w:sz="4" w:space="0" w:color="auto"/>
              <w:right w:val="single" w:sz="4" w:space="0" w:color="auto"/>
            </w:tcBorders>
            <w:shd w:val="clear" w:color="auto" w:fill="auto"/>
            <w:noWrap/>
            <w:vAlign w:val="center"/>
            <w:hideMark/>
          </w:tcPr>
          <w:p w14:paraId="6881E40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22</w:t>
            </w:r>
          </w:p>
        </w:tc>
        <w:tc>
          <w:tcPr>
            <w:tcW w:w="1650" w:type="dxa"/>
            <w:tcBorders>
              <w:top w:val="nil"/>
              <w:left w:val="nil"/>
              <w:bottom w:val="single" w:sz="4" w:space="0" w:color="auto"/>
              <w:right w:val="nil"/>
            </w:tcBorders>
            <w:shd w:val="clear" w:color="auto" w:fill="auto"/>
            <w:noWrap/>
            <w:vAlign w:val="center"/>
            <w:hideMark/>
          </w:tcPr>
          <w:p w14:paraId="5A159F5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28,826,193.88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8E61F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39</w:t>
            </w:r>
          </w:p>
        </w:tc>
        <w:tc>
          <w:tcPr>
            <w:tcW w:w="1650" w:type="dxa"/>
            <w:tcBorders>
              <w:top w:val="nil"/>
              <w:left w:val="nil"/>
              <w:bottom w:val="single" w:sz="4" w:space="0" w:color="auto"/>
              <w:right w:val="single" w:sz="4" w:space="0" w:color="auto"/>
            </w:tcBorders>
            <w:shd w:val="clear" w:color="auto" w:fill="auto"/>
            <w:noWrap/>
            <w:vAlign w:val="center"/>
            <w:hideMark/>
          </w:tcPr>
          <w:p w14:paraId="1350EB4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50,233,873.65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225F565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372" w:type="dxa"/>
            <w:tcBorders>
              <w:top w:val="nil"/>
              <w:left w:val="nil"/>
              <w:bottom w:val="single" w:sz="4" w:space="0" w:color="auto"/>
              <w:right w:val="nil"/>
            </w:tcBorders>
            <w:shd w:val="clear" w:color="auto" w:fill="auto"/>
            <w:noWrap/>
            <w:vAlign w:val="center"/>
            <w:hideMark/>
          </w:tcPr>
          <w:p w14:paraId="3E7F328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90,000.00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1208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5</w:t>
            </w:r>
          </w:p>
        </w:tc>
        <w:tc>
          <w:tcPr>
            <w:tcW w:w="200" w:type="dxa"/>
            <w:gridSpan w:val="2"/>
            <w:tcBorders>
              <w:top w:val="nil"/>
              <w:left w:val="nil"/>
              <w:bottom w:val="nil"/>
              <w:right w:val="nil"/>
            </w:tcBorders>
            <w:shd w:val="clear" w:color="auto" w:fill="auto"/>
            <w:noWrap/>
            <w:vAlign w:val="center"/>
            <w:hideMark/>
          </w:tcPr>
          <w:p w14:paraId="7C08E40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1DC3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59</w:t>
            </w:r>
          </w:p>
        </w:tc>
      </w:tr>
      <w:tr w:rsidR="00BC5751" w:rsidRPr="00BC5751" w14:paraId="3E38ADD2"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4E888993"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Marzo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712B81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25</w:t>
            </w:r>
          </w:p>
        </w:tc>
        <w:tc>
          <w:tcPr>
            <w:tcW w:w="1640" w:type="dxa"/>
            <w:tcBorders>
              <w:top w:val="nil"/>
              <w:left w:val="nil"/>
              <w:bottom w:val="single" w:sz="4" w:space="0" w:color="auto"/>
              <w:right w:val="single" w:sz="4" w:space="0" w:color="auto"/>
            </w:tcBorders>
            <w:shd w:val="clear" w:color="auto" w:fill="auto"/>
            <w:noWrap/>
            <w:vAlign w:val="center"/>
            <w:hideMark/>
          </w:tcPr>
          <w:p w14:paraId="542C8B6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31,736,800.58 </w:t>
            </w:r>
          </w:p>
        </w:tc>
        <w:tc>
          <w:tcPr>
            <w:tcW w:w="1101" w:type="dxa"/>
            <w:tcBorders>
              <w:top w:val="nil"/>
              <w:left w:val="nil"/>
              <w:bottom w:val="single" w:sz="4" w:space="0" w:color="auto"/>
              <w:right w:val="single" w:sz="4" w:space="0" w:color="auto"/>
            </w:tcBorders>
            <w:shd w:val="clear" w:color="auto" w:fill="auto"/>
            <w:noWrap/>
            <w:vAlign w:val="center"/>
            <w:hideMark/>
          </w:tcPr>
          <w:p w14:paraId="4BED4B8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27</w:t>
            </w:r>
          </w:p>
        </w:tc>
        <w:tc>
          <w:tcPr>
            <w:tcW w:w="1650" w:type="dxa"/>
            <w:tcBorders>
              <w:top w:val="nil"/>
              <w:left w:val="nil"/>
              <w:bottom w:val="single" w:sz="4" w:space="0" w:color="auto"/>
              <w:right w:val="nil"/>
            </w:tcBorders>
            <w:shd w:val="clear" w:color="auto" w:fill="auto"/>
            <w:noWrap/>
            <w:vAlign w:val="center"/>
            <w:hideMark/>
          </w:tcPr>
          <w:p w14:paraId="69777B1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41,795,172.81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9332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26</w:t>
            </w:r>
          </w:p>
        </w:tc>
        <w:tc>
          <w:tcPr>
            <w:tcW w:w="1650" w:type="dxa"/>
            <w:tcBorders>
              <w:top w:val="nil"/>
              <w:left w:val="nil"/>
              <w:bottom w:val="single" w:sz="4" w:space="0" w:color="auto"/>
              <w:right w:val="single" w:sz="4" w:space="0" w:color="auto"/>
            </w:tcBorders>
            <w:shd w:val="clear" w:color="auto" w:fill="auto"/>
            <w:noWrap/>
            <w:vAlign w:val="center"/>
            <w:hideMark/>
          </w:tcPr>
          <w:p w14:paraId="06EB982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10,993,476.76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1738491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7</w:t>
            </w:r>
          </w:p>
        </w:tc>
        <w:tc>
          <w:tcPr>
            <w:tcW w:w="1372" w:type="dxa"/>
            <w:tcBorders>
              <w:top w:val="nil"/>
              <w:left w:val="nil"/>
              <w:bottom w:val="single" w:sz="4" w:space="0" w:color="auto"/>
              <w:right w:val="nil"/>
            </w:tcBorders>
            <w:shd w:val="clear" w:color="auto" w:fill="auto"/>
            <w:noWrap/>
            <w:vAlign w:val="center"/>
            <w:hideMark/>
          </w:tcPr>
          <w:p w14:paraId="6557B63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105,000.00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5454C"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200" w:type="dxa"/>
            <w:gridSpan w:val="2"/>
            <w:tcBorders>
              <w:top w:val="nil"/>
              <w:left w:val="nil"/>
              <w:bottom w:val="nil"/>
              <w:right w:val="nil"/>
            </w:tcBorders>
            <w:shd w:val="clear" w:color="auto" w:fill="auto"/>
            <w:noWrap/>
            <w:vAlign w:val="center"/>
            <w:hideMark/>
          </w:tcPr>
          <w:p w14:paraId="0C706A1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A313B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43</w:t>
            </w:r>
          </w:p>
        </w:tc>
      </w:tr>
      <w:tr w:rsidR="00BC5751" w:rsidRPr="00BC5751" w14:paraId="2B2C2756"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554B0EBE"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Abril</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B8179F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w:t>
            </w:r>
          </w:p>
        </w:tc>
        <w:tc>
          <w:tcPr>
            <w:tcW w:w="1640" w:type="dxa"/>
            <w:tcBorders>
              <w:top w:val="nil"/>
              <w:left w:val="nil"/>
              <w:bottom w:val="single" w:sz="4" w:space="0" w:color="auto"/>
              <w:right w:val="single" w:sz="4" w:space="0" w:color="auto"/>
            </w:tcBorders>
            <w:shd w:val="clear" w:color="auto" w:fill="auto"/>
            <w:noWrap/>
            <w:vAlign w:val="center"/>
            <w:hideMark/>
          </w:tcPr>
          <w:p w14:paraId="71301A7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51,468,709.94 </w:t>
            </w:r>
          </w:p>
        </w:tc>
        <w:tc>
          <w:tcPr>
            <w:tcW w:w="1101" w:type="dxa"/>
            <w:tcBorders>
              <w:top w:val="nil"/>
              <w:left w:val="nil"/>
              <w:bottom w:val="single" w:sz="4" w:space="0" w:color="auto"/>
              <w:right w:val="single" w:sz="4" w:space="0" w:color="auto"/>
            </w:tcBorders>
            <w:shd w:val="clear" w:color="auto" w:fill="auto"/>
            <w:noWrap/>
            <w:vAlign w:val="center"/>
            <w:hideMark/>
          </w:tcPr>
          <w:p w14:paraId="5D745A7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650" w:type="dxa"/>
            <w:tcBorders>
              <w:top w:val="nil"/>
              <w:left w:val="nil"/>
              <w:bottom w:val="single" w:sz="4" w:space="0" w:color="auto"/>
              <w:right w:val="nil"/>
            </w:tcBorders>
            <w:shd w:val="clear" w:color="auto" w:fill="auto"/>
            <w:noWrap/>
            <w:vAlign w:val="center"/>
            <w:hideMark/>
          </w:tcPr>
          <w:p w14:paraId="53BF5E39"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51,468,709.94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E861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1650" w:type="dxa"/>
            <w:tcBorders>
              <w:top w:val="nil"/>
              <w:left w:val="nil"/>
              <w:bottom w:val="single" w:sz="4" w:space="0" w:color="auto"/>
              <w:right w:val="single" w:sz="4" w:space="0" w:color="auto"/>
            </w:tcBorders>
            <w:shd w:val="clear" w:color="auto" w:fill="auto"/>
            <w:noWrap/>
            <w:vAlign w:val="center"/>
            <w:hideMark/>
          </w:tcPr>
          <w:p w14:paraId="49BC5629"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54,554,538.93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5942495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372" w:type="dxa"/>
            <w:tcBorders>
              <w:top w:val="nil"/>
              <w:left w:val="nil"/>
              <w:bottom w:val="single" w:sz="4" w:space="0" w:color="auto"/>
              <w:right w:val="nil"/>
            </w:tcBorders>
            <w:shd w:val="clear" w:color="auto" w:fill="auto"/>
            <w:noWrap/>
            <w:vAlign w:val="center"/>
            <w:hideMark/>
          </w:tcPr>
          <w:p w14:paraId="5F03B43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90,000.00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6861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200" w:type="dxa"/>
            <w:gridSpan w:val="2"/>
            <w:tcBorders>
              <w:top w:val="nil"/>
              <w:left w:val="nil"/>
              <w:bottom w:val="nil"/>
              <w:right w:val="nil"/>
            </w:tcBorders>
            <w:shd w:val="clear" w:color="auto" w:fill="auto"/>
            <w:noWrap/>
            <w:vAlign w:val="center"/>
            <w:hideMark/>
          </w:tcPr>
          <w:p w14:paraId="5CF3ED5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4DE2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12</w:t>
            </w:r>
          </w:p>
        </w:tc>
      </w:tr>
      <w:tr w:rsidR="00BC5751" w:rsidRPr="00BC5751" w14:paraId="60496653"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5966A7E8"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Mayo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24464B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5</w:t>
            </w:r>
          </w:p>
        </w:tc>
        <w:tc>
          <w:tcPr>
            <w:tcW w:w="1640" w:type="dxa"/>
            <w:tcBorders>
              <w:top w:val="nil"/>
              <w:left w:val="nil"/>
              <w:bottom w:val="single" w:sz="4" w:space="0" w:color="auto"/>
              <w:right w:val="single" w:sz="4" w:space="0" w:color="auto"/>
            </w:tcBorders>
            <w:shd w:val="clear" w:color="auto" w:fill="auto"/>
            <w:noWrap/>
            <w:vAlign w:val="center"/>
            <w:hideMark/>
          </w:tcPr>
          <w:p w14:paraId="24D7CC5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91,394,485.84 </w:t>
            </w:r>
          </w:p>
        </w:tc>
        <w:tc>
          <w:tcPr>
            <w:tcW w:w="1101" w:type="dxa"/>
            <w:tcBorders>
              <w:top w:val="nil"/>
              <w:left w:val="nil"/>
              <w:bottom w:val="single" w:sz="4" w:space="0" w:color="auto"/>
              <w:right w:val="single" w:sz="4" w:space="0" w:color="auto"/>
            </w:tcBorders>
            <w:shd w:val="clear" w:color="auto" w:fill="auto"/>
            <w:noWrap/>
            <w:vAlign w:val="center"/>
            <w:hideMark/>
          </w:tcPr>
          <w:p w14:paraId="05C710F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21</w:t>
            </w:r>
          </w:p>
        </w:tc>
        <w:tc>
          <w:tcPr>
            <w:tcW w:w="1650" w:type="dxa"/>
            <w:tcBorders>
              <w:top w:val="nil"/>
              <w:left w:val="nil"/>
              <w:bottom w:val="single" w:sz="4" w:space="0" w:color="auto"/>
              <w:right w:val="nil"/>
            </w:tcBorders>
            <w:shd w:val="clear" w:color="auto" w:fill="auto"/>
            <w:noWrap/>
            <w:vAlign w:val="center"/>
            <w:hideMark/>
          </w:tcPr>
          <w:p w14:paraId="40E32BD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96,833,327.21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511C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28</w:t>
            </w:r>
          </w:p>
        </w:tc>
        <w:tc>
          <w:tcPr>
            <w:tcW w:w="1650" w:type="dxa"/>
            <w:tcBorders>
              <w:top w:val="nil"/>
              <w:left w:val="nil"/>
              <w:bottom w:val="single" w:sz="4" w:space="0" w:color="auto"/>
              <w:right w:val="single" w:sz="4" w:space="0" w:color="auto"/>
            </w:tcBorders>
            <w:shd w:val="clear" w:color="auto" w:fill="auto"/>
            <w:noWrap/>
            <w:vAlign w:val="center"/>
            <w:hideMark/>
          </w:tcPr>
          <w:p w14:paraId="5158984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27,704,111.20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4ED6951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372" w:type="dxa"/>
            <w:tcBorders>
              <w:top w:val="nil"/>
              <w:left w:val="nil"/>
              <w:bottom w:val="single" w:sz="4" w:space="0" w:color="auto"/>
              <w:right w:val="nil"/>
            </w:tcBorders>
            <w:shd w:val="clear" w:color="auto" w:fill="auto"/>
            <w:noWrap/>
            <w:vAlign w:val="center"/>
            <w:hideMark/>
          </w:tcPr>
          <w:p w14:paraId="192351A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90,000.00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03E8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8</w:t>
            </w:r>
          </w:p>
        </w:tc>
        <w:tc>
          <w:tcPr>
            <w:tcW w:w="200" w:type="dxa"/>
            <w:gridSpan w:val="2"/>
            <w:tcBorders>
              <w:top w:val="nil"/>
              <w:left w:val="nil"/>
              <w:bottom w:val="nil"/>
              <w:right w:val="nil"/>
            </w:tcBorders>
            <w:shd w:val="clear" w:color="auto" w:fill="auto"/>
            <w:noWrap/>
            <w:vAlign w:val="center"/>
            <w:hideMark/>
          </w:tcPr>
          <w:p w14:paraId="536B5FC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5A7F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65</w:t>
            </w:r>
          </w:p>
        </w:tc>
      </w:tr>
      <w:tr w:rsidR="00BC5751" w:rsidRPr="00BC5751" w14:paraId="74BA32E8"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1C9F897A"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Junio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F69C9C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w:t>
            </w:r>
          </w:p>
        </w:tc>
        <w:tc>
          <w:tcPr>
            <w:tcW w:w="1640" w:type="dxa"/>
            <w:tcBorders>
              <w:top w:val="nil"/>
              <w:left w:val="nil"/>
              <w:bottom w:val="single" w:sz="4" w:space="0" w:color="auto"/>
              <w:right w:val="single" w:sz="4" w:space="0" w:color="auto"/>
            </w:tcBorders>
            <w:shd w:val="clear" w:color="auto" w:fill="auto"/>
            <w:noWrap/>
            <w:vAlign w:val="center"/>
            <w:hideMark/>
          </w:tcPr>
          <w:p w14:paraId="086F144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25,763,717.99 </w:t>
            </w:r>
          </w:p>
        </w:tc>
        <w:tc>
          <w:tcPr>
            <w:tcW w:w="1101" w:type="dxa"/>
            <w:tcBorders>
              <w:top w:val="nil"/>
              <w:left w:val="nil"/>
              <w:bottom w:val="single" w:sz="4" w:space="0" w:color="auto"/>
              <w:right w:val="single" w:sz="4" w:space="0" w:color="auto"/>
            </w:tcBorders>
            <w:shd w:val="clear" w:color="auto" w:fill="auto"/>
            <w:noWrap/>
            <w:vAlign w:val="center"/>
            <w:hideMark/>
          </w:tcPr>
          <w:p w14:paraId="28692BE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14</w:t>
            </w:r>
          </w:p>
        </w:tc>
        <w:tc>
          <w:tcPr>
            <w:tcW w:w="1650" w:type="dxa"/>
            <w:tcBorders>
              <w:top w:val="nil"/>
              <w:left w:val="nil"/>
              <w:bottom w:val="single" w:sz="4" w:space="0" w:color="auto"/>
              <w:right w:val="nil"/>
            </w:tcBorders>
            <w:shd w:val="clear" w:color="auto" w:fill="auto"/>
            <w:noWrap/>
            <w:vAlign w:val="center"/>
            <w:hideMark/>
          </w:tcPr>
          <w:p w14:paraId="65C6F7E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39,831,792.02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21BD8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20</w:t>
            </w:r>
          </w:p>
        </w:tc>
        <w:tc>
          <w:tcPr>
            <w:tcW w:w="1650" w:type="dxa"/>
            <w:tcBorders>
              <w:top w:val="nil"/>
              <w:left w:val="nil"/>
              <w:bottom w:val="single" w:sz="4" w:space="0" w:color="auto"/>
              <w:right w:val="single" w:sz="4" w:space="0" w:color="auto"/>
            </w:tcBorders>
            <w:shd w:val="clear" w:color="auto" w:fill="auto"/>
            <w:noWrap/>
            <w:vAlign w:val="center"/>
            <w:hideMark/>
          </w:tcPr>
          <w:p w14:paraId="32709EA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7,377,582.05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2582AEB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372" w:type="dxa"/>
            <w:tcBorders>
              <w:top w:val="nil"/>
              <w:left w:val="nil"/>
              <w:bottom w:val="single" w:sz="4" w:space="0" w:color="auto"/>
              <w:right w:val="nil"/>
            </w:tcBorders>
            <w:shd w:val="clear" w:color="auto" w:fill="auto"/>
            <w:noWrap/>
            <w:vAlign w:val="center"/>
            <w:hideMark/>
          </w:tcPr>
          <w:p w14:paraId="217500E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45,000.00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B0DC7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7</w:t>
            </w:r>
          </w:p>
        </w:tc>
        <w:tc>
          <w:tcPr>
            <w:tcW w:w="200" w:type="dxa"/>
            <w:gridSpan w:val="2"/>
            <w:tcBorders>
              <w:top w:val="nil"/>
              <w:left w:val="nil"/>
              <w:bottom w:val="nil"/>
              <w:right w:val="nil"/>
            </w:tcBorders>
            <w:shd w:val="clear" w:color="auto" w:fill="auto"/>
            <w:noWrap/>
            <w:vAlign w:val="center"/>
            <w:hideMark/>
          </w:tcPr>
          <w:p w14:paraId="3C06715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36BB3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42</w:t>
            </w:r>
          </w:p>
        </w:tc>
      </w:tr>
      <w:tr w:rsidR="00BC5751" w:rsidRPr="00BC5751" w14:paraId="59B8CC5C"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79688DEF"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Julio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B1A09A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5</w:t>
            </w:r>
          </w:p>
        </w:tc>
        <w:tc>
          <w:tcPr>
            <w:tcW w:w="1640" w:type="dxa"/>
            <w:tcBorders>
              <w:top w:val="nil"/>
              <w:left w:val="nil"/>
              <w:bottom w:val="single" w:sz="4" w:space="0" w:color="auto"/>
              <w:right w:val="single" w:sz="4" w:space="0" w:color="auto"/>
            </w:tcBorders>
            <w:shd w:val="clear" w:color="auto" w:fill="auto"/>
            <w:noWrap/>
            <w:vAlign w:val="center"/>
            <w:hideMark/>
          </w:tcPr>
          <w:p w14:paraId="70F1210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85,555,044.91 </w:t>
            </w:r>
          </w:p>
        </w:tc>
        <w:tc>
          <w:tcPr>
            <w:tcW w:w="1101" w:type="dxa"/>
            <w:tcBorders>
              <w:top w:val="nil"/>
              <w:left w:val="nil"/>
              <w:bottom w:val="single" w:sz="4" w:space="0" w:color="auto"/>
              <w:right w:val="single" w:sz="4" w:space="0" w:color="auto"/>
            </w:tcBorders>
            <w:shd w:val="clear" w:color="auto" w:fill="auto"/>
            <w:noWrap/>
            <w:vAlign w:val="center"/>
            <w:hideMark/>
          </w:tcPr>
          <w:p w14:paraId="6D8C45A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10</w:t>
            </w:r>
          </w:p>
        </w:tc>
        <w:tc>
          <w:tcPr>
            <w:tcW w:w="1650" w:type="dxa"/>
            <w:tcBorders>
              <w:top w:val="nil"/>
              <w:left w:val="nil"/>
              <w:bottom w:val="single" w:sz="4" w:space="0" w:color="auto"/>
              <w:right w:val="nil"/>
            </w:tcBorders>
            <w:shd w:val="clear" w:color="auto" w:fill="auto"/>
            <w:noWrap/>
            <w:vAlign w:val="center"/>
            <w:hideMark/>
          </w:tcPr>
          <w:p w14:paraId="395928A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111,352,990.43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97AC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28</w:t>
            </w:r>
          </w:p>
        </w:tc>
        <w:tc>
          <w:tcPr>
            <w:tcW w:w="1650" w:type="dxa"/>
            <w:tcBorders>
              <w:top w:val="nil"/>
              <w:left w:val="nil"/>
              <w:bottom w:val="single" w:sz="4" w:space="0" w:color="auto"/>
              <w:right w:val="single" w:sz="4" w:space="0" w:color="auto"/>
            </w:tcBorders>
            <w:shd w:val="clear" w:color="auto" w:fill="auto"/>
            <w:noWrap/>
            <w:vAlign w:val="center"/>
            <w:hideMark/>
          </w:tcPr>
          <w:p w14:paraId="4B68755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13,392,799.38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016A824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372" w:type="dxa"/>
            <w:tcBorders>
              <w:top w:val="nil"/>
              <w:left w:val="nil"/>
              <w:bottom w:val="single" w:sz="4" w:space="0" w:color="auto"/>
              <w:right w:val="nil"/>
            </w:tcBorders>
            <w:shd w:val="clear" w:color="auto" w:fill="auto"/>
            <w:noWrap/>
            <w:vAlign w:val="center"/>
            <w:hideMark/>
          </w:tcPr>
          <w:p w14:paraId="6E14479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45,000.00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0C34D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w:t>
            </w:r>
          </w:p>
        </w:tc>
        <w:tc>
          <w:tcPr>
            <w:tcW w:w="200" w:type="dxa"/>
            <w:gridSpan w:val="2"/>
            <w:tcBorders>
              <w:top w:val="nil"/>
              <w:left w:val="nil"/>
              <w:bottom w:val="nil"/>
              <w:right w:val="nil"/>
            </w:tcBorders>
            <w:shd w:val="clear" w:color="auto" w:fill="auto"/>
            <w:noWrap/>
            <w:vAlign w:val="center"/>
            <w:hideMark/>
          </w:tcPr>
          <w:p w14:paraId="3E54FE2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A68E9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18</w:t>
            </w:r>
          </w:p>
        </w:tc>
      </w:tr>
      <w:tr w:rsidR="00BC5751" w:rsidRPr="00BC5751" w14:paraId="240D5418"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7D6AD658"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Agosto</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6ADE62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w:t>
            </w:r>
          </w:p>
        </w:tc>
        <w:tc>
          <w:tcPr>
            <w:tcW w:w="1640" w:type="dxa"/>
            <w:tcBorders>
              <w:top w:val="nil"/>
              <w:left w:val="nil"/>
              <w:bottom w:val="single" w:sz="4" w:space="0" w:color="auto"/>
              <w:right w:val="single" w:sz="4" w:space="0" w:color="auto"/>
            </w:tcBorders>
            <w:shd w:val="clear" w:color="auto" w:fill="auto"/>
            <w:noWrap/>
            <w:vAlign w:val="center"/>
            <w:hideMark/>
          </w:tcPr>
          <w:p w14:paraId="58634D7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74A0C71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1650" w:type="dxa"/>
            <w:tcBorders>
              <w:top w:val="nil"/>
              <w:left w:val="nil"/>
              <w:bottom w:val="single" w:sz="4" w:space="0" w:color="auto"/>
              <w:right w:val="nil"/>
            </w:tcBorders>
            <w:shd w:val="clear" w:color="auto" w:fill="auto"/>
            <w:noWrap/>
            <w:vAlign w:val="center"/>
            <w:hideMark/>
          </w:tcPr>
          <w:p w14:paraId="5703BCC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34,993,714.23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6D703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8</w:t>
            </w:r>
          </w:p>
        </w:tc>
        <w:tc>
          <w:tcPr>
            <w:tcW w:w="1650" w:type="dxa"/>
            <w:tcBorders>
              <w:top w:val="nil"/>
              <w:left w:val="nil"/>
              <w:bottom w:val="single" w:sz="4" w:space="0" w:color="auto"/>
              <w:right w:val="single" w:sz="4" w:space="0" w:color="auto"/>
            </w:tcBorders>
            <w:shd w:val="clear" w:color="auto" w:fill="auto"/>
            <w:noWrap/>
            <w:vAlign w:val="center"/>
            <w:hideMark/>
          </w:tcPr>
          <w:p w14:paraId="1276ACA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52,871,085.40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6DC923E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372" w:type="dxa"/>
            <w:tcBorders>
              <w:top w:val="nil"/>
              <w:left w:val="nil"/>
              <w:bottom w:val="single" w:sz="4" w:space="0" w:color="auto"/>
              <w:right w:val="nil"/>
            </w:tcBorders>
            <w:shd w:val="clear" w:color="auto" w:fill="auto"/>
            <w:noWrap/>
            <w:vAlign w:val="center"/>
            <w:hideMark/>
          </w:tcPr>
          <w:p w14:paraId="5873547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45,000.00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7B793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33</w:t>
            </w:r>
          </w:p>
        </w:tc>
        <w:tc>
          <w:tcPr>
            <w:tcW w:w="200" w:type="dxa"/>
            <w:gridSpan w:val="2"/>
            <w:tcBorders>
              <w:top w:val="nil"/>
              <w:left w:val="nil"/>
              <w:bottom w:val="nil"/>
              <w:right w:val="nil"/>
            </w:tcBorders>
            <w:shd w:val="clear" w:color="auto" w:fill="auto"/>
            <w:noWrap/>
            <w:vAlign w:val="center"/>
            <w:hideMark/>
          </w:tcPr>
          <w:p w14:paraId="2AE74BF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591F2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8</w:t>
            </w:r>
          </w:p>
        </w:tc>
      </w:tr>
      <w:tr w:rsidR="00BC5751" w:rsidRPr="00BC5751" w14:paraId="37D5A597"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2E6C4CB2"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Septiembre</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BC725F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1640" w:type="dxa"/>
            <w:tcBorders>
              <w:top w:val="nil"/>
              <w:left w:val="nil"/>
              <w:bottom w:val="single" w:sz="4" w:space="0" w:color="auto"/>
              <w:right w:val="single" w:sz="4" w:space="0" w:color="auto"/>
            </w:tcBorders>
            <w:shd w:val="clear" w:color="auto" w:fill="auto"/>
            <w:noWrap/>
            <w:vAlign w:val="center"/>
            <w:hideMark/>
          </w:tcPr>
          <w:p w14:paraId="7207BA9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2D8DE82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8</w:t>
            </w:r>
          </w:p>
        </w:tc>
        <w:tc>
          <w:tcPr>
            <w:tcW w:w="1650" w:type="dxa"/>
            <w:tcBorders>
              <w:top w:val="nil"/>
              <w:left w:val="nil"/>
              <w:bottom w:val="single" w:sz="4" w:space="0" w:color="auto"/>
              <w:right w:val="nil"/>
            </w:tcBorders>
            <w:shd w:val="clear" w:color="auto" w:fill="auto"/>
            <w:noWrap/>
            <w:vAlign w:val="center"/>
            <w:hideMark/>
          </w:tcPr>
          <w:p w14:paraId="380F198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52F3DC"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16</w:t>
            </w:r>
          </w:p>
        </w:tc>
        <w:tc>
          <w:tcPr>
            <w:tcW w:w="1650" w:type="dxa"/>
            <w:tcBorders>
              <w:top w:val="nil"/>
              <w:left w:val="nil"/>
              <w:bottom w:val="single" w:sz="4" w:space="0" w:color="auto"/>
              <w:right w:val="single" w:sz="4" w:space="0" w:color="auto"/>
            </w:tcBorders>
            <w:shd w:val="clear" w:color="auto" w:fill="auto"/>
            <w:noWrap/>
            <w:vAlign w:val="center"/>
            <w:hideMark/>
          </w:tcPr>
          <w:p w14:paraId="2762120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785A0E2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2</w:t>
            </w:r>
          </w:p>
        </w:tc>
        <w:tc>
          <w:tcPr>
            <w:tcW w:w="1372" w:type="dxa"/>
            <w:tcBorders>
              <w:top w:val="nil"/>
              <w:left w:val="nil"/>
              <w:bottom w:val="single" w:sz="4" w:space="0" w:color="auto"/>
              <w:right w:val="nil"/>
            </w:tcBorders>
            <w:shd w:val="clear" w:color="auto" w:fill="auto"/>
            <w:noWrap/>
            <w:vAlign w:val="center"/>
            <w:hideMark/>
          </w:tcPr>
          <w:p w14:paraId="31DDBAD2"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30,000.00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4DD3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48</w:t>
            </w:r>
          </w:p>
        </w:tc>
        <w:tc>
          <w:tcPr>
            <w:tcW w:w="200" w:type="dxa"/>
            <w:gridSpan w:val="2"/>
            <w:tcBorders>
              <w:top w:val="nil"/>
              <w:left w:val="nil"/>
              <w:bottom w:val="nil"/>
              <w:right w:val="nil"/>
            </w:tcBorders>
            <w:shd w:val="clear" w:color="auto" w:fill="auto"/>
            <w:noWrap/>
            <w:vAlign w:val="center"/>
            <w:hideMark/>
          </w:tcPr>
          <w:p w14:paraId="2CB8238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38F9D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7</w:t>
            </w:r>
          </w:p>
        </w:tc>
      </w:tr>
      <w:tr w:rsidR="00BC5751" w:rsidRPr="00BC5751" w14:paraId="6740A2D5" w14:textId="77777777" w:rsidTr="00BC5751">
        <w:trPr>
          <w:gridAfter w:val="2"/>
          <w:wAfter w:w="27" w:type="dxa"/>
          <w:trHeight w:val="315"/>
        </w:trPr>
        <w:tc>
          <w:tcPr>
            <w:tcW w:w="1234" w:type="dxa"/>
            <w:tcBorders>
              <w:top w:val="nil"/>
              <w:left w:val="single" w:sz="4" w:space="0" w:color="auto"/>
              <w:bottom w:val="single" w:sz="4" w:space="0" w:color="auto"/>
              <w:right w:val="nil"/>
            </w:tcBorders>
            <w:shd w:val="clear" w:color="auto" w:fill="auto"/>
            <w:noWrap/>
            <w:vAlign w:val="center"/>
            <w:hideMark/>
          </w:tcPr>
          <w:p w14:paraId="68295829"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Octubre</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528114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11</w:t>
            </w:r>
          </w:p>
        </w:tc>
        <w:tc>
          <w:tcPr>
            <w:tcW w:w="1640" w:type="dxa"/>
            <w:tcBorders>
              <w:top w:val="nil"/>
              <w:left w:val="nil"/>
              <w:bottom w:val="single" w:sz="4" w:space="0" w:color="auto"/>
              <w:right w:val="single" w:sz="4" w:space="0" w:color="auto"/>
            </w:tcBorders>
            <w:shd w:val="clear" w:color="auto" w:fill="auto"/>
            <w:noWrap/>
            <w:vAlign w:val="center"/>
            <w:hideMark/>
          </w:tcPr>
          <w:p w14:paraId="3D2AEE3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9,931,689.15 </w:t>
            </w:r>
          </w:p>
        </w:tc>
        <w:tc>
          <w:tcPr>
            <w:tcW w:w="1101" w:type="dxa"/>
            <w:tcBorders>
              <w:top w:val="nil"/>
              <w:left w:val="nil"/>
              <w:bottom w:val="single" w:sz="4" w:space="0" w:color="auto"/>
              <w:right w:val="single" w:sz="4" w:space="0" w:color="auto"/>
            </w:tcBorders>
            <w:shd w:val="clear" w:color="auto" w:fill="auto"/>
            <w:noWrap/>
            <w:vAlign w:val="center"/>
            <w:hideMark/>
          </w:tcPr>
          <w:p w14:paraId="33007FC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18</w:t>
            </w:r>
          </w:p>
        </w:tc>
        <w:tc>
          <w:tcPr>
            <w:tcW w:w="1650" w:type="dxa"/>
            <w:tcBorders>
              <w:top w:val="nil"/>
              <w:left w:val="nil"/>
              <w:bottom w:val="single" w:sz="4" w:space="0" w:color="auto"/>
              <w:right w:val="nil"/>
            </w:tcBorders>
            <w:shd w:val="clear" w:color="auto" w:fill="auto"/>
            <w:noWrap/>
            <w:vAlign w:val="center"/>
            <w:hideMark/>
          </w:tcPr>
          <w:p w14:paraId="3532D50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9,931,689.15 </w:t>
            </w:r>
          </w:p>
        </w:tc>
        <w:tc>
          <w:tcPr>
            <w:tcW w:w="11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2432C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1650" w:type="dxa"/>
            <w:tcBorders>
              <w:top w:val="nil"/>
              <w:left w:val="nil"/>
              <w:bottom w:val="single" w:sz="4" w:space="0" w:color="auto"/>
              <w:right w:val="single" w:sz="4" w:space="0" w:color="auto"/>
            </w:tcBorders>
            <w:shd w:val="clear" w:color="auto" w:fill="auto"/>
            <w:noWrap/>
            <w:vAlign w:val="center"/>
            <w:hideMark/>
          </w:tcPr>
          <w:p w14:paraId="59BDF5E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2,501,473.34 </w:t>
            </w:r>
          </w:p>
        </w:tc>
        <w:tc>
          <w:tcPr>
            <w:tcW w:w="1105" w:type="dxa"/>
            <w:gridSpan w:val="2"/>
            <w:tcBorders>
              <w:top w:val="nil"/>
              <w:left w:val="nil"/>
              <w:bottom w:val="single" w:sz="4" w:space="0" w:color="auto"/>
              <w:right w:val="single" w:sz="4" w:space="0" w:color="auto"/>
            </w:tcBorders>
            <w:shd w:val="clear" w:color="auto" w:fill="auto"/>
            <w:noWrap/>
            <w:vAlign w:val="center"/>
            <w:hideMark/>
          </w:tcPr>
          <w:p w14:paraId="6790974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372" w:type="dxa"/>
            <w:tcBorders>
              <w:top w:val="nil"/>
              <w:left w:val="nil"/>
              <w:bottom w:val="single" w:sz="4" w:space="0" w:color="auto"/>
              <w:right w:val="nil"/>
            </w:tcBorders>
            <w:shd w:val="clear" w:color="auto" w:fill="auto"/>
            <w:noWrap/>
            <w:vAlign w:val="center"/>
            <w:hideMark/>
          </w:tcPr>
          <w:p w14:paraId="31088D9C"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90,000.00 </w:t>
            </w:r>
          </w:p>
        </w:tc>
        <w:tc>
          <w:tcPr>
            <w:tcW w:w="15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2D551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200" w:type="dxa"/>
            <w:gridSpan w:val="2"/>
            <w:tcBorders>
              <w:top w:val="nil"/>
              <w:left w:val="nil"/>
              <w:bottom w:val="single" w:sz="4" w:space="0" w:color="auto"/>
              <w:right w:val="nil"/>
            </w:tcBorders>
            <w:shd w:val="clear" w:color="auto" w:fill="auto"/>
            <w:noWrap/>
            <w:vAlign w:val="center"/>
            <w:hideMark/>
          </w:tcPr>
          <w:p w14:paraId="56262EC4"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DD062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r>
    </w:tbl>
    <w:tbl>
      <w:tblPr>
        <w:tblW w:w="15061" w:type="dxa"/>
        <w:tblInd w:w="-1085" w:type="dxa"/>
        <w:tblCellMar>
          <w:left w:w="70" w:type="dxa"/>
          <w:right w:w="70" w:type="dxa"/>
        </w:tblCellMar>
        <w:tblLook w:val="04A0" w:firstRow="1" w:lastRow="0" w:firstColumn="1" w:lastColumn="0" w:noHBand="0" w:noVBand="1"/>
      </w:tblPr>
      <w:tblGrid>
        <w:gridCol w:w="1220"/>
        <w:gridCol w:w="1101"/>
        <w:gridCol w:w="1747"/>
        <w:gridCol w:w="1101"/>
        <w:gridCol w:w="1650"/>
        <w:gridCol w:w="1101"/>
        <w:gridCol w:w="1650"/>
        <w:gridCol w:w="1105"/>
        <w:gridCol w:w="1372"/>
        <w:gridCol w:w="1540"/>
        <w:gridCol w:w="200"/>
        <w:gridCol w:w="1274"/>
      </w:tblGrid>
      <w:tr w:rsidR="00BC5751" w:rsidRPr="00BC5751" w14:paraId="709C5D67" w14:textId="77777777" w:rsidTr="00BC5751">
        <w:trPr>
          <w:trHeight w:val="315"/>
        </w:trPr>
        <w:tc>
          <w:tcPr>
            <w:tcW w:w="15061" w:type="dxa"/>
            <w:gridSpan w:val="12"/>
            <w:tcBorders>
              <w:top w:val="single" w:sz="4" w:space="0" w:color="auto"/>
              <w:left w:val="single" w:sz="4" w:space="0" w:color="auto"/>
              <w:bottom w:val="nil"/>
              <w:right w:val="single" w:sz="4" w:space="0" w:color="auto"/>
            </w:tcBorders>
            <w:shd w:val="clear" w:color="auto" w:fill="auto"/>
            <w:noWrap/>
            <w:vAlign w:val="center"/>
            <w:hideMark/>
          </w:tcPr>
          <w:p w14:paraId="73828104" w14:textId="77777777" w:rsidR="00BC5751" w:rsidRPr="00BC5751" w:rsidRDefault="00BC5751" w:rsidP="00BC5751">
            <w:pPr>
              <w:spacing w:line="240" w:lineRule="auto"/>
              <w:jc w:val="center"/>
              <w:rPr>
                <w:rFonts w:ascii="Times New Roman" w:eastAsia="Times New Roman" w:hAnsi="Times New Roman" w:cs="Times New Roman"/>
                <w:b/>
                <w:bCs/>
                <w:color w:val="767171"/>
                <w:sz w:val="24"/>
                <w:szCs w:val="24"/>
                <w:lang w:eastAsia="es-DO"/>
              </w:rPr>
            </w:pPr>
            <w:r w:rsidRPr="00BC5751">
              <w:rPr>
                <w:rFonts w:ascii="Times New Roman" w:eastAsia="Times New Roman" w:hAnsi="Times New Roman" w:cs="Times New Roman"/>
                <w:b/>
                <w:bCs/>
                <w:color w:val="767171"/>
                <w:sz w:val="24"/>
                <w:szCs w:val="24"/>
                <w:lang w:eastAsia="es-DO"/>
              </w:rPr>
              <w:lastRenderedPageBreak/>
              <w:t>ASISTENCIAS AÑO 2023</w:t>
            </w:r>
          </w:p>
        </w:tc>
      </w:tr>
      <w:tr w:rsidR="00BC5751" w:rsidRPr="00BC5751" w14:paraId="5E422888" w14:textId="77777777" w:rsidTr="00BC5751">
        <w:trPr>
          <w:trHeight w:val="315"/>
        </w:trPr>
        <w:tc>
          <w:tcPr>
            <w:tcW w:w="1220" w:type="dxa"/>
            <w:tcBorders>
              <w:top w:val="nil"/>
              <w:left w:val="single" w:sz="4" w:space="0" w:color="auto"/>
              <w:bottom w:val="nil"/>
              <w:right w:val="nil"/>
            </w:tcBorders>
            <w:shd w:val="clear" w:color="auto" w:fill="auto"/>
            <w:noWrap/>
            <w:vAlign w:val="center"/>
            <w:hideMark/>
          </w:tcPr>
          <w:p w14:paraId="39B82870" w14:textId="77777777" w:rsidR="00BC5751" w:rsidRPr="00BC5751" w:rsidRDefault="00BC5751" w:rsidP="00BC5751">
            <w:pPr>
              <w:spacing w:line="240" w:lineRule="auto"/>
              <w:jc w:val="center"/>
              <w:rPr>
                <w:rFonts w:ascii="Times New Roman" w:eastAsia="Times New Roman" w:hAnsi="Times New Roman" w:cs="Times New Roman"/>
                <w:b/>
                <w:bCs/>
                <w:color w:val="767171"/>
                <w:sz w:val="24"/>
                <w:szCs w:val="24"/>
                <w:lang w:eastAsia="es-DO"/>
              </w:rPr>
            </w:pPr>
          </w:p>
        </w:tc>
        <w:tc>
          <w:tcPr>
            <w:tcW w:w="1101" w:type="dxa"/>
            <w:tcBorders>
              <w:top w:val="nil"/>
              <w:left w:val="nil"/>
              <w:bottom w:val="nil"/>
              <w:right w:val="nil"/>
            </w:tcBorders>
            <w:shd w:val="clear" w:color="auto" w:fill="auto"/>
            <w:noWrap/>
            <w:vAlign w:val="center"/>
            <w:hideMark/>
          </w:tcPr>
          <w:p w14:paraId="68F41971"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747" w:type="dxa"/>
            <w:tcBorders>
              <w:top w:val="nil"/>
              <w:left w:val="nil"/>
              <w:bottom w:val="nil"/>
              <w:right w:val="nil"/>
            </w:tcBorders>
            <w:shd w:val="clear" w:color="auto" w:fill="auto"/>
            <w:noWrap/>
            <w:vAlign w:val="center"/>
            <w:hideMark/>
          </w:tcPr>
          <w:p w14:paraId="7780EC33"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27F24CCD"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15791A15"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61EA67A7"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78974B34"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5491" w:type="dxa"/>
            <w:gridSpan w:val="5"/>
            <w:tcBorders>
              <w:top w:val="nil"/>
              <w:left w:val="nil"/>
              <w:bottom w:val="nil"/>
              <w:right w:val="single" w:sz="4" w:space="0" w:color="auto"/>
            </w:tcBorders>
            <w:shd w:val="clear" w:color="auto" w:fill="auto"/>
            <w:noWrap/>
            <w:vAlign w:val="bottom"/>
            <w:hideMark/>
          </w:tcPr>
          <w:p w14:paraId="5F2D0C6A" w14:textId="77777777" w:rsidR="00BC5751" w:rsidRPr="00BC5751" w:rsidRDefault="00BC5751" w:rsidP="00BC5751">
            <w:pPr>
              <w:spacing w:line="240" w:lineRule="auto"/>
              <w:jc w:val="right"/>
              <w:rPr>
                <w:rFonts w:ascii="Times New Roman" w:eastAsia="Times New Roman" w:hAnsi="Times New Roman" w:cs="Times New Roman"/>
                <w:b/>
                <w:bCs/>
                <w:color w:val="767171"/>
                <w:sz w:val="24"/>
                <w:szCs w:val="24"/>
                <w:lang w:eastAsia="es-DO"/>
              </w:rPr>
            </w:pPr>
            <w:r w:rsidRPr="00BC5751">
              <w:rPr>
                <w:rFonts w:ascii="Times New Roman" w:eastAsia="Times New Roman" w:hAnsi="Times New Roman" w:cs="Times New Roman"/>
                <w:b/>
                <w:bCs/>
                <w:color w:val="767171"/>
                <w:sz w:val="24"/>
                <w:szCs w:val="24"/>
                <w:lang w:eastAsia="es-DO"/>
              </w:rPr>
              <w:t>10 de diciembre de 2023</w:t>
            </w:r>
          </w:p>
        </w:tc>
      </w:tr>
      <w:tr w:rsidR="00BC5751" w:rsidRPr="00BC5751" w14:paraId="53E096D2" w14:textId="77777777" w:rsidTr="00BC5751">
        <w:trPr>
          <w:trHeight w:val="315"/>
        </w:trPr>
        <w:tc>
          <w:tcPr>
            <w:tcW w:w="1220" w:type="dxa"/>
            <w:tcBorders>
              <w:top w:val="nil"/>
              <w:left w:val="single" w:sz="4" w:space="0" w:color="auto"/>
              <w:bottom w:val="nil"/>
              <w:right w:val="nil"/>
            </w:tcBorders>
            <w:shd w:val="clear" w:color="auto" w:fill="auto"/>
            <w:noWrap/>
            <w:vAlign w:val="center"/>
            <w:hideMark/>
          </w:tcPr>
          <w:p w14:paraId="2B19C412" w14:textId="77777777" w:rsidR="00BC5751" w:rsidRPr="00BC5751" w:rsidRDefault="00BC5751" w:rsidP="00BC5751">
            <w:pPr>
              <w:spacing w:line="240" w:lineRule="auto"/>
              <w:jc w:val="right"/>
              <w:rPr>
                <w:rFonts w:ascii="Times New Roman" w:eastAsia="Times New Roman" w:hAnsi="Times New Roman" w:cs="Times New Roman"/>
                <w:b/>
                <w:bCs/>
                <w:color w:val="767171"/>
                <w:sz w:val="24"/>
                <w:szCs w:val="24"/>
                <w:lang w:eastAsia="es-DO"/>
              </w:rPr>
            </w:pPr>
          </w:p>
        </w:tc>
        <w:tc>
          <w:tcPr>
            <w:tcW w:w="2848" w:type="dxa"/>
            <w:gridSpan w:val="2"/>
            <w:tcBorders>
              <w:top w:val="single" w:sz="4" w:space="0" w:color="auto"/>
              <w:left w:val="single" w:sz="4" w:space="0" w:color="auto"/>
              <w:bottom w:val="single" w:sz="4" w:space="0" w:color="auto"/>
              <w:right w:val="single" w:sz="4" w:space="0" w:color="000000"/>
            </w:tcBorders>
            <w:shd w:val="clear" w:color="000000" w:fill="1F497D"/>
            <w:noWrap/>
            <w:vAlign w:val="center"/>
            <w:hideMark/>
          </w:tcPr>
          <w:p w14:paraId="1683B824"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Diseño</w:t>
            </w:r>
          </w:p>
        </w:tc>
        <w:tc>
          <w:tcPr>
            <w:tcW w:w="2751" w:type="dxa"/>
            <w:gridSpan w:val="2"/>
            <w:tcBorders>
              <w:top w:val="single" w:sz="4" w:space="0" w:color="auto"/>
              <w:left w:val="nil"/>
              <w:bottom w:val="single" w:sz="4" w:space="0" w:color="auto"/>
              <w:right w:val="single" w:sz="4" w:space="0" w:color="auto"/>
            </w:tcBorders>
            <w:shd w:val="clear" w:color="000000" w:fill="1F497D"/>
            <w:noWrap/>
            <w:vAlign w:val="center"/>
            <w:hideMark/>
          </w:tcPr>
          <w:p w14:paraId="563BE923"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Presupuesto</w:t>
            </w:r>
          </w:p>
        </w:tc>
        <w:tc>
          <w:tcPr>
            <w:tcW w:w="2751" w:type="dxa"/>
            <w:gridSpan w:val="2"/>
            <w:tcBorders>
              <w:top w:val="single" w:sz="4" w:space="0" w:color="auto"/>
              <w:left w:val="single" w:sz="4" w:space="0" w:color="auto"/>
              <w:bottom w:val="single" w:sz="4" w:space="0" w:color="auto"/>
              <w:right w:val="single" w:sz="4" w:space="0" w:color="000000"/>
            </w:tcBorders>
            <w:shd w:val="clear" w:color="000000" w:fill="1F497D"/>
            <w:noWrap/>
            <w:vAlign w:val="center"/>
            <w:hideMark/>
          </w:tcPr>
          <w:p w14:paraId="536BB60F"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Cubicación</w:t>
            </w:r>
          </w:p>
        </w:tc>
        <w:tc>
          <w:tcPr>
            <w:tcW w:w="2477" w:type="dxa"/>
            <w:gridSpan w:val="2"/>
            <w:tcBorders>
              <w:top w:val="single" w:sz="4" w:space="0" w:color="auto"/>
              <w:left w:val="nil"/>
              <w:bottom w:val="nil"/>
              <w:right w:val="single" w:sz="4" w:space="0" w:color="000000"/>
            </w:tcBorders>
            <w:shd w:val="clear" w:color="000000" w:fill="1F497D"/>
            <w:noWrap/>
            <w:vAlign w:val="center"/>
            <w:hideMark/>
          </w:tcPr>
          <w:p w14:paraId="66344F3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Asistencia Topográficas</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14:paraId="7FCEDA4C"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Asistencias </w:t>
            </w:r>
            <w:r w:rsidRPr="0083348B">
              <w:rPr>
                <w:rFonts w:ascii="Times New Roman" w:eastAsia="Times New Roman" w:hAnsi="Times New Roman" w:cs="Times New Roman"/>
                <w:b/>
                <w:bCs/>
                <w:color w:val="FFFFFF" w:themeColor="background1"/>
                <w:sz w:val="24"/>
                <w:szCs w:val="24"/>
                <w:lang w:eastAsia="es-DO"/>
              </w:rPr>
              <w:br/>
              <w:t xml:space="preserve">Planeamiento </w:t>
            </w:r>
            <w:r w:rsidRPr="0083348B">
              <w:rPr>
                <w:rFonts w:ascii="Times New Roman" w:eastAsia="Times New Roman" w:hAnsi="Times New Roman" w:cs="Times New Roman"/>
                <w:b/>
                <w:bCs/>
                <w:color w:val="FFFFFF" w:themeColor="background1"/>
                <w:sz w:val="24"/>
                <w:szCs w:val="24"/>
                <w:lang w:eastAsia="es-DO"/>
              </w:rPr>
              <w:br/>
              <w:t>Urbano</w:t>
            </w:r>
          </w:p>
        </w:tc>
        <w:tc>
          <w:tcPr>
            <w:tcW w:w="200" w:type="dxa"/>
            <w:tcBorders>
              <w:top w:val="nil"/>
              <w:left w:val="nil"/>
              <w:bottom w:val="nil"/>
              <w:right w:val="nil"/>
            </w:tcBorders>
            <w:shd w:val="clear" w:color="000000" w:fill="1F497D"/>
            <w:noWrap/>
            <w:vAlign w:val="center"/>
            <w:hideMark/>
          </w:tcPr>
          <w:p w14:paraId="3D998B19"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4"/>
                <w:szCs w:val="24"/>
                <w:lang w:eastAsia="es-DO"/>
              </w:rPr>
            </w:pPr>
            <w:r w:rsidRPr="0083348B">
              <w:rPr>
                <w:rFonts w:ascii="Times New Roman" w:eastAsia="Times New Roman" w:hAnsi="Times New Roman" w:cs="Times New Roman"/>
                <w:color w:val="FFFFFF" w:themeColor="background1"/>
                <w:sz w:val="24"/>
                <w:szCs w:val="24"/>
                <w:lang w:eastAsia="es-DO"/>
              </w:rPr>
              <w:t> </w:t>
            </w:r>
          </w:p>
        </w:tc>
        <w:tc>
          <w:tcPr>
            <w:tcW w:w="1274" w:type="dxa"/>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14:paraId="467A10B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Asistencias </w:t>
            </w:r>
            <w:r w:rsidRPr="0083348B">
              <w:rPr>
                <w:rFonts w:ascii="Times New Roman" w:eastAsia="Times New Roman" w:hAnsi="Times New Roman" w:cs="Times New Roman"/>
                <w:b/>
                <w:bCs/>
                <w:color w:val="FFFFFF" w:themeColor="background1"/>
                <w:sz w:val="24"/>
                <w:szCs w:val="24"/>
                <w:lang w:eastAsia="es-DO"/>
              </w:rPr>
              <w:br/>
              <w:t xml:space="preserve">Programa Aceras </w:t>
            </w:r>
            <w:r w:rsidRPr="0083348B">
              <w:rPr>
                <w:rFonts w:ascii="Times New Roman" w:eastAsia="Times New Roman" w:hAnsi="Times New Roman" w:cs="Times New Roman"/>
                <w:b/>
                <w:bCs/>
                <w:color w:val="FFFFFF" w:themeColor="background1"/>
                <w:sz w:val="24"/>
                <w:szCs w:val="24"/>
                <w:lang w:eastAsia="es-DO"/>
              </w:rPr>
              <w:br/>
              <w:t>y Contenes</w:t>
            </w:r>
          </w:p>
        </w:tc>
      </w:tr>
      <w:tr w:rsidR="00BC5751" w:rsidRPr="00BC5751" w14:paraId="141271CA" w14:textId="77777777" w:rsidTr="00BC5751">
        <w:trPr>
          <w:trHeight w:val="630"/>
        </w:trPr>
        <w:tc>
          <w:tcPr>
            <w:tcW w:w="1220" w:type="dxa"/>
            <w:tcBorders>
              <w:top w:val="nil"/>
              <w:left w:val="single" w:sz="4" w:space="0" w:color="auto"/>
              <w:bottom w:val="nil"/>
              <w:right w:val="nil"/>
            </w:tcBorders>
            <w:shd w:val="clear" w:color="auto" w:fill="auto"/>
            <w:noWrap/>
            <w:vAlign w:val="center"/>
            <w:hideMark/>
          </w:tcPr>
          <w:p w14:paraId="6A06DBAA" w14:textId="77777777" w:rsidR="00BC5751" w:rsidRPr="00BC5751" w:rsidRDefault="00BC5751" w:rsidP="00BC5751">
            <w:pPr>
              <w:spacing w:line="240" w:lineRule="auto"/>
              <w:jc w:val="center"/>
              <w:rPr>
                <w:rFonts w:ascii="Times New Roman" w:eastAsia="Times New Roman" w:hAnsi="Times New Roman" w:cs="Times New Roman"/>
                <w:b/>
                <w:bCs/>
                <w:color w:val="767171"/>
                <w:sz w:val="24"/>
                <w:szCs w:val="24"/>
                <w:lang w:eastAsia="es-DO"/>
              </w:rPr>
            </w:pPr>
          </w:p>
        </w:tc>
        <w:tc>
          <w:tcPr>
            <w:tcW w:w="1101" w:type="dxa"/>
            <w:tcBorders>
              <w:top w:val="nil"/>
              <w:left w:val="single" w:sz="4" w:space="0" w:color="auto"/>
              <w:bottom w:val="single" w:sz="4" w:space="0" w:color="auto"/>
              <w:right w:val="single" w:sz="4" w:space="0" w:color="auto"/>
            </w:tcBorders>
            <w:shd w:val="clear" w:color="000000" w:fill="1F497D"/>
            <w:noWrap/>
            <w:vAlign w:val="center"/>
            <w:hideMark/>
          </w:tcPr>
          <w:p w14:paraId="2425FFBF"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747" w:type="dxa"/>
            <w:tcBorders>
              <w:top w:val="nil"/>
              <w:left w:val="nil"/>
              <w:bottom w:val="single" w:sz="4" w:space="0" w:color="auto"/>
              <w:right w:val="single" w:sz="4" w:space="0" w:color="auto"/>
            </w:tcBorders>
            <w:shd w:val="clear" w:color="000000" w:fill="1F497D"/>
            <w:vAlign w:val="center"/>
            <w:hideMark/>
          </w:tcPr>
          <w:p w14:paraId="60D106F2"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r w:rsidRPr="0083348B">
              <w:rPr>
                <w:rFonts w:ascii="Times New Roman" w:eastAsia="Times New Roman" w:hAnsi="Times New Roman" w:cs="Times New Roman"/>
                <w:b/>
                <w:bCs/>
                <w:color w:val="FFFFFF" w:themeColor="background1"/>
                <w:sz w:val="24"/>
                <w:szCs w:val="24"/>
                <w:lang w:eastAsia="es-DO"/>
              </w:rPr>
              <w:br/>
              <w:t>Estimado</w:t>
            </w:r>
          </w:p>
        </w:tc>
        <w:tc>
          <w:tcPr>
            <w:tcW w:w="1101" w:type="dxa"/>
            <w:tcBorders>
              <w:top w:val="nil"/>
              <w:left w:val="nil"/>
              <w:bottom w:val="single" w:sz="4" w:space="0" w:color="auto"/>
              <w:right w:val="single" w:sz="4" w:space="0" w:color="auto"/>
            </w:tcBorders>
            <w:shd w:val="clear" w:color="000000" w:fill="1F497D"/>
            <w:noWrap/>
            <w:vAlign w:val="center"/>
            <w:hideMark/>
          </w:tcPr>
          <w:p w14:paraId="4E045378"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650" w:type="dxa"/>
            <w:tcBorders>
              <w:top w:val="nil"/>
              <w:left w:val="nil"/>
              <w:bottom w:val="single" w:sz="4" w:space="0" w:color="auto"/>
              <w:right w:val="nil"/>
            </w:tcBorders>
            <w:shd w:val="clear" w:color="000000" w:fill="1F497D"/>
            <w:noWrap/>
            <w:vAlign w:val="center"/>
            <w:hideMark/>
          </w:tcPr>
          <w:p w14:paraId="17030F78"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101" w:type="dxa"/>
            <w:tcBorders>
              <w:top w:val="nil"/>
              <w:left w:val="single" w:sz="4" w:space="0" w:color="auto"/>
              <w:bottom w:val="single" w:sz="4" w:space="0" w:color="auto"/>
              <w:right w:val="single" w:sz="4" w:space="0" w:color="auto"/>
            </w:tcBorders>
            <w:shd w:val="clear" w:color="000000" w:fill="1F497D"/>
            <w:noWrap/>
            <w:vAlign w:val="center"/>
            <w:hideMark/>
          </w:tcPr>
          <w:p w14:paraId="6B751F25"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650" w:type="dxa"/>
            <w:tcBorders>
              <w:top w:val="nil"/>
              <w:left w:val="nil"/>
              <w:bottom w:val="single" w:sz="4" w:space="0" w:color="auto"/>
              <w:right w:val="single" w:sz="4" w:space="0" w:color="auto"/>
            </w:tcBorders>
            <w:shd w:val="clear" w:color="000000" w:fill="1F497D"/>
            <w:noWrap/>
            <w:vAlign w:val="center"/>
            <w:hideMark/>
          </w:tcPr>
          <w:p w14:paraId="0738C342"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105" w:type="dxa"/>
            <w:tcBorders>
              <w:top w:val="single" w:sz="4" w:space="0" w:color="auto"/>
              <w:left w:val="nil"/>
              <w:bottom w:val="single" w:sz="4" w:space="0" w:color="auto"/>
              <w:right w:val="single" w:sz="4" w:space="0" w:color="auto"/>
            </w:tcBorders>
            <w:shd w:val="clear" w:color="000000" w:fill="1F497D"/>
            <w:noWrap/>
            <w:vAlign w:val="center"/>
            <w:hideMark/>
          </w:tcPr>
          <w:p w14:paraId="27A77559"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Cantidad</w:t>
            </w:r>
          </w:p>
        </w:tc>
        <w:tc>
          <w:tcPr>
            <w:tcW w:w="1372" w:type="dxa"/>
            <w:tcBorders>
              <w:top w:val="single" w:sz="4" w:space="0" w:color="auto"/>
              <w:left w:val="nil"/>
              <w:bottom w:val="single" w:sz="4" w:space="0" w:color="auto"/>
              <w:right w:val="single" w:sz="4" w:space="0" w:color="auto"/>
            </w:tcBorders>
            <w:shd w:val="clear" w:color="000000" w:fill="1F497D"/>
            <w:noWrap/>
            <w:vAlign w:val="center"/>
            <w:hideMark/>
          </w:tcPr>
          <w:p w14:paraId="5E4D9DE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Monto</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62AFF7E4" w14:textId="77777777" w:rsidR="00BC5751" w:rsidRPr="00BC5751" w:rsidRDefault="00BC5751" w:rsidP="00BC5751">
            <w:pPr>
              <w:spacing w:line="240" w:lineRule="auto"/>
              <w:jc w:val="left"/>
              <w:rPr>
                <w:rFonts w:ascii="Times New Roman" w:eastAsia="Times New Roman" w:hAnsi="Times New Roman" w:cs="Times New Roman"/>
                <w:b/>
                <w:bCs/>
                <w:color w:val="767171"/>
                <w:sz w:val="24"/>
                <w:szCs w:val="24"/>
                <w:lang w:eastAsia="es-DO"/>
              </w:rPr>
            </w:pPr>
          </w:p>
        </w:tc>
        <w:tc>
          <w:tcPr>
            <w:tcW w:w="200" w:type="dxa"/>
            <w:tcBorders>
              <w:top w:val="nil"/>
              <w:left w:val="nil"/>
              <w:bottom w:val="nil"/>
              <w:right w:val="nil"/>
            </w:tcBorders>
            <w:shd w:val="clear" w:color="000000" w:fill="1F497D"/>
            <w:noWrap/>
            <w:vAlign w:val="center"/>
            <w:hideMark/>
          </w:tcPr>
          <w:p w14:paraId="13C5D686" w14:textId="77777777" w:rsidR="00BC5751" w:rsidRPr="00BC5751" w:rsidRDefault="00BC5751" w:rsidP="00BC5751">
            <w:pPr>
              <w:spacing w:line="240" w:lineRule="auto"/>
              <w:jc w:val="lef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w:t>
            </w:r>
          </w:p>
        </w:tc>
        <w:tc>
          <w:tcPr>
            <w:tcW w:w="1274" w:type="dxa"/>
            <w:vMerge/>
            <w:tcBorders>
              <w:top w:val="single" w:sz="4" w:space="0" w:color="auto"/>
              <w:left w:val="single" w:sz="4" w:space="0" w:color="auto"/>
              <w:bottom w:val="single" w:sz="4" w:space="0" w:color="000000"/>
              <w:right w:val="single" w:sz="4" w:space="0" w:color="auto"/>
            </w:tcBorders>
            <w:vAlign w:val="center"/>
            <w:hideMark/>
          </w:tcPr>
          <w:p w14:paraId="27C38D5A" w14:textId="77777777" w:rsidR="00BC5751" w:rsidRPr="00BC5751" w:rsidRDefault="00BC5751" w:rsidP="00BC5751">
            <w:pPr>
              <w:spacing w:line="240" w:lineRule="auto"/>
              <w:jc w:val="left"/>
              <w:rPr>
                <w:rFonts w:ascii="Times New Roman" w:eastAsia="Times New Roman" w:hAnsi="Times New Roman" w:cs="Times New Roman"/>
                <w:b/>
                <w:bCs/>
                <w:color w:val="767171"/>
                <w:sz w:val="24"/>
                <w:szCs w:val="24"/>
                <w:lang w:eastAsia="es-DO"/>
              </w:rPr>
            </w:pPr>
          </w:p>
        </w:tc>
      </w:tr>
      <w:tr w:rsidR="00BC5751" w:rsidRPr="00BC5751" w14:paraId="10163819" w14:textId="77777777" w:rsidTr="00BC5751">
        <w:trPr>
          <w:trHeight w:val="315"/>
        </w:trPr>
        <w:tc>
          <w:tcPr>
            <w:tcW w:w="1220" w:type="dxa"/>
            <w:tcBorders>
              <w:top w:val="single" w:sz="4" w:space="0" w:color="auto"/>
              <w:left w:val="single" w:sz="4" w:space="0" w:color="auto"/>
              <w:bottom w:val="single" w:sz="4" w:space="0" w:color="auto"/>
              <w:right w:val="nil"/>
            </w:tcBorders>
            <w:shd w:val="clear" w:color="auto" w:fill="auto"/>
            <w:noWrap/>
            <w:vAlign w:val="center"/>
            <w:hideMark/>
          </w:tcPr>
          <w:p w14:paraId="22A41FC9"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Noviembre</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2DD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14:paraId="573FB0C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416D9F0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3</w:t>
            </w:r>
          </w:p>
        </w:tc>
        <w:tc>
          <w:tcPr>
            <w:tcW w:w="1650" w:type="dxa"/>
            <w:tcBorders>
              <w:top w:val="single" w:sz="4" w:space="0" w:color="auto"/>
              <w:left w:val="nil"/>
              <w:bottom w:val="single" w:sz="4" w:space="0" w:color="auto"/>
              <w:right w:val="nil"/>
            </w:tcBorders>
            <w:shd w:val="clear" w:color="auto" w:fill="auto"/>
            <w:noWrap/>
            <w:vAlign w:val="center"/>
            <w:hideMark/>
          </w:tcPr>
          <w:p w14:paraId="257BB0F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15,742,930.74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5F4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07F2102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33,056,660.21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C6343D8"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1372" w:type="dxa"/>
            <w:tcBorders>
              <w:top w:val="single" w:sz="4" w:space="0" w:color="auto"/>
              <w:left w:val="nil"/>
              <w:bottom w:val="single" w:sz="4" w:space="0" w:color="auto"/>
              <w:right w:val="nil"/>
            </w:tcBorders>
            <w:shd w:val="clear" w:color="auto" w:fill="auto"/>
            <w:noWrap/>
            <w:vAlign w:val="center"/>
            <w:hideMark/>
          </w:tcPr>
          <w:p w14:paraId="372EA9D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2DA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200" w:type="dxa"/>
            <w:tcBorders>
              <w:top w:val="nil"/>
              <w:left w:val="nil"/>
              <w:bottom w:val="nil"/>
              <w:right w:val="nil"/>
            </w:tcBorders>
            <w:shd w:val="clear" w:color="auto" w:fill="auto"/>
            <w:noWrap/>
            <w:vAlign w:val="center"/>
            <w:hideMark/>
          </w:tcPr>
          <w:p w14:paraId="7D82B21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611D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4</w:t>
            </w:r>
          </w:p>
        </w:tc>
      </w:tr>
      <w:tr w:rsidR="00BC5751" w:rsidRPr="00BC5751" w14:paraId="1188FD5C" w14:textId="77777777" w:rsidTr="00BC5751">
        <w:trPr>
          <w:trHeight w:val="315"/>
        </w:trPr>
        <w:tc>
          <w:tcPr>
            <w:tcW w:w="1220" w:type="dxa"/>
            <w:tcBorders>
              <w:top w:val="nil"/>
              <w:left w:val="single" w:sz="4" w:space="0" w:color="auto"/>
              <w:bottom w:val="single" w:sz="4" w:space="0" w:color="auto"/>
              <w:right w:val="nil"/>
            </w:tcBorders>
            <w:shd w:val="clear" w:color="auto" w:fill="auto"/>
            <w:noWrap/>
            <w:vAlign w:val="center"/>
            <w:hideMark/>
          </w:tcPr>
          <w:p w14:paraId="3F72E143" w14:textId="77777777" w:rsidR="00BC5751" w:rsidRPr="00BC5751" w:rsidRDefault="00BC5751" w:rsidP="00BC5751">
            <w:pPr>
              <w:spacing w:line="240" w:lineRule="auto"/>
              <w:jc w:val="right"/>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Diciembre</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5389A7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1747" w:type="dxa"/>
            <w:tcBorders>
              <w:top w:val="nil"/>
              <w:left w:val="nil"/>
              <w:bottom w:val="single" w:sz="4" w:space="0" w:color="auto"/>
              <w:right w:val="single" w:sz="4" w:space="0" w:color="auto"/>
            </w:tcBorders>
            <w:shd w:val="clear" w:color="auto" w:fill="auto"/>
            <w:noWrap/>
            <w:vAlign w:val="center"/>
            <w:hideMark/>
          </w:tcPr>
          <w:p w14:paraId="57897F0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50DAD5D5"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1650" w:type="dxa"/>
            <w:tcBorders>
              <w:top w:val="nil"/>
              <w:left w:val="nil"/>
              <w:bottom w:val="single" w:sz="4" w:space="0" w:color="auto"/>
              <w:right w:val="nil"/>
            </w:tcBorders>
            <w:shd w:val="clear" w:color="auto" w:fill="auto"/>
            <w:noWrap/>
            <w:vAlign w:val="center"/>
            <w:hideMark/>
          </w:tcPr>
          <w:p w14:paraId="764A1F3F"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49DB00C"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1650" w:type="dxa"/>
            <w:tcBorders>
              <w:top w:val="nil"/>
              <w:left w:val="nil"/>
              <w:bottom w:val="single" w:sz="4" w:space="0" w:color="auto"/>
              <w:right w:val="single" w:sz="4" w:space="0" w:color="auto"/>
            </w:tcBorders>
            <w:shd w:val="clear" w:color="auto" w:fill="auto"/>
            <w:noWrap/>
            <w:vAlign w:val="center"/>
            <w:hideMark/>
          </w:tcPr>
          <w:p w14:paraId="00776F17"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   </w:t>
            </w:r>
          </w:p>
        </w:tc>
        <w:tc>
          <w:tcPr>
            <w:tcW w:w="1105" w:type="dxa"/>
            <w:tcBorders>
              <w:top w:val="nil"/>
              <w:left w:val="nil"/>
              <w:bottom w:val="single" w:sz="4" w:space="0" w:color="auto"/>
              <w:right w:val="single" w:sz="4" w:space="0" w:color="auto"/>
            </w:tcBorders>
            <w:shd w:val="clear" w:color="auto" w:fill="auto"/>
            <w:noWrap/>
            <w:vAlign w:val="center"/>
            <w:hideMark/>
          </w:tcPr>
          <w:p w14:paraId="00ED77B6"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6</w:t>
            </w:r>
          </w:p>
        </w:tc>
        <w:tc>
          <w:tcPr>
            <w:tcW w:w="1372" w:type="dxa"/>
            <w:tcBorders>
              <w:top w:val="nil"/>
              <w:left w:val="nil"/>
              <w:bottom w:val="single" w:sz="4" w:space="0" w:color="auto"/>
              <w:right w:val="nil"/>
            </w:tcBorders>
            <w:shd w:val="clear" w:color="auto" w:fill="auto"/>
            <w:noWrap/>
            <w:vAlign w:val="center"/>
            <w:hideMark/>
          </w:tcPr>
          <w:p w14:paraId="311636FE"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xml:space="preserve">    90,000.00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C488440"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c>
          <w:tcPr>
            <w:tcW w:w="200" w:type="dxa"/>
            <w:tcBorders>
              <w:top w:val="nil"/>
              <w:left w:val="nil"/>
              <w:bottom w:val="nil"/>
              <w:right w:val="nil"/>
            </w:tcBorders>
            <w:shd w:val="clear" w:color="auto" w:fill="auto"/>
            <w:noWrap/>
            <w:vAlign w:val="center"/>
            <w:hideMark/>
          </w:tcPr>
          <w:p w14:paraId="450671DD"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234B0EF1"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0</w:t>
            </w:r>
          </w:p>
        </w:tc>
      </w:tr>
      <w:tr w:rsidR="00BC5751" w:rsidRPr="00BC5751" w14:paraId="0CA73334" w14:textId="77777777" w:rsidTr="00BC5751">
        <w:trPr>
          <w:trHeight w:val="315"/>
        </w:trPr>
        <w:tc>
          <w:tcPr>
            <w:tcW w:w="1220" w:type="dxa"/>
            <w:tcBorders>
              <w:top w:val="single" w:sz="4" w:space="0" w:color="auto"/>
              <w:left w:val="single" w:sz="4" w:space="0" w:color="auto"/>
              <w:bottom w:val="single" w:sz="4" w:space="0" w:color="auto"/>
              <w:right w:val="nil"/>
            </w:tcBorders>
            <w:shd w:val="clear" w:color="000000" w:fill="1F497D"/>
            <w:noWrap/>
            <w:vAlign w:val="center"/>
            <w:hideMark/>
          </w:tcPr>
          <w:p w14:paraId="4F6C62AD" w14:textId="77777777" w:rsidR="00BC5751" w:rsidRPr="0083348B" w:rsidRDefault="00BC5751" w:rsidP="00BC5751">
            <w:pPr>
              <w:spacing w:line="240" w:lineRule="auto"/>
              <w:jc w:val="right"/>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Total</w:t>
            </w:r>
          </w:p>
        </w:tc>
        <w:tc>
          <w:tcPr>
            <w:tcW w:w="110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C125FCB"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76</w:t>
            </w:r>
          </w:p>
        </w:tc>
        <w:tc>
          <w:tcPr>
            <w:tcW w:w="1747" w:type="dxa"/>
            <w:tcBorders>
              <w:top w:val="single" w:sz="4" w:space="0" w:color="auto"/>
              <w:left w:val="nil"/>
              <w:bottom w:val="single" w:sz="4" w:space="0" w:color="auto"/>
              <w:right w:val="single" w:sz="4" w:space="0" w:color="auto"/>
            </w:tcBorders>
            <w:shd w:val="clear" w:color="000000" w:fill="1F497D"/>
            <w:noWrap/>
            <w:vAlign w:val="center"/>
            <w:hideMark/>
          </w:tcPr>
          <w:p w14:paraId="37F19329"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  324,676,642.29 </w:t>
            </w:r>
          </w:p>
        </w:tc>
        <w:tc>
          <w:tcPr>
            <w:tcW w:w="1101" w:type="dxa"/>
            <w:tcBorders>
              <w:top w:val="single" w:sz="4" w:space="0" w:color="auto"/>
              <w:left w:val="nil"/>
              <w:bottom w:val="single" w:sz="4" w:space="0" w:color="auto"/>
              <w:right w:val="single" w:sz="4" w:space="0" w:color="auto"/>
            </w:tcBorders>
            <w:shd w:val="clear" w:color="000000" w:fill="1F497D"/>
            <w:noWrap/>
            <w:vAlign w:val="center"/>
            <w:hideMark/>
          </w:tcPr>
          <w:p w14:paraId="49A77060"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136</w:t>
            </w:r>
          </w:p>
        </w:tc>
        <w:tc>
          <w:tcPr>
            <w:tcW w:w="1650" w:type="dxa"/>
            <w:tcBorders>
              <w:top w:val="single" w:sz="4" w:space="0" w:color="auto"/>
              <w:left w:val="nil"/>
              <w:bottom w:val="single" w:sz="4" w:space="0" w:color="auto"/>
              <w:right w:val="nil"/>
            </w:tcBorders>
            <w:shd w:val="clear" w:color="000000" w:fill="1F497D"/>
            <w:noWrap/>
            <w:vAlign w:val="center"/>
            <w:hideMark/>
          </w:tcPr>
          <w:p w14:paraId="378EDC9B"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  471,716,086.34 </w:t>
            </w:r>
          </w:p>
        </w:tc>
        <w:tc>
          <w:tcPr>
            <w:tcW w:w="110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EB1F5F4"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192</w:t>
            </w:r>
          </w:p>
        </w:tc>
        <w:tc>
          <w:tcPr>
            <w:tcW w:w="1650" w:type="dxa"/>
            <w:tcBorders>
              <w:top w:val="single" w:sz="4" w:space="0" w:color="auto"/>
              <w:left w:val="nil"/>
              <w:bottom w:val="single" w:sz="4" w:space="0" w:color="auto"/>
              <w:right w:val="single" w:sz="4" w:space="0" w:color="auto"/>
            </w:tcBorders>
            <w:shd w:val="clear" w:color="000000" w:fill="1F497D"/>
            <w:noWrap/>
            <w:vAlign w:val="center"/>
            <w:hideMark/>
          </w:tcPr>
          <w:p w14:paraId="0C359511"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  252,685,600.92 </w:t>
            </w:r>
          </w:p>
        </w:tc>
        <w:tc>
          <w:tcPr>
            <w:tcW w:w="1105" w:type="dxa"/>
            <w:tcBorders>
              <w:top w:val="single" w:sz="4" w:space="0" w:color="auto"/>
              <w:left w:val="nil"/>
              <w:bottom w:val="single" w:sz="4" w:space="0" w:color="auto"/>
              <w:right w:val="single" w:sz="4" w:space="0" w:color="auto"/>
            </w:tcBorders>
            <w:shd w:val="clear" w:color="000000" w:fill="1F497D"/>
            <w:noWrap/>
            <w:vAlign w:val="center"/>
            <w:hideMark/>
          </w:tcPr>
          <w:p w14:paraId="7EA477BA"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45331</w:t>
            </w:r>
          </w:p>
        </w:tc>
        <w:tc>
          <w:tcPr>
            <w:tcW w:w="1372"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6921083"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 xml:space="preserve">  915,000.00 </w:t>
            </w:r>
          </w:p>
        </w:tc>
        <w:tc>
          <w:tcPr>
            <w:tcW w:w="1540" w:type="dxa"/>
            <w:tcBorders>
              <w:top w:val="single" w:sz="4" w:space="0" w:color="auto"/>
              <w:left w:val="nil"/>
              <w:bottom w:val="single" w:sz="4" w:space="0" w:color="auto"/>
              <w:right w:val="single" w:sz="4" w:space="0" w:color="auto"/>
            </w:tcBorders>
            <w:shd w:val="clear" w:color="000000" w:fill="1F497D"/>
            <w:noWrap/>
            <w:vAlign w:val="center"/>
            <w:hideMark/>
          </w:tcPr>
          <w:p w14:paraId="2C902178"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115</w:t>
            </w:r>
          </w:p>
        </w:tc>
        <w:tc>
          <w:tcPr>
            <w:tcW w:w="200" w:type="dxa"/>
            <w:tcBorders>
              <w:top w:val="nil"/>
              <w:left w:val="nil"/>
              <w:bottom w:val="nil"/>
              <w:right w:val="nil"/>
            </w:tcBorders>
            <w:shd w:val="clear" w:color="000000" w:fill="1F497D"/>
            <w:noWrap/>
            <w:vAlign w:val="center"/>
            <w:hideMark/>
          </w:tcPr>
          <w:p w14:paraId="3060D50E"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4"/>
                <w:szCs w:val="24"/>
                <w:lang w:eastAsia="es-DO"/>
              </w:rPr>
            </w:pPr>
            <w:r w:rsidRPr="0083348B">
              <w:rPr>
                <w:rFonts w:ascii="Times New Roman" w:eastAsia="Times New Roman" w:hAnsi="Times New Roman" w:cs="Times New Roman"/>
                <w:color w:val="FFFFFF" w:themeColor="background1"/>
                <w:sz w:val="24"/>
                <w:szCs w:val="24"/>
                <w:lang w:eastAsia="es-DO"/>
              </w:rPr>
              <w:t> </w:t>
            </w:r>
          </w:p>
        </w:tc>
        <w:tc>
          <w:tcPr>
            <w:tcW w:w="1274"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DDA5979"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306</w:t>
            </w:r>
          </w:p>
        </w:tc>
      </w:tr>
      <w:tr w:rsidR="00BC5751" w:rsidRPr="00BC5751" w14:paraId="72DF8467" w14:textId="77777777" w:rsidTr="00BC5751">
        <w:trPr>
          <w:trHeight w:val="315"/>
        </w:trPr>
        <w:tc>
          <w:tcPr>
            <w:tcW w:w="1220" w:type="dxa"/>
            <w:tcBorders>
              <w:top w:val="nil"/>
              <w:left w:val="single" w:sz="4" w:space="0" w:color="auto"/>
              <w:bottom w:val="nil"/>
              <w:right w:val="nil"/>
            </w:tcBorders>
            <w:shd w:val="clear" w:color="auto" w:fill="auto"/>
            <w:noWrap/>
            <w:vAlign w:val="center"/>
            <w:hideMark/>
          </w:tcPr>
          <w:p w14:paraId="056406DE"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p>
        </w:tc>
        <w:tc>
          <w:tcPr>
            <w:tcW w:w="1101" w:type="dxa"/>
            <w:tcBorders>
              <w:top w:val="nil"/>
              <w:left w:val="nil"/>
              <w:bottom w:val="nil"/>
              <w:right w:val="nil"/>
            </w:tcBorders>
            <w:shd w:val="clear" w:color="auto" w:fill="auto"/>
            <w:noWrap/>
            <w:vAlign w:val="center"/>
            <w:hideMark/>
          </w:tcPr>
          <w:p w14:paraId="6968363B"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747" w:type="dxa"/>
            <w:tcBorders>
              <w:top w:val="nil"/>
              <w:left w:val="nil"/>
              <w:bottom w:val="nil"/>
              <w:right w:val="nil"/>
            </w:tcBorders>
            <w:shd w:val="clear" w:color="auto" w:fill="auto"/>
            <w:noWrap/>
            <w:vAlign w:val="center"/>
            <w:hideMark/>
          </w:tcPr>
          <w:p w14:paraId="5DF56F7E"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101" w:type="dxa"/>
            <w:tcBorders>
              <w:top w:val="nil"/>
              <w:left w:val="nil"/>
              <w:bottom w:val="nil"/>
              <w:right w:val="nil"/>
            </w:tcBorders>
            <w:shd w:val="clear" w:color="auto" w:fill="auto"/>
            <w:noWrap/>
            <w:vAlign w:val="center"/>
            <w:hideMark/>
          </w:tcPr>
          <w:p w14:paraId="2BC30A7E" w14:textId="77777777" w:rsidR="00BC5751" w:rsidRPr="0083348B" w:rsidRDefault="00BC5751" w:rsidP="00BC5751">
            <w:pPr>
              <w:spacing w:line="240" w:lineRule="auto"/>
              <w:jc w:val="center"/>
              <w:rPr>
                <w:rFonts w:ascii="Times New Roman" w:eastAsia="Times New Roman" w:hAnsi="Times New Roman" w:cs="Times New Roman"/>
                <w:color w:val="FFFFFF" w:themeColor="background1"/>
                <w:sz w:val="20"/>
                <w:szCs w:val="20"/>
                <w:lang w:eastAsia="es-DO"/>
              </w:rPr>
            </w:pPr>
          </w:p>
        </w:tc>
        <w:tc>
          <w:tcPr>
            <w:tcW w:w="1650" w:type="dxa"/>
            <w:tcBorders>
              <w:top w:val="nil"/>
              <w:left w:val="nil"/>
              <w:bottom w:val="nil"/>
              <w:right w:val="nil"/>
            </w:tcBorders>
            <w:shd w:val="clear" w:color="auto" w:fill="auto"/>
            <w:noWrap/>
            <w:vAlign w:val="center"/>
            <w:hideMark/>
          </w:tcPr>
          <w:p w14:paraId="747655D1"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101" w:type="dxa"/>
            <w:tcBorders>
              <w:top w:val="nil"/>
              <w:left w:val="nil"/>
              <w:bottom w:val="nil"/>
              <w:right w:val="nil"/>
            </w:tcBorders>
            <w:shd w:val="clear" w:color="auto" w:fill="auto"/>
            <w:noWrap/>
            <w:vAlign w:val="center"/>
            <w:hideMark/>
          </w:tcPr>
          <w:p w14:paraId="7AC72F27"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650" w:type="dxa"/>
            <w:tcBorders>
              <w:top w:val="nil"/>
              <w:left w:val="nil"/>
              <w:bottom w:val="nil"/>
              <w:right w:val="nil"/>
            </w:tcBorders>
            <w:shd w:val="clear" w:color="auto" w:fill="auto"/>
            <w:noWrap/>
            <w:vAlign w:val="center"/>
            <w:hideMark/>
          </w:tcPr>
          <w:p w14:paraId="4668F1AA"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105" w:type="dxa"/>
            <w:tcBorders>
              <w:top w:val="nil"/>
              <w:left w:val="nil"/>
              <w:bottom w:val="nil"/>
              <w:right w:val="nil"/>
            </w:tcBorders>
            <w:shd w:val="clear" w:color="auto" w:fill="auto"/>
            <w:noWrap/>
            <w:vAlign w:val="center"/>
            <w:hideMark/>
          </w:tcPr>
          <w:p w14:paraId="430BE265"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372" w:type="dxa"/>
            <w:tcBorders>
              <w:top w:val="nil"/>
              <w:left w:val="nil"/>
              <w:bottom w:val="nil"/>
              <w:right w:val="nil"/>
            </w:tcBorders>
            <w:shd w:val="clear" w:color="auto" w:fill="auto"/>
            <w:noWrap/>
            <w:vAlign w:val="center"/>
            <w:hideMark/>
          </w:tcPr>
          <w:p w14:paraId="39F91C27"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540" w:type="dxa"/>
            <w:tcBorders>
              <w:top w:val="nil"/>
              <w:left w:val="nil"/>
              <w:bottom w:val="nil"/>
              <w:right w:val="nil"/>
            </w:tcBorders>
            <w:shd w:val="clear" w:color="auto" w:fill="auto"/>
            <w:noWrap/>
            <w:vAlign w:val="center"/>
            <w:hideMark/>
          </w:tcPr>
          <w:p w14:paraId="24B9C761"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200" w:type="dxa"/>
            <w:tcBorders>
              <w:top w:val="nil"/>
              <w:left w:val="nil"/>
              <w:bottom w:val="nil"/>
              <w:right w:val="nil"/>
            </w:tcBorders>
            <w:shd w:val="clear" w:color="auto" w:fill="auto"/>
            <w:noWrap/>
            <w:vAlign w:val="center"/>
            <w:hideMark/>
          </w:tcPr>
          <w:p w14:paraId="0622AB75"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c>
          <w:tcPr>
            <w:tcW w:w="1274" w:type="dxa"/>
            <w:tcBorders>
              <w:top w:val="nil"/>
              <w:left w:val="nil"/>
              <w:bottom w:val="nil"/>
              <w:right w:val="single" w:sz="4" w:space="0" w:color="auto"/>
            </w:tcBorders>
            <w:shd w:val="clear" w:color="auto" w:fill="auto"/>
            <w:noWrap/>
            <w:vAlign w:val="center"/>
            <w:hideMark/>
          </w:tcPr>
          <w:p w14:paraId="7B186B76" w14:textId="77777777" w:rsidR="00BC5751" w:rsidRPr="0083348B" w:rsidRDefault="00BC5751" w:rsidP="00BC5751">
            <w:pPr>
              <w:spacing w:line="240" w:lineRule="auto"/>
              <w:jc w:val="left"/>
              <w:rPr>
                <w:rFonts w:ascii="Times New Roman" w:eastAsia="Times New Roman" w:hAnsi="Times New Roman" w:cs="Times New Roman"/>
                <w:color w:val="FFFFFF" w:themeColor="background1"/>
                <w:sz w:val="20"/>
                <w:szCs w:val="20"/>
                <w:lang w:eastAsia="es-DO"/>
              </w:rPr>
            </w:pPr>
          </w:p>
        </w:tc>
      </w:tr>
      <w:tr w:rsidR="00BC5751" w:rsidRPr="00BC5751" w14:paraId="74E6388B" w14:textId="77777777" w:rsidTr="00BC5751">
        <w:trPr>
          <w:trHeight w:val="315"/>
        </w:trPr>
        <w:tc>
          <w:tcPr>
            <w:tcW w:w="1220" w:type="dxa"/>
            <w:tcBorders>
              <w:top w:val="nil"/>
              <w:left w:val="single" w:sz="4" w:space="0" w:color="auto"/>
              <w:bottom w:val="nil"/>
              <w:right w:val="nil"/>
            </w:tcBorders>
            <w:shd w:val="clear" w:color="auto" w:fill="auto"/>
            <w:noWrap/>
            <w:vAlign w:val="center"/>
            <w:hideMark/>
          </w:tcPr>
          <w:p w14:paraId="03E74B0C"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5B36C6ED"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747" w:type="dxa"/>
            <w:tcBorders>
              <w:top w:val="nil"/>
              <w:left w:val="nil"/>
              <w:bottom w:val="nil"/>
              <w:right w:val="nil"/>
            </w:tcBorders>
            <w:shd w:val="clear" w:color="auto" w:fill="auto"/>
            <w:noWrap/>
            <w:vAlign w:val="center"/>
            <w:hideMark/>
          </w:tcPr>
          <w:p w14:paraId="5F7A5B72"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74130D16"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19E9FBAE"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1" w:type="dxa"/>
            <w:tcBorders>
              <w:top w:val="nil"/>
              <w:left w:val="nil"/>
              <w:bottom w:val="nil"/>
              <w:right w:val="nil"/>
            </w:tcBorders>
            <w:shd w:val="clear" w:color="auto" w:fill="auto"/>
            <w:noWrap/>
            <w:vAlign w:val="center"/>
            <w:hideMark/>
          </w:tcPr>
          <w:p w14:paraId="40691143"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650" w:type="dxa"/>
            <w:tcBorders>
              <w:top w:val="nil"/>
              <w:left w:val="nil"/>
              <w:bottom w:val="nil"/>
              <w:right w:val="nil"/>
            </w:tcBorders>
            <w:shd w:val="clear" w:color="auto" w:fill="auto"/>
            <w:noWrap/>
            <w:vAlign w:val="center"/>
            <w:hideMark/>
          </w:tcPr>
          <w:p w14:paraId="19C80305"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105" w:type="dxa"/>
            <w:tcBorders>
              <w:top w:val="nil"/>
              <w:left w:val="nil"/>
              <w:bottom w:val="nil"/>
              <w:right w:val="nil"/>
            </w:tcBorders>
            <w:shd w:val="clear" w:color="auto" w:fill="auto"/>
            <w:noWrap/>
            <w:vAlign w:val="center"/>
            <w:hideMark/>
          </w:tcPr>
          <w:p w14:paraId="29289BD4"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372" w:type="dxa"/>
            <w:tcBorders>
              <w:top w:val="nil"/>
              <w:left w:val="nil"/>
              <w:bottom w:val="nil"/>
              <w:right w:val="nil"/>
            </w:tcBorders>
            <w:shd w:val="clear" w:color="auto" w:fill="auto"/>
            <w:noWrap/>
            <w:vAlign w:val="center"/>
            <w:hideMark/>
          </w:tcPr>
          <w:p w14:paraId="15EED2A9"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540" w:type="dxa"/>
            <w:tcBorders>
              <w:top w:val="nil"/>
              <w:left w:val="nil"/>
              <w:bottom w:val="nil"/>
              <w:right w:val="nil"/>
            </w:tcBorders>
            <w:shd w:val="clear" w:color="auto" w:fill="auto"/>
            <w:noWrap/>
            <w:vAlign w:val="center"/>
            <w:hideMark/>
          </w:tcPr>
          <w:p w14:paraId="06144B2E"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200" w:type="dxa"/>
            <w:tcBorders>
              <w:top w:val="nil"/>
              <w:left w:val="nil"/>
              <w:bottom w:val="nil"/>
              <w:right w:val="nil"/>
            </w:tcBorders>
            <w:shd w:val="clear" w:color="auto" w:fill="auto"/>
            <w:noWrap/>
            <w:vAlign w:val="center"/>
            <w:hideMark/>
          </w:tcPr>
          <w:p w14:paraId="5394D683"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c>
          <w:tcPr>
            <w:tcW w:w="1274" w:type="dxa"/>
            <w:tcBorders>
              <w:top w:val="nil"/>
              <w:left w:val="nil"/>
              <w:bottom w:val="nil"/>
              <w:right w:val="single" w:sz="4" w:space="0" w:color="auto"/>
            </w:tcBorders>
            <w:shd w:val="clear" w:color="auto" w:fill="auto"/>
            <w:noWrap/>
            <w:vAlign w:val="center"/>
            <w:hideMark/>
          </w:tcPr>
          <w:p w14:paraId="0FF63F47" w14:textId="77777777" w:rsidR="00BC5751" w:rsidRPr="00BC5751" w:rsidRDefault="00BC5751" w:rsidP="00BC5751">
            <w:pPr>
              <w:spacing w:line="240" w:lineRule="auto"/>
              <w:jc w:val="left"/>
              <w:rPr>
                <w:rFonts w:ascii="Times New Roman" w:eastAsia="Times New Roman" w:hAnsi="Times New Roman" w:cs="Times New Roman"/>
                <w:sz w:val="20"/>
                <w:szCs w:val="20"/>
                <w:lang w:eastAsia="es-DO"/>
              </w:rPr>
            </w:pPr>
          </w:p>
        </w:tc>
      </w:tr>
      <w:tr w:rsidR="00BC5751" w:rsidRPr="00BC5751" w14:paraId="7AE5A891" w14:textId="77777777" w:rsidTr="00BC5751">
        <w:trPr>
          <w:trHeight w:val="315"/>
        </w:trPr>
        <w:tc>
          <w:tcPr>
            <w:tcW w:w="1220"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14:paraId="3F141DB7"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Ahorros</w:t>
            </w:r>
          </w:p>
        </w:tc>
        <w:tc>
          <w:tcPr>
            <w:tcW w:w="1101" w:type="dxa"/>
            <w:tcBorders>
              <w:top w:val="single" w:sz="4" w:space="0" w:color="auto"/>
              <w:left w:val="nil"/>
              <w:bottom w:val="single" w:sz="4" w:space="0" w:color="auto"/>
              <w:right w:val="single" w:sz="4" w:space="0" w:color="auto"/>
            </w:tcBorders>
            <w:shd w:val="clear" w:color="000000" w:fill="1F497D"/>
            <w:noWrap/>
            <w:vAlign w:val="center"/>
            <w:hideMark/>
          </w:tcPr>
          <w:p w14:paraId="01C4BAA5" w14:textId="77777777" w:rsidR="00BC5751" w:rsidRPr="0083348B" w:rsidRDefault="00BC5751" w:rsidP="00BC5751">
            <w:pPr>
              <w:spacing w:line="240" w:lineRule="auto"/>
              <w:jc w:val="center"/>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4%</w:t>
            </w:r>
          </w:p>
        </w:tc>
        <w:tc>
          <w:tcPr>
            <w:tcW w:w="1747" w:type="dxa"/>
            <w:tcBorders>
              <w:top w:val="single" w:sz="4" w:space="0" w:color="auto"/>
              <w:left w:val="nil"/>
              <w:bottom w:val="single" w:sz="4" w:space="0" w:color="auto"/>
              <w:right w:val="single" w:sz="4" w:space="0" w:color="auto"/>
            </w:tcBorders>
            <w:shd w:val="clear" w:color="000000" w:fill="1F497D"/>
            <w:noWrap/>
            <w:vAlign w:val="center"/>
            <w:hideMark/>
          </w:tcPr>
          <w:p w14:paraId="7338F227" w14:textId="77777777" w:rsidR="00BC5751" w:rsidRPr="0083348B" w:rsidRDefault="00BC5751" w:rsidP="00BC5751">
            <w:pPr>
              <w:spacing w:line="240" w:lineRule="auto"/>
              <w:jc w:val="left"/>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 xml:space="preserve">    12,987,065.69 </w:t>
            </w:r>
          </w:p>
        </w:tc>
        <w:tc>
          <w:tcPr>
            <w:tcW w:w="1101" w:type="dxa"/>
            <w:tcBorders>
              <w:top w:val="single" w:sz="4" w:space="0" w:color="auto"/>
              <w:left w:val="nil"/>
              <w:bottom w:val="single" w:sz="4" w:space="0" w:color="auto"/>
              <w:right w:val="single" w:sz="4" w:space="0" w:color="auto"/>
            </w:tcBorders>
            <w:shd w:val="clear" w:color="000000" w:fill="1F497D"/>
            <w:noWrap/>
            <w:vAlign w:val="center"/>
            <w:hideMark/>
          </w:tcPr>
          <w:p w14:paraId="6AAEB46F" w14:textId="77777777" w:rsidR="00BC5751" w:rsidRPr="0083348B" w:rsidRDefault="00BC5751" w:rsidP="00BC5751">
            <w:pPr>
              <w:spacing w:line="240" w:lineRule="auto"/>
              <w:jc w:val="center"/>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2%</w:t>
            </w:r>
          </w:p>
        </w:tc>
        <w:tc>
          <w:tcPr>
            <w:tcW w:w="1650" w:type="dxa"/>
            <w:tcBorders>
              <w:top w:val="single" w:sz="4" w:space="0" w:color="auto"/>
              <w:left w:val="nil"/>
              <w:bottom w:val="single" w:sz="4" w:space="0" w:color="auto"/>
              <w:right w:val="single" w:sz="4" w:space="0" w:color="auto"/>
            </w:tcBorders>
            <w:shd w:val="clear" w:color="000000" w:fill="1F497D"/>
            <w:noWrap/>
            <w:vAlign w:val="center"/>
            <w:hideMark/>
          </w:tcPr>
          <w:p w14:paraId="4B4CF73E" w14:textId="77777777" w:rsidR="00BC5751" w:rsidRPr="0083348B" w:rsidRDefault="00BC5751" w:rsidP="00BC5751">
            <w:pPr>
              <w:spacing w:line="240" w:lineRule="auto"/>
              <w:jc w:val="left"/>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 xml:space="preserve">      9,434,321.73 </w:t>
            </w:r>
          </w:p>
        </w:tc>
        <w:tc>
          <w:tcPr>
            <w:tcW w:w="1101" w:type="dxa"/>
            <w:tcBorders>
              <w:top w:val="single" w:sz="4" w:space="0" w:color="auto"/>
              <w:left w:val="nil"/>
              <w:bottom w:val="single" w:sz="4" w:space="0" w:color="auto"/>
              <w:right w:val="single" w:sz="4" w:space="0" w:color="auto"/>
            </w:tcBorders>
            <w:shd w:val="clear" w:color="000000" w:fill="1F497D"/>
            <w:noWrap/>
            <w:vAlign w:val="center"/>
            <w:hideMark/>
          </w:tcPr>
          <w:p w14:paraId="62B5D518" w14:textId="77777777" w:rsidR="00BC5751" w:rsidRPr="0083348B" w:rsidRDefault="00BC5751" w:rsidP="00BC5751">
            <w:pPr>
              <w:spacing w:line="240" w:lineRule="auto"/>
              <w:jc w:val="center"/>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3%</w:t>
            </w:r>
          </w:p>
        </w:tc>
        <w:tc>
          <w:tcPr>
            <w:tcW w:w="1650" w:type="dxa"/>
            <w:tcBorders>
              <w:top w:val="single" w:sz="4" w:space="0" w:color="auto"/>
              <w:left w:val="nil"/>
              <w:bottom w:val="single" w:sz="4" w:space="0" w:color="auto"/>
              <w:right w:val="single" w:sz="4" w:space="0" w:color="auto"/>
            </w:tcBorders>
            <w:shd w:val="clear" w:color="000000" w:fill="1F497D"/>
            <w:noWrap/>
            <w:vAlign w:val="center"/>
            <w:hideMark/>
          </w:tcPr>
          <w:p w14:paraId="74BCF62C" w14:textId="77777777" w:rsidR="00BC5751" w:rsidRPr="0083348B" w:rsidRDefault="00BC5751" w:rsidP="00BC5751">
            <w:pPr>
              <w:spacing w:line="240" w:lineRule="auto"/>
              <w:jc w:val="left"/>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 xml:space="preserve">      7,580,568.03 </w:t>
            </w:r>
          </w:p>
        </w:tc>
        <w:tc>
          <w:tcPr>
            <w:tcW w:w="1105"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103CEAE0" w14:textId="77777777" w:rsidR="00BC5751" w:rsidRPr="0083348B" w:rsidRDefault="00BC5751" w:rsidP="00BC5751">
            <w:pPr>
              <w:spacing w:line="240" w:lineRule="auto"/>
              <w:jc w:val="center"/>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100%</w:t>
            </w:r>
          </w:p>
        </w:tc>
        <w:tc>
          <w:tcPr>
            <w:tcW w:w="1372" w:type="dxa"/>
            <w:tcBorders>
              <w:top w:val="single" w:sz="4" w:space="0" w:color="auto"/>
              <w:left w:val="nil"/>
              <w:bottom w:val="single" w:sz="4" w:space="0" w:color="auto"/>
              <w:right w:val="single" w:sz="4" w:space="0" w:color="auto"/>
            </w:tcBorders>
            <w:shd w:val="clear" w:color="000000" w:fill="1F497D"/>
            <w:noWrap/>
            <w:vAlign w:val="center"/>
            <w:hideMark/>
          </w:tcPr>
          <w:p w14:paraId="0C0B54A4" w14:textId="77777777" w:rsidR="00BC5751" w:rsidRPr="0083348B" w:rsidRDefault="00BC5751" w:rsidP="00BC5751">
            <w:pPr>
              <w:spacing w:line="240" w:lineRule="auto"/>
              <w:jc w:val="left"/>
              <w:rPr>
                <w:rFonts w:ascii="Times New Roman" w:eastAsia="Times New Roman" w:hAnsi="Times New Roman" w:cs="Times New Roman"/>
                <w:b/>
                <w:color w:val="FFFFFF" w:themeColor="background1"/>
                <w:sz w:val="24"/>
                <w:szCs w:val="24"/>
                <w:lang w:eastAsia="es-DO"/>
              </w:rPr>
            </w:pPr>
            <w:r w:rsidRPr="0083348B">
              <w:rPr>
                <w:rFonts w:ascii="Times New Roman" w:eastAsia="Times New Roman" w:hAnsi="Times New Roman" w:cs="Times New Roman"/>
                <w:b/>
                <w:color w:val="FFFFFF" w:themeColor="background1"/>
                <w:sz w:val="24"/>
                <w:szCs w:val="24"/>
                <w:lang w:eastAsia="es-DO"/>
              </w:rPr>
              <w:t xml:space="preserve">  915,000.00 </w:t>
            </w:r>
          </w:p>
        </w:tc>
        <w:tc>
          <w:tcPr>
            <w:tcW w:w="1540" w:type="dxa"/>
            <w:vMerge w:val="restart"/>
            <w:tcBorders>
              <w:top w:val="single" w:sz="4" w:space="0" w:color="auto"/>
              <w:left w:val="single" w:sz="4" w:space="0" w:color="auto"/>
              <w:bottom w:val="single" w:sz="4" w:space="0" w:color="000000"/>
              <w:right w:val="single" w:sz="4" w:space="0" w:color="auto"/>
              <w:tl2br w:val="single" w:sz="4" w:space="0" w:color="auto"/>
              <w:tr2bl w:val="single" w:sz="4" w:space="0" w:color="auto"/>
            </w:tcBorders>
            <w:shd w:val="clear" w:color="000000" w:fill="1F497D"/>
            <w:noWrap/>
            <w:vAlign w:val="center"/>
            <w:hideMark/>
          </w:tcPr>
          <w:p w14:paraId="29BAD313"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w:t>
            </w:r>
          </w:p>
        </w:tc>
        <w:tc>
          <w:tcPr>
            <w:tcW w:w="200" w:type="dxa"/>
            <w:tcBorders>
              <w:top w:val="nil"/>
              <w:left w:val="nil"/>
              <w:bottom w:val="nil"/>
              <w:right w:val="nil"/>
            </w:tcBorders>
            <w:shd w:val="clear" w:color="auto" w:fill="auto"/>
            <w:noWrap/>
            <w:vAlign w:val="center"/>
            <w:hideMark/>
          </w:tcPr>
          <w:p w14:paraId="7F403BEB"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p>
        </w:tc>
        <w:tc>
          <w:tcPr>
            <w:tcW w:w="1274" w:type="dxa"/>
            <w:vMerge w:val="restart"/>
            <w:tcBorders>
              <w:top w:val="single" w:sz="4" w:space="0" w:color="auto"/>
              <w:left w:val="single" w:sz="4" w:space="0" w:color="auto"/>
              <w:bottom w:val="single" w:sz="4" w:space="0" w:color="000000"/>
              <w:right w:val="single" w:sz="4" w:space="0" w:color="auto"/>
              <w:tl2br w:val="single" w:sz="4" w:space="0" w:color="auto"/>
              <w:tr2bl w:val="single" w:sz="4" w:space="0" w:color="auto"/>
            </w:tcBorders>
            <w:shd w:val="clear" w:color="000000" w:fill="1F497D"/>
            <w:noWrap/>
            <w:vAlign w:val="center"/>
            <w:hideMark/>
          </w:tcPr>
          <w:p w14:paraId="5E47932A" w14:textId="77777777" w:rsidR="00BC5751" w:rsidRPr="00BC5751" w:rsidRDefault="00BC5751" w:rsidP="00BC5751">
            <w:pPr>
              <w:spacing w:line="240" w:lineRule="auto"/>
              <w:jc w:val="center"/>
              <w:rPr>
                <w:rFonts w:ascii="Times New Roman" w:eastAsia="Times New Roman" w:hAnsi="Times New Roman" w:cs="Times New Roman"/>
                <w:color w:val="767171"/>
                <w:sz w:val="24"/>
                <w:szCs w:val="24"/>
                <w:lang w:eastAsia="es-DO"/>
              </w:rPr>
            </w:pPr>
            <w:r w:rsidRPr="00BC5751">
              <w:rPr>
                <w:rFonts w:ascii="Times New Roman" w:eastAsia="Times New Roman" w:hAnsi="Times New Roman" w:cs="Times New Roman"/>
                <w:color w:val="767171"/>
                <w:sz w:val="24"/>
                <w:szCs w:val="24"/>
                <w:lang w:eastAsia="es-DO"/>
              </w:rPr>
              <w:t> </w:t>
            </w:r>
          </w:p>
        </w:tc>
      </w:tr>
      <w:tr w:rsidR="00BC5751" w:rsidRPr="00BC5751" w14:paraId="24D72C4E" w14:textId="77777777" w:rsidTr="00BC5751">
        <w:trPr>
          <w:trHeight w:val="300"/>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780BB9C" w14:textId="77777777" w:rsidR="00BC5751" w:rsidRPr="0083348B" w:rsidRDefault="00BC5751" w:rsidP="00BC5751">
            <w:pPr>
              <w:spacing w:line="240" w:lineRule="auto"/>
              <w:jc w:val="left"/>
              <w:rPr>
                <w:rFonts w:ascii="Times New Roman" w:eastAsia="Times New Roman" w:hAnsi="Times New Roman" w:cs="Times New Roman"/>
                <w:b/>
                <w:bCs/>
                <w:color w:val="FFFFFF" w:themeColor="background1"/>
                <w:sz w:val="24"/>
                <w:szCs w:val="24"/>
                <w:lang w:eastAsia="es-DO"/>
              </w:rPr>
            </w:pPr>
          </w:p>
        </w:tc>
        <w:tc>
          <w:tcPr>
            <w:tcW w:w="10827" w:type="dxa"/>
            <w:gridSpan w:val="8"/>
            <w:tcBorders>
              <w:top w:val="single" w:sz="4" w:space="0" w:color="auto"/>
              <w:left w:val="nil"/>
              <w:bottom w:val="single" w:sz="4" w:space="0" w:color="auto"/>
              <w:right w:val="single" w:sz="4" w:space="0" w:color="000000"/>
            </w:tcBorders>
            <w:shd w:val="clear" w:color="000000" w:fill="1F497D"/>
            <w:noWrap/>
            <w:vAlign w:val="center"/>
            <w:hideMark/>
          </w:tcPr>
          <w:p w14:paraId="00AA301C" w14:textId="77777777" w:rsidR="00BC5751" w:rsidRPr="0083348B" w:rsidRDefault="00BC5751" w:rsidP="00BC5751">
            <w:pPr>
              <w:spacing w:line="240" w:lineRule="auto"/>
              <w:jc w:val="center"/>
              <w:rPr>
                <w:rFonts w:ascii="Times New Roman" w:eastAsia="Times New Roman" w:hAnsi="Times New Roman" w:cs="Times New Roman"/>
                <w:b/>
                <w:bCs/>
                <w:color w:val="FFFFFF" w:themeColor="background1"/>
                <w:sz w:val="24"/>
                <w:szCs w:val="24"/>
                <w:lang w:eastAsia="es-DO"/>
              </w:rPr>
            </w:pPr>
            <w:r w:rsidRPr="0083348B">
              <w:rPr>
                <w:rFonts w:ascii="Times New Roman" w:eastAsia="Times New Roman" w:hAnsi="Times New Roman" w:cs="Times New Roman"/>
                <w:b/>
                <w:bCs/>
                <w:color w:val="FFFFFF" w:themeColor="background1"/>
                <w:sz w:val="24"/>
                <w:szCs w:val="24"/>
                <w:lang w:eastAsia="es-DO"/>
              </w:rPr>
              <w:t>30,916,955.45</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C044CE2" w14:textId="77777777" w:rsidR="00BC5751" w:rsidRPr="00BC5751" w:rsidRDefault="00BC5751" w:rsidP="00BC5751">
            <w:pPr>
              <w:spacing w:line="240" w:lineRule="auto"/>
              <w:jc w:val="left"/>
              <w:rPr>
                <w:rFonts w:ascii="Times New Roman" w:eastAsia="Times New Roman" w:hAnsi="Times New Roman" w:cs="Times New Roman"/>
                <w:color w:val="767171"/>
                <w:sz w:val="24"/>
                <w:szCs w:val="24"/>
                <w:lang w:eastAsia="es-DO"/>
              </w:rPr>
            </w:pPr>
          </w:p>
        </w:tc>
        <w:tc>
          <w:tcPr>
            <w:tcW w:w="200" w:type="dxa"/>
            <w:tcBorders>
              <w:top w:val="nil"/>
              <w:left w:val="nil"/>
              <w:bottom w:val="single" w:sz="4" w:space="0" w:color="auto"/>
              <w:right w:val="nil"/>
            </w:tcBorders>
            <w:shd w:val="clear" w:color="auto" w:fill="auto"/>
            <w:noWrap/>
            <w:vAlign w:val="center"/>
            <w:hideMark/>
          </w:tcPr>
          <w:p w14:paraId="6C06421B" w14:textId="77777777" w:rsidR="00BC5751" w:rsidRPr="00BC5751" w:rsidRDefault="00BC5751" w:rsidP="00BC5751">
            <w:pPr>
              <w:spacing w:line="240" w:lineRule="auto"/>
              <w:jc w:val="center"/>
              <w:rPr>
                <w:rFonts w:ascii="Times New Roman" w:eastAsia="Times New Roman" w:hAnsi="Times New Roman" w:cs="Times New Roman"/>
                <w:b/>
                <w:bCs/>
                <w:color w:val="767171"/>
                <w:sz w:val="24"/>
                <w:szCs w:val="24"/>
                <w:lang w:eastAsia="es-DO"/>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7230081" w14:textId="77777777" w:rsidR="00BC5751" w:rsidRPr="00BC5751" w:rsidRDefault="00BC5751" w:rsidP="00BC5751">
            <w:pPr>
              <w:spacing w:line="240" w:lineRule="auto"/>
              <w:jc w:val="left"/>
              <w:rPr>
                <w:rFonts w:ascii="Times New Roman" w:eastAsia="Times New Roman" w:hAnsi="Times New Roman" w:cs="Times New Roman"/>
                <w:color w:val="767171"/>
                <w:sz w:val="24"/>
                <w:szCs w:val="24"/>
                <w:lang w:eastAsia="es-DO"/>
              </w:rPr>
            </w:pPr>
          </w:p>
        </w:tc>
      </w:tr>
    </w:tbl>
    <w:p w14:paraId="75014E02" w14:textId="77777777" w:rsidR="0031398D" w:rsidRPr="0031398D" w:rsidRDefault="0031398D" w:rsidP="0031398D">
      <w:pPr>
        <w:spacing w:line="240" w:lineRule="auto"/>
        <w:rPr>
          <w:rFonts w:ascii="Times New Roman" w:hAnsi="Times New Roman" w:cs="Times New Roman"/>
          <w:color w:val="767171"/>
          <w:sz w:val="18"/>
          <w:szCs w:val="18"/>
        </w:rPr>
      </w:pPr>
      <w:r w:rsidRPr="0031398D">
        <w:rPr>
          <w:rFonts w:ascii="Times New Roman" w:hAnsi="Times New Roman" w:cs="Times New Roman"/>
          <w:color w:val="767171"/>
          <w:sz w:val="18"/>
          <w:szCs w:val="18"/>
        </w:rPr>
        <w:t>Fuente: Subsecretaria de Construcciones, Planeamiento Urbano y Obras Públicas Municipales</w:t>
      </w:r>
    </w:p>
    <w:p w14:paraId="535B7CA9" w14:textId="48701BB6" w:rsidR="00064DF0" w:rsidRDefault="00064DF0" w:rsidP="003F0A4C">
      <w:pPr>
        <w:sectPr w:rsidR="00064DF0" w:rsidSect="0082144C">
          <w:pgSz w:w="15770" w:h="12210" w:orient="landscape"/>
          <w:pgMar w:top="2160" w:right="1440" w:bottom="2160" w:left="1440" w:header="720" w:footer="720" w:gutter="0"/>
          <w:cols w:space="720"/>
        </w:sectPr>
      </w:pPr>
    </w:p>
    <w:p w14:paraId="40DCD468" w14:textId="02F385AA" w:rsidR="00064DF0" w:rsidRDefault="00064DF0" w:rsidP="003F0A4C"/>
    <w:p w14:paraId="19516BEC" w14:textId="77777777" w:rsidR="00861A4A" w:rsidRDefault="00861A4A" w:rsidP="00861A4A">
      <w:pPr>
        <w:pStyle w:val="Prrafodelista"/>
        <w:ind w:left="720" w:firstLine="0"/>
        <w:rPr>
          <w:rFonts w:ascii="Times New Roman" w:hAnsi="Times New Roman" w:cs="Times New Roman"/>
          <w:color w:val="767171"/>
          <w:sz w:val="24"/>
          <w:szCs w:val="24"/>
        </w:rPr>
      </w:pPr>
    </w:p>
    <w:p w14:paraId="72363FAE" w14:textId="63DE7BF5" w:rsidR="00861A4A" w:rsidRPr="00920911" w:rsidRDefault="00A4043A" w:rsidP="004F455B">
      <w:pPr>
        <w:pStyle w:val="Ttulo1"/>
        <w:numPr>
          <w:ilvl w:val="0"/>
          <w:numId w:val="19"/>
        </w:numPr>
        <w:spacing w:line="276" w:lineRule="auto"/>
        <w:jc w:val="center"/>
        <w:rPr>
          <w:rFonts w:ascii="Times New Roman" w:hAnsi="Times New Roman" w:cs="Times New Roman"/>
          <w:b/>
          <w:bCs/>
          <w:color w:val="767171"/>
        </w:rPr>
      </w:pPr>
      <w:bookmarkStart w:id="320" w:name="_Toc153715695"/>
      <w:r w:rsidRPr="00920911">
        <w:rPr>
          <w:rFonts w:ascii="Times New Roman" w:hAnsi="Times New Roman" w:cs="Times New Roman"/>
          <w:b/>
          <w:bCs/>
          <w:color w:val="767171"/>
        </w:rPr>
        <w:t>RESULTADOS DE LAS ÁREAS TRANSVERSALES Y DE APOYO</w:t>
      </w:r>
      <w:bookmarkEnd w:id="320"/>
    </w:p>
    <w:p w14:paraId="4C52C99F" w14:textId="44F2D5C3" w:rsidR="00A4043A" w:rsidRDefault="002F4EAD" w:rsidP="00FD2490">
      <w:r w:rsidRPr="00DF022A">
        <w:rPr>
          <w:noProof/>
          <w:color w:val="767171"/>
          <w:lang w:eastAsia="es-DO"/>
        </w:rPr>
        <mc:AlternateContent>
          <mc:Choice Requires="wps">
            <w:drawing>
              <wp:anchor distT="0" distB="0" distL="114300" distR="114300" simplePos="0" relativeHeight="251722752" behindDoc="0" locked="0" layoutInCell="1" allowOverlap="1" wp14:anchorId="32FF6BE3" wp14:editId="2ACC9E0F">
                <wp:simplePos x="0" y="0"/>
                <wp:positionH relativeFrom="margin">
                  <wp:align>center</wp:align>
                </wp:positionH>
                <wp:positionV relativeFrom="paragraph">
                  <wp:posOffset>37465</wp:posOffset>
                </wp:positionV>
                <wp:extent cx="463550" cy="0"/>
                <wp:effectExtent l="0" t="19050" r="317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AFBC2" id="Conector recto 12" o:spid="_x0000_s1026" style="position:absolute;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5pt" to="3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F8IgIAADYEAAAOAAAAZHJzL2Uyb0RvYy54bWysU8GO2yAQvVfqPyDuiR2vk81acVYr2+ll&#10;24207QcQwDEqBgRsnKjqv3fASdq0l6qqDxiY4TFv3mP1eOwlOnDrhFYlnk1TjLiimgm1L/GXz5vJ&#10;EiPniWJEasVLfOIOP67fv1sNpuCZ7rRk3CIAUa4YTIk7702RJI52vCduqg1XEGy17YmHpd0nzJIB&#10;0HuZZGm6SAZtmbGacudgtx6DeB3x25ZT/9K2jnskSwy1+TjaOO7CmKxXpNhbYjpBz2WQf6iiJ0LB&#10;pVeomniC3qz4A6oX1GqnWz+luk902wrKIwdgM0t/Y/PaEcMjF2iOM9c2uf8HSz8dthYJBtplGCnS&#10;g0YVKEW9tsiGH4IAdGkwroDkSm1t4EmP6tU8a/rVQSy5CYaFM4C6Gz5qBnjkzevYnGNr+3AYaKNj&#10;1OB01YAfPaKwmS/u5nNQil5CCSku54x1/gPXPQqTEkuhQndIQQ7Pzoc6SHFJCdtKb4SUUWGp0FDi&#10;bDm/n2NE5B68Sr2Nh52WgoXEcMTZ/a6SFh0I+KVpsqcsD+QB+CatFx5cK0Vf4mUavtFHHSesUSze&#10;6ImQ4xwOSxXAgSLUeZ6N7vj2kD40y2aZT/Js0UzytK4nT5sqnyw2s/t5fVdXVT37Huqc5UUnGOMq&#10;lHpx6iz/Oyec38zosatXr/1JbtEjXyj28o9FR42DrKMVdpqdtja0JsgN5ozJ54cU3P/rOmb9fO7r&#10;HwAAAP//AwBQSwMEFAAGAAgAAAAhABS41BXYAAAAAwEAAA8AAABkcnMvZG93bnJldi54bWxMj8tO&#10;wzAQRfdI/IM1SOyow6ulIU6FkJDYQEvbBctpPHlAPI5iNwl/z8AGlkd3dO+ZbDW5Vg3Uh8azgctZ&#10;Aoq48LbhysB+93RxBypEZIutZzLwRQFW+elJhqn1I7/RsI2VkhIOKRqoY+xSrUNRk8Mw8x2xZKXv&#10;HUbBvtK2x1HKXauvkmSuHTYsCzV29FhT8bk9Otldv/hFOTzPb+Lm4x3tcmxey40x52fTwz2oSFP8&#10;O4YffVGHXJwO/sg2qNaAPBIN3C5BSbi4Fjz8os4z/d89/wYAAP//AwBQSwECLQAUAAYACAAAACEA&#10;toM4kv4AAADhAQAAEwAAAAAAAAAAAAAAAAAAAAAAW0NvbnRlbnRfVHlwZXNdLnhtbFBLAQItABQA&#10;BgAIAAAAIQA4/SH/1gAAAJQBAAALAAAAAAAAAAAAAAAAAC8BAABfcmVscy8ucmVsc1BLAQItABQA&#10;BgAIAAAAIQC7Y2F8IgIAADYEAAAOAAAAAAAAAAAAAAAAAC4CAABkcnMvZTJvRG9jLnhtbFBLAQIt&#10;ABQABgAIAAAAIQAUuNQV2AAAAAMBAAAPAAAAAAAAAAAAAAAAAHwEAABkcnMvZG93bnJldi54bWxQ&#10;SwUGAAAAAAQABADzAAAAgQUAAAAA&#10;" strokecolor="#ee2a24" strokeweight="2.25pt">
                <v:stroke joinstyle="miter"/>
                <o:lock v:ext="edit" shapetype="f"/>
                <w10:wrap anchorx="margin"/>
              </v:line>
            </w:pict>
          </mc:Fallback>
        </mc:AlternateContent>
      </w:r>
    </w:p>
    <w:p w14:paraId="3BF81B1B" w14:textId="77777777" w:rsidR="00AE0014" w:rsidRPr="00AE0014" w:rsidRDefault="00AE0014" w:rsidP="00F32902">
      <w:pPr>
        <w:pStyle w:val="Prrafodelista"/>
        <w:numPr>
          <w:ilvl w:val="0"/>
          <w:numId w:val="4"/>
        </w:numPr>
        <w:outlineLvl w:val="1"/>
        <w:rPr>
          <w:rFonts w:ascii="Times New Roman" w:hAnsi="Times New Roman" w:cs="Times New Roman"/>
          <w:b/>
          <w:bCs/>
          <w:vanish/>
          <w:color w:val="767171"/>
          <w:sz w:val="24"/>
          <w:szCs w:val="24"/>
        </w:rPr>
      </w:pPr>
      <w:bookmarkStart w:id="321" w:name="_Toc109247400"/>
      <w:bookmarkStart w:id="322" w:name="_Toc109247438"/>
      <w:bookmarkStart w:id="323" w:name="_Toc109247500"/>
      <w:bookmarkStart w:id="324" w:name="_Toc109247535"/>
      <w:bookmarkStart w:id="325" w:name="_Toc109247599"/>
      <w:bookmarkStart w:id="326" w:name="_Toc109247648"/>
      <w:bookmarkStart w:id="327" w:name="_Toc109247682"/>
      <w:bookmarkStart w:id="328" w:name="_Toc109248262"/>
      <w:bookmarkStart w:id="329" w:name="_Toc109249681"/>
      <w:bookmarkStart w:id="330" w:name="_Toc110371240"/>
      <w:bookmarkStart w:id="331" w:name="_Toc110371335"/>
      <w:bookmarkStart w:id="332" w:name="_Toc110371519"/>
      <w:bookmarkStart w:id="333" w:name="_Toc110856264"/>
      <w:bookmarkStart w:id="334" w:name="_Toc110856512"/>
      <w:bookmarkStart w:id="335" w:name="_Toc110859473"/>
      <w:bookmarkStart w:id="336" w:name="_Toc110859539"/>
      <w:bookmarkStart w:id="337" w:name="_Toc110859609"/>
      <w:bookmarkStart w:id="338" w:name="_Toc110859675"/>
      <w:bookmarkStart w:id="339" w:name="_Toc110859741"/>
      <w:bookmarkStart w:id="340" w:name="_Toc110859806"/>
      <w:bookmarkStart w:id="341" w:name="_Toc140414107"/>
      <w:bookmarkStart w:id="342" w:name="_Toc140414148"/>
      <w:bookmarkStart w:id="343" w:name="_Toc141969072"/>
      <w:bookmarkStart w:id="344" w:name="_Toc141969190"/>
      <w:bookmarkStart w:id="345" w:name="_Toc142039975"/>
      <w:bookmarkStart w:id="346" w:name="_Toc142045834"/>
      <w:bookmarkStart w:id="347" w:name="_Toc153228745"/>
      <w:bookmarkStart w:id="348" w:name="_Toc153228873"/>
      <w:bookmarkStart w:id="349" w:name="_Toc153610085"/>
      <w:bookmarkStart w:id="350" w:name="_Toc153696443"/>
      <w:bookmarkStart w:id="351" w:name="_Toc153700641"/>
      <w:bookmarkStart w:id="352" w:name="_Toc153701139"/>
      <w:bookmarkStart w:id="353" w:name="_Toc153710831"/>
      <w:bookmarkStart w:id="354" w:name="_Toc153713406"/>
      <w:bookmarkStart w:id="355" w:name="_Toc153713986"/>
      <w:bookmarkStart w:id="356" w:name="_Toc153715026"/>
      <w:bookmarkStart w:id="357" w:name="_Toc153715696"/>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950B27C" w14:textId="77777777" w:rsidR="00AE0014" w:rsidRPr="00AE0014" w:rsidRDefault="00AE0014" w:rsidP="00F32902">
      <w:pPr>
        <w:pStyle w:val="Prrafodelista"/>
        <w:numPr>
          <w:ilvl w:val="0"/>
          <w:numId w:val="4"/>
        </w:numPr>
        <w:outlineLvl w:val="1"/>
        <w:rPr>
          <w:rFonts w:ascii="Times New Roman" w:hAnsi="Times New Roman" w:cs="Times New Roman"/>
          <w:b/>
          <w:bCs/>
          <w:vanish/>
          <w:color w:val="767171"/>
          <w:sz w:val="24"/>
          <w:szCs w:val="24"/>
        </w:rPr>
      </w:pPr>
      <w:bookmarkStart w:id="358" w:name="_Toc110371241"/>
      <w:bookmarkStart w:id="359" w:name="_Toc110371336"/>
      <w:bookmarkStart w:id="360" w:name="_Toc110371520"/>
      <w:bookmarkStart w:id="361" w:name="_Toc110856265"/>
      <w:bookmarkStart w:id="362" w:name="_Toc110856513"/>
      <w:bookmarkStart w:id="363" w:name="_Toc110859474"/>
      <w:bookmarkStart w:id="364" w:name="_Toc110859540"/>
      <w:bookmarkStart w:id="365" w:name="_Toc110859610"/>
      <w:bookmarkStart w:id="366" w:name="_Toc110859676"/>
      <w:bookmarkStart w:id="367" w:name="_Toc110859742"/>
      <w:bookmarkStart w:id="368" w:name="_Toc110859807"/>
      <w:bookmarkStart w:id="369" w:name="_Toc140414108"/>
      <w:bookmarkStart w:id="370" w:name="_Toc140414149"/>
      <w:bookmarkStart w:id="371" w:name="_Toc141969073"/>
      <w:bookmarkStart w:id="372" w:name="_Toc141969191"/>
      <w:bookmarkStart w:id="373" w:name="_Toc142039976"/>
      <w:bookmarkStart w:id="374" w:name="_Toc142045835"/>
      <w:bookmarkStart w:id="375" w:name="_Toc153228746"/>
      <w:bookmarkStart w:id="376" w:name="_Toc153228874"/>
      <w:bookmarkStart w:id="377" w:name="_Toc153610086"/>
      <w:bookmarkStart w:id="378" w:name="_Toc153696444"/>
      <w:bookmarkStart w:id="379" w:name="_Toc153700642"/>
      <w:bookmarkStart w:id="380" w:name="_Toc153701140"/>
      <w:bookmarkStart w:id="381" w:name="_Toc153710832"/>
      <w:bookmarkStart w:id="382" w:name="_Toc153713407"/>
      <w:bookmarkStart w:id="383" w:name="_Toc153713987"/>
      <w:bookmarkStart w:id="384" w:name="_Toc153715027"/>
      <w:bookmarkStart w:id="385" w:name="_Toc15371569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234E852" w14:textId="77777777" w:rsidR="00AE0014" w:rsidRPr="00AE0014" w:rsidRDefault="00AE0014" w:rsidP="00F32902">
      <w:pPr>
        <w:pStyle w:val="Prrafodelista"/>
        <w:numPr>
          <w:ilvl w:val="0"/>
          <w:numId w:val="4"/>
        </w:numPr>
        <w:outlineLvl w:val="1"/>
        <w:rPr>
          <w:rFonts w:ascii="Times New Roman" w:hAnsi="Times New Roman" w:cs="Times New Roman"/>
          <w:b/>
          <w:bCs/>
          <w:vanish/>
          <w:color w:val="767171"/>
          <w:sz w:val="24"/>
          <w:szCs w:val="24"/>
        </w:rPr>
      </w:pPr>
      <w:bookmarkStart w:id="386" w:name="_Toc110371242"/>
      <w:bookmarkStart w:id="387" w:name="_Toc110371337"/>
      <w:bookmarkStart w:id="388" w:name="_Toc110371521"/>
      <w:bookmarkStart w:id="389" w:name="_Toc110856266"/>
      <w:bookmarkStart w:id="390" w:name="_Toc110856514"/>
      <w:bookmarkStart w:id="391" w:name="_Toc110859475"/>
      <w:bookmarkStart w:id="392" w:name="_Toc110859541"/>
      <w:bookmarkStart w:id="393" w:name="_Toc110859611"/>
      <w:bookmarkStart w:id="394" w:name="_Toc110859677"/>
      <w:bookmarkStart w:id="395" w:name="_Toc110859743"/>
      <w:bookmarkStart w:id="396" w:name="_Toc110859808"/>
      <w:bookmarkStart w:id="397" w:name="_Toc140414109"/>
      <w:bookmarkStart w:id="398" w:name="_Toc140414150"/>
      <w:bookmarkStart w:id="399" w:name="_Toc141969074"/>
      <w:bookmarkStart w:id="400" w:name="_Toc141969192"/>
      <w:bookmarkStart w:id="401" w:name="_Toc142039977"/>
      <w:bookmarkStart w:id="402" w:name="_Toc142045836"/>
      <w:bookmarkStart w:id="403" w:name="_Toc153228747"/>
      <w:bookmarkStart w:id="404" w:name="_Toc153228875"/>
      <w:bookmarkStart w:id="405" w:name="_Toc153610087"/>
      <w:bookmarkStart w:id="406" w:name="_Toc153696445"/>
      <w:bookmarkStart w:id="407" w:name="_Toc153700643"/>
      <w:bookmarkStart w:id="408" w:name="_Toc153701141"/>
      <w:bookmarkStart w:id="409" w:name="_Toc153710833"/>
      <w:bookmarkStart w:id="410" w:name="_Toc153713408"/>
      <w:bookmarkStart w:id="411" w:name="_Toc153713988"/>
      <w:bookmarkStart w:id="412" w:name="_Toc153715028"/>
      <w:bookmarkStart w:id="413" w:name="_Toc15371569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E413051" w14:textId="0AD79922" w:rsidR="00A4043A" w:rsidRPr="000B5538" w:rsidRDefault="00F63B12" w:rsidP="00D050DE">
      <w:pPr>
        <w:pStyle w:val="Ttulo2"/>
        <w:numPr>
          <w:ilvl w:val="1"/>
          <w:numId w:val="21"/>
        </w:numPr>
        <w:rPr>
          <w:rFonts w:cs="Times New Roman"/>
          <w:bCs/>
          <w:szCs w:val="24"/>
        </w:rPr>
      </w:pPr>
      <w:bookmarkStart w:id="414" w:name="_Toc153715699"/>
      <w:r w:rsidRPr="000B5538">
        <w:rPr>
          <w:rFonts w:cs="Times New Roman"/>
          <w:bCs/>
          <w:szCs w:val="24"/>
        </w:rPr>
        <w:t>Desempeño del área administrativa y financiera</w:t>
      </w:r>
      <w:bookmarkEnd w:id="414"/>
    </w:p>
    <w:p w14:paraId="70F64205" w14:textId="77777777" w:rsidR="000576F4" w:rsidRDefault="000576F4" w:rsidP="000576F4">
      <w:pPr>
        <w:rPr>
          <w:rFonts w:ascii="Times New Roman" w:hAnsi="Times New Roman" w:cs="Times New Roman"/>
          <w:b/>
          <w:bCs/>
          <w:color w:val="767171"/>
          <w:sz w:val="24"/>
          <w:szCs w:val="24"/>
        </w:rPr>
      </w:pPr>
    </w:p>
    <w:p w14:paraId="110574AF" w14:textId="1E4DD013" w:rsidR="00D050DE" w:rsidRPr="0031398D" w:rsidRDefault="00D050DE" w:rsidP="0031398D">
      <w:pPr>
        <w:ind w:firstLine="360"/>
        <w:rPr>
          <w:rFonts w:ascii="Times New Roman" w:hAnsi="Times New Roman" w:cs="Times New Roman"/>
          <w:color w:val="767171"/>
          <w:sz w:val="24"/>
          <w:szCs w:val="24"/>
        </w:rPr>
      </w:pPr>
      <w:r w:rsidRPr="0031398D">
        <w:rPr>
          <w:rFonts w:ascii="Times New Roman" w:hAnsi="Times New Roman" w:cs="Times New Roman"/>
          <w:color w:val="767171"/>
          <w:sz w:val="24"/>
          <w:szCs w:val="24"/>
        </w:rPr>
        <w:t xml:space="preserve">4.1.1 </w:t>
      </w:r>
      <w:r w:rsidR="00C674EA" w:rsidRPr="0031398D">
        <w:rPr>
          <w:rFonts w:ascii="Times New Roman" w:hAnsi="Times New Roman" w:cs="Times New Roman"/>
          <w:color w:val="767171"/>
          <w:sz w:val="24"/>
          <w:szCs w:val="24"/>
        </w:rPr>
        <w:t>Ingresos de la LMD</w:t>
      </w:r>
    </w:p>
    <w:p w14:paraId="1A4873C1" w14:textId="132B93EA" w:rsidR="00C674EA" w:rsidRPr="000576F4"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t xml:space="preserve">Los ingresos de la Liga Municipal Dominicana están determinados conforme a las disposiciones del artículo 108 de la ley 176-07 del Distrito Nacional y de Los Municipios y el Artículo 6 de la Ley No. 166-03, que dispone la participación de los </w:t>
      </w:r>
      <w:r w:rsidR="00522173">
        <w:rPr>
          <w:rFonts w:ascii="Times New Roman" w:hAnsi="Times New Roman" w:cs="Times New Roman"/>
          <w:color w:val="767171"/>
          <w:sz w:val="24"/>
          <w:szCs w:val="24"/>
        </w:rPr>
        <w:t>a</w:t>
      </w:r>
      <w:r w:rsidRPr="000576F4">
        <w:rPr>
          <w:rFonts w:ascii="Times New Roman" w:hAnsi="Times New Roman" w:cs="Times New Roman"/>
          <w:color w:val="767171"/>
          <w:sz w:val="24"/>
          <w:szCs w:val="24"/>
        </w:rPr>
        <w:t>yuntamientos en los montos totales de los ingresos del Estado Dominicano pautados en el Presupuesto de Ingresos y Ley de Gastos Públicos de la Nación.</w:t>
      </w:r>
    </w:p>
    <w:p w14:paraId="688D7041" w14:textId="77777777" w:rsidR="00C674EA" w:rsidRPr="000576F4" w:rsidRDefault="00C674EA" w:rsidP="00C674EA">
      <w:pPr>
        <w:rPr>
          <w:rFonts w:ascii="Times New Roman" w:hAnsi="Times New Roman" w:cs="Times New Roman"/>
          <w:color w:val="767171"/>
          <w:sz w:val="24"/>
          <w:szCs w:val="24"/>
        </w:rPr>
      </w:pPr>
    </w:p>
    <w:p w14:paraId="15184FD9" w14:textId="77777777" w:rsidR="00C674EA" w:rsidRPr="000576F4"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t>El Artículo 108 de la Ley 176-07, establece lo siguiente: “El presupuesto de la Liga Municipal Dominicana será determinado por la Asamblea Anual de los Municipios de los fondos destinados a los mismos, en coordinación con la Secretaría de Estado de Economía, Planificación y Desarrollo, a los fines que sea contemplado en la Ley de Presupuesto Público correspondiente”.</w:t>
      </w:r>
    </w:p>
    <w:p w14:paraId="60BBF054" w14:textId="77777777" w:rsidR="00C674EA" w:rsidRPr="000576F4" w:rsidRDefault="00C674EA" w:rsidP="00C674EA">
      <w:pPr>
        <w:rPr>
          <w:rFonts w:ascii="Times New Roman" w:hAnsi="Times New Roman" w:cs="Times New Roman"/>
          <w:color w:val="767171"/>
          <w:sz w:val="24"/>
          <w:szCs w:val="24"/>
        </w:rPr>
      </w:pPr>
    </w:p>
    <w:p w14:paraId="24FF9EB5" w14:textId="77777777" w:rsidR="00C674EA" w:rsidRPr="000576F4" w:rsidRDefault="00C674EA" w:rsidP="00C674EA">
      <w:pPr>
        <w:rPr>
          <w:rFonts w:ascii="Times New Roman" w:hAnsi="Times New Roman" w:cs="Times New Roman"/>
          <w:color w:val="767171"/>
          <w:sz w:val="24"/>
          <w:szCs w:val="24"/>
        </w:rPr>
      </w:pPr>
      <w:r w:rsidRPr="00522173">
        <w:rPr>
          <w:rFonts w:ascii="Times New Roman" w:hAnsi="Times New Roman" w:cs="Times New Roman"/>
          <w:bCs/>
          <w:color w:val="767171"/>
          <w:sz w:val="24"/>
          <w:szCs w:val="24"/>
        </w:rPr>
        <w:t>Por otra parte, el Reglamento sobre Organización y Funcionamiento de la Liga Municipal Dominicana,</w:t>
      </w:r>
      <w:r w:rsidRPr="000576F4">
        <w:rPr>
          <w:rFonts w:ascii="Times New Roman" w:hAnsi="Times New Roman" w:cs="Times New Roman"/>
          <w:color w:val="767171"/>
          <w:sz w:val="24"/>
          <w:szCs w:val="24"/>
        </w:rPr>
        <w:t xml:space="preserve"> establece en el Artículo 6, que: “La Liga Municipal Dominicana percibirá de los recursos financieros asignados en el Presupuesto de Ingresos y Ley de Gastos al Sector Público a los Municipios y Distritos Municipales, para el cumplimiento de la misión institucional de la Liga Municipal Dominicana.</w:t>
      </w:r>
    </w:p>
    <w:p w14:paraId="7D785792" w14:textId="77777777" w:rsidR="00C674EA" w:rsidRPr="000576F4" w:rsidRDefault="00C674EA" w:rsidP="00C674EA">
      <w:pPr>
        <w:rPr>
          <w:rFonts w:ascii="Times New Roman" w:hAnsi="Times New Roman" w:cs="Times New Roman"/>
          <w:color w:val="767171"/>
          <w:sz w:val="24"/>
          <w:szCs w:val="24"/>
        </w:rPr>
      </w:pPr>
    </w:p>
    <w:p w14:paraId="7A35B748" w14:textId="77777777" w:rsidR="000B5538" w:rsidRDefault="000B5538">
      <w:pPr>
        <w:rPr>
          <w:rFonts w:ascii="Times New Roman" w:hAnsi="Times New Roman" w:cs="Times New Roman"/>
          <w:b/>
          <w:bCs/>
          <w:color w:val="767171"/>
          <w:sz w:val="24"/>
          <w:szCs w:val="24"/>
        </w:rPr>
      </w:pPr>
      <w:r>
        <w:rPr>
          <w:rFonts w:ascii="Times New Roman" w:hAnsi="Times New Roman" w:cs="Times New Roman"/>
          <w:b/>
          <w:bCs/>
          <w:color w:val="767171"/>
          <w:sz w:val="24"/>
          <w:szCs w:val="24"/>
        </w:rPr>
        <w:br w:type="page"/>
      </w:r>
    </w:p>
    <w:p w14:paraId="65C985F1" w14:textId="246BF6D8" w:rsidR="000B5538"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lastRenderedPageBreak/>
        <w:t xml:space="preserve">4.1.2 </w:t>
      </w:r>
      <w:r w:rsidR="00C674EA" w:rsidRPr="0031398D">
        <w:rPr>
          <w:rFonts w:ascii="Times New Roman" w:hAnsi="Times New Roman" w:cs="Times New Roman"/>
          <w:color w:val="767171"/>
          <w:sz w:val="24"/>
          <w:szCs w:val="24"/>
        </w:rPr>
        <w:t>Presupuesto de la Liga Municipal Dominicana para 2023</w:t>
      </w:r>
    </w:p>
    <w:p w14:paraId="75B938B6" w14:textId="3B2663E6" w:rsidR="00C674EA"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t xml:space="preserve">El presupuesto de la LMD fue aprobado en la Asamblea Anual de Municipios celebrada </w:t>
      </w:r>
      <w:r>
        <w:rPr>
          <w:rFonts w:ascii="Times New Roman" w:hAnsi="Times New Roman" w:cs="Times New Roman"/>
          <w:color w:val="767171"/>
          <w:sz w:val="24"/>
          <w:szCs w:val="24"/>
        </w:rPr>
        <w:t>del 26 de noviembre del año 2022</w:t>
      </w:r>
      <w:r w:rsidRPr="000576F4">
        <w:rPr>
          <w:rFonts w:ascii="Times New Roman" w:hAnsi="Times New Roman" w:cs="Times New Roman"/>
          <w:color w:val="767171"/>
          <w:sz w:val="24"/>
          <w:szCs w:val="24"/>
        </w:rPr>
        <w:t>, tomando en consideración los montos aprobados en el presupuesto general de la nación de ac</w:t>
      </w:r>
      <w:r w:rsidR="00235A6D">
        <w:rPr>
          <w:rFonts w:ascii="Times New Roman" w:hAnsi="Times New Roman" w:cs="Times New Roman"/>
          <w:color w:val="767171"/>
          <w:sz w:val="24"/>
          <w:szCs w:val="24"/>
        </w:rPr>
        <w:t xml:space="preserve">uerdo con los ingresos reales. </w:t>
      </w:r>
    </w:p>
    <w:p w14:paraId="4AD34BEA" w14:textId="77777777" w:rsidR="00235A6D" w:rsidRPr="00235A6D" w:rsidRDefault="00235A6D" w:rsidP="00C674EA">
      <w:pPr>
        <w:rPr>
          <w:rFonts w:ascii="Times New Roman" w:hAnsi="Times New Roman" w:cs="Times New Roman"/>
          <w:color w:val="767171"/>
          <w:sz w:val="24"/>
          <w:szCs w:val="24"/>
        </w:rPr>
      </w:pPr>
    </w:p>
    <w:p w14:paraId="5DC1896A" w14:textId="2031EB77"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t xml:space="preserve">4.1.3 </w:t>
      </w:r>
      <w:r w:rsidR="00C674EA" w:rsidRPr="0031398D">
        <w:rPr>
          <w:rFonts w:ascii="Times New Roman" w:hAnsi="Times New Roman" w:cs="Times New Roman"/>
          <w:color w:val="767171"/>
          <w:sz w:val="24"/>
          <w:szCs w:val="24"/>
        </w:rPr>
        <w:t>Proyección de Ingresos</w:t>
      </w:r>
    </w:p>
    <w:p w14:paraId="64C1858A" w14:textId="77777777" w:rsidR="00C674EA" w:rsidRPr="00AC26D2" w:rsidRDefault="00C674EA" w:rsidP="00C674EA">
      <w:pPr>
        <w:rPr>
          <w:rFonts w:ascii="Times New Roman" w:hAnsi="Times New Roman" w:cs="Times New Roman"/>
          <w:color w:val="767171"/>
          <w:sz w:val="24"/>
          <w:szCs w:val="24"/>
        </w:rPr>
      </w:pPr>
      <w:r w:rsidRPr="00AC26D2">
        <w:rPr>
          <w:rFonts w:ascii="Times New Roman" w:hAnsi="Times New Roman" w:cs="Times New Roman"/>
          <w:color w:val="767171"/>
          <w:sz w:val="24"/>
          <w:szCs w:val="24"/>
        </w:rPr>
        <w:t>La Dirección General de Presupuesto, le ha asignado a la Liga Municipal Dominicana, un Techo Presupuestario de RD$1,107,517,388.00, monto que representa el 4.80% de los ingresos proyectados para los Ayuntamientos y Juntas de Distritos Municipales y cuya partida forma parte del Proyecto de Ley de Presupuesto General del Estado. La Liga Municipal Dominicana, recibirá mensualmente la suma de RD$ 92,293,115.00, para un aumento en el monto mensual ascendente a RD$ 2,083,333.59, lo que significa un incremento para el año 2023, de RD$25,000,003.00.</w:t>
      </w:r>
    </w:p>
    <w:p w14:paraId="6F2CFDC2" w14:textId="77777777" w:rsidR="00C674EA" w:rsidRPr="00AC26D2" w:rsidRDefault="00C674EA" w:rsidP="00C674EA">
      <w:pPr>
        <w:rPr>
          <w:rFonts w:ascii="Times New Roman" w:hAnsi="Times New Roman" w:cs="Times New Roman"/>
          <w:color w:val="767171"/>
          <w:sz w:val="24"/>
          <w:szCs w:val="24"/>
        </w:rPr>
      </w:pPr>
    </w:p>
    <w:p w14:paraId="2C0FFAA2" w14:textId="77777777" w:rsidR="00C674EA" w:rsidRPr="00AC26D2" w:rsidRDefault="00C674EA" w:rsidP="00C674EA">
      <w:pPr>
        <w:shd w:val="clear" w:color="auto" w:fill="FFFFFF"/>
        <w:rPr>
          <w:rFonts w:ascii="Times New Roman" w:eastAsia="Calibri" w:hAnsi="Times New Roman" w:cs="Times New Roman"/>
          <w:color w:val="FF0000"/>
          <w:kern w:val="36"/>
          <w:sz w:val="24"/>
          <w:szCs w:val="24"/>
          <w:shd w:val="clear" w:color="auto" w:fill="FFFFFF"/>
          <w:lang w:eastAsia="es-DO"/>
        </w:rPr>
      </w:pPr>
      <w:r w:rsidRPr="00AC26D2">
        <w:rPr>
          <w:rFonts w:ascii="Times New Roman" w:hAnsi="Times New Roman" w:cs="Times New Roman"/>
          <w:color w:val="767171"/>
          <w:sz w:val="24"/>
          <w:szCs w:val="24"/>
        </w:rPr>
        <w:t xml:space="preserve">El Presupuesto contempla además partidas de ingresos adicionales provenientes de desarrollo de programas especiales que se vienen implementando. </w:t>
      </w:r>
      <w:bookmarkStart w:id="415" w:name="_Hlk108000501"/>
      <w:r w:rsidRPr="00AC26D2">
        <w:rPr>
          <w:rFonts w:ascii="Times New Roman" w:hAnsi="Times New Roman" w:cs="Times New Roman"/>
          <w:color w:val="767171"/>
          <w:sz w:val="24"/>
          <w:szCs w:val="24"/>
        </w:rPr>
        <w:t>E</w:t>
      </w:r>
      <w:r w:rsidRPr="00AC26D2">
        <w:rPr>
          <w:rFonts w:ascii="Times New Roman" w:eastAsia="Calibri" w:hAnsi="Times New Roman" w:cs="Times New Roman"/>
          <w:color w:val="767171"/>
          <w:kern w:val="36"/>
          <w:sz w:val="24"/>
          <w:szCs w:val="24"/>
          <w:shd w:val="clear" w:color="auto" w:fill="FFFFFF"/>
          <w:lang w:eastAsia="es-DO"/>
        </w:rPr>
        <w:t>l “Programa de Apoyo a los Gobiernos Locales</w:t>
      </w:r>
      <w:bookmarkEnd w:id="415"/>
      <w:r w:rsidRPr="00AC26D2">
        <w:rPr>
          <w:rFonts w:ascii="Times New Roman" w:eastAsia="Calibri" w:hAnsi="Times New Roman" w:cs="Times New Roman"/>
          <w:color w:val="767171"/>
          <w:kern w:val="36"/>
          <w:sz w:val="24"/>
          <w:szCs w:val="24"/>
          <w:shd w:val="clear" w:color="auto" w:fill="FFFFFF"/>
          <w:lang w:eastAsia="es-DO"/>
        </w:rPr>
        <w:t xml:space="preserve">”, y atendiendo a que, para el desarrollo del mismo, el presidente de la República </w:t>
      </w:r>
      <w:r w:rsidRPr="00AC26D2">
        <w:rPr>
          <w:rFonts w:ascii="Times New Roman" w:eastAsia="Calibri" w:hAnsi="Times New Roman" w:cs="Times New Roman"/>
          <w:bCs/>
          <w:color w:val="767171"/>
          <w:kern w:val="36"/>
          <w:sz w:val="24"/>
          <w:szCs w:val="24"/>
          <w:shd w:val="clear" w:color="auto" w:fill="FFFFFF"/>
          <w:lang w:eastAsia="es-DO"/>
        </w:rPr>
        <w:t xml:space="preserve">Luis </w:t>
      </w:r>
      <w:proofErr w:type="spellStart"/>
      <w:r w:rsidRPr="00AC26D2">
        <w:rPr>
          <w:rFonts w:ascii="Times New Roman" w:eastAsia="Calibri" w:hAnsi="Times New Roman" w:cs="Times New Roman"/>
          <w:bCs/>
          <w:color w:val="767171"/>
          <w:kern w:val="36"/>
          <w:sz w:val="24"/>
          <w:szCs w:val="24"/>
          <w:shd w:val="clear" w:color="auto" w:fill="FFFFFF"/>
          <w:lang w:eastAsia="es-DO"/>
        </w:rPr>
        <w:t>Abinader</w:t>
      </w:r>
      <w:proofErr w:type="spellEnd"/>
      <w:r w:rsidRPr="00AC26D2">
        <w:rPr>
          <w:rFonts w:ascii="Times New Roman" w:eastAsia="Calibri" w:hAnsi="Times New Roman" w:cs="Times New Roman"/>
          <w:color w:val="767171"/>
          <w:kern w:val="36"/>
          <w:sz w:val="24"/>
          <w:szCs w:val="24"/>
          <w:shd w:val="clear" w:color="auto" w:fill="FFFFFF"/>
          <w:lang w:eastAsia="es-DO"/>
        </w:rPr>
        <w:t xml:space="preserve"> instó a transferir a la Liga Municipal Dominicana la suma de RD$2,000,000,000.00 (Dos mil millones de pesos dominicanos con 00/100) a los fines de que dichos recursos fueran asignados y transferidos a diferentes Ayuntamientos y Juntas de Distritos Municipales para continuar con la ejecución del Programa de Apoyo a los Gobiernos Locales.</w:t>
      </w:r>
    </w:p>
    <w:p w14:paraId="7C0ED5C4" w14:textId="77777777" w:rsidR="00C674EA" w:rsidRPr="00FE21C0" w:rsidRDefault="00C674EA" w:rsidP="00C674EA">
      <w:pPr>
        <w:shd w:val="clear" w:color="auto" w:fill="FFFFFF"/>
        <w:rPr>
          <w:rFonts w:ascii="Times New Roman" w:eastAsia="Calibri" w:hAnsi="Times New Roman" w:cs="Times New Roman"/>
          <w:color w:val="FF0000"/>
          <w:kern w:val="36"/>
          <w:sz w:val="24"/>
          <w:szCs w:val="24"/>
          <w:shd w:val="clear" w:color="auto" w:fill="FFFFFF"/>
          <w:lang w:eastAsia="es-DO"/>
        </w:rPr>
      </w:pPr>
    </w:p>
    <w:p w14:paraId="2A45DC5B" w14:textId="77777777" w:rsidR="000B5538" w:rsidRDefault="000B5538">
      <w:pPr>
        <w:rPr>
          <w:rFonts w:ascii="Times New Roman" w:hAnsi="Times New Roman" w:cs="Times New Roman"/>
          <w:b/>
          <w:bCs/>
          <w:color w:val="767171"/>
          <w:sz w:val="24"/>
          <w:szCs w:val="24"/>
        </w:rPr>
      </w:pPr>
      <w:r>
        <w:rPr>
          <w:rFonts w:ascii="Times New Roman" w:hAnsi="Times New Roman" w:cs="Times New Roman"/>
          <w:b/>
          <w:bCs/>
          <w:color w:val="767171"/>
          <w:sz w:val="24"/>
          <w:szCs w:val="24"/>
        </w:rPr>
        <w:br w:type="page"/>
      </w:r>
    </w:p>
    <w:p w14:paraId="602BB3E4" w14:textId="2F565A24"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lastRenderedPageBreak/>
        <w:t>4.1.</w:t>
      </w:r>
      <w:r w:rsidR="000B5538" w:rsidRPr="0031398D">
        <w:rPr>
          <w:rFonts w:ascii="Times New Roman" w:hAnsi="Times New Roman" w:cs="Times New Roman"/>
          <w:color w:val="767171"/>
          <w:sz w:val="24"/>
          <w:szCs w:val="24"/>
        </w:rPr>
        <w:t xml:space="preserve">4 </w:t>
      </w:r>
      <w:r w:rsidR="00C674EA" w:rsidRPr="0031398D">
        <w:rPr>
          <w:rFonts w:ascii="Times New Roman" w:hAnsi="Times New Roman" w:cs="Times New Roman"/>
          <w:color w:val="767171"/>
          <w:sz w:val="24"/>
          <w:szCs w:val="24"/>
        </w:rPr>
        <w:t>Ejecución del gasto</w:t>
      </w:r>
    </w:p>
    <w:p w14:paraId="4AE452CA" w14:textId="2B83044B" w:rsidR="00C674EA" w:rsidRPr="000576F4" w:rsidRDefault="00C674EA" w:rsidP="0031398D">
      <w:pPr>
        <w:rPr>
          <w:rFonts w:ascii="Times New Roman" w:hAnsi="Times New Roman" w:cs="Times New Roman"/>
          <w:color w:val="767171"/>
          <w:sz w:val="24"/>
          <w:szCs w:val="24"/>
        </w:rPr>
      </w:pPr>
      <w:r w:rsidRPr="00AC26D2">
        <w:rPr>
          <w:rFonts w:ascii="Times New Roman" w:hAnsi="Times New Roman" w:cs="Times New Roman"/>
          <w:color w:val="767171"/>
          <w:sz w:val="24"/>
          <w:szCs w:val="24"/>
        </w:rPr>
        <w:t>La ejecución presupuestaria está elaborada de conformidad con los clasificadores presupuestarios del sector público, tomándose en consideración los aspectos esp</w:t>
      </w:r>
      <w:r w:rsidR="0031398D">
        <w:rPr>
          <w:rFonts w:ascii="Times New Roman" w:hAnsi="Times New Roman" w:cs="Times New Roman"/>
          <w:color w:val="767171"/>
          <w:sz w:val="24"/>
          <w:szCs w:val="24"/>
        </w:rPr>
        <w:t xml:space="preserve">ecíficos del objeto del gasto. </w:t>
      </w:r>
    </w:p>
    <w:p w14:paraId="3448EBC5" w14:textId="77777777" w:rsidR="00C674EA" w:rsidRPr="000576F4"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t>Clasificadores presupuestarios.</w:t>
      </w:r>
    </w:p>
    <w:p w14:paraId="6C89BCFB"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Servicios Personales.</w:t>
      </w:r>
    </w:p>
    <w:p w14:paraId="7B23CFE8"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 xml:space="preserve">Servicios </w:t>
      </w:r>
      <w:r>
        <w:rPr>
          <w:rFonts w:ascii="Times New Roman" w:hAnsi="Times New Roman" w:cs="Times New Roman"/>
          <w:color w:val="767171"/>
          <w:sz w:val="24"/>
          <w:szCs w:val="24"/>
        </w:rPr>
        <w:t>no</w:t>
      </w:r>
      <w:r w:rsidRPr="000576F4">
        <w:rPr>
          <w:rFonts w:ascii="Times New Roman" w:hAnsi="Times New Roman" w:cs="Times New Roman"/>
          <w:color w:val="767171"/>
          <w:sz w:val="24"/>
          <w:szCs w:val="24"/>
        </w:rPr>
        <w:t xml:space="preserve"> Personales.</w:t>
      </w:r>
    </w:p>
    <w:p w14:paraId="27EBF8AF"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Materiales y Suministros.</w:t>
      </w:r>
    </w:p>
    <w:p w14:paraId="22B01FBA"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Transferencias Corrientes.</w:t>
      </w:r>
    </w:p>
    <w:p w14:paraId="59BDE75A"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Transferencias de Capital.</w:t>
      </w:r>
    </w:p>
    <w:p w14:paraId="65615E28"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 xml:space="preserve">Activos </w:t>
      </w:r>
      <w:r>
        <w:rPr>
          <w:rFonts w:ascii="Times New Roman" w:hAnsi="Times New Roman" w:cs="Times New Roman"/>
          <w:color w:val="767171"/>
          <w:sz w:val="24"/>
          <w:szCs w:val="24"/>
        </w:rPr>
        <w:t>no</w:t>
      </w:r>
      <w:r w:rsidRPr="000576F4">
        <w:rPr>
          <w:rFonts w:ascii="Times New Roman" w:hAnsi="Times New Roman" w:cs="Times New Roman"/>
          <w:color w:val="767171"/>
          <w:sz w:val="24"/>
          <w:szCs w:val="24"/>
        </w:rPr>
        <w:t xml:space="preserve"> Financieros.</w:t>
      </w:r>
    </w:p>
    <w:p w14:paraId="63660509"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Activos Financieros.</w:t>
      </w:r>
    </w:p>
    <w:p w14:paraId="5BDC28AC"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Pasivos Financieros.</w:t>
      </w:r>
    </w:p>
    <w:p w14:paraId="281138BC" w14:textId="77777777" w:rsidR="00C674EA" w:rsidRPr="000576F4" w:rsidRDefault="00C674EA" w:rsidP="00A313B9">
      <w:pPr>
        <w:pStyle w:val="Prrafodelista"/>
        <w:numPr>
          <w:ilvl w:val="0"/>
          <w:numId w:val="33"/>
        </w:numPr>
        <w:contextualSpacing/>
        <w:rPr>
          <w:rFonts w:ascii="Times New Roman" w:hAnsi="Times New Roman" w:cs="Times New Roman"/>
          <w:color w:val="767171"/>
          <w:sz w:val="24"/>
          <w:szCs w:val="24"/>
        </w:rPr>
      </w:pPr>
      <w:r w:rsidRPr="000576F4">
        <w:rPr>
          <w:rFonts w:ascii="Times New Roman" w:hAnsi="Times New Roman" w:cs="Times New Roman"/>
          <w:color w:val="767171"/>
          <w:sz w:val="24"/>
          <w:szCs w:val="24"/>
        </w:rPr>
        <w:t>Gastos Financieros.</w:t>
      </w:r>
    </w:p>
    <w:p w14:paraId="013C131A" w14:textId="4937A0DC" w:rsidR="00C674EA" w:rsidRDefault="00C674EA" w:rsidP="00C674EA">
      <w:pPr>
        <w:rPr>
          <w:rFonts w:ascii="Times New Roman" w:hAnsi="Times New Roman" w:cs="Times New Roman"/>
          <w:b/>
          <w:bCs/>
          <w:color w:val="767171"/>
          <w:sz w:val="24"/>
          <w:szCs w:val="24"/>
        </w:rPr>
      </w:pPr>
    </w:p>
    <w:p w14:paraId="78B579A0" w14:textId="2A3A53CD"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t>4</w:t>
      </w:r>
      <w:r w:rsidR="000B5538" w:rsidRPr="0031398D">
        <w:rPr>
          <w:rFonts w:ascii="Times New Roman" w:hAnsi="Times New Roman" w:cs="Times New Roman"/>
          <w:color w:val="767171"/>
          <w:sz w:val="24"/>
          <w:szCs w:val="24"/>
        </w:rPr>
        <w:t xml:space="preserve">.1.5 </w:t>
      </w:r>
      <w:r w:rsidR="00C674EA" w:rsidRPr="0031398D">
        <w:rPr>
          <w:rFonts w:ascii="Times New Roman" w:hAnsi="Times New Roman" w:cs="Times New Roman"/>
          <w:color w:val="767171"/>
          <w:sz w:val="24"/>
          <w:szCs w:val="24"/>
        </w:rPr>
        <w:t>Detall</w:t>
      </w:r>
      <w:r w:rsidR="00475DB9" w:rsidRPr="0031398D">
        <w:rPr>
          <w:rFonts w:ascii="Times New Roman" w:hAnsi="Times New Roman" w:cs="Times New Roman"/>
          <w:color w:val="767171"/>
          <w:sz w:val="24"/>
          <w:szCs w:val="24"/>
        </w:rPr>
        <w:t>es del Gasto periodo Enero-noviembre</w:t>
      </w:r>
      <w:r w:rsidR="00C674EA" w:rsidRPr="0031398D">
        <w:rPr>
          <w:rFonts w:ascii="Times New Roman" w:hAnsi="Times New Roman" w:cs="Times New Roman"/>
          <w:color w:val="767171"/>
          <w:sz w:val="24"/>
          <w:szCs w:val="24"/>
        </w:rPr>
        <w:t xml:space="preserve"> 2023</w:t>
      </w:r>
    </w:p>
    <w:p w14:paraId="6507DD45" w14:textId="675469C0" w:rsidR="00C674EA" w:rsidRPr="000576F4"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t>Presentar el detalle de los gastos ejecu</w:t>
      </w:r>
      <w:r w:rsidR="00475DB9">
        <w:rPr>
          <w:rFonts w:ascii="Times New Roman" w:hAnsi="Times New Roman" w:cs="Times New Roman"/>
          <w:color w:val="767171"/>
          <w:sz w:val="24"/>
          <w:szCs w:val="24"/>
        </w:rPr>
        <w:t>tados en el periodo Enero /Noviembre</w:t>
      </w:r>
      <w:r w:rsidRPr="000576F4">
        <w:rPr>
          <w:rFonts w:ascii="Times New Roman" w:hAnsi="Times New Roman" w:cs="Times New Roman"/>
          <w:color w:val="767171"/>
          <w:sz w:val="24"/>
          <w:szCs w:val="24"/>
        </w:rPr>
        <w:t xml:space="preserve"> del </w:t>
      </w:r>
      <w:r>
        <w:rPr>
          <w:rFonts w:ascii="Times New Roman" w:hAnsi="Times New Roman" w:cs="Times New Roman"/>
          <w:color w:val="767171"/>
          <w:sz w:val="24"/>
          <w:szCs w:val="24"/>
        </w:rPr>
        <w:t>2023</w:t>
      </w:r>
      <w:r w:rsidRPr="000576F4">
        <w:rPr>
          <w:rFonts w:ascii="Times New Roman" w:hAnsi="Times New Roman" w:cs="Times New Roman"/>
          <w:color w:val="767171"/>
          <w:sz w:val="24"/>
          <w:szCs w:val="24"/>
        </w:rPr>
        <w:t>, es como tomar una fotografía a mitad de año y darnos cuenta si estamos ejecutando el gasto de acuerdo con lo concebido en el presupuesto aprobado.</w:t>
      </w:r>
    </w:p>
    <w:p w14:paraId="79C085E4" w14:textId="77777777" w:rsidR="00C674EA" w:rsidRPr="000576F4" w:rsidRDefault="00C674EA" w:rsidP="00C674EA">
      <w:pPr>
        <w:rPr>
          <w:rFonts w:ascii="Times New Roman" w:hAnsi="Times New Roman" w:cs="Times New Roman"/>
          <w:b/>
          <w:color w:val="767171"/>
          <w:sz w:val="24"/>
          <w:szCs w:val="24"/>
        </w:rPr>
      </w:pPr>
      <w:r w:rsidRPr="000576F4">
        <w:rPr>
          <w:rFonts w:ascii="Times New Roman" w:hAnsi="Times New Roman" w:cs="Times New Roman"/>
          <w:color w:val="767171"/>
          <w:sz w:val="24"/>
          <w:szCs w:val="24"/>
        </w:rPr>
        <w:t xml:space="preserve"> </w:t>
      </w:r>
    </w:p>
    <w:p w14:paraId="69DD7642" w14:textId="5C45E15E"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t>4</w:t>
      </w:r>
      <w:r w:rsidR="000B5538" w:rsidRPr="0031398D">
        <w:rPr>
          <w:rFonts w:ascii="Times New Roman" w:hAnsi="Times New Roman" w:cs="Times New Roman"/>
          <w:color w:val="767171"/>
          <w:sz w:val="24"/>
          <w:szCs w:val="24"/>
        </w:rPr>
        <w:t xml:space="preserve">.1.6 </w:t>
      </w:r>
      <w:r w:rsidR="00C674EA" w:rsidRPr="0031398D">
        <w:rPr>
          <w:rFonts w:ascii="Times New Roman" w:hAnsi="Times New Roman" w:cs="Times New Roman"/>
          <w:color w:val="767171"/>
          <w:sz w:val="24"/>
          <w:szCs w:val="24"/>
        </w:rPr>
        <w:t>Servicios personales</w:t>
      </w:r>
    </w:p>
    <w:p w14:paraId="373F0CDF" w14:textId="77777777" w:rsidR="00475DB9" w:rsidRPr="00475DB9" w:rsidRDefault="00475DB9" w:rsidP="00475DB9">
      <w:pPr>
        <w:rPr>
          <w:rFonts w:ascii="Times New Roman" w:hAnsi="Times New Roman" w:cs="Times New Roman"/>
          <w:color w:val="767171"/>
          <w:sz w:val="24"/>
          <w:szCs w:val="24"/>
        </w:rPr>
      </w:pPr>
      <w:r w:rsidRPr="00475DB9">
        <w:rPr>
          <w:rFonts w:ascii="Times New Roman" w:hAnsi="Times New Roman" w:cs="Times New Roman"/>
          <w:color w:val="767171"/>
          <w:sz w:val="24"/>
          <w:szCs w:val="24"/>
        </w:rPr>
        <w:t xml:space="preserve">En lo que respecta a servicios personales, el gasto total del periodo asciende a la suma </w:t>
      </w:r>
      <w:r w:rsidRPr="00475DB9">
        <w:rPr>
          <w:rFonts w:ascii="Times New Roman" w:hAnsi="Times New Roman" w:cs="Times New Roman"/>
          <w:bCs/>
          <w:color w:val="767171"/>
          <w:sz w:val="24"/>
          <w:szCs w:val="24"/>
        </w:rPr>
        <w:t>de RD$423,484,891.33, cuyos</w:t>
      </w:r>
      <w:r w:rsidRPr="00475DB9">
        <w:rPr>
          <w:rFonts w:ascii="Times New Roman" w:hAnsi="Times New Roman" w:cs="Times New Roman"/>
          <w:color w:val="767171"/>
          <w:sz w:val="24"/>
          <w:szCs w:val="24"/>
        </w:rPr>
        <w:t xml:space="preserve"> gastos más relevantes son los siguientes:</w:t>
      </w:r>
    </w:p>
    <w:p w14:paraId="08DD9624" w14:textId="77777777" w:rsidR="00475DB9" w:rsidRPr="0020433B" w:rsidRDefault="00475DB9" w:rsidP="00475DB9">
      <w:pPr>
        <w:rPr>
          <w:rFonts w:ascii="Times New Roman" w:hAnsi="Times New Roman" w:cs="Times New Roman"/>
          <w:color w:val="767171"/>
          <w:sz w:val="24"/>
          <w:szCs w:val="24"/>
        </w:rPr>
      </w:pPr>
    </w:p>
    <w:p w14:paraId="37D58F5D" w14:textId="77777777" w:rsidR="00475DB9" w:rsidRPr="00475DB9" w:rsidRDefault="00475DB9" w:rsidP="00475DB9">
      <w:pPr>
        <w:contextualSpacing/>
        <w:rPr>
          <w:rFonts w:ascii="Times New Roman" w:hAnsi="Times New Roman" w:cs="Times New Roman"/>
          <w:color w:val="767171"/>
          <w:sz w:val="24"/>
          <w:szCs w:val="24"/>
        </w:rPr>
      </w:pPr>
      <w:r w:rsidRPr="00475DB9">
        <w:rPr>
          <w:rFonts w:ascii="Times New Roman" w:hAnsi="Times New Roman" w:cs="Times New Roman"/>
          <w:color w:val="767171"/>
          <w:sz w:val="24"/>
          <w:szCs w:val="24"/>
        </w:rPr>
        <w:t>Pago mensual de noviembre del 2023 de la nómina al personal fijo asciende a la suma de RD$19,338,900.00</w:t>
      </w:r>
      <w:r w:rsidRPr="00475DB9">
        <w:rPr>
          <w:rFonts w:ascii="Times New Roman" w:eastAsia="Times New Roman" w:hAnsi="Times New Roman" w:cs="Times New Roman"/>
          <w:bCs/>
          <w:color w:val="767171"/>
          <w:sz w:val="24"/>
          <w:szCs w:val="24"/>
        </w:rPr>
        <w:t xml:space="preserve"> (Diecinueve millones trescientos treinta y ocho mil novecientos pesos dominicanos con 00/100), para un total de RD$206,781,882.84 (Doscientos seis millones setecientos ochenta y </w:t>
      </w:r>
      <w:proofErr w:type="gramStart"/>
      <w:r w:rsidRPr="00475DB9">
        <w:rPr>
          <w:rFonts w:ascii="Times New Roman" w:eastAsia="Times New Roman" w:hAnsi="Times New Roman" w:cs="Times New Roman"/>
          <w:bCs/>
          <w:color w:val="767171"/>
          <w:sz w:val="24"/>
          <w:szCs w:val="24"/>
        </w:rPr>
        <w:t>un mil ochocientos ochenta y dos pesos dominicanos</w:t>
      </w:r>
      <w:proofErr w:type="gramEnd"/>
      <w:r w:rsidRPr="00475DB9">
        <w:rPr>
          <w:rFonts w:ascii="Times New Roman" w:eastAsia="Times New Roman" w:hAnsi="Times New Roman" w:cs="Times New Roman"/>
          <w:bCs/>
          <w:color w:val="767171"/>
          <w:sz w:val="24"/>
          <w:szCs w:val="24"/>
        </w:rPr>
        <w:t xml:space="preserve"> con 84/100). </w:t>
      </w:r>
    </w:p>
    <w:p w14:paraId="16E9A3AD" w14:textId="77777777" w:rsidR="00475DB9" w:rsidRPr="0020433B" w:rsidRDefault="00475DB9" w:rsidP="00475DB9">
      <w:pPr>
        <w:pStyle w:val="Prrafodelista"/>
        <w:ind w:left="720" w:firstLine="0"/>
        <w:contextualSpacing/>
        <w:rPr>
          <w:rFonts w:ascii="Times New Roman" w:hAnsi="Times New Roman" w:cs="Times New Roman"/>
          <w:color w:val="767171"/>
          <w:sz w:val="24"/>
          <w:szCs w:val="24"/>
        </w:rPr>
      </w:pPr>
    </w:p>
    <w:p w14:paraId="1C38E2DD" w14:textId="55403954" w:rsidR="00475DB9" w:rsidRPr="00475DB9" w:rsidRDefault="00475DB9" w:rsidP="00475DB9">
      <w:pPr>
        <w:contextualSpacing/>
        <w:rPr>
          <w:rFonts w:ascii="Times New Roman" w:eastAsia="Times New Roman" w:hAnsi="Times New Roman" w:cs="Times New Roman"/>
          <w:bCs/>
          <w:color w:val="767171"/>
          <w:sz w:val="24"/>
          <w:szCs w:val="24"/>
        </w:rPr>
      </w:pPr>
      <w:r w:rsidRPr="00475DB9">
        <w:rPr>
          <w:rFonts w:ascii="Times New Roman" w:hAnsi="Times New Roman" w:cs="Times New Roman"/>
          <w:color w:val="767171"/>
          <w:sz w:val="24"/>
          <w:szCs w:val="24"/>
        </w:rPr>
        <w:t xml:space="preserve">Con respecto a los empleados en trámite de pensión, se le está pagando fielmente su salario contemplado en la nómina que se elabora para esos fines, con un monto mensual de RD$2,733,850.00 (Dos millones setecientos treinta y tres mil ochocientos cincuenta pesos dominicanos con 00/100), hasta tanto se llegue a feliz término con las solicitudes que ya han sido depositadas en la Dirección General de Jubilaciones y Pensiones, </w:t>
      </w:r>
      <w:r w:rsidRPr="00475DB9">
        <w:rPr>
          <w:rFonts w:ascii="Times New Roman" w:eastAsia="Times New Roman" w:hAnsi="Times New Roman" w:cs="Times New Roman"/>
          <w:bCs/>
          <w:color w:val="767171"/>
          <w:sz w:val="24"/>
          <w:szCs w:val="24"/>
        </w:rPr>
        <w:t>para un total en el presente año 2023 de RD$ 30,556,750.00 (Treinta millones quinientos cincuenta y seis mil setecientos cincuenta pesos dominicanos con 00/100)</w:t>
      </w:r>
    </w:p>
    <w:p w14:paraId="4D6408E8" w14:textId="77777777" w:rsidR="00475DB9" w:rsidRPr="0020433B" w:rsidRDefault="00475DB9" w:rsidP="00475DB9">
      <w:pPr>
        <w:pStyle w:val="Prrafodelista"/>
        <w:ind w:left="116" w:firstLine="0"/>
        <w:rPr>
          <w:rFonts w:ascii="Times New Roman" w:hAnsi="Times New Roman" w:cs="Times New Roman"/>
          <w:color w:val="767171"/>
          <w:spacing w:val="20"/>
          <w:sz w:val="24"/>
          <w:szCs w:val="24"/>
        </w:rPr>
      </w:pPr>
    </w:p>
    <w:p w14:paraId="11B69735" w14:textId="77777777" w:rsidR="00475DB9" w:rsidRPr="00475DB9" w:rsidRDefault="00475DB9" w:rsidP="00475DB9">
      <w:pPr>
        <w:contextualSpacing/>
        <w:rPr>
          <w:rFonts w:ascii="Times New Roman" w:eastAsia="Times New Roman" w:hAnsi="Times New Roman" w:cs="Times New Roman"/>
          <w:bCs/>
          <w:color w:val="767171"/>
          <w:sz w:val="24"/>
          <w:szCs w:val="24"/>
        </w:rPr>
      </w:pPr>
      <w:r w:rsidRPr="00475DB9">
        <w:rPr>
          <w:rFonts w:ascii="Times New Roman" w:hAnsi="Times New Roman" w:cs="Times New Roman"/>
          <w:color w:val="767171"/>
          <w:sz w:val="24"/>
          <w:szCs w:val="24"/>
        </w:rPr>
        <w:t xml:space="preserve">Se destaca, el pago de nómina de Seguridad militar interna, denominada compensación Militar, ascendente a la suma mensual de RD$987,500.00 (Novecientos ochenta y siete mil quinientos pesos dominicanos con 00/100), </w:t>
      </w:r>
      <w:r w:rsidRPr="00475DB9">
        <w:rPr>
          <w:rFonts w:ascii="Times New Roman" w:eastAsia="Times New Roman" w:hAnsi="Times New Roman" w:cs="Times New Roman"/>
          <w:bCs/>
          <w:color w:val="767171"/>
          <w:sz w:val="24"/>
          <w:szCs w:val="24"/>
        </w:rPr>
        <w:t>para un total en el presente año 2023 de RD$10,395,500.00 (Diez millones trescientos noventa y cinco mil quinientos pesos dominicanos con 00/100).</w:t>
      </w:r>
    </w:p>
    <w:p w14:paraId="24D38773" w14:textId="77777777" w:rsidR="00475DB9" w:rsidRPr="0020433B" w:rsidRDefault="00475DB9" w:rsidP="00475DB9">
      <w:pPr>
        <w:rPr>
          <w:rFonts w:ascii="Times New Roman" w:eastAsia="Times New Roman" w:hAnsi="Times New Roman" w:cs="Times New Roman"/>
          <w:bCs/>
          <w:color w:val="767171"/>
          <w:sz w:val="24"/>
          <w:szCs w:val="24"/>
        </w:rPr>
      </w:pPr>
    </w:p>
    <w:p w14:paraId="62000D48" w14:textId="77777777" w:rsidR="00475DB9" w:rsidRPr="00475DB9" w:rsidRDefault="00475DB9" w:rsidP="00475DB9">
      <w:pPr>
        <w:rPr>
          <w:rFonts w:ascii="Times New Roman" w:hAnsi="Times New Roman" w:cs="Times New Roman"/>
          <w:color w:val="767171"/>
          <w:sz w:val="24"/>
          <w:szCs w:val="24"/>
        </w:rPr>
      </w:pPr>
      <w:r w:rsidRPr="00475DB9">
        <w:rPr>
          <w:rFonts w:ascii="Times New Roman" w:hAnsi="Times New Roman" w:cs="Times New Roman"/>
          <w:color w:val="767171"/>
          <w:sz w:val="24"/>
          <w:szCs w:val="24"/>
        </w:rPr>
        <w:t xml:space="preserve">Se cumple a cabalidad con los pagos a la Tesorería de la Seguridad Social, por contribuciones a la Seguridad Social en torno a los pagos del Seguro Familiar de Salud, Pensión y Riesgos Laborales. Para un total de </w:t>
      </w:r>
      <w:r w:rsidRPr="00475DB9">
        <w:rPr>
          <w:rFonts w:ascii="Times New Roman" w:hAnsi="Times New Roman" w:cs="Times New Roman"/>
          <w:bCs/>
          <w:color w:val="767171"/>
          <w:sz w:val="24"/>
          <w:szCs w:val="24"/>
        </w:rPr>
        <w:t>RD$39,778,154.17 (treinta y nueve millones setecientos setenta y ocho mil ciento cincuenta y cuatro pesos dominicanos con 17/100).</w:t>
      </w:r>
    </w:p>
    <w:p w14:paraId="4BFB450D" w14:textId="77777777" w:rsidR="00C674EA" w:rsidRPr="000576F4" w:rsidRDefault="00C674EA" w:rsidP="00C674EA">
      <w:pPr>
        <w:rPr>
          <w:rFonts w:ascii="Times New Roman" w:hAnsi="Times New Roman" w:cs="Times New Roman"/>
          <w:color w:val="767171"/>
          <w:sz w:val="24"/>
          <w:szCs w:val="24"/>
        </w:rPr>
      </w:pPr>
    </w:p>
    <w:p w14:paraId="0194D89F" w14:textId="647677B5"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t>4.1.7</w:t>
      </w:r>
      <w:r w:rsidR="000B5538" w:rsidRPr="0031398D">
        <w:rPr>
          <w:rFonts w:ascii="Times New Roman" w:hAnsi="Times New Roman" w:cs="Times New Roman"/>
          <w:color w:val="767171"/>
          <w:sz w:val="24"/>
          <w:szCs w:val="24"/>
        </w:rPr>
        <w:t xml:space="preserve"> </w:t>
      </w:r>
      <w:r w:rsidRPr="0031398D">
        <w:rPr>
          <w:rFonts w:ascii="Times New Roman" w:hAnsi="Times New Roman" w:cs="Times New Roman"/>
          <w:color w:val="767171"/>
          <w:sz w:val="24"/>
          <w:szCs w:val="24"/>
        </w:rPr>
        <w:t>Servicios No</w:t>
      </w:r>
      <w:r w:rsidR="00C674EA" w:rsidRPr="0031398D">
        <w:rPr>
          <w:rFonts w:ascii="Times New Roman" w:hAnsi="Times New Roman" w:cs="Times New Roman"/>
          <w:color w:val="767171"/>
          <w:sz w:val="24"/>
          <w:szCs w:val="24"/>
        </w:rPr>
        <w:t xml:space="preserve"> Personales</w:t>
      </w:r>
    </w:p>
    <w:p w14:paraId="752AE7DD" w14:textId="77777777" w:rsidR="00475DB9" w:rsidRPr="00475DB9" w:rsidRDefault="00475DB9" w:rsidP="00475DB9">
      <w:pPr>
        <w:rPr>
          <w:rFonts w:ascii="Times New Roman" w:eastAsia="Times New Roman" w:hAnsi="Times New Roman" w:cs="Times New Roman"/>
          <w:bCs/>
          <w:color w:val="767171"/>
          <w:sz w:val="24"/>
          <w:szCs w:val="24"/>
          <w:u w:val="single"/>
        </w:rPr>
      </w:pPr>
      <w:r w:rsidRPr="00475DB9">
        <w:rPr>
          <w:rFonts w:ascii="Times New Roman" w:hAnsi="Times New Roman" w:cs="Times New Roman"/>
          <w:color w:val="767171"/>
          <w:sz w:val="24"/>
          <w:szCs w:val="24"/>
        </w:rPr>
        <w:t>Los gastos más relevantes en Servicios NO personales, estos incluyen los servicios básicos, con un total de gasto durante el periodo ascendente a la suma de RD$90,899,740.40</w:t>
      </w:r>
      <w:r w:rsidRPr="00475DB9">
        <w:rPr>
          <w:rFonts w:ascii="Times New Roman" w:eastAsia="Times New Roman" w:hAnsi="Times New Roman" w:cs="Times New Roman"/>
          <w:bCs/>
          <w:color w:val="767171"/>
          <w:sz w:val="24"/>
          <w:szCs w:val="24"/>
        </w:rPr>
        <w:t xml:space="preserve">, (Noventa millones ochocientos noventa y nueve mil setecientos cuarenta pesos dominicanos con 40/100), </w:t>
      </w:r>
      <w:r w:rsidRPr="00475DB9">
        <w:rPr>
          <w:rFonts w:ascii="Times New Roman" w:hAnsi="Times New Roman" w:cs="Times New Roman"/>
          <w:color w:val="767171"/>
          <w:sz w:val="24"/>
          <w:szCs w:val="24"/>
        </w:rPr>
        <w:t>y los ítems más relevantes son los siguientes:</w:t>
      </w:r>
    </w:p>
    <w:p w14:paraId="0A0DF350" w14:textId="77777777" w:rsidR="00475DB9" w:rsidRPr="0020433B" w:rsidRDefault="00475DB9" w:rsidP="00475DB9">
      <w:pPr>
        <w:rPr>
          <w:rFonts w:ascii="Times New Roman" w:hAnsi="Times New Roman" w:cs="Times New Roman"/>
          <w:color w:val="767171"/>
          <w:sz w:val="24"/>
          <w:szCs w:val="24"/>
        </w:rPr>
      </w:pPr>
    </w:p>
    <w:p w14:paraId="543BF870" w14:textId="77777777" w:rsidR="00475DB9" w:rsidRPr="00475DB9" w:rsidRDefault="00475DB9" w:rsidP="00475DB9">
      <w:pPr>
        <w:contextualSpacing/>
        <w:rPr>
          <w:rFonts w:ascii="Times New Roman" w:hAnsi="Times New Roman" w:cs="Times New Roman"/>
          <w:color w:val="767171"/>
          <w:sz w:val="24"/>
          <w:szCs w:val="24"/>
        </w:rPr>
      </w:pPr>
      <w:r w:rsidRPr="00475DB9">
        <w:rPr>
          <w:rFonts w:ascii="Times New Roman" w:hAnsi="Times New Roman" w:cs="Times New Roman"/>
          <w:color w:val="767171"/>
          <w:sz w:val="24"/>
          <w:szCs w:val="24"/>
        </w:rPr>
        <w:t xml:space="preserve">Servicio telefónico a larga distancia, que durante el periodo ascendió a la suma de RD$3,381,399.16 y esto se debe a que las relaciones primarias de la Liga Municipal </w:t>
      </w:r>
      <w:r w:rsidRPr="00475DB9">
        <w:rPr>
          <w:rFonts w:ascii="Times New Roman" w:hAnsi="Times New Roman" w:cs="Times New Roman"/>
          <w:color w:val="767171"/>
          <w:sz w:val="24"/>
          <w:szCs w:val="24"/>
        </w:rPr>
        <w:lastRenderedPageBreak/>
        <w:t xml:space="preserve">Dominicana están establecidas con los ayuntamientos de todo el país y las Juntas de Distritos Municipales, esto es a través de sus alcaldes de los Municipios y directores de Juntas de Distritos Municipales, respectivamente. </w:t>
      </w:r>
    </w:p>
    <w:p w14:paraId="1BB6B941" w14:textId="77777777" w:rsidR="00475DB9" w:rsidRPr="00475DB9" w:rsidRDefault="00475DB9" w:rsidP="00475DB9">
      <w:pPr>
        <w:pStyle w:val="Prrafodelista"/>
        <w:ind w:left="0" w:firstLine="0"/>
        <w:rPr>
          <w:rFonts w:ascii="Times New Roman" w:hAnsi="Times New Roman" w:cs="Times New Roman"/>
          <w:color w:val="767171"/>
          <w:sz w:val="24"/>
          <w:szCs w:val="24"/>
        </w:rPr>
      </w:pPr>
    </w:p>
    <w:p w14:paraId="4BEDC0EA" w14:textId="77777777" w:rsidR="00475DB9" w:rsidRPr="00475DB9" w:rsidRDefault="00475DB9" w:rsidP="00475DB9">
      <w:pPr>
        <w:contextualSpacing/>
        <w:rPr>
          <w:rFonts w:ascii="Times New Roman" w:eastAsia="Times New Roman" w:hAnsi="Times New Roman" w:cs="Times New Roman"/>
          <w:color w:val="767171"/>
          <w:sz w:val="24"/>
          <w:szCs w:val="24"/>
        </w:rPr>
      </w:pPr>
      <w:r w:rsidRPr="00475DB9">
        <w:rPr>
          <w:rFonts w:ascii="Times New Roman" w:hAnsi="Times New Roman" w:cs="Times New Roman"/>
          <w:color w:val="767171"/>
          <w:sz w:val="24"/>
          <w:szCs w:val="24"/>
        </w:rPr>
        <w:t>El pago de Energía Eléctrica durante el periodo ascendió a</w:t>
      </w:r>
      <w:r w:rsidRPr="00475DB9">
        <w:rPr>
          <w:rFonts w:ascii="Times New Roman" w:eastAsia="Times New Roman" w:hAnsi="Times New Roman" w:cs="Times New Roman"/>
          <w:color w:val="767171"/>
          <w:sz w:val="24"/>
          <w:szCs w:val="24"/>
        </w:rPr>
        <w:t xml:space="preserve"> la suma de RD$5,013,247.73, (Cinco millones trece mil doscientos cuarenta y siete pesos dominicanos con 73/100), para un último pago mensual de RD$564,631.15.   Se están tomando las medidas pertinentes a los fines de disminuir la facturación mensual. </w:t>
      </w:r>
    </w:p>
    <w:p w14:paraId="7B0EA3BA" w14:textId="77777777" w:rsidR="00475DB9" w:rsidRPr="00475DB9" w:rsidRDefault="00475DB9" w:rsidP="00475DB9">
      <w:pPr>
        <w:pStyle w:val="Prrafodelista"/>
        <w:ind w:left="0" w:firstLine="0"/>
        <w:rPr>
          <w:rFonts w:ascii="Times New Roman" w:eastAsia="Times New Roman" w:hAnsi="Times New Roman" w:cs="Times New Roman"/>
          <w:color w:val="767171"/>
          <w:sz w:val="24"/>
          <w:szCs w:val="24"/>
        </w:rPr>
      </w:pPr>
    </w:p>
    <w:p w14:paraId="11409AB8" w14:textId="6F2AA210" w:rsidR="00475DB9" w:rsidRDefault="00475DB9" w:rsidP="00475DB9">
      <w:pPr>
        <w:contextualSpacing/>
        <w:rPr>
          <w:rFonts w:ascii="Times New Roman" w:eastAsia="Times New Roman" w:hAnsi="Times New Roman" w:cs="Times New Roman"/>
          <w:color w:val="767171"/>
          <w:sz w:val="24"/>
          <w:szCs w:val="24"/>
        </w:rPr>
      </w:pPr>
      <w:r w:rsidRPr="00475DB9">
        <w:rPr>
          <w:rFonts w:ascii="Times New Roman" w:eastAsia="Times New Roman" w:hAnsi="Times New Roman" w:cs="Times New Roman"/>
          <w:color w:val="767171"/>
          <w:sz w:val="24"/>
          <w:szCs w:val="24"/>
        </w:rPr>
        <w:t xml:space="preserve">Becas nacionales e internacionales, monto de </w:t>
      </w:r>
      <w:r w:rsidRPr="00475DB9">
        <w:rPr>
          <w:rFonts w:ascii="Times New Roman" w:eastAsia="Times New Roman" w:hAnsi="Times New Roman" w:cs="Times New Roman"/>
          <w:bCs/>
          <w:color w:val="767171"/>
          <w:sz w:val="24"/>
          <w:szCs w:val="24"/>
        </w:rPr>
        <w:t>RD$5,268,454.39</w:t>
      </w:r>
      <w:r w:rsidRPr="00475DB9">
        <w:rPr>
          <w:rFonts w:ascii="Times New Roman" w:eastAsia="Times New Roman" w:hAnsi="Times New Roman" w:cs="Times New Roman"/>
          <w:color w:val="767171"/>
          <w:sz w:val="24"/>
          <w:szCs w:val="24"/>
        </w:rPr>
        <w:t xml:space="preserve"> (Cinco millones doscientos sesenta y ocho mil cuatrocientos cincuenta y cuatro pesos dominicanos con 00/100). </w:t>
      </w:r>
    </w:p>
    <w:p w14:paraId="519822CB" w14:textId="77777777" w:rsidR="00475DB9" w:rsidRPr="00475DB9" w:rsidRDefault="00475DB9" w:rsidP="00475DB9">
      <w:pPr>
        <w:contextualSpacing/>
        <w:rPr>
          <w:rFonts w:ascii="Times New Roman" w:eastAsia="Times New Roman" w:hAnsi="Times New Roman" w:cs="Times New Roman"/>
          <w:color w:val="767171"/>
          <w:sz w:val="24"/>
          <w:szCs w:val="24"/>
        </w:rPr>
      </w:pPr>
    </w:p>
    <w:p w14:paraId="767C3685" w14:textId="77777777" w:rsidR="00475DB9" w:rsidRPr="00475DB9" w:rsidRDefault="00475DB9" w:rsidP="00475DB9">
      <w:pPr>
        <w:contextualSpacing/>
        <w:rPr>
          <w:rFonts w:ascii="Times New Roman" w:hAnsi="Times New Roman" w:cs="Times New Roman"/>
          <w:color w:val="767171"/>
          <w:sz w:val="24"/>
          <w:szCs w:val="24"/>
        </w:rPr>
      </w:pPr>
      <w:r w:rsidRPr="00475DB9">
        <w:rPr>
          <w:rFonts w:ascii="Times New Roman" w:eastAsia="Times New Roman" w:hAnsi="Times New Roman" w:cs="Times New Roman"/>
          <w:color w:val="767171"/>
          <w:sz w:val="24"/>
          <w:szCs w:val="24"/>
        </w:rPr>
        <w:t>El ítem actividades y eventos presenta un gasto de RD$8,309,907.85 (Ocho millones trescientos nueve mil novecientos siete pesos dominicanos con 85/100), este gasto se corresponde a la realización de actividades relacionadas con el desarrollo del Plan Operativo Anual y el fortalecimiento institucional.</w:t>
      </w:r>
    </w:p>
    <w:p w14:paraId="16447691" w14:textId="77777777" w:rsidR="00475DB9" w:rsidRPr="0020433B" w:rsidRDefault="00475DB9" w:rsidP="00475DB9">
      <w:pPr>
        <w:pStyle w:val="Prrafodelista"/>
        <w:rPr>
          <w:rFonts w:ascii="Times New Roman" w:hAnsi="Times New Roman" w:cs="Times New Roman"/>
          <w:b/>
          <w:color w:val="767171"/>
          <w:sz w:val="24"/>
          <w:szCs w:val="24"/>
        </w:rPr>
      </w:pPr>
    </w:p>
    <w:p w14:paraId="270EA014" w14:textId="193AE19F" w:rsidR="00475DB9" w:rsidRDefault="00475DB9" w:rsidP="00475DB9">
      <w:pPr>
        <w:rPr>
          <w:rFonts w:ascii="Times New Roman" w:eastAsia="Times New Roman" w:hAnsi="Times New Roman" w:cs="Times New Roman"/>
          <w:color w:val="767171"/>
          <w:sz w:val="24"/>
          <w:szCs w:val="24"/>
        </w:rPr>
      </w:pPr>
      <w:r w:rsidRPr="0020433B">
        <w:rPr>
          <w:rFonts w:ascii="Times New Roman" w:eastAsia="Times New Roman" w:hAnsi="Times New Roman" w:cs="Times New Roman"/>
          <w:color w:val="767171"/>
          <w:sz w:val="24"/>
          <w:szCs w:val="24"/>
        </w:rPr>
        <w:t>Entre esas actividades se encuentran:</w:t>
      </w:r>
    </w:p>
    <w:p w14:paraId="02EE5AB8" w14:textId="77777777" w:rsidR="00475DB9" w:rsidRPr="0020433B" w:rsidRDefault="00475DB9" w:rsidP="00475DB9">
      <w:pPr>
        <w:rPr>
          <w:rFonts w:ascii="Times New Roman" w:eastAsia="Times New Roman" w:hAnsi="Times New Roman" w:cs="Times New Roman"/>
          <w:color w:val="767171"/>
          <w:sz w:val="24"/>
          <w:szCs w:val="24"/>
        </w:rPr>
      </w:pPr>
    </w:p>
    <w:p w14:paraId="771FEA91" w14:textId="77777777" w:rsidR="00475DB9" w:rsidRPr="0020433B" w:rsidRDefault="00475DB9" w:rsidP="00475DB9">
      <w:pPr>
        <w:contextualSpacing/>
        <w:rPr>
          <w:rFonts w:ascii="Times New Roman" w:hAnsi="Times New Roman" w:cs="Times New Roman"/>
          <w:b/>
          <w:color w:val="767171"/>
          <w:sz w:val="24"/>
          <w:szCs w:val="24"/>
        </w:rPr>
      </w:pPr>
      <w:r w:rsidRPr="0020433B">
        <w:rPr>
          <w:rFonts w:ascii="Times New Roman" w:eastAsia="Times New Roman" w:hAnsi="Times New Roman" w:cs="Times New Roman"/>
          <w:color w:val="767171"/>
          <w:sz w:val="24"/>
          <w:szCs w:val="24"/>
        </w:rPr>
        <w:t>Firmas de Convenios Interinstitucionales (Ministerio de Administración Pública, Mancomunidad del Gran Santo Domingo, Fundación VISADIS, entre otros).</w:t>
      </w:r>
    </w:p>
    <w:p w14:paraId="49A0D349" w14:textId="7BCC4235" w:rsidR="00475DB9" w:rsidRPr="0020433B" w:rsidRDefault="00475DB9" w:rsidP="00475DB9">
      <w:pPr>
        <w:contextualSpacing/>
        <w:rPr>
          <w:rFonts w:ascii="Times New Roman" w:hAnsi="Times New Roman" w:cs="Times New Roman"/>
          <w:color w:val="767171"/>
          <w:sz w:val="24"/>
          <w:szCs w:val="24"/>
        </w:rPr>
      </w:pPr>
      <w:r w:rsidRPr="0020433B">
        <w:rPr>
          <w:rFonts w:ascii="Times New Roman" w:hAnsi="Times New Roman" w:cs="Times New Roman"/>
          <w:color w:val="767171"/>
          <w:sz w:val="24"/>
          <w:szCs w:val="24"/>
        </w:rPr>
        <w:t>Celebración de reuniones del Comité Ejecutivo, del Comité Consultivo y Asambleas Generales</w:t>
      </w:r>
      <w:r>
        <w:rPr>
          <w:rFonts w:ascii="Times New Roman" w:hAnsi="Times New Roman" w:cs="Times New Roman"/>
          <w:color w:val="767171"/>
          <w:sz w:val="24"/>
          <w:szCs w:val="24"/>
        </w:rPr>
        <w:t>, igualmente se realizaron</w:t>
      </w:r>
      <w:r w:rsidRPr="0020433B">
        <w:rPr>
          <w:rFonts w:ascii="Times New Roman" w:hAnsi="Times New Roman" w:cs="Times New Roman"/>
          <w:color w:val="767171"/>
          <w:sz w:val="24"/>
          <w:szCs w:val="24"/>
        </w:rPr>
        <w:t xml:space="preserve"> cursos y talleres con temas de impacto institucional y municipal.</w:t>
      </w:r>
    </w:p>
    <w:p w14:paraId="040113C7" w14:textId="05E3B348" w:rsidR="004E2312" w:rsidRDefault="004E2312">
      <w:pPr>
        <w:rPr>
          <w:rFonts w:ascii="Times New Roman" w:hAnsi="Times New Roman" w:cs="Times New Roman"/>
          <w:b/>
          <w:bCs/>
          <w:color w:val="767171"/>
          <w:sz w:val="24"/>
          <w:szCs w:val="24"/>
        </w:rPr>
      </w:pPr>
      <w:r>
        <w:rPr>
          <w:rFonts w:ascii="Times New Roman" w:hAnsi="Times New Roman" w:cs="Times New Roman"/>
          <w:b/>
          <w:bCs/>
          <w:color w:val="767171"/>
          <w:sz w:val="24"/>
          <w:szCs w:val="24"/>
        </w:rPr>
        <w:br w:type="page"/>
      </w:r>
    </w:p>
    <w:p w14:paraId="0B6182FD" w14:textId="77777777" w:rsidR="000B5538" w:rsidRDefault="000B5538">
      <w:pPr>
        <w:rPr>
          <w:rFonts w:ascii="Times New Roman" w:hAnsi="Times New Roman" w:cs="Times New Roman"/>
          <w:b/>
          <w:bCs/>
          <w:color w:val="767171"/>
          <w:sz w:val="24"/>
          <w:szCs w:val="24"/>
        </w:rPr>
      </w:pPr>
    </w:p>
    <w:p w14:paraId="43665D50" w14:textId="485D1417"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t>4.1.8</w:t>
      </w:r>
      <w:r w:rsidR="000B5538" w:rsidRPr="0031398D">
        <w:rPr>
          <w:rFonts w:ascii="Times New Roman" w:hAnsi="Times New Roman" w:cs="Times New Roman"/>
          <w:color w:val="767171"/>
          <w:sz w:val="24"/>
          <w:szCs w:val="24"/>
        </w:rPr>
        <w:t xml:space="preserve"> </w:t>
      </w:r>
      <w:r w:rsidR="00C674EA" w:rsidRPr="0031398D">
        <w:rPr>
          <w:rFonts w:ascii="Times New Roman" w:hAnsi="Times New Roman" w:cs="Times New Roman"/>
          <w:color w:val="767171"/>
          <w:sz w:val="24"/>
          <w:szCs w:val="24"/>
        </w:rPr>
        <w:t>Materiales y Suministros</w:t>
      </w:r>
    </w:p>
    <w:p w14:paraId="4872AD70" w14:textId="77777777" w:rsidR="00475DB9" w:rsidRPr="00475DB9" w:rsidRDefault="00475DB9" w:rsidP="00475DB9">
      <w:pPr>
        <w:rPr>
          <w:rFonts w:ascii="Times New Roman" w:eastAsia="Times New Roman" w:hAnsi="Times New Roman" w:cs="Times New Roman"/>
          <w:color w:val="767171"/>
          <w:sz w:val="24"/>
          <w:szCs w:val="24"/>
        </w:rPr>
      </w:pPr>
      <w:r w:rsidRPr="00475DB9">
        <w:rPr>
          <w:rFonts w:ascii="Times New Roman" w:eastAsia="Times New Roman" w:hAnsi="Times New Roman" w:cs="Times New Roman"/>
          <w:color w:val="767171"/>
          <w:sz w:val="24"/>
          <w:szCs w:val="24"/>
        </w:rPr>
        <w:t xml:space="preserve">En lo que respecta a materiales y Suministros, para un total </w:t>
      </w:r>
      <w:r w:rsidRPr="00475DB9">
        <w:rPr>
          <w:rFonts w:ascii="Times New Roman" w:eastAsia="Times New Roman" w:hAnsi="Times New Roman" w:cs="Times New Roman"/>
          <w:bCs/>
          <w:color w:val="767171"/>
          <w:sz w:val="24"/>
          <w:szCs w:val="24"/>
        </w:rPr>
        <w:t>de RD$50,535,033.07</w:t>
      </w:r>
      <w:r w:rsidRPr="00475DB9">
        <w:rPr>
          <w:rFonts w:ascii="Times New Roman" w:eastAsia="Times New Roman" w:hAnsi="Times New Roman" w:cs="Times New Roman"/>
          <w:color w:val="767171"/>
          <w:sz w:val="24"/>
          <w:szCs w:val="24"/>
        </w:rPr>
        <w:t>, (Cincuenta millones quinientos treinta y cinco mil treinta y tres pesos dominicanos con 074/100), los montos más significativos se corresponden con los ítems siguientes:</w:t>
      </w:r>
    </w:p>
    <w:p w14:paraId="72748D82" w14:textId="77777777" w:rsidR="00475DB9" w:rsidRPr="00475DB9" w:rsidRDefault="00475DB9" w:rsidP="00475DB9">
      <w:pPr>
        <w:rPr>
          <w:rFonts w:ascii="Times New Roman" w:eastAsia="Times New Roman" w:hAnsi="Times New Roman" w:cs="Times New Roman"/>
          <w:color w:val="767171"/>
          <w:sz w:val="24"/>
          <w:szCs w:val="24"/>
        </w:rPr>
      </w:pPr>
    </w:p>
    <w:p w14:paraId="5EDA151F" w14:textId="4B524AA6" w:rsidR="00475DB9" w:rsidRPr="00475DB9" w:rsidRDefault="00475DB9" w:rsidP="00475DB9">
      <w:pPr>
        <w:contextualSpacing/>
        <w:rPr>
          <w:rFonts w:ascii="Times New Roman" w:eastAsia="Times New Roman" w:hAnsi="Times New Roman" w:cs="Times New Roman"/>
          <w:color w:val="767171"/>
          <w:sz w:val="24"/>
          <w:szCs w:val="24"/>
        </w:rPr>
      </w:pPr>
      <w:r w:rsidRPr="00475DB9">
        <w:rPr>
          <w:rFonts w:ascii="Times New Roman" w:eastAsia="Times New Roman" w:hAnsi="Times New Roman" w:cs="Times New Roman"/>
          <w:color w:val="767171"/>
          <w:sz w:val="24"/>
          <w:szCs w:val="24"/>
        </w:rPr>
        <w:t>La partida de Combustible, Lubricantes y derivados arroja un monto de</w:t>
      </w:r>
      <w:r w:rsidRPr="00475DB9">
        <w:rPr>
          <w:rFonts w:ascii="Times New Roman" w:hAnsi="Times New Roman" w:cs="Times New Roman"/>
          <w:color w:val="767171"/>
          <w:spacing w:val="20"/>
          <w:sz w:val="24"/>
          <w:szCs w:val="24"/>
        </w:rPr>
        <w:t xml:space="preserve"> RD$12,571,292.91</w:t>
      </w:r>
      <w:r w:rsidRPr="00475DB9">
        <w:rPr>
          <w:rFonts w:ascii="Times New Roman" w:eastAsia="Times New Roman" w:hAnsi="Times New Roman" w:cs="Times New Roman"/>
          <w:color w:val="767171"/>
          <w:sz w:val="24"/>
          <w:szCs w:val="24"/>
        </w:rPr>
        <w:t xml:space="preserve">, (Doce millones quinientos setenta y un mil doscientos noventa y dos pesos dominicanos con 91/100), para las actividades de la institución y trabajo de supervisión del </w:t>
      </w:r>
      <w:r w:rsidRPr="00475DB9">
        <w:rPr>
          <w:rFonts w:ascii="Times New Roman" w:eastAsia="Calibri" w:hAnsi="Times New Roman" w:cs="Times New Roman"/>
          <w:color w:val="767171"/>
          <w:kern w:val="36"/>
          <w:sz w:val="24"/>
          <w:szCs w:val="24"/>
          <w:shd w:val="clear" w:color="auto" w:fill="FFFFFF"/>
          <w:lang w:eastAsia="es-DO"/>
        </w:rPr>
        <w:t>“Programa de Apoyo a los Gobiernos Locales</w:t>
      </w:r>
      <w:r>
        <w:rPr>
          <w:rFonts w:ascii="Times New Roman" w:eastAsia="Times New Roman" w:hAnsi="Times New Roman" w:cs="Times New Roman"/>
          <w:color w:val="767171"/>
          <w:sz w:val="24"/>
          <w:szCs w:val="24"/>
        </w:rPr>
        <w:t xml:space="preserve"> (aceras y contenes), l</w:t>
      </w:r>
      <w:r w:rsidRPr="00475DB9">
        <w:rPr>
          <w:rFonts w:ascii="Times New Roman" w:eastAsia="Times New Roman" w:hAnsi="Times New Roman" w:cs="Times New Roman"/>
          <w:color w:val="767171"/>
          <w:sz w:val="24"/>
          <w:szCs w:val="24"/>
        </w:rPr>
        <w:t xml:space="preserve">a Adquisición </w:t>
      </w:r>
      <w:r w:rsidRPr="00475DB9">
        <w:rPr>
          <w:rFonts w:ascii="Times New Roman" w:hAnsi="Times New Roman" w:cs="Times New Roman"/>
          <w:color w:val="767171"/>
          <w:sz w:val="24"/>
          <w:szCs w:val="24"/>
          <w:lang w:val="es-ES_tradnl"/>
        </w:rPr>
        <w:t>de trescientos (300) contenedores, distribuidos entre los principales municipios cabeceras a nivel nacional, atendiendo al criterio de alta necesidad y mayor producción de residuos sólidos</w:t>
      </w:r>
      <w:r w:rsidRPr="00475DB9">
        <w:rPr>
          <w:rFonts w:ascii="Times New Roman" w:eastAsia="Times New Roman" w:hAnsi="Times New Roman" w:cs="Times New Roman"/>
          <w:color w:val="767171"/>
          <w:sz w:val="24"/>
          <w:szCs w:val="24"/>
          <w:lang w:val="es-ES_tradnl"/>
        </w:rPr>
        <w:t xml:space="preserve">, por un monto de </w:t>
      </w:r>
      <w:r w:rsidRPr="00475DB9">
        <w:rPr>
          <w:rFonts w:ascii="Times New Roman" w:eastAsia="Times New Roman" w:hAnsi="Times New Roman" w:cs="Times New Roman"/>
          <w:color w:val="767171"/>
          <w:sz w:val="24"/>
          <w:szCs w:val="24"/>
        </w:rPr>
        <w:t>RD</w:t>
      </w:r>
      <w:r w:rsidRPr="00475DB9">
        <w:rPr>
          <w:rFonts w:ascii="Times New Roman" w:eastAsia="Times New Roman" w:hAnsi="Times New Roman" w:cs="Times New Roman"/>
          <w:bCs/>
          <w:color w:val="767171"/>
          <w:sz w:val="24"/>
          <w:szCs w:val="24"/>
        </w:rPr>
        <w:t>$26,593,145.52 (Veintiséis millones quinientos noventa y tres mil ciento cuarenta y cinco pesos dominicanos con 52/100)</w:t>
      </w:r>
      <w:r>
        <w:rPr>
          <w:rFonts w:ascii="Times New Roman" w:eastAsia="Times New Roman" w:hAnsi="Times New Roman" w:cs="Times New Roman"/>
          <w:bCs/>
          <w:color w:val="767171"/>
          <w:sz w:val="24"/>
          <w:szCs w:val="24"/>
        </w:rPr>
        <w:t>, la a</w:t>
      </w:r>
      <w:r w:rsidRPr="00475DB9">
        <w:rPr>
          <w:rFonts w:ascii="Times New Roman" w:eastAsia="Times New Roman" w:hAnsi="Times New Roman" w:cs="Times New Roman"/>
          <w:color w:val="767171"/>
          <w:sz w:val="24"/>
          <w:szCs w:val="24"/>
        </w:rPr>
        <w:t>dquisición de Vehículos de motor para uso institucional</w:t>
      </w:r>
      <w:r w:rsidRPr="00475DB9">
        <w:rPr>
          <w:rFonts w:ascii="Times New Roman" w:eastAsia="Times New Roman" w:hAnsi="Times New Roman" w:cs="Times New Roman"/>
          <w:bCs/>
          <w:color w:val="767171"/>
          <w:sz w:val="24"/>
          <w:szCs w:val="24"/>
        </w:rPr>
        <w:t xml:space="preserve"> RD$8,764,930.00, </w:t>
      </w:r>
      <w:r w:rsidRPr="00475DB9">
        <w:rPr>
          <w:rFonts w:ascii="Times New Roman" w:eastAsia="Times New Roman" w:hAnsi="Times New Roman" w:cs="Times New Roman"/>
          <w:color w:val="767171"/>
          <w:sz w:val="24"/>
          <w:szCs w:val="24"/>
        </w:rPr>
        <w:t>(Ocho millones setecientos sesenta y cuatro novecientos treinta pesos dominicanos con 00/100)</w:t>
      </w:r>
      <w:r>
        <w:rPr>
          <w:rFonts w:ascii="Times New Roman" w:eastAsia="Times New Roman" w:hAnsi="Times New Roman" w:cs="Times New Roman"/>
          <w:color w:val="767171"/>
          <w:sz w:val="24"/>
          <w:szCs w:val="24"/>
        </w:rPr>
        <w:t xml:space="preserve"> y el p</w:t>
      </w:r>
      <w:r w:rsidRPr="00475DB9">
        <w:rPr>
          <w:rFonts w:ascii="Times New Roman" w:eastAsia="Times New Roman" w:hAnsi="Times New Roman" w:cs="Times New Roman"/>
          <w:color w:val="767171"/>
          <w:sz w:val="24"/>
          <w:szCs w:val="24"/>
        </w:rPr>
        <w:t xml:space="preserve">ago por el remozamiento de la planta física de la Institución (Sede de la LMD) </w:t>
      </w:r>
      <w:r w:rsidRPr="00475DB9">
        <w:rPr>
          <w:rFonts w:ascii="Times New Roman" w:eastAsia="Times New Roman" w:hAnsi="Times New Roman" w:cs="Times New Roman"/>
          <w:bCs/>
          <w:color w:val="767171"/>
          <w:sz w:val="24"/>
          <w:szCs w:val="24"/>
        </w:rPr>
        <w:t>RD$28,656,405.95</w:t>
      </w:r>
      <w:r w:rsidRPr="00475DB9">
        <w:rPr>
          <w:rFonts w:ascii="Times New Roman" w:eastAsia="Times New Roman" w:hAnsi="Times New Roman" w:cs="Times New Roman"/>
          <w:color w:val="767171"/>
          <w:sz w:val="24"/>
          <w:szCs w:val="24"/>
        </w:rPr>
        <w:t xml:space="preserve"> (Veintiocho millones seiscientos cincuenta y seis mil cuatrocientos cinco pesos dominicanos con 95/100.</w:t>
      </w:r>
    </w:p>
    <w:p w14:paraId="4735B5FD" w14:textId="67B07ADC" w:rsidR="00475DB9" w:rsidRDefault="00475DB9">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7866378A" w14:textId="77777777" w:rsidR="00C674EA" w:rsidRPr="000576F4" w:rsidRDefault="00C674EA" w:rsidP="00C674EA">
      <w:pPr>
        <w:rPr>
          <w:rFonts w:ascii="Times New Roman" w:hAnsi="Times New Roman" w:cs="Times New Roman"/>
          <w:color w:val="767171"/>
          <w:sz w:val="24"/>
          <w:szCs w:val="24"/>
        </w:rPr>
      </w:pPr>
    </w:p>
    <w:p w14:paraId="1F7295C5" w14:textId="2F9DE72F" w:rsidR="00C674EA" w:rsidRPr="0031398D" w:rsidRDefault="00D050DE" w:rsidP="0031398D">
      <w:pPr>
        <w:ind w:firstLine="720"/>
        <w:rPr>
          <w:rFonts w:ascii="Times New Roman" w:hAnsi="Times New Roman" w:cs="Times New Roman"/>
          <w:b/>
          <w:color w:val="767171"/>
          <w:sz w:val="24"/>
          <w:szCs w:val="24"/>
        </w:rPr>
      </w:pPr>
      <w:r w:rsidRPr="0031398D">
        <w:rPr>
          <w:rFonts w:ascii="Times New Roman" w:hAnsi="Times New Roman" w:cs="Times New Roman"/>
          <w:color w:val="767171"/>
          <w:sz w:val="24"/>
          <w:szCs w:val="24"/>
        </w:rPr>
        <w:t>4.1.9</w:t>
      </w:r>
      <w:r w:rsidR="000B5538" w:rsidRPr="0031398D">
        <w:rPr>
          <w:rFonts w:ascii="Times New Roman" w:hAnsi="Times New Roman" w:cs="Times New Roman"/>
          <w:color w:val="767171"/>
          <w:sz w:val="24"/>
          <w:szCs w:val="24"/>
        </w:rPr>
        <w:t xml:space="preserve"> </w:t>
      </w:r>
      <w:r w:rsidR="00C674EA" w:rsidRPr="0031398D">
        <w:rPr>
          <w:rFonts w:ascii="Times New Roman" w:hAnsi="Times New Roman" w:cs="Times New Roman"/>
          <w:color w:val="767171"/>
          <w:sz w:val="24"/>
          <w:szCs w:val="24"/>
        </w:rPr>
        <w:t>Transferencias</w:t>
      </w:r>
    </w:p>
    <w:p w14:paraId="4D60AA76" w14:textId="77777777" w:rsidR="00475DB9" w:rsidRPr="00475DB9" w:rsidRDefault="00475DB9" w:rsidP="00475DB9">
      <w:pPr>
        <w:rPr>
          <w:rFonts w:ascii="Times New Roman" w:eastAsia="Calibri" w:hAnsi="Times New Roman" w:cs="Times New Roman"/>
          <w:color w:val="767171"/>
          <w:kern w:val="36"/>
          <w:sz w:val="24"/>
          <w:szCs w:val="24"/>
          <w:shd w:val="clear" w:color="auto" w:fill="FFFFFF"/>
          <w:lang w:eastAsia="es-DO"/>
        </w:rPr>
      </w:pPr>
      <w:r w:rsidRPr="00475DB9">
        <w:rPr>
          <w:rFonts w:ascii="Times New Roman" w:eastAsia="Times New Roman" w:hAnsi="Times New Roman" w:cs="Times New Roman"/>
          <w:bCs/>
          <w:color w:val="767171"/>
          <w:sz w:val="24"/>
          <w:szCs w:val="24"/>
        </w:rPr>
        <w:t>El total de Transferencias de capital a gobiernos locales al corte del 30 de noviembre del 2023, ascendió a la suma de</w:t>
      </w:r>
      <w:r w:rsidRPr="00475DB9">
        <w:rPr>
          <w:rFonts w:ascii="Times New Roman" w:hAnsi="Times New Roman" w:cs="Times New Roman"/>
          <w:color w:val="767171"/>
          <w:spacing w:val="20"/>
          <w:sz w:val="24"/>
          <w:szCs w:val="24"/>
        </w:rPr>
        <w:t xml:space="preserve"> </w:t>
      </w:r>
      <w:r w:rsidRPr="00475DB9">
        <w:rPr>
          <w:rFonts w:ascii="Times New Roman" w:eastAsia="Times New Roman" w:hAnsi="Times New Roman" w:cs="Times New Roman"/>
          <w:bCs/>
          <w:color w:val="767171"/>
          <w:sz w:val="24"/>
          <w:szCs w:val="24"/>
        </w:rPr>
        <w:t>RD$1,354,149,103.24 (Mil trescientos cincuenta y cuatro millones ciento cuarenta y nueve mil ciento tres pesos dominicanos con 24/100.</w:t>
      </w:r>
      <w:r w:rsidRPr="00475DB9">
        <w:rPr>
          <w:rFonts w:ascii="Times New Roman" w:hAnsi="Times New Roman" w:cs="Times New Roman"/>
          <w:color w:val="767171"/>
          <w:sz w:val="24"/>
          <w:szCs w:val="24"/>
        </w:rPr>
        <w:t xml:space="preserve"> provenientes de desarrollo de programas especiales que se vienen implementando en la Liga Municipal Dominicana con el apoyo del excelentísimo señor presidente </w:t>
      </w:r>
      <w:r w:rsidRPr="00475DB9">
        <w:rPr>
          <w:rFonts w:ascii="Times New Roman" w:hAnsi="Times New Roman" w:cs="Times New Roman"/>
          <w:bCs/>
          <w:color w:val="767171"/>
          <w:sz w:val="24"/>
          <w:szCs w:val="24"/>
        </w:rPr>
        <w:t xml:space="preserve">Luis </w:t>
      </w:r>
      <w:proofErr w:type="spellStart"/>
      <w:r w:rsidRPr="00475DB9">
        <w:rPr>
          <w:rFonts w:ascii="Times New Roman" w:hAnsi="Times New Roman" w:cs="Times New Roman"/>
          <w:bCs/>
          <w:color w:val="767171"/>
          <w:sz w:val="24"/>
          <w:szCs w:val="24"/>
        </w:rPr>
        <w:t>Abinader</w:t>
      </w:r>
      <w:proofErr w:type="spellEnd"/>
      <w:r w:rsidRPr="00475DB9">
        <w:rPr>
          <w:rFonts w:ascii="Times New Roman" w:hAnsi="Times New Roman" w:cs="Times New Roman"/>
          <w:color w:val="767171"/>
          <w:sz w:val="24"/>
          <w:szCs w:val="24"/>
        </w:rPr>
        <w:t xml:space="preserve">. </w:t>
      </w:r>
      <w:r w:rsidRPr="00475DB9">
        <w:rPr>
          <w:rFonts w:ascii="Times New Roman" w:eastAsia="Calibri" w:hAnsi="Times New Roman" w:cs="Times New Roman"/>
          <w:color w:val="767171"/>
          <w:kern w:val="36"/>
          <w:sz w:val="24"/>
          <w:szCs w:val="24"/>
          <w:shd w:val="clear" w:color="auto" w:fill="FFFFFF"/>
          <w:lang w:eastAsia="es-DO"/>
        </w:rPr>
        <w:t>“Programa de Apoyo a los Gobiernos Locales para obras de infraestructura de competencia municipal”.</w:t>
      </w:r>
    </w:p>
    <w:p w14:paraId="10783F18" w14:textId="77777777" w:rsidR="00475DB9" w:rsidRPr="00475DB9" w:rsidRDefault="00475DB9" w:rsidP="00475DB9">
      <w:pPr>
        <w:rPr>
          <w:rFonts w:ascii="Times New Roman" w:hAnsi="Times New Roman" w:cs="Times New Roman"/>
          <w:color w:val="767171"/>
          <w:sz w:val="24"/>
          <w:szCs w:val="24"/>
        </w:rPr>
      </w:pPr>
    </w:p>
    <w:p w14:paraId="70194778" w14:textId="77777777" w:rsidR="00475DB9" w:rsidRPr="0020433B" w:rsidRDefault="00475DB9" w:rsidP="00475DB9">
      <w:pPr>
        <w:rPr>
          <w:rFonts w:ascii="Times New Roman" w:hAnsi="Times New Roman" w:cs="Times New Roman"/>
          <w:color w:val="767171"/>
          <w:sz w:val="24"/>
          <w:szCs w:val="24"/>
        </w:rPr>
      </w:pPr>
      <w:r w:rsidRPr="00475DB9">
        <w:rPr>
          <w:rFonts w:ascii="Times New Roman" w:eastAsia="Times New Roman" w:hAnsi="Times New Roman" w:cs="Times New Roman"/>
          <w:bCs/>
          <w:color w:val="767171"/>
          <w:sz w:val="24"/>
          <w:szCs w:val="24"/>
        </w:rPr>
        <w:t>El total de Transferencias corriente al corte 30 de noviembre del 2023, ascendió a la suma de</w:t>
      </w:r>
      <w:r w:rsidRPr="00475DB9">
        <w:rPr>
          <w:rFonts w:ascii="Times New Roman" w:hAnsi="Times New Roman" w:cs="Times New Roman"/>
          <w:color w:val="767171"/>
          <w:spacing w:val="20"/>
          <w:sz w:val="24"/>
          <w:szCs w:val="24"/>
        </w:rPr>
        <w:t xml:space="preserve"> </w:t>
      </w:r>
      <w:r w:rsidRPr="00475DB9">
        <w:rPr>
          <w:rFonts w:ascii="Times New Roman" w:eastAsia="Times New Roman" w:hAnsi="Times New Roman" w:cs="Times New Roman"/>
          <w:bCs/>
          <w:color w:val="767171"/>
          <w:sz w:val="24"/>
          <w:szCs w:val="24"/>
        </w:rPr>
        <w:t xml:space="preserve">RD$596,891,585.74 (Quinientos novena y seis millones ochocientos noventa y </w:t>
      </w:r>
      <w:proofErr w:type="gramStart"/>
      <w:r w:rsidRPr="00475DB9">
        <w:rPr>
          <w:rFonts w:ascii="Times New Roman" w:eastAsia="Times New Roman" w:hAnsi="Times New Roman" w:cs="Times New Roman"/>
          <w:bCs/>
          <w:color w:val="767171"/>
          <w:sz w:val="24"/>
          <w:szCs w:val="24"/>
        </w:rPr>
        <w:t>un mil quinientos ochenta y cinco pesos dominicanos</w:t>
      </w:r>
      <w:proofErr w:type="gramEnd"/>
      <w:r w:rsidRPr="00475DB9">
        <w:rPr>
          <w:rFonts w:ascii="Times New Roman" w:eastAsia="Times New Roman" w:hAnsi="Times New Roman" w:cs="Times New Roman"/>
          <w:bCs/>
          <w:color w:val="767171"/>
          <w:sz w:val="24"/>
          <w:szCs w:val="24"/>
        </w:rPr>
        <w:t xml:space="preserve"> con 74/100). Esta cantidad viene impactada, entre otros aportes con entidades sin fines de lucros y principalmente por los aportes a través de transferencias que realiza la LMD a las entidades Asociativas Municipales, tomando en consideración lo especificado en </w:t>
      </w:r>
      <w:r w:rsidRPr="00475DB9">
        <w:rPr>
          <w:rFonts w:ascii="Times New Roman" w:hAnsi="Times New Roman" w:cs="Times New Roman"/>
          <w:color w:val="767171"/>
          <w:sz w:val="24"/>
          <w:szCs w:val="24"/>
        </w:rPr>
        <w:t>su Reglamento sobre Organización y Funcionamiento, donde en su Literal B, del Artículo 6, se refiere a la distribución</w:t>
      </w:r>
      <w:r w:rsidRPr="0020433B">
        <w:rPr>
          <w:rFonts w:ascii="Times New Roman" w:hAnsi="Times New Roman" w:cs="Times New Roman"/>
          <w:color w:val="767171"/>
          <w:sz w:val="24"/>
          <w:szCs w:val="24"/>
        </w:rPr>
        <w:t xml:space="preserve"> de los recursos que recibe a través del presupuesto de la LMD.</w:t>
      </w:r>
    </w:p>
    <w:p w14:paraId="268E92A6" w14:textId="77777777" w:rsidR="00C674EA" w:rsidRPr="000576F4" w:rsidRDefault="00C674EA" w:rsidP="00C674EA">
      <w:pPr>
        <w:rPr>
          <w:rFonts w:ascii="Times New Roman" w:hAnsi="Times New Roman" w:cs="Times New Roman"/>
          <w:color w:val="767171"/>
          <w:sz w:val="24"/>
          <w:szCs w:val="24"/>
        </w:rPr>
      </w:pPr>
    </w:p>
    <w:p w14:paraId="48A9D8C8" w14:textId="77777777" w:rsidR="00475DB9" w:rsidRDefault="00475DB9">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3A51B0F1" w14:textId="71331801" w:rsidR="00475DB9" w:rsidRPr="000911EE" w:rsidRDefault="00C674EA" w:rsidP="00C674EA">
      <w:pPr>
        <w:rPr>
          <w:rFonts w:ascii="Times New Roman" w:hAnsi="Times New Roman" w:cs="Times New Roman"/>
          <w:color w:val="767171"/>
          <w:sz w:val="24"/>
          <w:szCs w:val="24"/>
        </w:rPr>
      </w:pPr>
      <w:r w:rsidRPr="000576F4">
        <w:rPr>
          <w:rFonts w:ascii="Times New Roman" w:hAnsi="Times New Roman" w:cs="Times New Roman"/>
          <w:color w:val="767171"/>
          <w:sz w:val="24"/>
          <w:szCs w:val="24"/>
        </w:rPr>
        <w:lastRenderedPageBreak/>
        <w:t>Las entidades asociativas municipales, reciben en la actualidad los siguiente</w:t>
      </w:r>
      <w:r w:rsidR="00235A6D">
        <w:rPr>
          <w:rFonts w:ascii="Times New Roman" w:hAnsi="Times New Roman" w:cs="Times New Roman"/>
          <w:color w:val="767171"/>
          <w:sz w:val="24"/>
          <w:szCs w:val="24"/>
        </w:rPr>
        <w:t>s montos:</w:t>
      </w:r>
    </w:p>
    <w:tbl>
      <w:tblPr>
        <w:tblStyle w:val="Tablanormal2"/>
        <w:tblpPr w:leftFromText="180" w:rightFromText="180" w:vertAnchor="text" w:horzAnchor="margin" w:tblpXSpec="center" w:tblpY="307"/>
        <w:tblW w:w="0" w:type="auto"/>
        <w:tblLook w:val="04A0" w:firstRow="1" w:lastRow="0" w:firstColumn="1" w:lastColumn="0" w:noHBand="0" w:noVBand="1"/>
      </w:tblPr>
      <w:tblGrid>
        <w:gridCol w:w="648"/>
        <w:gridCol w:w="3510"/>
        <w:gridCol w:w="3060"/>
      </w:tblGrid>
      <w:tr w:rsidR="00475DB9" w:rsidRPr="00A602B2" w14:paraId="289D24C5" w14:textId="77777777" w:rsidTr="00475DB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218" w:type="dxa"/>
            <w:gridSpan w:val="3"/>
            <w:shd w:val="clear" w:color="auto" w:fill="1F497D"/>
          </w:tcPr>
          <w:p w14:paraId="6AFDE092" w14:textId="67637657" w:rsidR="00475DB9" w:rsidRPr="00A602B2" w:rsidRDefault="0031398D" w:rsidP="00475DB9">
            <w:pPr>
              <w:jc w:val="center"/>
              <w:rPr>
                <w:rFonts w:ascii="Times New Roman" w:hAnsi="Times New Roman" w:cs="Times New Roman"/>
                <w:b w:val="0"/>
                <w:color w:val="767171"/>
                <w:sz w:val="24"/>
                <w:szCs w:val="24"/>
              </w:rPr>
            </w:pPr>
            <w:r w:rsidRPr="0083348B">
              <w:rPr>
                <w:rFonts w:ascii="Times New Roman" w:hAnsi="Times New Roman" w:cs="Times New Roman"/>
                <w:color w:val="FFFFFF" w:themeColor="background1"/>
                <w:sz w:val="24"/>
                <w:szCs w:val="24"/>
              </w:rPr>
              <w:t xml:space="preserve">Transferencias mensuales a entidades asociativas municipales </w:t>
            </w:r>
          </w:p>
        </w:tc>
      </w:tr>
      <w:tr w:rsidR="00475DB9" w:rsidRPr="00A602B2" w14:paraId="17D46A54" w14:textId="77777777" w:rsidTr="00475DB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48" w:type="dxa"/>
          </w:tcPr>
          <w:p w14:paraId="2F986A6A"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No.</w:t>
            </w:r>
          </w:p>
        </w:tc>
        <w:tc>
          <w:tcPr>
            <w:tcW w:w="3510" w:type="dxa"/>
          </w:tcPr>
          <w:p w14:paraId="05373DFA" w14:textId="77777777" w:rsidR="00475DB9" w:rsidRPr="00A602B2" w:rsidRDefault="00475DB9" w:rsidP="00475D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rPr>
            </w:pPr>
            <w:r w:rsidRPr="00A602B2">
              <w:rPr>
                <w:rFonts w:ascii="Times New Roman" w:hAnsi="Times New Roman" w:cs="Times New Roman"/>
                <w:b/>
                <w:color w:val="767171"/>
                <w:sz w:val="24"/>
                <w:szCs w:val="24"/>
              </w:rPr>
              <w:t>Nombre de la entidad</w:t>
            </w:r>
          </w:p>
        </w:tc>
        <w:tc>
          <w:tcPr>
            <w:tcW w:w="3060" w:type="dxa"/>
          </w:tcPr>
          <w:p w14:paraId="33514EA7" w14:textId="77777777" w:rsidR="00475DB9" w:rsidRPr="00A602B2" w:rsidRDefault="00475DB9" w:rsidP="00475D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rPr>
            </w:pPr>
            <w:r w:rsidRPr="00A602B2">
              <w:rPr>
                <w:rFonts w:ascii="Times New Roman" w:hAnsi="Times New Roman" w:cs="Times New Roman"/>
                <w:b/>
                <w:color w:val="767171"/>
                <w:sz w:val="24"/>
                <w:szCs w:val="24"/>
              </w:rPr>
              <w:t>Monto mensual</w:t>
            </w:r>
          </w:p>
          <w:p w14:paraId="5143244C" w14:textId="77777777" w:rsidR="00475DB9" w:rsidRPr="00A602B2" w:rsidRDefault="00475DB9" w:rsidP="00475D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rPr>
            </w:pPr>
            <w:r>
              <w:rPr>
                <w:rFonts w:ascii="Times New Roman" w:hAnsi="Times New Roman" w:cs="Times New Roman"/>
                <w:b/>
                <w:color w:val="767171"/>
                <w:sz w:val="24"/>
                <w:szCs w:val="24"/>
              </w:rPr>
              <w:t>RD</w:t>
            </w:r>
            <w:r w:rsidRPr="00A602B2">
              <w:rPr>
                <w:rFonts w:ascii="Times New Roman" w:hAnsi="Times New Roman" w:cs="Times New Roman"/>
                <w:b/>
                <w:color w:val="767171"/>
                <w:sz w:val="24"/>
                <w:szCs w:val="24"/>
              </w:rPr>
              <w:t>$</w:t>
            </w:r>
          </w:p>
        </w:tc>
      </w:tr>
      <w:tr w:rsidR="00475DB9" w:rsidRPr="00A602B2" w14:paraId="49E76117" w14:textId="77777777" w:rsidTr="00475DB9">
        <w:trPr>
          <w:trHeight w:val="447"/>
        </w:trPr>
        <w:tc>
          <w:tcPr>
            <w:cnfStyle w:val="001000000000" w:firstRow="0" w:lastRow="0" w:firstColumn="1" w:lastColumn="0" w:oddVBand="0" w:evenVBand="0" w:oddHBand="0" w:evenHBand="0" w:firstRowFirstColumn="0" w:firstRowLastColumn="0" w:lastRowFirstColumn="0" w:lastRowLastColumn="0"/>
            <w:tcW w:w="648" w:type="dxa"/>
          </w:tcPr>
          <w:p w14:paraId="4AFFCF83"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1</w:t>
            </w:r>
          </w:p>
        </w:tc>
        <w:tc>
          <w:tcPr>
            <w:tcW w:w="3510" w:type="dxa"/>
          </w:tcPr>
          <w:p w14:paraId="52C8BADE" w14:textId="77777777" w:rsidR="00475DB9" w:rsidRPr="00A602B2" w:rsidRDefault="00475DB9" w:rsidP="00475D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FEDOMU</w:t>
            </w:r>
          </w:p>
        </w:tc>
        <w:tc>
          <w:tcPr>
            <w:tcW w:w="3060" w:type="dxa"/>
          </w:tcPr>
          <w:p w14:paraId="79B5AE29" w14:textId="77777777" w:rsidR="00475DB9" w:rsidRPr="00A602B2" w:rsidRDefault="00475DB9" w:rsidP="00475D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17,000,000.00</w:t>
            </w:r>
          </w:p>
        </w:tc>
      </w:tr>
      <w:tr w:rsidR="00475DB9" w:rsidRPr="00A602B2" w14:paraId="690C5AD4" w14:textId="77777777" w:rsidTr="00475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4C84957B"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2</w:t>
            </w:r>
          </w:p>
        </w:tc>
        <w:tc>
          <w:tcPr>
            <w:tcW w:w="3510" w:type="dxa"/>
          </w:tcPr>
          <w:p w14:paraId="15677FA1" w14:textId="77777777" w:rsidR="00475DB9" w:rsidRPr="00A602B2" w:rsidRDefault="00475DB9" w:rsidP="00475D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FEDODIM</w:t>
            </w:r>
          </w:p>
        </w:tc>
        <w:tc>
          <w:tcPr>
            <w:tcW w:w="3060" w:type="dxa"/>
          </w:tcPr>
          <w:p w14:paraId="3E980533" w14:textId="77777777" w:rsidR="00475DB9" w:rsidRPr="00A602B2" w:rsidRDefault="00475DB9" w:rsidP="00475D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1,704,333.00</w:t>
            </w:r>
          </w:p>
        </w:tc>
      </w:tr>
      <w:tr w:rsidR="00475DB9" w:rsidRPr="00A602B2" w14:paraId="3830A3E6" w14:textId="77777777" w:rsidTr="00475DB9">
        <w:tc>
          <w:tcPr>
            <w:cnfStyle w:val="001000000000" w:firstRow="0" w:lastRow="0" w:firstColumn="1" w:lastColumn="0" w:oddVBand="0" w:evenVBand="0" w:oddHBand="0" w:evenHBand="0" w:firstRowFirstColumn="0" w:firstRowLastColumn="0" w:lastRowFirstColumn="0" w:lastRowLastColumn="0"/>
            <w:tcW w:w="648" w:type="dxa"/>
          </w:tcPr>
          <w:p w14:paraId="1A056709"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3</w:t>
            </w:r>
          </w:p>
        </w:tc>
        <w:tc>
          <w:tcPr>
            <w:tcW w:w="3510" w:type="dxa"/>
          </w:tcPr>
          <w:p w14:paraId="5C4E8CF3" w14:textId="77777777" w:rsidR="00475DB9" w:rsidRPr="00A602B2" w:rsidRDefault="00475DB9" w:rsidP="00475D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ASODORE</w:t>
            </w:r>
          </w:p>
        </w:tc>
        <w:tc>
          <w:tcPr>
            <w:tcW w:w="3060" w:type="dxa"/>
          </w:tcPr>
          <w:p w14:paraId="4C822775" w14:textId="77777777" w:rsidR="00475DB9" w:rsidRPr="00A602B2" w:rsidRDefault="00475DB9" w:rsidP="00475D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1,180,000.00</w:t>
            </w:r>
          </w:p>
        </w:tc>
      </w:tr>
      <w:tr w:rsidR="00475DB9" w:rsidRPr="00A602B2" w14:paraId="6AF3559B" w14:textId="77777777" w:rsidTr="00475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3D0C73B7"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4</w:t>
            </w:r>
          </w:p>
        </w:tc>
        <w:tc>
          <w:tcPr>
            <w:tcW w:w="3510" w:type="dxa"/>
          </w:tcPr>
          <w:p w14:paraId="21C0000F" w14:textId="77777777" w:rsidR="00475DB9" w:rsidRPr="00A602B2" w:rsidRDefault="00475DB9" w:rsidP="00475D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UNMUNDO</w:t>
            </w:r>
          </w:p>
        </w:tc>
        <w:tc>
          <w:tcPr>
            <w:tcW w:w="3060" w:type="dxa"/>
          </w:tcPr>
          <w:p w14:paraId="5DCF0B5A" w14:textId="77777777" w:rsidR="00475DB9" w:rsidRPr="00A602B2" w:rsidRDefault="00475DB9" w:rsidP="00475D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951,000.00</w:t>
            </w:r>
          </w:p>
        </w:tc>
      </w:tr>
      <w:tr w:rsidR="00475DB9" w:rsidRPr="00A602B2" w14:paraId="1AEE83CF" w14:textId="77777777" w:rsidTr="00475DB9">
        <w:tc>
          <w:tcPr>
            <w:cnfStyle w:val="001000000000" w:firstRow="0" w:lastRow="0" w:firstColumn="1" w:lastColumn="0" w:oddVBand="0" w:evenVBand="0" w:oddHBand="0" w:evenHBand="0" w:firstRowFirstColumn="0" w:firstRowLastColumn="0" w:lastRowFirstColumn="0" w:lastRowLastColumn="0"/>
            <w:tcW w:w="648" w:type="dxa"/>
          </w:tcPr>
          <w:p w14:paraId="14281A51"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5</w:t>
            </w:r>
          </w:p>
        </w:tc>
        <w:tc>
          <w:tcPr>
            <w:tcW w:w="3510" w:type="dxa"/>
          </w:tcPr>
          <w:p w14:paraId="61864467" w14:textId="77777777" w:rsidR="00475DB9" w:rsidRPr="00A602B2" w:rsidRDefault="00475DB9" w:rsidP="00475D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ADOVA</w:t>
            </w:r>
          </w:p>
        </w:tc>
        <w:tc>
          <w:tcPr>
            <w:tcW w:w="3060" w:type="dxa"/>
          </w:tcPr>
          <w:p w14:paraId="76FB1F59" w14:textId="77777777" w:rsidR="00475DB9" w:rsidRPr="00A602B2" w:rsidRDefault="00475DB9" w:rsidP="00475D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A602B2">
              <w:rPr>
                <w:rFonts w:ascii="Times New Roman" w:hAnsi="Times New Roman" w:cs="Times New Roman"/>
                <w:color w:val="767171"/>
                <w:sz w:val="24"/>
                <w:szCs w:val="24"/>
              </w:rPr>
              <w:t>119,640.00</w:t>
            </w:r>
          </w:p>
        </w:tc>
      </w:tr>
      <w:tr w:rsidR="00475DB9" w:rsidRPr="00A602B2" w14:paraId="6E87D25D" w14:textId="77777777" w:rsidTr="00475DB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158" w:type="dxa"/>
            <w:gridSpan w:val="2"/>
          </w:tcPr>
          <w:p w14:paraId="4B435405" w14:textId="77777777" w:rsidR="00475DB9" w:rsidRPr="00A602B2" w:rsidRDefault="00475DB9" w:rsidP="00475DB9">
            <w:pPr>
              <w:jc w:val="center"/>
              <w:rPr>
                <w:rFonts w:ascii="Times New Roman" w:hAnsi="Times New Roman" w:cs="Times New Roman"/>
                <w:b w:val="0"/>
                <w:color w:val="767171"/>
                <w:sz w:val="24"/>
                <w:szCs w:val="24"/>
              </w:rPr>
            </w:pPr>
            <w:r w:rsidRPr="00A602B2">
              <w:rPr>
                <w:rFonts w:ascii="Times New Roman" w:hAnsi="Times New Roman" w:cs="Times New Roman"/>
                <w:color w:val="767171"/>
                <w:sz w:val="24"/>
                <w:szCs w:val="24"/>
              </w:rPr>
              <w:t>Monto Total Mensual</w:t>
            </w:r>
          </w:p>
        </w:tc>
        <w:tc>
          <w:tcPr>
            <w:tcW w:w="3060" w:type="dxa"/>
          </w:tcPr>
          <w:p w14:paraId="70FB2A04" w14:textId="77777777" w:rsidR="00475DB9" w:rsidRPr="00A602B2" w:rsidRDefault="00475DB9" w:rsidP="00475D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67171"/>
                <w:sz w:val="24"/>
                <w:szCs w:val="24"/>
              </w:rPr>
            </w:pPr>
            <w:r w:rsidRPr="00A602B2">
              <w:rPr>
                <w:rFonts w:ascii="Times New Roman" w:hAnsi="Times New Roman" w:cs="Times New Roman"/>
                <w:b/>
                <w:color w:val="767171"/>
                <w:sz w:val="24"/>
                <w:szCs w:val="24"/>
              </w:rPr>
              <w:t xml:space="preserve">                20,954,973.00 </w:t>
            </w:r>
          </w:p>
        </w:tc>
      </w:tr>
    </w:tbl>
    <w:p w14:paraId="3BB7DA3F" w14:textId="60F53727" w:rsidR="00C674EA" w:rsidRPr="006D2CFE" w:rsidRDefault="00C674EA" w:rsidP="00C674EA">
      <w:pPr>
        <w:rPr>
          <w:rFonts w:ascii="Times New Roman" w:hAnsi="Times New Roman" w:cs="Times New Roman"/>
          <w:color w:val="000000" w:themeColor="text1"/>
          <w:sz w:val="28"/>
          <w:szCs w:val="28"/>
        </w:rPr>
      </w:pPr>
    </w:p>
    <w:p w14:paraId="4C5D45E0" w14:textId="77777777" w:rsidR="0031398D" w:rsidRDefault="0031398D" w:rsidP="00C674EA">
      <w:pPr>
        <w:rPr>
          <w:rFonts w:ascii="Times New Roman" w:eastAsia="Times New Roman" w:hAnsi="Times New Roman" w:cs="Times New Roman"/>
          <w:bCs/>
          <w:color w:val="767171"/>
          <w:sz w:val="24"/>
          <w:szCs w:val="24"/>
        </w:rPr>
      </w:pPr>
    </w:p>
    <w:p w14:paraId="1C1E42B0" w14:textId="77777777" w:rsidR="0031398D" w:rsidRDefault="0031398D" w:rsidP="00C674EA">
      <w:pPr>
        <w:rPr>
          <w:rFonts w:ascii="Times New Roman" w:eastAsia="Times New Roman" w:hAnsi="Times New Roman" w:cs="Times New Roman"/>
          <w:bCs/>
          <w:color w:val="767171"/>
          <w:sz w:val="24"/>
          <w:szCs w:val="24"/>
        </w:rPr>
      </w:pPr>
    </w:p>
    <w:p w14:paraId="1C5C7C14" w14:textId="77777777" w:rsidR="0031398D" w:rsidRDefault="0031398D" w:rsidP="00C674EA">
      <w:pPr>
        <w:rPr>
          <w:rFonts w:ascii="Times New Roman" w:eastAsia="Times New Roman" w:hAnsi="Times New Roman" w:cs="Times New Roman"/>
          <w:bCs/>
          <w:color w:val="767171"/>
          <w:sz w:val="24"/>
          <w:szCs w:val="24"/>
        </w:rPr>
      </w:pPr>
    </w:p>
    <w:p w14:paraId="77020D10" w14:textId="77777777" w:rsidR="0031398D" w:rsidRDefault="0031398D" w:rsidP="00C674EA">
      <w:pPr>
        <w:rPr>
          <w:rFonts w:ascii="Times New Roman" w:eastAsia="Times New Roman" w:hAnsi="Times New Roman" w:cs="Times New Roman"/>
          <w:bCs/>
          <w:color w:val="767171"/>
          <w:sz w:val="24"/>
          <w:szCs w:val="24"/>
        </w:rPr>
      </w:pPr>
    </w:p>
    <w:p w14:paraId="7231F4DC" w14:textId="77777777" w:rsidR="0031398D" w:rsidRDefault="0031398D" w:rsidP="00C674EA">
      <w:pPr>
        <w:rPr>
          <w:rFonts w:ascii="Times New Roman" w:eastAsia="Times New Roman" w:hAnsi="Times New Roman" w:cs="Times New Roman"/>
          <w:bCs/>
          <w:color w:val="767171"/>
          <w:sz w:val="24"/>
          <w:szCs w:val="24"/>
        </w:rPr>
      </w:pPr>
    </w:p>
    <w:p w14:paraId="04813D96" w14:textId="77777777" w:rsidR="0031398D" w:rsidRDefault="0031398D" w:rsidP="00C674EA">
      <w:pPr>
        <w:rPr>
          <w:rFonts w:ascii="Times New Roman" w:eastAsia="Times New Roman" w:hAnsi="Times New Roman" w:cs="Times New Roman"/>
          <w:bCs/>
          <w:color w:val="767171"/>
          <w:sz w:val="24"/>
          <w:szCs w:val="24"/>
        </w:rPr>
      </w:pPr>
    </w:p>
    <w:p w14:paraId="12168566" w14:textId="77777777" w:rsidR="0031398D" w:rsidRDefault="0031398D" w:rsidP="00C674EA">
      <w:pPr>
        <w:rPr>
          <w:rFonts w:ascii="Times New Roman" w:eastAsia="Times New Roman" w:hAnsi="Times New Roman" w:cs="Times New Roman"/>
          <w:bCs/>
          <w:color w:val="767171"/>
          <w:sz w:val="24"/>
          <w:szCs w:val="24"/>
        </w:rPr>
      </w:pPr>
    </w:p>
    <w:p w14:paraId="37366426" w14:textId="35679B97" w:rsidR="0031398D" w:rsidRDefault="0031398D" w:rsidP="00C674EA">
      <w:pPr>
        <w:rPr>
          <w:rFonts w:ascii="Times New Roman" w:eastAsia="Times New Roman" w:hAnsi="Times New Roman" w:cs="Times New Roman"/>
          <w:bCs/>
          <w:color w:val="767171"/>
          <w:sz w:val="18"/>
          <w:szCs w:val="18"/>
        </w:rPr>
      </w:pPr>
      <w:r>
        <w:rPr>
          <w:rFonts w:ascii="Times New Roman" w:eastAsia="Times New Roman" w:hAnsi="Times New Roman" w:cs="Times New Roman"/>
          <w:bCs/>
          <w:color w:val="767171"/>
          <w:sz w:val="24"/>
          <w:szCs w:val="24"/>
        </w:rPr>
        <w:t xml:space="preserve">                      </w:t>
      </w:r>
      <w:r w:rsidRPr="0031398D">
        <w:rPr>
          <w:rFonts w:ascii="Times New Roman" w:eastAsia="Times New Roman" w:hAnsi="Times New Roman" w:cs="Times New Roman"/>
          <w:bCs/>
          <w:color w:val="767171"/>
          <w:sz w:val="18"/>
          <w:szCs w:val="18"/>
        </w:rPr>
        <w:t>Fuente: Subsecretaria Administrativa y Financiera</w:t>
      </w:r>
    </w:p>
    <w:p w14:paraId="62C8CCB1" w14:textId="77777777" w:rsidR="0031398D" w:rsidRPr="0031398D" w:rsidRDefault="0031398D" w:rsidP="00C674EA">
      <w:pPr>
        <w:rPr>
          <w:rFonts w:ascii="Times New Roman" w:eastAsia="Times New Roman" w:hAnsi="Times New Roman" w:cs="Times New Roman"/>
          <w:bCs/>
          <w:color w:val="767171"/>
          <w:sz w:val="18"/>
          <w:szCs w:val="18"/>
        </w:rPr>
      </w:pPr>
    </w:p>
    <w:p w14:paraId="08612809" w14:textId="71788294" w:rsidR="00C674EA" w:rsidRPr="00235A6D" w:rsidRDefault="00C674EA" w:rsidP="00C674EA">
      <w:pPr>
        <w:rPr>
          <w:rFonts w:ascii="Times New Roman" w:eastAsia="Times New Roman" w:hAnsi="Times New Roman" w:cs="Times New Roman"/>
          <w:bCs/>
          <w:color w:val="767171"/>
          <w:sz w:val="24"/>
          <w:szCs w:val="24"/>
        </w:rPr>
      </w:pPr>
      <w:r w:rsidRPr="00DA3F0F">
        <w:rPr>
          <w:rFonts w:ascii="Times New Roman" w:eastAsia="Times New Roman" w:hAnsi="Times New Roman" w:cs="Times New Roman"/>
          <w:bCs/>
          <w:color w:val="767171"/>
          <w:sz w:val="24"/>
          <w:szCs w:val="24"/>
        </w:rPr>
        <w:t>Además de las transferencias mensuales se ha estado apoyando puntualmente algunas actividades y a entidades que han solicitado contr</w:t>
      </w:r>
      <w:r w:rsidR="00235A6D">
        <w:rPr>
          <w:rFonts w:ascii="Times New Roman" w:eastAsia="Times New Roman" w:hAnsi="Times New Roman" w:cs="Times New Roman"/>
          <w:bCs/>
          <w:color w:val="767171"/>
          <w:sz w:val="24"/>
          <w:szCs w:val="24"/>
        </w:rPr>
        <w:t>ibución económica, entre ellas:</w:t>
      </w:r>
    </w:p>
    <w:p w14:paraId="122EF111" w14:textId="2CD751AA" w:rsidR="00C674EA" w:rsidRPr="00AC26D2" w:rsidRDefault="000911EE" w:rsidP="00F32902">
      <w:pPr>
        <w:pStyle w:val="Prrafodelista"/>
        <w:numPr>
          <w:ilvl w:val="0"/>
          <w:numId w:val="2"/>
        </w:numPr>
        <w:contextualSpacing/>
        <w:rPr>
          <w:rFonts w:ascii="Times New Roman" w:eastAsia="Times New Roman" w:hAnsi="Times New Roman" w:cs="Times New Roman"/>
          <w:bCs/>
          <w:color w:val="767171"/>
          <w:sz w:val="24"/>
          <w:szCs w:val="24"/>
        </w:rPr>
      </w:pPr>
      <w:r>
        <w:rPr>
          <w:rFonts w:ascii="Times New Roman" w:eastAsia="Times New Roman" w:hAnsi="Times New Roman" w:cs="Times New Roman"/>
          <w:bCs/>
          <w:color w:val="767171"/>
          <w:sz w:val="24"/>
          <w:szCs w:val="24"/>
        </w:rPr>
        <w:t xml:space="preserve">Contribución a </w:t>
      </w:r>
      <w:r w:rsidR="00C674EA" w:rsidRPr="00AC26D2">
        <w:rPr>
          <w:rFonts w:ascii="Times New Roman" w:eastAsia="Times New Roman" w:hAnsi="Times New Roman" w:cs="Times New Roman"/>
          <w:bCs/>
          <w:color w:val="767171"/>
          <w:sz w:val="24"/>
          <w:szCs w:val="24"/>
        </w:rPr>
        <w:t>FEDODIM para cubrir los gastos generados en la participación de la segunda delegación integrada por alcaldes distritales, y en el diplomado de Madrid España del 01 al 26 marzo 2023 (RD$1,173,706.00).</w:t>
      </w:r>
    </w:p>
    <w:p w14:paraId="73FF6FBD" w14:textId="7371F588" w:rsidR="00C674EA" w:rsidRPr="00AC26D2" w:rsidRDefault="000911EE" w:rsidP="00F32902">
      <w:pPr>
        <w:pStyle w:val="Prrafodelista"/>
        <w:numPr>
          <w:ilvl w:val="0"/>
          <w:numId w:val="2"/>
        </w:numPr>
        <w:contextualSpacing/>
        <w:rPr>
          <w:rFonts w:ascii="Times New Roman" w:eastAsia="Times New Roman" w:hAnsi="Times New Roman" w:cs="Times New Roman"/>
          <w:bCs/>
          <w:color w:val="767171"/>
          <w:sz w:val="24"/>
          <w:szCs w:val="24"/>
        </w:rPr>
      </w:pPr>
      <w:r>
        <w:rPr>
          <w:rFonts w:ascii="Times New Roman" w:eastAsia="Times New Roman" w:hAnsi="Times New Roman" w:cs="Times New Roman"/>
          <w:bCs/>
          <w:color w:val="767171"/>
          <w:sz w:val="24"/>
          <w:szCs w:val="24"/>
        </w:rPr>
        <w:t xml:space="preserve">Aporte extraordinario a </w:t>
      </w:r>
      <w:r w:rsidR="00C674EA" w:rsidRPr="00AC26D2">
        <w:rPr>
          <w:rFonts w:ascii="Times New Roman" w:eastAsia="Times New Roman" w:hAnsi="Times New Roman" w:cs="Times New Roman"/>
          <w:bCs/>
          <w:color w:val="767171"/>
          <w:sz w:val="24"/>
          <w:szCs w:val="24"/>
        </w:rPr>
        <w:t>FEDODIM para la realización acto de entrega del premio nacional Juan Pablo Duarte 2023, (RD$</w:t>
      </w:r>
      <w:r w:rsidR="00C674EA" w:rsidRPr="00AC26D2">
        <w:t xml:space="preserve"> </w:t>
      </w:r>
      <w:r w:rsidR="00C674EA" w:rsidRPr="00AC26D2">
        <w:rPr>
          <w:rFonts w:ascii="Times New Roman" w:eastAsia="Times New Roman" w:hAnsi="Times New Roman" w:cs="Times New Roman"/>
          <w:bCs/>
          <w:color w:val="767171"/>
          <w:sz w:val="24"/>
          <w:szCs w:val="24"/>
        </w:rPr>
        <w:t>6,259,312.5).</w:t>
      </w:r>
    </w:p>
    <w:p w14:paraId="3B02A977" w14:textId="77777777" w:rsidR="00C674EA" w:rsidRPr="00AC26D2" w:rsidRDefault="00C674EA" w:rsidP="00F32902">
      <w:pPr>
        <w:pStyle w:val="Prrafodelista"/>
        <w:numPr>
          <w:ilvl w:val="0"/>
          <w:numId w:val="2"/>
        </w:numPr>
        <w:contextualSpacing/>
        <w:rPr>
          <w:rFonts w:ascii="Times New Roman" w:eastAsia="Times New Roman" w:hAnsi="Times New Roman" w:cs="Times New Roman"/>
          <w:bCs/>
          <w:color w:val="767171"/>
          <w:sz w:val="24"/>
          <w:szCs w:val="24"/>
        </w:rPr>
      </w:pPr>
      <w:bookmarkStart w:id="416" w:name="_Hlk108015309"/>
      <w:r w:rsidRPr="00AC26D2">
        <w:rPr>
          <w:rFonts w:ascii="Times New Roman" w:eastAsia="Times New Roman" w:hAnsi="Times New Roman" w:cs="Times New Roman"/>
          <w:bCs/>
          <w:color w:val="767171"/>
          <w:sz w:val="24"/>
          <w:szCs w:val="24"/>
        </w:rPr>
        <w:t xml:space="preserve">Fundación </w:t>
      </w:r>
      <w:proofErr w:type="spellStart"/>
      <w:r w:rsidRPr="00AC26D2">
        <w:rPr>
          <w:rFonts w:ascii="Times New Roman" w:eastAsia="Times New Roman" w:hAnsi="Times New Roman" w:cs="Times New Roman"/>
          <w:bCs/>
          <w:color w:val="767171"/>
          <w:sz w:val="24"/>
          <w:szCs w:val="24"/>
        </w:rPr>
        <w:t>Visadis</w:t>
      </w:r>
      <w:proofErr w:type="spellEnd"/>
      <w:r w:rsidRPr="00AC26D2">
        <w:rPr>
          <w:rFonts w:ascii="Times New Roman" w:eastAsia="Times New Roman" w:hAnsi="Times New Roman" w:cs="Times New Roman"/>
          <w:bCs/>
          <w:color w:val="767171"/>
          <w:sz w:val="24"/>
          <w:szCs w:val="24"/>
        </w:rPr>
        <w:t>/Convenio interinstitucional (RD$600,000.00).</w:t>
      </w:r>
    </w:p>
    <w:bookmarkEnd w:id="416"/>
    <w:p w14:paraId="702C0621" w14:textId="77777777" w:rsidR="00C674EA" w:rsidRPr="00AC26D2" w:rsidRDefault="00C674EA" w:rsidP="00F32902">
      <w:pPr>
        <w:pStyle w:val="Prrafodelista"/>
        <w:numPr>
          <w:ilvl w:val="0"/>
          <w:numId w:val="2"/>
        </w:numPr>
        <w:contextualSpacing/>
        <w:rPr>
          <w:rFonts w:ascii="Times New Roman" w:eastAsia="Times New Roman" w:hAnsi="Times New Roman" w:cs="Times New Roman"/>
          <w:bCs/>
          <w:color w:val="767171"/>
          <w:sz w:val="24"/>
          <w:szCs w:val="24"/>
        </w:rPr>
      </w:pPr>
      <w:r w:rsidRPr="00AC26D2">
        <w:rPr>
          <w:rFonts w:ascii="Times New Roman" w:eastAsia="Times New Roman" w:hAnsi="Times New Roman" w:cs="Times New Roman"/>
          <w:bCs/>
          <w:color w:val="767171"/>
          <w:sz w:val="24"/>
          <w:szCs w:val="24"/>
        </w:rPr>
        <w:t>Festival deportivo Hato Mayor, festival deportivo semana santa 2023 (RD$200,000.00).</w:t>
      </w:r>
    </w:p>
    <w:p w14:paraId="63F42043" w14:textId="77777777" w:rsidR="00C674EA" w:rsidRPr="00AC26D2" w:rsidRDefault="00C674EA" w:rsidP="00F32902">
      <w:pPr>
        <w:pStyle w:val="Prrafodelista"/>
        <w:numPr>
          <w:ilvl w:val="0"/>
          <w:numId w:val="2"/>
        </w:numPr>
        <w:contextualSpacing/>
        <w:rPr>
          <w:rFonts w:ascii="Times New Roman" w:eastAsia="Times New Roman" w:hAnsi="Times New Roman" w:cs="Times New Roman"/>
          <w:bCs/>
          <w:color w:val="767171"/>
          <w:sz w:val="24"/>
          <w:szCs w:val="24"/>
        </w:rPr>
      </w:pPr>
      <w:r w:rsidRPr="00AC26D2">
        <w:rPr>
          <w:rFonts w:ascii="Times New Roman" w:eastAsia="Times New Roman" w:hAnsi="Times New Roman" w:cs="Times New Roman"/>
          <w:bCs/>
          <w:color w:val="767171"/>
          <w:sz w:val="24"/>
          <w:szCs w:val="24"/>
        </w:rPr>
        <w:t>Asociación de Baloncesto de Santiago, por concepto de aporte al torneo de Baloncesto superior de Santiago RD$1,000,000.00.</w:t>
      </w:r>
    </w:p>
    <w:p w14:paraId="2786A958" w14:textId="77777777" w:rsidR="00C674EA" w:rsidRPr="00AC26D2" w:rsidRDefault="00C674EA" w:rsidP="00F32902">
      <w:pPr>
        <w:pStyle w:val="Prrafodelista"/>
        <w:numPr>
          <w:ilvl w:val="0"/>
          <w:numId w:val="2"/>
        </w:numPr>
        <w:contextualSpacing/>
        <w:rPr>
          <w:rFonts w:ascii="Times New Roman" w:eastAsia="Times New Roman" w:hAnsi="Times New Roman" w:cs="Times New Roman"/>
          <w:bCs/>
          <w:color w:val="767171"/>
          <w:sz w:val="24"/>
          <w:szCs w:val="24"/>
        </w:rPr>
      </w:pPr>
      <w:r w:rsidRPr="00AC26D2">
        <w:rPr>
          <w:rFonts w:ascii="Times New Roman" w:eastAsia="Times New Roman" w:hAnsi="Times New Roman" w:cs="Times New Roman"/>
          <w:bCs/>
          <w:color w:val="767171"/>
          <w:sz w:val="24"/>
          <w:szCs w:val="24"/>
        </w:rPr>
        <w:t xml:space="preserve">La Voz de María, por concepto de aporte para cubrir parte de los gastos generado en el proceso de amplitud de sus espacios y la digitación de sus equipos análogos RD$1,000,000.00. </w:t>
      </w:r>
    </w:p>
    <w:p w14:paraId="741B6A3C" w14:textId="77777777" w:rsidR="00C674EA" w:rsidRPr="00AC26D2" w:rsidRDefault="00C674EA" w:rsidP="00F32902">
      <w:pPr>
        <w:pStyle w:val="Prrafodelista"/>
        <w:numPr>
          <w:ilvl w:val="0"/>
          <w:numId w:val="2"/>
        </w:numPr>
        <w:contextualSpacing/>
        <w:rPr>
          <w:rFonts w:ascii="Times New Roman" w:eastAsia="Times New Roman" w:hAnsi="Times New Roman" w:cs="Times New Roman"/>
          <w:bCs/>
          <w:color w:val="767171"/>
          <w:sz w:val="24"/>
          <w:szCs w:val="24"/>
        </w:rPr>
      </w:pPr>
      <w:r w:rsidRPr="00AC26D2">
        <w:rPr>
          <w:rFonts w:ascii="Times New Roman" w:eastAsia="Times New Roman" w:hAnsi="Times New Roman" w:cs="Times New Roman"/>
          <w:bCs/>
          <w:color w:val="767171"/>
          <w:sz w:val="24"/>
          <w:szCs w:val="24"/>
        </w:rPr>
        <w:t>Fundación Solidaridad (</w:t>
      </w:r>
      <w:proofErr w:type="spellStart"/>
      <w:r w:rsidRPr="00AC26D2">
        <w:rPr>
          <w:rFonts w:ascii="Times New Roman" w:eastAsia="Times New Roman" w:hAnsi="Times New Roman" w:cs="Times New Roman"/>
          <w:bCs/>
          <w:color w:val="767171"/>
          <w:sz w:val="24"/>
          <w:szCs w:val="24"/>
        </w:rPr>
        <w:t>Fundasoli</w:t>
      </w:r>
      <w:proofErr w:type="spellEnd"/>
      <w:r w:rsidRPr="00AC26D2">
        <w:rPr>
          <w:rFonts w:ascii="Times New Roman" w:eastAsia="Times New Roman" w:hAnsi="Times New Roman" w:cs="Times New Roman"/>
          <w:bCs/>
          <w:color w:val="767171"/>
          <w:sz w:val="24"/>
          <w:szCs w:val="24"/>
        </w:rPr>
        <w:t>) /Convenio interinstitucional (RD$600,000.00) mensuales.</w:t>
      </w:r>
    </w:p>
    <w:p w14:paraId="5AC774C2" w14:textId="77777777" w:rsidR="00C674EA" w:rsidRPr="00322C60" w:rsidRDefault="00C674EA" w:rsidP="00C674EA">
      <w:pPr>
        <w:rPr>
          <w:rFonts w:ascii="Times New Roman" w:hAnsi="Times New Roman" w:cs="Times New Roman"/>
          <w:color w:val="767171"/>
          <w:sz w:val="24"/>
          <w:szCs w:val="24"/>
        </w:rPr>
      </w:pPr>
    </w:p>
    <w:p w14:paraId="30D72526" w14:textId="7AC757DC" w:rsidR="00C674EA" w:rsidRPr="00AC26D2" w:rsidRDefault="00C674EA" w:rsidP="00C674EA">
      <w:pPr>
        <w:rPr>
          <w:rFonts w:ascii="Times New Roman" w:hAnsi="Times New Roman" w:cs="Times New Roman"/>
          <w:color w:val="767171"/>
          <w:sz w:val="24"/>
          <w:szCs w:val="24"/>
        </w:rPr>
      </w:pPr>
      <w:r w:rsidRPr="00AC26D2">
        <w:rPr>
          <w:rFonts w:ascii="Times New Roman" w:hAnsi="Times New Roman" w:cs="Times New Roman"/>
          <w:color w:val="767171"/>
          <w:sz w:val="24"/>
          <w:szCs w:val="24"/>
        </w:rPr>
        <w:lastRenderedPageBreak/>
        <w:t xml:space="preserve">Debemos destacar, la contribución </w:t>
      </w:r>
      <w:r w:rsidR="00522173" w:rsidRPr="00AC26D2">
        <w:rPr>
          <w:rFonts w:ascii="Times New Roman" w:hAnsi="Times New Roman" w:cs="Times New Roman"/>
          <w:color w:val="767171"/>
          <w:sz w:val="24"/>
          <w:szCs w:val="24"/>
        </w:rPr>
        <w:t xml:space="preserve">a </w:t>
      </w:r>
      <w:r w:rsidRPr="00AC26D2">
        <w:rPr>
          <w:rFonts w:ascii="Times New Roman" w:hAnsi="Times New Roman" w:cs="Times New Roman"/>
          <w:color w:val="767171"/>
          <w:sz w:val="24"/>
          <w:szCs w:val="24"/>
        </w:rPr>
        <w:t>ayuntamientos para la adquisición de camiones volteos y compactadores recolectores de desechos sólidos, que durante el periodo se entregaron 10 contribuciones a igual número de ayuntamientos, por un valor total RD$29,729,000.00.</w:t>
      </w:r>
    </w:p>
    <w:p w14:paraId="48B8E125" w14:textId="77777777" w:rsidR="00C674EA" w:rsidRPr="00AC26D2" w:rsidRDefault="00C674EA" w:rsidP="00C674EA">
      <w:pPr>
        <w:rPr>
          <w:rFonts w:ascii="Times New Roman" w:hAnsi="Times New Roman" w:cs="Times New Roman"/>
          <w:color w:val="767171"/>
          <w:sz w:val="24"/>
          <w:szCs w:val="24"/>
        </w:rPr>
      </w:pPr>
    </w:p>
    <w:p w14:paraId="77A22713" w14:textId="77777777" w:rsidR="00C674EA" w:rsidRPr="00AC26D2" w:rsidRDefault="00C674EA" w:rsidP="00C674EA">
      <w:pPr>
        <w:rPr>
          <w:rFonts w:ascii="Times New Roman" w:hAnsi="Times New Roman" w:cs="Times New Roman"/>
          <w:color w:val="767171"/>
          <w:sz w:val="24"/>
          <w:szCs w:val="24"/>
        </w:rPr>
      </w:pPr>
      <w:r w:rsidRPr="00AC26D2">
        <w:rPr>
          <w:rFonts w:ascii="Times New Roman" w:hAnsi="Times New Roman" w:cs="Times New Roman"/>
          <w:color w:val="767171"/>
          <w:sz w:val="24"/>
          <w:szCs w:val="24"/>
        </w:rPr>
        <w:t>Continuamos con el proceso de ejecución del Programa de Apoyo a los Gobiernos Locales está dividido en dos partes:</w:t>
      </w:r>
    </w:p>
    <w:p w14:paraId="22C1ED8E" w14:textId="77777777" w:rsidR="00C674EA" w:rsidRPr="00AC26D2" w:rsidRDefault="00C674EA" w:rsidP="00C674EA">
      <w:pPr>
        <w:rPr>
          <w:rFonts w:ascii="Times New Roman" w:hAnsi="Times New Roman" w:cs="Times New Roman"/>
          <w:color w:val="767171"/>
          <w:sz w:val="24"/>
          <w:szCs w:val="24"/>
        </w:rPr>
      </w:pPr>
    </w:p>
    <w:p w14:paraId="04C31890" w14:textId="0EB995B9" w:rsidR="00C674EA" w:rsidRPr="00BF24A0" w:rsidRDefault="00C674EA" w:rsidP="00BF24A0">
      <w:pPr>
        <w:pStyle w:val="Prrafodelista"/>
        <w:numPr>
          <w:ilvl w:val="0"/>
          <w:numId w:val="34"/>
        </w:numPr>
        <w:rPr>
          <w:rFonts w:ascii="Times New Roman" w:hAnsi="Times New Roman" w:cs="Times New Roman"/>
          <w:color w:val="767171"/>
          <w:sz w:val="24"/>
          <w:szCs w:val="24"/>
        </w:rPr>
      </w:pPr>
      <w:r w:rsidRPr="00BF24A0">
        <w:rPr>
          <w:rFonts w:ascii="Times New Roman" w:hAnsi="Times New Roman" w:cs="Times New Roman"/>
          <w:color w:val="767171"/>
          <w:sz w:val="24"/>
          <w:szCs w:val="24"/>
        </w:rPr>
        <w:t>Recuperación de espacios públicos – construcción de aceras y contenes como servicios mínimos municipales”, con un monto asignado de RD$3,200,000.000.00 (Tres mil doscientos millones de pesos dominicanos con 00/100).</w:t>
      </w:r>
    </w:p>
    <w:p w14:paraId="4B91F3B9" w14:textId="77777777" w:rsidR="00C674EA" w:rsidRPr="00322C60" w:rsidRDefault="00C674EA" w:rsidP="00C674EA">
      <w:pPr>
        <w:rPr>
          <w:rFonts w:ascii="Times New Roman" w:hAnsi="Times New Roman" w:cs="Times New Roman"/>
          <w:color w:val="767171"/>
          <w:sz w:val="24"/>
          <w:szCs w:val="24"/>
        </w:rPr>
      </w:pPr>
    </w:p>
    <w:p w14:paraId="393FEEE0" w14:textId="56FBD82D" w:rsidR="00C674EA" w:rsidRPr="00BF24A0" w:rsidRDefault="00C674EA" w:rsidP="00BF24A0">
      <w:pPr>
        <w:pStyle w:val="Prrafodelista"/>
        <w:numPr>
          <w:ilvl w:val="0"/>
          <w:numId w:val="34"/>
        </w:numPr>
        <w:rPr>
          <w:rFonts w:ascii="Times New Roman" w:hAnsi="Times New Roman" w:cs="Times New Roman"/>
          <w:color w:val="767171"/>
          <w:sz w:val="24"/>
          <w:szCs w:val="24"/>
        </w:rPr>
      </w:pPr>
      <w:r w:rsidRPr="00BF24A0">
        <w:rPr>
          <w:rFonts w:ascii="Times New Roman" w:hAnsi="Times New Roman" w:cs="Times New Roman"/>
          <w:color w:val="767171"/>
          <w:sz w:val="24"/>
          <w:szCs w:val="24"/>
        </w:rPr>
        <w:t>Fortalecimiento de las Capacidades Operacionales de los Cementerios, Mercados y Mataderos Municipales”, con un monto asignado de RD$800,000,000.00 (Ochocientos millones de pesos dominicanos con 00/100).</w:t>
      </w:r>
    </w:p>
    <w:p w14:paraId="64BBEC14" w14:textId="77777777" w:rsidR="00C674EA" w:rsidRPr="00AC26D2" w:rsidRDefault="00C674EA" w:rsidP="00C674EA">
      <w:pPr>
        <w:rPr>
          <w:rFonts w:ascii="Times New Roman" w:hAnsi="Times New Roman" w:cs="Times New Roman"/>
          <w:color w:val="767171"/>
          <w:sz w:val="24"/>
          <w:szCs w:val="24"/>
        </w:rPr>
      </w:pPr>
    </w:p>
    <w:p w14:paraId="185C99E7" w14:textId="718038EB" w:rsidR="00C674EA" w:rsidRPr="000150DC" w:rsidRDefault="00C674EA" w:rsidP="000150DC">
      <w:pPr>
        <w:rPr>
          <w:rFonts w:ascii="Times New Roman" w:hAnsi="Times New Roman" w:cs="Times New Roman"/>
          <w:color w:val="767171"/>
          <w:sz w:val="24"/>
          <w:szCs w:val="24"/>
        </w:rPr>
      </w:pPr>
      <w:bookmarkStart w:id="417" w:name="_Toc140414152"/>
      <w:bookmarkStart w:id="418" w:name="_Toc109249684"/>
      <w:bookmarkStart w:id="419" w:name="_Toc110371339"/>
      <w:bookmarkStart w:id="420" w:name="_Toc110371523"/>
      <w:bookmarkStart w:id="421" w:name="_Toc110856268"/>
      <w:bookmarkStart w:id="422" w:name="_Toc110856516"/>
      <w:bookmarkStart w:id="423" w:name="_Toc110859543"/>
      <w:bookmarkStart w:id="424" w:name="_Toc110859810"/>
      <w:r w:rsidRPr="000150DC">
        <w:rPr>
          <w:rFonts w:ascii="Times New Roman" w:hAnsi="Times New Roman" w:cs="Times New Roman"/>
          <w:color w:val="767171"/>
          <w:sz w:val="24"/>
          <w:szCs w:val="24"/>
        </w:rPr>
        <w:t xml:space="preserve">En el primer semestre del 2023 se ha transferido a los </w:t>
      </w:r>
      <w:r w:rsidR="00522173" w:rsidRPr="000150DC">
        <w:rPr>
          <w:rFonts w:ascii="Times New Roman" w:hAnsi="Times New Roman" w:cs="Times New Roman"/>
          <w:color w:val="767171"/>
          <w:sz w:val="24"/>
          <w:szCs w:val="24"/>
        </w:rPr>
        <w:t>g</w:t>
      </w:r>
      <w:r w:rsidRPr="000150DC">
        <w:rPr>
          <w:rFonts w:ascii="Times New Roman" w:hAnsi="Times New Roman" w:cs="Times New Roman"/>
          <w:color w:val="767171"/>
          <w:sz w:val="24"/>
          <w:szCs w:val="24"/>
        </w:rPr>
        <w:t xml:space="preserve">obiernos </w:t>
      </w:r>
      <w:r w:rsidR="00522173" w:rsidRPr="000150DC">
        <w:rPr>
          <w:rFonts w:ascii="Times New Roman" w:hAnsi="Times New Roman" w:cs="Times New Roman"/>
          <w:color w:val="767171"/>
          <w:sz w:val="24"/>
          <w:szCs w:val="24"/>
        </w:rPr>
        <w:t>l</w:t>
      </w:r>
      <w:r w:rsidRPr="000150DC">
        <w:rPr>
          <w:rFonts w:ascii="Times New Roman" w:hAnsi="Times New Roman" w:cs="Times New Roman"/>
          <w:color w:val="767171"/>
          <w:sz w:val="24"/>
          <w:szCs w:val="24"/>
        </w:rPr>
        <w:t>ocales</w:t>
      </w:r>
      <w:r w:rsidR="00522173" w:rsidRPr="000150DC">
        <w:rPr>
          <w:rFonts w:ascii="Times New Roman" w:hAnsi="Times New Roman" w:cs="Times New Roman"/>
          <w:color w:val="767171"/>
          <w:sz w:val="24"/>
          <w:szCs w:val="24"/>
        </w:rPr>
        <w:t>,</w:t>
      </w:r>
      <w:r w:rsidRPr="000150DC">
        <w:rPr>
          <w:rFonts w:ascii="Times New Roman" w:hAnsi="Times New Roman" w:cs="Times New Roman"/>
          <w:color w:val="767171"/>
          <w:sz w:val="24"/>
          <w:szCs w:val="24"/>
        </w:rPr>
        <w:t xml:space="preserve"> en el marco del Programa de Apoyo a los Gobiernos Locales para obras de Infraestructura de competencia municipal (aceras y contenes) y atendiendo a los dos primeros criterios se ha ejecutado la suma de (</w:t>
      </w:r>
      <w:r w:rsidR="00522173" w:rsidRPr="000150DC">
        <w:rPr>
          <w:rFonts w:ascii="Times New Roman" w:hAnsi="Times New Roman" w:cs="Times New Roman"/>
          <w:color w:val="767171"/>
          <w:sz w:val="24"/>
          <w:szCs w:val="24"/>
        </w:rPr>
        <w:t>s</w:t>
      </w:r>
      <w:r w:rsidRPr="000150DC">
        <w:rPr>
          <w:rFonts w:ascii="Times New Roman" w:hAnsi="Times New Roman" w:cs="Times New Roman"/>
          <w:color w:val="767171"/>
          <w:sz w:val="24"/>
          <w:szCs w:val="24"/>
        </w:rPr>
        <w:t xml:space="preserve">eiscientos </w:t>
      </w:r>
      <w:r w:rsidR="00522173" w:rsidRPr="000150DC">
        <w:rPr>
          <w:rFonts w:ascii="Times New Roman" w:hAnsi="Times New Roman" w:cs="Times New Roman"/>
          <w:color w:val="767171"/>
          <w:sz w:val="24"/>
          <w:szCs w:val="24"/>
        </w:rPr>
        <w:t>c</w:t>
      </w:r>
      <w:r w:rsidRPr="000150DC">
        <w:rPr>
          <w:rFonts w:ascii="Times New Roman" w:hAnsi="Times New Roman" w:cs="Times New Roman"/>
          <w:color w:val="767171"/>
          <w:sz w:val="24"/>
          <w:szCs w:val="24"/>
        </w:rPr>
        <w:t>incuenta y un millón cuatrocientos veintisiete mil novecientos setenta y cinco pesos dominicanos con 24/100) RD$651,427,975.24.</w:t>
      </w:r>
      <w:bookmarkEnd w:id="417"/>
      <w:r w:rsidRPr="000150DC">
        <w:rPr>
          <w:rFonts w:ascii="Times New Roman" w:hAnsi="Times New Roman" w:cs="Times New Roman"/>
          <w:color w:val="767171"/>
          <w:sz w:val="24"/>
          <w:szCs w:val="24"/>
        </w:rPr>
        <w:t xml:space="preserve"> </w:t>
      </w:r>
      <w:bookmarkEnd w:id="418"/>
      <w:bookmarkEnd w:id="419"/>
      <w:bookmarkEnd w:id="420"/>
      <w:bookmarkEnd w:id="421"/>
      <w:bookmarkEnd w:id="422"/>
      <w:bookmarkEnd w:id="423"/>
      <w:bookmarkEnd w:id="424"/>
    </w:p>
    <w:p w14:paraId="3388F634" w14:textId="77777777" w:rsidR="00C674EA" w:rsidRPr="000150DC" w:rsidRDefault="00C674EA" w:rsidP="000150DC">
      <w:pPr>
        <w:rPr>
          <w:rStyle w:val="Ttulo1Car"/>
          <w:rFonts w:ascii="Times New Roman" w:hAnsi="Times New Roman" w:cs="Times New Roman"/>
          <w:iCs/>
          <w:color w:val="767171"/>
          <w:sz w:val="24"/>
          <w:szCs w:val="24"/>
          <w:shd w:val="clear" w:color="auto" w:fill="FFFFFF"/>
        </w:rPr>
      </w:pPr>
    </w:p>
    <w:p w14:paraId="285A0714" w14:textId="50CFAF5E" w:rsidR="00C674EA" w:rsidRPr="000150DC" w:rsidRDefault="00C674EA" w:rsidP="000150DC">
      <w:pPr>
        <w:rPr>
          <w:rStyle w:val="Ttulo1Car"/>
          <w:rFonts w:ascii="Times New Roman" w:hAnsi="Times New Roman" w:cs="Times New Roman"/>
          <w:iCs/>
          <w:color w:val="767171"/>
          <w:sz w:val="24"/>
          <w:szCs w:val="24"/>
          <w:shd w:val="clear" w:color="auto" w:fill="FFFFFF"/>
        </w:rPr>
      </w:pPr>
      <w:bookmarkStart w:id="425" w:name="_Toc140414153"/>
      <w:r w:rsidRPr="00021E8F">
        <w:rPr>
          <w:rFonts w:ascii="Times New Roman" w:hAnsi="Times New Roman" w:cs="Times New Roman"/>
          <w:color w:val="767171"/>
          <w:sz w:val="24"/>
          <w:szCs w:val="24"/>
        </w:rPr>
        <w:t>Sobre</w:t>
      </w:r>
      <w:bookmarkEnd w:id="425"/>
      <w:r w:rsidRPr="000150DC">
        <w:rPr>
          <w:rStyle w:val="Ttulo1Car"/>
          <w:rFonts w:ascii="Times New Roman" w:hAnsi="Times New Roman" w:cs="Times New Roman"/>
          <w:iCs/>
          <w:color w:val="767171"/>
          <w:sz w:val="24"/>
          <w:szCs w:val="24"/>
          <w:shd w:val="clear" w:color="auto" w:fill="FFFFFF"/>
        </w:rPr>
        <w:t xml:space="preserve"> </w:t>
      </w:r>
      <w:r w:rsidRPr="000150DC">
        <w:rPr>
          <w:rFonts w:ascii="Times New Roman" w:hAnsi="Times New Roman" w:cs="Times New Roman"/>
          <w:color w:val="767171"/>
          <w:sz w:val="24"/>
          <w:szCs w:val="24"/>
        </w:rPr>
        <w:t xml:space="preserve">Fortalecimiento de las Capacidades Operacionales de los Cementerios, Mercados y Mataderos Municipales </w:t>
      </w:r>
      <w:r w:rsidRPr="000150DC">
        <w:rPr>
          <w:rStyle w:val="Ttulo1Car"/>
          <w:rFonts w:ascii="Times New Roman" w:hAnsi="Times New Roman" w:cs="Times New Roman"/>
          <w:iCs/>
          <w:color w:val="767171"/>
          <w:sz w:val="24"/>
          <w:szCs w:val="24"/>
          <w:shd w:val="clear" w:color="auto" w:fill="FFFFFF"/>
        </w:rPr>
        <w:t xml:space="preserve">en el primer semestre del 2023 se ha transferido a los </w:t>
      </w:r>
      <w:r w:rsidR="00522173" w:rsidRPr="000150DC">
        <w:rPr>
          <w:rStyle w:val="Ttulo1Car"/>
          <w:rFonts w:ascii="Times New Roman" w:hAnsi="Times New Roman" w:cs="Times New Roman"/>
          <w:iCs/>
          <w:color w:val="767171"/>
          <w:sz w:val="24"/>
          <w:szCs w:val="24"/>
          <w:shd w:val="clear" w:color="auto" w:fill="FFFFFF"/>
        </w:rPr>
        <w:t>g</w:t>
      </w:r>
      <w:r w:rsidRPr="000150DC">
        <w:rPr>
          <w:rStyle w:val="Ttulo1Car"/>
          <w:rFonts w:ascii="Times New Roman" w:hAnsi="Times New Roman" w:cs="Times New Roman"/>
          <w:iCs/>
          <w:color w:val="767171"/>
          <w:sz w:val="24"/>
          <w:szCs w:val="24"/>
          <w:shd w:val="clear" w:color="auto" w:fill="FFFFFF"/>
        </w:rPr>
        <w:t xml:space="preserve">obiernos </w:t>
      </w:r>
      <w:r w:rsidR="00522173" w:rsidRPr="000150DC">
        <w:rPr>
          <w:rStyle w:val="Ttulo1Car"/>
          <w:rFonts w:ascii="Times New Roman" w:hAnsi="Times New Roman" w:cs="Times New Roman"/>
          <w:iCs/>
          <w:color w:val="767171"/>
          <w:sz w:val="24"/>
          <w:szCs w:val="24"/>
          <w:shd w:val="clear" w:color="auto" w:fill="FFFFFF"/>
        </w:rPr>
        <w:t>l</w:t>
      </w:r>
      <w:r w:rsidRPr="000150DC">
        <w:rPr>
          <w:rStyle w:val="Ttulo1Car"/>
          <w:rFonts w:ascii="Times New Roman" w:hAnsi="Times New Roman" w:cs="Times New Roman"/>
          <w:iCs/>
          <w:color w:val="767171"/>
          <w:sz w:val="24"/>
          <w:szCs w:val="24"/>
          <w:shd w:val="clear" w:color="auto" w:fill="FFFFFF"/>
        </w:rPr>
        <w:t xml:space="preserve">ocales la suma de </w:t>
      </w:r>
      <w:r w:rsidR="00522173" w:rsidRPr="000150DC">
        <w:rPr>
          <w:rStyle w:val="Ttulo1Car"/>
          <w:rFonts w:ascii="Times New Roman" w:hAnsi="Times New Roman" w:cs="Times New Roman"/>
          <w:iCs/>
          <w:color w:val="767171"/>
          <w:sz w:val="24"/>
          <w:szCs w:val="24"/>
          <w:shd w:val="clear" w:color="auto" w:fill="FFFFFF"/>
        </w:rPr>
        <w:t>t</w:t>
      </w:r>
      <w:r w:rsidRPr="000150DC">
        <w:rPr>
          <w:rStyle w:val="Ttulo1Car"/>
          <w:rFonts w:ascii="Times New Roman" w:hAnsi="Times New Roman" w:cs="Times New Roman"/>
          <w:iCs/>
          <w:color w:val="767171"/>
          <w:sz w:val="24"/>
          <w:szCs w:val="24"/>
          <w:shd w:val="clear" w:color="auto" w:fill="FFFFFF"/>
        </w:rPr>
        <w:t>rescientos ochenta y tres millones cuatrocientos ochenta y seis mil setecientos cincuenta y un pesos dominicanos con 35/100 (RD$ 383,486,721.35)</w:t>
      </w:r>
    </w:p>
    <w:p w14:paraId="20CE4A1B" w14:textId="503BD590" w:rsidR="000150DC" w:rsidRDefault="000150DC">
      <w:r>
        <w:br w:type="page"/>
      </w:r>
    </w:p>
    <w:p w14:paraId="357C8D04" w14:textId="1BBFA6D0" w:rsidR="00C674EA" w:rsidRPr="0031398D" w:rsidRDefault="00D050DE" w:rsidP="0031398D">
      <w:pPr>
        <w:ind w:firstLine="720"/>
        <w:rPr>
          <w:rFonts w:ascii="Times New Roman" w:hAnsi="Times New Roman" w:cs="Times New Roman"/>
          <w:color w:val="767171"/>
          <w:sz w:val="24"/>
          <w:szCs w:val="24"/>
        </w:rPr>
      </w:pPr>
      <w:r w:rsidRPr="0031398D">
        <w:rPr>
          <w:rFonts w:ascii="Times New Roman" w:hAnsi="Times New Roman" w:cs="Times New Roman"/>
          <w:color w:val="767171"/>
          <w:sz w:val="24"/>
          <w:szCs w:val="24"/>
        </w:rPr>
        <w:lastRenderedPageBreak/>
        <w:t>4.1.10</w:t>
      </w:r>
      <w:r w:rsidR="000B5538" w:rsidRPr="0031398D">
        <w:rPr>
          <w:rFonts w:ascii="Times New Roman" w:hAnsi="Times New Roman" w:cs="Times New Roman"/>
          <w:color w:val="767171"/>
          <w:sz w:val="24"/>
          <w:szCs w:val="24"/>
        </w:rPr>
        <w:t xml:space="preserve"> </w:t>
      </w:r>
      <w:r w:rsidR="00C674EA" w:rsidRPr="0031398D">
        <w:rPr>
          <w:rFonts w:ascii="Times New Roman" w:hAnsi="Times New Roman" w:cs="Times New Roman"/>
          <w:color w:val="767171"/>
          <w:sz w:val="24"/>
          <w:szCs w:val="24"/>
        </w:rPr>
        <w:t>Activos No Financieros</w:t>
      </w:r>
    </w:p>
    <w:p w14:paraId="07D014E5" w14:textId="50562FD0" w:rsidR="00C674EA" w:rsidRDefault="00C674EA" w:rsidP="00C674EA">
      <w:pPr>
        <w:rPr>
          <w:rFonts w:ascii="Times New Roman" w:hAnsi="Times New Roman" w:cs="Times New Roman"/>
          <w:color w:val="767171"/>
          <w:sz w:val="24"/>
          <w:szCs w:val="24"/>
        </w:rPr>
      </w:pPr>
      <w:r w:rsidRPr="001D3598">
        <w:rPr>
          <w:rFonts w:ascii="Times New Roman" w:hAnsi="Times New Roman" w:cs="Times New Roman"/>
          <w:color w:val="767171"/>
          <w:sz w:val="24"/>
          <w:szCs w:val="24"/>
        </w:rPr>
        <w:t xml:space="preserve">En activos no financieros, se destacan las partidas Automóviles, la compra de </w:t>
      </w:r>
      <w:r>
        <w:rPr>
          <w:rFonts w:ascii="Times New Roman" w:hAnsi="Times New Roman" w:cs="Times New Roman"/>
          <w:color w:val="767171"/>
          <w:sz w:val="24"/>
          <w:szCs w:val="24"/>
        </w:rPr>
        <w:t xml:space="preserve">02 </w:t>
      </w:r>
      <w:proofErr w:type="spellStart"/>
      <w:r w:rsidR="00BF3342">
        <w:rPr>
          <w:rFonts w:ascii="Times New Roman" w:hAnsi="Times New Roman" w:cs="Times New Roman"/>
          <w:color w:val="767171"/>
          <w:sz w:val="24"/>
          <w:szCs w:val="24"/>
        </w:rPr>
        <w:t>j</w:t>
      </w:r>
      <w:r>
        <w:rPr>
          <w:rFonts w:ascii="Times New Roman" w:hAnsi="Times New Roman" w:cs="Times New Roman"/>
          <w:color w:val="767171"/>
          <w:sz w:val="24"/>
          <w:szCs w:val="24"/>
        </w:rPr>
        <w:t>eepetas</w:t>
      </w:r>
      <w:proofErr w:type="spellEnd"/>
      <w:r w:rsidRPr="001D3598">
        <w:rPr>
          <w:rFonts w:ascii="Times New Roman" w:hAnsi="Times New Roman" w:cs="Times New Roman"/>
          <w:color w:val="767171"/>
          <w:sz w:val="24"/>
          <w:szCs w:val="24"/>
        </w:rPr>
        <w:t xml:space="preserve">, por un monto de </w:t>
      </w:r>
      <w:r w:rsidRPr="001D3598">
        <w:rPr>
          <w:rFonts w:ascii="Times New Roman" w:hAnsi="Times New Roman" w:cs="Times New Roman"/>
          <w:b/>
          <w:color w:val="767171"/>
          <w:sz w:val="24"/>
          <w:szCs w:val="24"/>
        </w:rPr>
        <w:t>RD$</w:t>
      </w:r>
      <w:r>
        <w:rPr>
          <w:rFonts w:ascii="Times New Roman" w:hAnsi="Times New Roman" w:cs="Times New Roman"/>
          <w:b/>
          <w:color w:val="767171"/>
          <w:sz w:val="24"/>
          <w:szCs w:val="24"/>
        </w:rPr>
        <w:t>18,856,480.00</w:t>
      </w:r>
      <w:r w:rsidRPr="001D3598">
        <w:rPr>
          <w:rFonts w:ascii="Times New Roman" w:hAnsi="Times New Roman" w:cs="Times New Roman"/>
          <w:b/>
          <w:color w:val="767171"/>
          <w:sz w:val="24"/>
          <w:szCs w:val="24"/>
        </w:rPr>
        <w:t xml:space="preserve"> </w:t>
      </w:r>
      <w:r w:rsidRPr="001D3598">
        <w:rPr>
          <w:rFonts w:ascii="Times New Roman" w:hAnsi="Times New Roman" w:cs="Times New Roman"/>
          <w:color w:val="767171"/>
          <w:sz w:val="24"/>
          <w:szCs w:val="24"/>
        </w:rPr>
        <w:t>(</w:t>
      </w:r>
      <w:r>
        <w:rPr>
          <w:rFonts w:ascii="Times New Roman" w:hAnsi="Times New Roman" w:cs="Times New Roman"/>
          <w:color w:val="767171"/>
          <w:sz w:val="24"/>
          <w:szCs w:val="24"/>
        </w:rPr>
        <w:t>Dieciocho</w:t>
      </w:r>
      <w:r w:rsidRPr="001D3598">
        <w:rPr>
          <w:rFonts w:ascii="Times New Roman" w:hAnsi="Times New Roman" w:cs="Times New Roman"/>
          <w:color w:val="767171"/>
          <w:sz w:val="24"/>
          <w:szCs w:val="24"/>
        </w:rPr>
        <w:t xml:space="preserve"> millones </w:t>
      </w:r>
      <w:r>
        <w:rPr>
          <w:rFonts w:ascii="Times New Roman" w:hAnsi="Times New Roman" w:cs="Times New Roman"/>
          <w:color w:val="767171"/>
          <w:sz w:val="24"/>
          <w:szCs w:val="24"/>
        </w:rPr>
        <w:t xml:space="preserve">ochocientos cincuenta </w:t>
      </w:r>
      <w:r w:rsidRPr="001D3598">
        <w:rPr>
          <w:rFonts w:ascii="Times New Roman" w:hAnsi="Times New Roman" w:cs="Times New Roman"/>
          <w:color w:val="767171"/>
          <w:sz w:val="24"/>
          <w:szCs w:val="24"/>
        </w:rPr>
        <w:t xml:space="preserve">y seis mil </w:t>
      </w:r>
      <w:r>
        <w:rPr>
          <w:rFonts w:ascii="Times New Roman" w:hAnsi="Times New Roman" w:cs="Times New Roman"/>
          <w:color w:val="767171"/>
          <w:sz w:val="24"/>
          <w:szCs w:val="24"/>
        </w:rPr>
        <w:t xml:space="preserve">cuatrocientos ochenta </w:t>
      </w:r>
      <w:r w:rsidR="00235A6D">
        <w:rPr>
          <w:rFonts w:ascii="Times New Roman" w:hAnsi="Times New Roman" w:cs="Times New Roman"/>
          <w:color w:val="767171"/>
          <w:sz w:val="24"/>
          <w:szCs w:val="24"/>
        </w:rPr>
        <w:t>pesos dominicanos con 00/100).</w:t>
      </w:r>
    </w:p>
    <w:p w14:paraId="5F3CAC9D" w14:textId="6C0067DC" w:rsidR="00235A6D" w:rsidRDefault="00235A6D">
      <w:pPr>
        <w:rPr>
          <w:rFonts w:ascii="Times New Roman" w:hAnsi="Times New Roman" w:cs="Times New Roman"/>
          <w:b/>
          <w:bCs/>
          <w:i/>
          <w:iCs/>
          <w:color w:val="767171"/>
          <w:sz w:val="24"/>
          <w:szCs w:val="24"/>
        </w:rPr>
      </w:pPr>
    </w:p>
    <w:p w14:paraId="7F530BE9" w14:textId="6A2E1385" w:rsidR="000848A3" w:rsidRPr="000B5538" w:rsidRDefault="000848A3" w:rsidP="00D050DE">
      <w:pPr>
        <w:pStyle w:val="Ttulo2"/>
        <w:numPr>
          <w:ilvl w:val="1"/>
          <w:numId w:val="21"/>
        </w:numPr>
        <w:rPr>
          <w:rFonts w:cs="Times New Roman"/>
          <w:bCs/>
          <w:szCs w:val="24"/>
        </w:rPr>
      </w:pPr>
      <w:bookmarkStart w:id="426" w:name="_Toc153715700"/>
      <w:r w:rsidRPr="000B5538">
        <w:rPr>
          <w:rFonts w:cs="Times New Roman"/>
          <w:bCs/>
          <w:szCs w:val="24"/>
        </w:rPr>
        <w:t>Desempeño de los recursos humanos</w:t>
      </w:r>
      <w:bookmarkEnd w:id="426"/>
    </w:p>
    <w:p w14:paraId="0BD33729" w14:textId="77777777" w:rsidR="004859F5" w:rsidRDefault="004859F5" w:rsidP="0060520B">
      <w:pPr>
        <w:rPr>
          <w:rFonts w:ascii="Times New Roman" w:hAnsi="Times New Roman" w:cs="Times New Roman"/>
          <w:color w:val="767171"/>
          <w:sz w:val="24"/>
          <w:szCs w:val="24"/>
        </w:rPr>
      </w:pPr>
    </w:p>
    <w:p w14:paraId="43F325EA" w14:textId="141B4AF6" w:rsidR="000848A3" w:rsidRDefault="004859F5" w:rsidP="0060520B">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la </w:t>
      </w:r>
      <w:r w:rsidR="00522173">
        <w:rPr>
          <w:rFonts w:ascii="Times New Roman" w:hAnsi="Times New Roman" w:cs="Times New Roman"/>
          <w:color w:val="767171"/>
          <w:sz w:val="24"/>
          <w:szCs w:val="24"/>
        </w:rPr>
        <w:t>D</w:t>
      </w:r>
      <w:r>
        <w:rPr>
          <w:rFonts w:ascii="Times New Roman" w:hAnsi="Times New Roman" w:cs="Times New Roman"/>
          <w:color w:val="767171"/>
          <w:sz w:val="24"/>
          <w:szCs w:val="24"/>
        </w:rPr>
        <w:t xml:space="preserve">irección de </w:t>
      </w:r>
      <w:r w:rsidR="00522173">
        <w:rPr>
          <w:rFonts w:ascii="Times New Roman" w:hAnsi="Times New Roman" w:cs="Times New Roman"/>
          <w:color w:val="767171"/>
          <w:sz w:val="24"/>
          <w:szCs w:val="24"/>
        </w:rPr>
        <w:t>R</w:t>
      </w:r>
      <w:r>
        <w:rPr>
          <w:rFonts w:ascii="Times New Roman" w:hAnsi="Times New Roman" w:cs="Times New Roman"/>
          <w:color w:val="767171"/>
          <w:sz w:val="24"/>
          <w:szCs w:val="24"/>
        </w:rPr>
        <w:t xml:space="preserve">ecursos </w:t>
      </w:r>
      <w:r w:rsidR="00247E3E">
        <w:rPr>
          <w:rFonts w:ascii="Times New Roman" w:hAnsi="Times New Roman" w:cs="Times New Roman"/>
          <w:color w:val="767171"/>
          <w:sz w:val="24"/>
          <w:szCs w:val="24"/>
        </w:rPr>
        <w:t>H</w:t>
      </w:r>
      <w:r>
        <w:rPr>
          <w:rFonts w:ascii="Times New Roman" w:hAnsi="Times New Roman" w:cs="Times New Roman"/>
          <w:color w:val="767171"/>
          <w:sz w:val="24"/>
          <w:szCs w:val="24"/>
        </w:rPr>
        <w:t>umanos se asume la respon</w:t>
      </w:r>
      <w:r w:rsidR="004F300B">
        <w:rPr>
          <w:rFonts w:ascii="Times New Roman" w:hAnsi="Times New Roman" w:cs="Times New Roman"/>
          <w:color w:val="767171"/>
          <w:sz w:val="24"/>
          <w:szCs w:val="24"/>
        </w:rPr>
        <w:t>sa</w:t>
      </w:r>
      <w:r>
        <w:rPr>
          <w:rFonts w:ascii="Times New Roman" w:hAnsi="Times New Roman" w:cs="Times New Roman"/>
          <w:color w:val="767171"/>
          <w:sz w:val="24"/>
          <w:szCs w:val="24"/>
        </w:rPr>
        <w:t xml:space="preserve">bilidad de </w:t>
      </w:r>
      <w:r w:rsidR="004F300B">
        <w:rPr>
          <w:rFonts w:ascii="Times New Roman" w:hAnsi="Times New Roman" w:cs="Times New Roman"/>
          <w:color w:val="767171"/>
          <w:sz w:val="24"/>
          <w:szCs w:val="24"/>
        </w:rPr>
        <w:t>p</w:t>
      </w:r>
      <w:r w:rsidRPr="004859F5">
        <w:rPr>
          <w:rFonts w:ascii="Times New Roman" w:hAnsi="Times New Roman" w:cs="Times New Roman"/>
          <w:color w:val="767171"/>
          <w:sz w:val="24"/>
          <w:szCs w:val="24"/>
        </w:rPr>
        <w:t>lanificar, coordinar, y ejecutar políticas, programas, normas y procedimientos en materia de talento humanos sobre administración de personal, liderando procesos de cambio para lograr un servidor hábil, motivado y flexible para contribuir a la eficiencia de la Liga Municipal Dominicana.</w:t>
      </w:r>
    </w:p>
    <w:p w14:paraId="6546D9E8" w14:textId="77777777" w:rsidR="004F300B" w:rsidRDefault="004F300B" w:rsidP="0060520B">
      <w:pPr>
        <w:rPr>
          <w:rFonts w:ascii="Times New Roman" w:hAnsi="Times New Roman" w:cs="Times New Roman"/>
          <w:color w:val="767171"/>
          <w:sz w:val="24"/>
          <w:szCs w:val="24"/>
        </w:rPr>
      </w:pPr>
    </w:p>
    <w:p w14:paraId="2BA2595B" w14:textId="76A7A831" w:rsidR="004F300B" w:rsidRDefault="004F300B" w:rsidP="004F300B">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la </w:t>
      </w:r>
      <w:r w:rsidR="00247E3E">
        <w:rPr>
          <w:rFonts w:ascii="Times New Roman" w:hAnsi="Times New Roman" w:cs="Times New Roman"/>
          <w:color w:val="767171"/>
          <w:sz w:val="24"/>
          <w:szCs w:val="24"/>
        </w:rPr>
        <w:t>D</w:t>
      </w:r>
      <w:r w:rsidRPr="004F300B">
        <w:rPr>
          <w:rFonts w:ascii="Times New Roman" w:hAnsi="Times New Roman" w:cs="Times New Roman"/>
          <w:color w:val="767171"/>
          <w:sz w:val="24"/>
          <w:szCs w:val="24"/>
        </w:rPr>
        <w:t xml:space="preserve">ivisión de </w:t>
      </w:r>
      <w:r w:rsidR="00247E3E">
        <w:rPr>
          <w:rFonts w:ascii="Times New Roman" w:hAnsi="Times New Roman" w:cs="Times New Roman"/>
          <w:color w:val="767171"/>
          <w:sz w:val="24"/>
          <w:szCs w:val="24"/>
        </w:rPr>
        <w:t>O</w:t>
      </w:r>
      <w:r w:rsidRPr="004F300B">
        <w:rPr>
          <w:rFonts w:ascii="Times New Roman" w:hAnsi="Times New Roman" w:cs="Times New Roman"/>
          <w:color w:val="767171"/>
          <w:sz w:val="24"/>
          <w:szCs w:val="24"/>
        </w:rPr>
        <w:t xml:space="preserve">rganización del </w:t>
      </w:r>
      <w:r w:rsidR="00247E3E">
        <w:rPr>
          <w:rFonts w:ascii="Times New Roman" w:hAnsi="Times New Roman" w:cs="Times New Roman"/>
          <w:color w:val="767171"/>
          <w:sz w:val="24"/>
          <w:szCs w:val="24"/>
        </w:rPr>
        <w:t>T</w:t>
      </w:r>
      <w:r w:rsidRPr="004F300B">
        <w:rPr>
          <w:rFonts w:ascii="Times New Roman" w:hAnsi="Times New Roman" w:cs="Times New Roman"/>
          <w:color w:val="767171"/>
          <w:sz w:val="24"/>
          <w:szCs w:val="24"/>
        </w:rPr>
        <w:t xml:space="preserve">rabajo y </w:t>
      </w:r>
      <w:r w:rsidR="00247E3E">
        <w:rPr>
          <w:rFonts w:ascii="Times New Roman" w:hAnsi="Times New Roman" w:cs="Times New Roman"/>
          <w:color w:val="767171"/>
          <w:sz w:val="24"/>
          <w:szCs w:val="24"/>
        </w:rPr>
        <w:t>C</w:t>
      </w:r>
      <w:r w:rsidRPr="004F300B">
        <w:rPr>
          <w:rFonts w:ascii="Times New Roman" w:hAnsi="Times New Roman" w:cs="Times New Roman"/>
          <w:color w:val="767171"/>
          <w:sz w:val="24"/>
          <w:szCs w:val="24"/>
        </w:rPr>
        <w:t>ompensación</w:t>
      </w:r>
      <w:r w:rsidR="00247E3E">
        <w:rPr>
          <w:rFonts w:ascii="Times New Roman" w:hAnsi="Times New Roman" w:cs="Times New Roman"/>
          <w:color w:val="767171"/>
          <w:sz w:val="24"/>
          <w:szCs w:val="24"/>
        </w:rPr>
        <w:t>,</w:t>
      </w:r>
      <w:r>
        <w:rPr>
          <w:rFonts w:ascii="Times New Roman" w:hAnsi="Times New Roman" w:cs="Times New Roman"/>
          <w:color w:val="767171"/>
          <w:sz w:val="24"/>
          <w:szCs w:val="24"/>
        </w:rPr>
        <w:t xml:space="preserve"> c</w:t>
      </w:r>
      <w:r w:rsidRPr="004F300B">
        <w:rPr>
          <w:rFonts w:ascii="Times New Roman" w:hAnsi="Times New Roman" w:cs="Times New Roman"/>
          <w:color w:val="767171"/>
          <w:sz w:val="24"/>
          <w:szCs w:val="24"/>
        </w:rPr>
        <w:t>oordinamos e implementamos la encuesta de Clima Laboral a través de la cual remitimos el informe con sugerencias y recomendaciones para el plan de mejora institucional que contribuye con el fortalecimiento del clima laboral.</w:t>
      </w:r>
      <w:r w:rsidR="00247E3E">
        <w:rPr>
          <w:rFonts w:ascii="Times New Roman" w:hAnsi="Times New Roman" w:cs="Times New Roman"/>
          <w:color w:val="767171"/>
          <w:sz w:val="24"/>
          <w:szCs w:val="24"/>
        </w:rPr>
        <w:t xml:space="preserve"> </w:t>
      </w:r>
      <w:r w:rsidRPr="004F300B">
        <w:rPr>
          <w:rFonts w:ascii="Times New Roman" w:hAnsi="Times New Roman" w:cs="Times New Roman"/>
          <w:color w:val="767171"/>
          <w:sz w:val="24"/>
          <w:szCs w:val="24"/>
        </w:rPr>
        <w:t xml:space="preserve">Hemos tramitado atreves del Ministerio de Administración Pública y esta Institución el pago de los Beneficios Laborales, a un total de 27 </w:t>
      </w:r>
      <w:r>
        <w:rPr>
          <w:rFonts w:ascii="Times New Roman" w:hAnsi="Times New Roman" w:cs="Times New Roman"/>
          <w:color w:val="767171"/>
          <w:sz w:val="24"/>
          <w:szCs w:val="24"/>
        </w:rPr>
        <w:t>ex</w:t>
      </w:r>
      <w:r w:rsidRPr="004F300B">
        <w:rPr>
          <w:rFonts w:ascii="Times New Roman" w:hAnsi="Times New Roman" w:cs="Times New Roman"/>
          <w:color w:val="767171"/>
          <w:sz w:val="24"/>
          <w:szCs w:val="24"/>
        </w:rPr>
        <w:t xml:space="preserve"> colaboradores. </w:t>
      </w:r>
      <w:r w:rsidR="00247E3E">
        <w:rPr>
          <w:rFonts w:ascii="Times New Roman" w:hAnsi="Times New Roman" w:cs="Times New Roman"/>
          <w:color w:val="767171"/>
          <w:sz w:val="24"/>
          <w:szCs w:val="24"/>
        </w:rPr>
        <w:t xml:space="preserve"> </w:t>
      </w:r>
      <w:r w:rsidRPr="004F300B">
        <w:rPr>
          <w:rFonts w:ascii="Times New Roman" w:hAnsi="Times New Roman" w:cs="Times New Roman"/>
          <w:color w:val="767171"/>
          <w:sz w:val="24"/>
          <w:szCs w:val="24"/>
        </w:rPr>
        <w:t xml:space="preserve">Realizamos el taller de Régimen Ético y Disciplinario en coordinación con el MAP, donde participaron 100 colaboradores de la LMD. </w:t>
      </w:r>
    </w:p>
    <w:p w14:paraId="18EC4A94" w14:textId="4EC87442" w:rsidR="000E3A9C" w:rsidRDefault="000E3A9C" w:rsidP="004F300B">
      <w:pPr>
        <w:rPr>
          <w:rFonts w:ascii="Times New Roman" w:hAnsi="Times New Roman" w:cs="Times New Roman"/>
          <w:color w:val="767171"/>
          <w:sz w:val="24"/>
          <w:szCs w:val="24"/>
        </w:rPr>
      </w:pPr>
    </w:p>
    <w:p w14:paraId="5F8E70B2" w14:textId="1F089723" w:rsidR="000E3A9C" w:rsidRPr="000E3A9C" w:rsidRDefault="000E3A9C" w:rsidP="000E3A9C">
      <w:pPr>
        <w:rPr>
          <w:rFonts w:ascii="Times New Roman" w:hAnsi="Times New Roman" w:cs="Times New Roman"/>
          <w:color w:val="767171"/>
          <w:sz w:val="24"/>
          <w:szCs w:val="24"/>
        </w:rPr>
      </w:pPr>
      <w:r>
        <w:rPr>
          <w:rFonts w:ascii="Times New Roman" w:hAnsi="Times New Roman" w:cs="Times New Roman"/>
          <w:color w:val="767171"/>
          <w:sz w:val="24"/>
          <w:szCs w:val="24"/>
        </w:rPr>
        <w:t>A través de esfuerzo en conjunto buscando contribuir con el fortalecimiento institucional se ejecutó la i</w:t>
      </w:r>
      <w:r w:rsidRPr="000E3A9C">
        <w:rPr>
          <w:rFonts w:ascii="Times New Roman" w:hAnsi="Times New Roman" w:cs="Times New Roman"/>
          <w:color w:val="767171"/>
          <w:sz w:val="24"/>
          <w:szCs w:val="24"/>
        </w:rPr>
        <w:t xml:space="preserve">ncorporación de personal idóneo para áreas fundamentales como Revisión y Control, Compras, Tecnología y Cooperación Internacional en este último caso para la elaboración y formulación de programas y proyectos y </w:t>
      </w:r>
      <w:proofErr w:type="spellStart"/>
      <w:r w:rsidRPr="000E3A9C">
        <w:rPr>
          <w:rFonts w:ascii="Times New Roman" w:hAnsi="Times New Roman" w:cs="Times New Roman"/>
          <w:color w:val="767171"/>
          <w:sz w:val="24"/>
          <w:szCs w:val="24"/>
        </w:rPr>
        <w:t>operativizar</w:t>
      </w:r>
      <w:proofErr w:type="spellEnd"/>
      <w:r w:rsidRPr="000E3A9C">
        <w:rPr>
          <w:rFonts w:ascii="Times New Roman" w:hAnsi="Times New Roman" w:cs="Times New Roman"/>
          <w:color w:val="767171"/>
          <w:sz w:val="24"/>
          <w:szCs w:val="24"/>
        </w:rPr>
        <w:t xml:space="preserve"> las acciones del Gabinete de Cooperación conformado y aprobado en reunión del Comité Ejecutivo.  </w:t>
      </w:r>
      <w:r>
        <w:rPr>
          <w:rFonts w:ascii="Times New Roman" w:hAnsi="Times New Roman" w:cs="Times New Roman"/>
          <w:color w:val="767171"/>
          <w:sz w:val="24"/>
          <w:szCs w:val="24"/>
        </w:rPr>
        <w:t>En ese mismo sentido se puso en marcha para este 2023 la organización, estructuración y lanzamiento de la</w:t>
      </w:r>
      <w:r w:rsidRPr="000E3A9C">
        <w:rPr>
          <w:rFonts w:ascii="Times New Roman" w:hAnsi="Times New Roman" w:cs="Times New Roman"/>
          <w:color w:val="767171"/>
          <w:sz w:val="24"/>
          <w:szCs w:val="24"/>
        </w:rPr>
        <w:t xml:space="preserve"> primer</w:t>
      </w:r>
      <w:r>
        <w:rPr>
          <w:rFonts w:ascii="Times New Roman" w:hAnsi="Times New Roman" w:cs="Times New Roman"/>
          <w:color w:val="767171"/>
          <w:sz w:val="24"/>
          <w:szCs w:val="24"/>
        </w:rPr>
        <w:t>a</w:t>
      </w:r>
      <w:r w:rsidRPr="000E3A9C">
        <w:rPr>
          <w:rFonts w:ascii="Times New Roman" w:hAnsi="Times New Roman" w:cs="Times New Roman"/>
          <w:color w:val="767171"/>
          <w:sz w:val="24"/>
          <w:szCs w:val="24"/>
        </w:rPr>
        <w:t xml:space="preserve"> Delegación Provincial como es el cas</w:t>
      </w:r>
      <w:r>
        <w:rPr>
          <w:rFonts w:ascii="Times New Roman" w:hAnsi="Times New Roman" w:cs="Times New Roman"/>
          <w:color w:val="767171"/>
          <w:sz w:val="24"/>
          <w:szCs w:val="24"/>
        </w:rPr>
        <w:t>o de la Provincia de Santiago, la i</w:t>
      </w:r>
      <w:r w:rsidRPr="000E3A9C">
        <w:rPr>
          <w:rFonts w:ascii="Times New Roman" w:hAnsi="Times New Roman" w:cs="Times New Roman"/>
          <w:color w:val="767171"/>
          <w:sz w:val="24"/>
          <w:szCs w:val="24"/>
        </w:rPr>
        <w:t xml:space="preserve">ncorporación de personal y establecimiento de la Unidad Municipal de </w:t>
      </w:r>
      <w:r w:rsidRPr="000E3A9C">
        <w:rPr>
          <w:rFonts w:ascii="Times New Roman" w:hAnsi="Times New Roman" w:cs="Times New Roman"/>
          <w:color w:val="767171"/>
          <w:sz w:val="24"/>
          <w:szCs w:val="24"/>
        </w:rPr>
        <w:lastRenderedPageBreak/>
        <w:t>Programas Especiales (UMPE) buscando dar respuestas a las herramientas de la planificación nacional a través del apoyo de los programas formulados a través de la misma la articulación de estos programas con los ayuntamientos y juntas de distritos de to</w:t>
      </w:r>
      <w:r>
        <w:rPr>
          <w:rFonts w:ascii="Times New Roman" w:hAnsi="Times New Roman" w:cs="Times New Roman"/>
          <w:color w:val="767171"/>
          <w:sz w:val="24"/>
          <w:szCs w:val="24"/>
        </w:rPr>
        <w:t>do el país, a</w:t>
      </w:r>
      <w:r w:rsidRPr="000E3A9C">
        <w:rPr>
          <w:rFonts w:ascii="Times New Roman" w:hAnsi="Times New Roman" w:cs="Times New Roman"/>
          <w:color w:val="767171"/>
          <w:sz w:val="24"/>
          <w:szCs w:val="24"/>
        </w:rPr>
        <w:t>ctualmente esta Unidad está apoyando de manera directa a la Subsecretaria de Infraestructura y Obras Públicas Municipales.</w:t>
      </w:r>
    </w:p>
    <w:p w14:paraId="76C56665" w14:textId="77777777" w:rsidR="000E3A9C" w:rsidRDefault="000E3A9C" w:rsidP="000E3A9C">
      <w:pPr>
        <w:rPr>
          <w:rFonts w:ascii="Times New Roman" w:hAnsi="Times New Roman" w:cs="Times New Roman"/>
          <w:color w:val="767171"/>
          <w:sz w:val="24"/>
          <w:szCs w:val="24"/>
        </w:rPr>
      </w:pPr>
    </w:p>
    <w:p w14:paraId="253A1E68" w14:textId="0B05C426" w:rsidR="000E3A9C" w:rsidRPr="000E3A9C" w:rsidRDefault="000E3A9C" w:rsidP="000E3A9C">
      <w:pPr>
        <w:rPr>
          <w:rFonts w:ascii="Times New Roman" w:hAnsi="Times New Roman" w:cs="Times New Roman"/>
          <w:color w:val="767171"/>
          <w:sz w:val="24"/>
          <w:szCs w:val="24"/>
        </w:rPr>
      </w:pPr>
      <w:r>
        <w:rPr>
          <w:rFonts w:ascii="Times New Roman" w:hAnsi="Times New Roman" w:cs="Times New Roman"/>
          <w:color w:val="767171"/>
          <w:sz w:val="24"/>
          <w:szCs w:val="24"/>
        </w:rPr>
        <w:t>La dirección de recursos humanos asumió la c</w:t>
      </w:r>
      <w:r w:rsidRPr="000E3A9C">
        <w:rPr>
          <w:rFonts w:ascii="Times New Roman" w:hAnsi="Times New Roman" w:cs="Times New Roman"/>
          <w:color w:val="767171"/>
          <w:sz w:val="24"/>
          <w:szCs w:val="24"/>
        </w:rPr>
        <w:t>oordinación de la Comisión de Integridad y Cumplimiento Normativo de la Liga Municipal Dominicana a los fines de ser juramentados en el Congreso que se llevó a cabo desde el 31 de octubre al 2 de noviembre de 2023.  Seguimiento al cumplimiento de los requisitos en cuanto las capacitaciones que debían tomar los miembros y estar en c</w:t>
      </w:r>
      <w:r>
        <w:rPr>
          <w:rFonts w:ascii="Times New Roman" w:hAnsi="Times New Roman" w:cs="Times New Roman"/>
          <w:color w:val="767171"/>
          <w:sz w:val="24"/>
          <w:szCs w:val="24"/>
        </w:rPr>
        <w:t>ondiciones de ser juramentados. En tal sentido igualmente se ha c</w:t>
      </w:r>
      <w:r w:rsidRPr="000E3A9C">
        <w:rPr>
          <w:rFonts w:ascii="Times New Roman" w:hAnsi="Times New Roman" w:cs="Times New Roman"/>
          <w:color w:val="767171"/>
          <w:sz w:val="24"/>
          <w:szCs w:val="24"/>
        </w:rPr>
        <w:t>oo</w:t>
      </w:r>
      <w:r>
        <w:rPr>
          <w:rFonts w:ascii="Times New Roman" w:hAnsi="Times New Roman" w:cs="Times New Roman"/>
          <w:color w:val="767171"/>
          <w:sz w:val="24"/>
          <w:szCs w:val="24"/>
        </w:rPr>
        <w:t>rdinado</w:t>
      </w:r>
      <w:r w:rsidRPr="000E3A9C">
        <w:rPr>
          <w:rFonts w:ascii="Times New Roman" w:hAnsi="Times New Roman" w:cs="Times New Roman"/>
          <w:color w:val="767171"/>
          <w:sz w:val="24"/>
          <w:szCs w:val="24"/>
        </w:rPr>
        <w:t xml:space="preserve"> con otras áreas de la Liga Municipal Dominicana y otras instituciones de capacitaciones, charlas y cursos talleres,  a través de las divisiones Organización del Trabajo, Beneficios y Compensaciones y   Capacitación y Evaluación de Desempeño en temas fundamentales como la “ Prevención del Cáncer de Mama”  “Violencia en el Ámbito Laboral y Acoso Sexual” y derechos del consumidor a través de PROCONSUMIDOR a los fines de orientar a los colaboradores de la Liga Municipal Dominicana en cuanto a deberes y derechos.</w:t>
      </w:r>
    </w:p>
    <w:p w14:paraId="75B4E19C" w14:textId="77777777" w:rsidR="000E3A9C" w:rsidRPr="000E3A9C" w:rsidRDefault="000E3A9C" w:rsidP="000E3A9C">
      <w:pPr>
        <w:rPr>
          <w:rFonts w:ascii="Times New Roman" w:hAnsi="Times New Roman" w:cs="Times New Roman"/>
          <w:color w:val="767171"/>
          <w:sz w:val="24"/>
          <w:szCs w:val="24"/>
        </w:rPr>
      </w:pPr>
    </w:p>
    <w:p w14:paraId="37401ACE" w14:textId="7575A264" w:rsidR="000E3A9C" w:rsidRPr="000E3A9C" w:rsidRDefault="000E3A9C" w:rsidP="000E3A9C">
      <w:pPr>
        <w:rPr>
          <w:rFonts w:ascii="Times New Roman" w:hAnsi="Times New Roman" w:cs="Times New Roman"/>
          <w:color w:val="767171"/>
          <w:sz w:val="24"/>
          <w:szCs w:val="24"/>
        </w:rPr>
      </w:pPr>
      <w:r w:rsidRPr="000E3A9C">
        <w:rPr>
          <w:rFonts w:ascii="Times New Roman" w:hAnsi="Times New Roman" w:cs="Times New Roman"/>
          <w:color w:val="767171"/>
          <w:sz w:val="24"/>
          <w:szCs w:val="24"/>
        </w:rPr>
        <w:t>Con la voluntad y decisión de la máxima autoridad estamos trabajando hacia la ejecución en línea a través del sistema de Gestión Financiera (SIGEF) y desde la Dirección de Recursos Humanos a través del Departamento de Nóminas se ha estado trabajando en la inducción, creación de usuarios y preparación para la generación de las nóminas participando en reuniones y encuentros con personal del Ministerio de Hacienda.</w:t>
      </w:r>
    </w:p>
    <w:p w14:paraId="75ECD4D4" w14:textId="52FD6446" w:rsidR="000E3A9C" w:rsidRDefault="000E3A9C">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1143881E" w14:textId="4B2DBDC2" w:rsidR="00FF4943" w:rsidRPr="008522A6" w:rsidRDefault="002F4EAD" w:rsidP="004F300B">
      <w:pPr>
        <w:rPr>
          <w:rFonts w:ascii="Times New Roman" w:hAnsi="Times New Roman" w:cs="Times New Roman"/>
          <w:color w:val="767171"/>
          <w:sz w:val="24"/>
          <w:szCs w:val="24"/>
        </w:rPr>
      </w:pPr>
      <w:r w:rsidRPr="008522A6">
        <w:rPr>
          <w:rFonts w:ascii="Times New Roman" w:hAnsi="Times New Roman" w:cs="Times New Roman"/>
          <w:color w:val="767171"/>
          <w:sz w:val="24"/>
          <w:szCs w:val="24"/>
        </w:rPr>
        <w:lastRenderedPageBreak/>
        <w:t xml:space="preserve">4.2.1 </w:t>
      </w:r>
      <w:r w:rsidR="00FF4943" w:rsidRPr="008522A6">
        <w:rPr>
          <w:rFonts w:ascii="Times New Roman" w:hAnsi="Times New Roman" w:cs="Times New Roman"/>
          <w:color w:val="767171"/>
          <w:sz w:val="24"/>
          <w:szCs w:val="24"/>
        </w:rPr>
        <w:t>División de evaluación desempeño y capacitación:</w:t>
      </w:r>
    </w:p>
    <w:tbl>
      <w:tblPr>
        <w:tblW w:w="10207" w:type="dxa"/>
        <w:tblInd w:w="-1003" w:type="dxa"/>
        <w:tblLook w:val="04A0" w:firstRow="1" w:lastRow="0" w:firstColumn="1" w:lastColumn="0" w:noHBand="0" w:noVBand="1"/>
      </w:tblPr>
      <w:tblGrid>
        <w:gridCol w:w="4343"/>
        <w:gridCol w:w="5864"/>
      </w:tblGrid>
      <w:tr w:rsidR="00FF4943" w:rsidRPr="0059776E" w14:paraId="5C48DF41" w14:textId="77777777" w:rsidTr="00FF4943">
        <w:trPr>
          <w:trHeight w:val="1170"/>
        </w:trPr>
        <w:tc>
          <w:tcPr>
            <w:tcW w:w="4343"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1B0D1020" w14:textId="77777777" w:rsidR="00FF4943" w:rsidRPr="00D51BAB" w:rsidRDefault="00FF4943" w:rsidP="00FF4943">
            <w:pPr>
              <w:spacing w:line="240" w:lineRule="auto"/>
              <w:jc w:val="center"/>
              <w:rPr>
                <w:rFonts w:ascii="Times New Roman" w:eastAsia="Times New Roman" w:hAnsi="Times New Roman" w:cs="Times New Roman"/>
                <w:b/>
                <w:bCs/>
                <w:color w:val="FFFFFF" w:themeColor="background1"/>
                <w:sz w:val="24"/>
                <w:szCs w:val="24"/>
                <w:lang w:val="en-US"/>
              </w:rPr>
            </w:pPr>
            <w:proofErr w:type="spellStart"/>
            <w:r w:rsidRPr="00D51BAB">
              <w:rPr>
                <w:rFonts w:ascii="Times New Roman" w:eastAsia="Times New Roman" w:hAnsi="Times New Roman" w:cs="Times New Roman"/>
                <w:b/>
                <w:bCs/>
                <w:color w:val="FFFFFF" w:themeColor="background1"/>
                <w:sz w:val="24"/>
                <w:szCs w:val="24"/>
                <w:lang w:val="en-US"/>
              </w:rPr>
              <w:t>Capacitación</w:t>
            </w:r>
            <w:proofErr w:type="spellEnd"/>
            <w:r w:rsidRPr="00D51BAB">
              <w:rPr>
                <w:rFonts w:ascii="Times New Roman" w:eastAsia="Times New Roman" w:hAnsi="Times New Roman" w:cs="Times New Roman"/>
                <w:b/>
                <w:bCs/>
                <w:color w:val="FFFFFF" w:themeColor="background1"/>
                <w:sz w:val="24"/>
                <w:szCs w:val="24"/>
                <w:lang w:val="en-US"/>
              </w:rPr>
              <w:t xml:space="preserve"> /</w:t>
            </w:r>
            <w:proofErr w:type="spellStart"/>
            <w:r w:rsidRPr="00D51BAB">
              <w:rPr>
                <w:rFonts w:ascii="Times New Roman" w:eastAsia="Times New Roman" w:hAnsi="Times New Roman" w:cs="Times New Roman"/>
                <w:b/>
                <w:bCs/>
                <w:color w:val="FFFFFF" w:themeColor="background1"/>
                <w:sz w:val="24"/>
                <w:szCs w:val="24"/>
                <w:lang w:val="en-US"/>
              </w:rPr>
              <w:t>Actividades</w:t>
            </w:r>
            <w:proofErr w:type="spellEnd"/>
          </w:p>
        </w:tc>
        <w:tc>
          <w:tcPr>
            <w:tcW w:w="5864" w:type="dxa"/>
            <w:tcBorders>
              <w:top w:val="single" w:sz="8" w:space="0" w:color="auto"/>
              <w:left w:val="nil"/>
              <w:bottom w:val="single" w:sz="8" w:space="0" w:color="auto"/>
              <w:right w:val="single" w:sz="8" w:space="0" w:color="auto"/>
            </w:tcBorders>
            <w:shd w:val="clear" w:color="auto" w:fill="1F497D"/>
            <w:vAlign w:val="center"/>
            <w:hideMark/>
          </w:tcPr>
          <w:p w14:paraId="5F305565" w14:textId="77777777" w:rsidR="00FF4943" w:rsidRPr="00D51BAB" w:rsidRDefault="00FF4943" w:rsidP="00FF4943">
            <w:pPr>
              <w:spacing w:line="240" w:lineRule="auto"/>
              <w:jc w:val="center"/>
              <w:rPr>
                <w:rFonts w:ascii="Times New Roman" w:eastAsia="Times New Roman" w:hAnsi="Times New Roman" w:cs="Times New Roman"/>
                <w:b/>
                <w:bCs/>
                <w:color w:val="FFFFFF" w:themeColor="background1"/>
                <w:sz w:val="24"/>
                <w:szCs w:val="24"/>
              </w:rPr>
            </w:pPr>
            <w:r w:rsidRPr="00D51BAB">
              <w:rPr>
                <w:rFonts w:ascii="Times New Roman" w:eastAsia="Times New Roman" w:hAnsi="Times New Roman" w:cs="Times New Roman"/>
                <w:b/>
                <w:bCs/>
                <w:color w:val="FFFFFF" w:themeColor="background1"/>
                <w:sz w:val="24"/>
                <w:szCs w:val="24"/>
              </w:rPr>
              <w:t>Conocimientos/competencias a desarrollar o fortalecer</w:t>
            </w:r>
          </w:p>
        </w:tc>
      </w:tr>
      <w:tr w:rsidR="00FF4943" w:rsidRPr="0059776E" w14:paraId="539F03EB" w14:textId="77777777" w:rsidTr="00FF4943">
        <w:trPr>
          <w:trHeight w:val="571"/>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72A9991A" w14:textId="52DF2BEE" w:rsidR="00FF4943" w:rsidRPr="0059776E" w:rsidRDefault="00FF4943" w:rsidP="00C3084E">
            <w:pPr>
              <w:spacing w:line="240" w:lineRule="auto"/>
              <w:rPr>
                <w:rFonts w:ascii="Times New Roman" w:eastAsia="Times New Roman" w:hAnsi="Times New Roman" w:cs="Times New Roman"/>
                <w:color w:val="767171"/>
                <w:sz w:val="24"/>
                <w:szCs w:val="24"/>
                <w:lang w:val="en-US"/>
              </w:rPr>
            </w:pPr>
            <w:proofErr w:type="spellStart"/>
            <w:r w:rsidRPr="0059776E">
              <w:rPr>
                <w:rFonts w:ascii="Times New Roman" w:eastAsia="Times New Roman" w:hAnsi="Times New Roman" w:cs="Times New Roman"/>
                <w:color w:val="767171"/>
                <w:sz w:val="24"/>
                <w:szCs w:val="24"/>
                <w:lang w:val="en-US"/>
              </w:rPr>
              <w:t>Curso</w:t>
            </w:r>
            <w:proofErr w:type="spellEnd"/>
            <w:r w:rsidRPr="0059776E">
              <w:rPr>
                <w:rFonts w:ascii="Times New Roman" w:eastAsia="Times New Roman" w:hAnsi="Times New Roman" w:cs="Times New Roman"/>
                <w:color w:val="767171"/>
                <w:sz w:val="24"/>
                <w:szCs w:val="24"/>
                <w:lang w:val="en-US"/>
              </w:rPr>
              <w:t xml:space="preserve"> de Excel </w:t>
            </w:r>
            <w:proofErr w:type="spellStart"/>
            <w:r w:rsidRPr="0059776E">
              <w:rPr>
                <w:rFonts w:ascii="Times New Roman" w:eastAsia="Times New Roman" w:hAnsi="Times New Roman" w:cs="Times New Roman"/>
                <w:color w:val="767171"/>
                <w:sz w:val="24"/>
                <w:szCs w:val="24"/>
                <w:lang w:val="en-US"/>
              </w:rPr>
              <w:t>Básico</w:t>
            </w:r>
            <w:proofErr w:type="spellEnd"/>
          </w:p>
        </w:tc>
        <w:tc>
          <w:tcPr>
            <w:tcW w:w="5864" w:type="dxa"/>
            <w:tcBorders>
              <w:top w:val="nil"/>
              <w:left w:val="nil"/>
              <w:bottom w:val="single" w:sz="4" w:space="0" w:color="auto"/>
              <w:right w:val="single" w:sz="4" w:space="0" w:color="auto"/>
            </w:tcBorders>
            <w:shd w:val="clear" w:color="auto" w:fill="auto"/>
            <w:vAlign w:val="bottom"/>
            <w:hideMark/>
          </w:tcPr>
          <w:p w14:paraId="6F636823"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 xml:space="preserve">Obtuvieron técnicas y herramientas para </w:t>
            </w:r>
            <w:proofErr w:type="spellStart"/>
            <w:r w:rsidRPr="0059776E">
              <w:rPr>
                <w:rFonts w:ascii="Times New Roman" w:eastAsia="Times New Roman" w:hAnsi="Times New Roman" w:cs="Times New Roman"/>
                <w:color w:val="767171"/>
                <w:sz w:val="24"/>
                <w:szCs w:val="24"/>
              </w:rPr>
              <w:t>eficientizar</w:t>
            </w:r>
            <w:proofErr w:type="spellEnd"/>
            <w:r w:rsidRPr="0059776E">
              <w:rPr>
                <w:rFonts w:ascii="Times New Roman" w:eastAsia="Times New Roman" w:hAnsi="Times New Roman" w:cs="Times New Roman"/>
                <w:color w:val="767171"/>
                <w:sz w:val="24"/>
                <w:szCs w:val="24"/>
              </w:rPr>
              <w:t xml:space="preserve"> sus competencias.</w:t>
            </w:r>
          </w:p>
        </w:tc>
      </w:tr>
      <w:tr w:rsidR="00FF4943" w:rsidRPr="0059776E" w14:paraId="57BAD7F8"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16663C4B" w14:textId="73303D12" w:rsidR="00FF4943" w:rsidRPr="0059776E" w:rsidRDefault="00FF4943" w:rsidP="00C3084E">
            <w:pPr>
              <w:spacing w:line="240" w:lineRule="auto"/>
              <w:rPr>
                <w:rFonts w:ascii="Times New Roman" w:eastAsia="Times New Roman" w:hAnsi="Times New Roman" w:cs="Times New Roman"/>
                <w:color w:val="767171"/>
                <w:sz w:val="24"/>
                <w:szCs w:val="24"/>
                <w:lang w:val="en-US"/>
              </w:rPr>
            </w:pPr>
            <w:proofErr w:type="spellStart"/>
            <w:r w:rsidRPr="0059776E">
              <w:rPr>
                <w:rFonts w:ascii="Times New Roman" w:eastAsia="Times New Roman" w:hAnsi="Times New Roman" w:cs="Times New Roman"/>
                <w:color w:val="767171"/>
                <w:sz w:val="24"/>
                <w:szCs w:val="24"/>
                <w:lang w:val="en-US"/>
              </w:rPr>
              <w:t>Fundamentos</w:t>
            </w:r>
            <w:proofErr w:type="spellEnd"/>
            <w:r w:rsidRPr="0059776E">
              <w:rPr>
                <w:rFonts w:ascii="Times New Roman" w:eastAsia="Times New Roman" w:hAnsi="Times New Roman" w:cs="Times New Roman"/>
                <w:color w:val="767171"/>
                <w:sz w:val="24"/>
                <w:szCs w:val="24"/>
                <w:lang w:val="en-US"/>
              </w:rPr>
              <w:t xml:space="preserve"> de </w:t>
            </w:r>
            <w:proofErr w:type="spellStart"/>
            <w:r w:rsidRPr="0059776E">
              <w:rPr>
                <w:rFonts w:ascii="Times New Roman" w:eastAsia="Times New Roman" w:hAnsi="Times New Roman" w:cs="Times New Roman"/>
                <w:color w:val="767171"/>
                <w:sz w:val="24"/>
                <w:szCs w:val="24"/>
                <w:lang w:val="en-US"/>
              </w:rPr>
              <w:t>Supervisión</w:t>
            </w:r>
            <w:proofErr w:type="spellEnd"/>
            <w:r w:rsidRPr="0059776E">
              <w:rPr>
                <w:rFonts w:ascii="Times New Roman" w:eastAsia="Times New Roman" w:hAnsi="Times New Roman" w:cs="Times New Roman"/>
                <w:color w:val="767171"/>
                <w:sz w:val="24"/>
                <w:szCs w:val="24"/>
                <w:lang w:val="en-US"/>
              </w:rPr>
              <w:t xml:space="preserve"> </w:t>
            </w:r>
          </w:p>
        </w:tc>
        <w:tc>
          <w:tcPr>
            <w:tcW w:w="5864" w:type="dxa"/>
            <w:tcBorders>
              <w:top w:val="nil"/>
              <w:left w:val="nil"/>
              <w:bottom w:val="single" w:sz="4" w:space="0" w:color="auto"/>
              <w:right w:val="single" w:sz="4" w:space="0" w:color="auto"/>
            </w:tcBorders>
            <w:shd w:val="clear" w:color="auto" w:fill="auto"/>
            <w:vAlign w:val="bottom"/>
            <w:hideMark/>
          </w:tcPr>
          <w:p w14:paraId="6B23CEA1"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 xml:space="preserve">Adquirieron técnicas de manejo, motivación de personal para </w:t>
            </w:r>
            <w:proofErr w:type="spellStart"/>
            <w:r w:rsidRPr="0059776E">
              <w:rPr>
                <w:rFonts w:ascii="Times New Roman" w:eastAsia="Times New Roman" w:hAnsi="Times New Roman" w:cs="Times New Roman"/>
                <w:color w:val="767171"/>
                <w:sz w:val="24"/>
                <w:szCs w:val="24"/>
              </w:rPr>
              <w:t>eficientizar</w:t>
            </w:r>
            <w:proofErr w:type="spellEnd"/>
            <w:r w:rsidRPr="0059776E">
              <w:rPr>
                <w:rFonts w:ascii="Times New Roman" w:eastAsia="Times New Roman" w:hAnsi="Times New Roman" w:cs="Times New Roman"/>
                <w:color w:val="767171"/>
                <w:sz w:val="24"/>
                <w:szCs w:val="24"/>
              </w:rPr>
              <w:t xml:space="preserve"> y maximizar las competencias de sus colaboradores.</w:t>
            </w:r>
          </w:p>
        </w:tc>
      </w:tr>
      <w:tr w:rsidR="00FF4943" w:rsidRPr="0059776E" w14:paraId="637F4BD0"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35FC2B12" w14:textId="0921586C" w:rsidR="00FF4943" w:rsidRPr="0059776E" w:rsidRDefault="00FF4943" w:rsidP="00C3084E">
            <w:pPr>
              <w:spacing w:line="240" w:lineRule="auto"/>
              <w:rPr>
                <w:rFonts w:ascii="Times New Roman" w:eastAsia="Times New Roman" w:hAnsi="Times New Roman" w:cs="Times New Roman"/>
                <w:color w:val="767171"/>
                <w:sz w:val="24"/>
                <w:szCs w:val="24"/>
              </w:rPr>
            </w:pPr>
            <w:bookmarkStart w:id="427" w:name="RANGE!B11"/>
            <w:r w:rsidRPr="0059776E">
              <w:rPr>
                <w:rFonts w:ascii="Times New Roman" w:eastAsia="Times New Roman" w:hAnsi="Times New Roman" w:cs="Times New Roman"/>
                <w:color w:val="767171"/>
                <w:sz w:val="24"/>
                <w:szCs w:val="24"/>
              </w:rPr>
              <w:t xml:space="preserve"> Curso-taller (presencial) sobre Elaboración de Acuerdos de Desempeño Laboral.</w:t>
            </w:r>
            <w:bookmarkEnd w:id="427"/>
          </w:p>
        </w:tc>
        <w:tc>
          <w:tcPr>
            <w:tcW w:w="5864" w:type="dxa"/>
            <w:tcBorders>
              <w:top w:val="nil"/>
              <w:left w:val="nil"/>
              <w:bottom w:val="single" w:sz="4" w:space="0" w:color="auto"/>
              <w:right w:val="single" w:sz="4" w:space="0" w:color="auto"/>
            </w:tcBorders>
            <w:shd w:val="clear" w:color="auto" w:fill="auto"/>
            <w:vAlign w:val="bottom"/>
            <w:hideMark/>
          </w:tcPr>
          <w:p w14:paraId="260D338C"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Reforzamiento sobre el manejo de la elaboración correcta de los Acuerdos de Desempeño Laboral, con la finalidad de obtener logros en las Evaluaciones.</w:t>
            </w:r>
          </w:p>
        </w:tc>
      </w:tr>
      <w:tr w:rsidR="00FF4943" w:rsidRPr="0059776E" w14:paraId="04A4731D" w14:textId="77777777" w:rsidTr="00FF4943">
        <w:trPr>
          <w:trHeight w:val="516"/>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258C4F1E" w14:textId="77C89335"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 xml:space="preserve">Curso de Ortografía y Redacción </w:t>
            </w:r>
          </w:p>
        </w:tc>
        <w:tc>
          <w:tcPr>
            <w:tcW w:w="5864" w:type="dxa"/>
            <w:tcBorders>
              <w:top w:val="nil"/>
              <w:left w:val="nil"/>
              <w:bottom w:val="single" w:sz="4" w:space="0" w:color="auto"/>
              <w:right w:val="single" w:sz="4" w:space="0" w:color="auto"/>
            </w:tcBorders>
            <w:shd w:val="clear" w:color="auto" w:fill="auto"/>
            <w:vAlign w:val="bottom"/>
            <w:hideMark/>
          </w:tcPr>
          <w:p w14:paraId="12C40299"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Obtuvieron técnicas para maximizar la comunicación escrita.</w:t>
            </w:r>
          </w:p>
        </w:tc>
      </w:tr>
      <w:tr w:rsidR="00FF4943" w:rsidRPr="0059776E" w14:paraId="38944BFB"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33E0D69C" w14:textId="61CBB75F" w:rsidR="00FF4943" w:rsidRPr="0059776E" w:rsidRDefault="00FF4943" w:rsidP="00C3084E">
            <w:pPr>
              <w:spacing w:line="240" w:lineRule="auto"/>
              <w:rPr>
                <w:rFonts w:ascii="Times New Roman" w:eastAsia="Times New Roman" w:hAnsi="Times New Roman" w:cs="Times New Roman"/>
                <w:color w:val="767171"/>
                <w:sz w:val="24"/>
                <w:szCs w:val="24"/>
                <w:lang w:val="en-US"/>
              </w:rPr>
            </w:pPr>
            <w:r w:rsidRPr="0059776E">
              <w:rPr>
                <w:rFonts w:ascii="Times New Roman" w:eastAsia="Times New Roman" w:hAnsi="Times New Roman" w:cs="Times New Roman"/>
                <w:color w:val="767171"/>
                <w:sz w:val="24"/>
                <w:szCs w:val="24"/>
                <w:lang w:val="en-US"/>
              </w:rPr>
              <w:t xml:space="preserve">Scrum para </w:t>
            </w:r>
            <w:proofErr w:type="spellStart"/>
            <w:r w:rsidRPr="0059776E">
              <w:rPr>
                <w:rFonts w:ascii="Times New Roman" w:eastAsia="Times New Roman" w:hAnsi="Times New Roman" w:cs="Times New Roman"/>
                <w:color w:val="767171"/>
                <w:sz w:val="24"/>
                <w:szCs w:val="24"/>
                <w:lang w:val="en-US"/>
              </w:rPr>
              <w:t>Proyectos</w:t>
            </w:r>
            <w:proofErr w:type="spellEnd"/>
            <w:r w:rsidRPr="0059776E">
              <w:rPr>
                <w:rFonts w:ascii="Times New Roman" w:eastAsia="Times New Roman" w:hAnsi="Times New Roman" w:cs="Times New Roman"/>
                <w:color w:val="767171"/>
                <w:sz w:val="24"/>
                <w:szCs w:val="24"/>
                <w:lang w:val="en-US"/>
              </w:rPr>
              <w:t xml:space="preserve"> </w:t>
            </w:r>
            <w:proofErr w:type="spellStart"/>
            <w:r w:rsidRPr="0059776E">
              <w:rPr>
                <w:rFonts w:ascii="Times New Roman" w:eastAsia="Times New Roman" w:hAnsi="Times New Roman" w:cs="Times New Roman"/>
                <w:color w:val="767171"/>
                <w:sz w:val="24"/>
                <w:szCs w:val="24"/>
                <w:lang w:val="en-US"/>
              </w:rPr>
              <w:t>Ágiles</w:t>
            </w:r>
            <w:proofErr w:type="spellEnd"/>
          </w:p>
        </w:tc>
        <w:tc>
          <w:tcPr>
            <w:tcW w:w="5864" w:type="dxa"/>
            <w:tcBorders>
              <w:top w:val="nil"/>
              <w:left w:val="nil"/>
              <w:bottom w:val="single" w:sz="4" w:space="0" w:color="auto"/>
              <w:right w:val="single" w:sz="4" w:space="0" w:color="auto"/>
            </w:tcBorders>
            <w:shd w:val="clear" w:color="auto" w:fill="auto"/>
            <w:vAlign w:val="bottom"/>
            <w:hideMark/>
          </w:tcPr>
          <w:p w14:paraId="5395E58E"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Implementaron la metodología para gestión de proyectos ágiles SCRUM, utilizando sus distintos artefactos y conceptos, de manera exitosa.</w:t>
            </w:r>
          </w:p>
        </w:tc>
      </w:tr>
      <w:tr w:rsidR="00FF4943" w:rsidRPr="0059776E" w14:paraId="41AC0E4B" w14:textId="77777777" w:rsidTr="00FF4943">
        <w:trPr>
          <w:trHeight w:val="566"/>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2C33BC65" w14:textId="0ECD9034" w:rsidR="00FF4943" w:rsidRPr="0059776E" w:rsidRDefault="00FF4943" w:rsidP="00C3084E">
            <w:pPr>
              <w:spacing w:line="240" w:lineRule="auto"/>
              <w:rPr>
                <w:rFonts w:ascii="Times New Roman" w:eastAsia="Times New Roman" w:hAnsi="Times New Roman" w:cs="Times New Roman"/>
                <w:color w:val="767171"/>
                <w:sz w:val="24"/>
                <w:szCs w:val="24"/>
                <w:lang w:val="en-US"/>
              </w:rPr>
            </w:pPr>
            <w:proofErr w:type="spellStart"/>
            <w:r w:rsidRPr="0059776E">
              <w:rPr>
                <w:rFonts w:ascii="Times New Roman" w:eastAsia="Times New Roman" w:hAnsi="Times New Roman" w:cs="Times New Roman"/>
                <w:color w:val="767171"/>
                <w:sz w:val="24"/>
                <w:szCs w:val="24"/>
                <w:lang w:val="en-US"/>
              </w:rPr>
              <w:t>Curso</w:t>
            </w:r>
            <w:proofErr w:type="spellEnd"/>
            <w:r w:rsidRPr="0059776E">
              <w:rPr>
                <w:rFonts w:ascii="Times New Roman" w:eastAsia="Times New Roman" w:hAnsi="Times New Roman" w:cs="Times New Roman"/>
                <w:color w:val="767171"/>
                <w:sz w:val="24"/>
                <w:szCs w:val="24"/>
                <w:lang w:val="en-US"/>
              </w:rPr>
              <w:t xml:space="preserve"> </w:t>
            </w:r>
            <w:proofErr w:type="spellStart"/>
            <w:r w:rsidRPr="0059776E">
              <w:rPr>
                <w:rFonts w:ascii="Times New Roman" w:eastAsia="Times New Roman" w:hAnsi="Times New Roman" w:cs="Times New Roman"/>
                <w:color w:val="767171"/>
                <w:sz w:val="24"/>
                <w:szCs w:val="24"/>
                <w:lang w:val="en-US"/>
              </w:rPr>
              <w:t>Manejo</w:t>
            </w:r>
            <w:proofErr w:type="spellEnd"/>
            <w:r w:rsidRPr="0059776E">
              <w:rPr>
                <w:rFonts w:ascii="Times New Roman" w:eastAsia="Times New Roman" w:hAnsi="Times New Roman" w:cs="Times New Roman"/>
                <w:color w:val="767171"/>
                <w:sz w:val="24"/>
                <w:szCs w:val="24"/>
                <w:lang w:val="en-US"/>
              </w:rPr>
              <w:t xml:space="preserve"> de </w:t>
            </w:r>
            <w:proofErr w:type="spellStart"/>
            <w:r w:rsidRPr="0059776E">
              <w:rPr>
                <w:rFonts w:ascii="Times New Roman" w:eastAsia="Times New Roman" w:hAnsi="Times New Roman" w:cs="Times New Roman"/>
                <w:color w:val="767171"/>
                <w:sz w:val="24"/>
                <w:szCs w:val="24"/>
                <w:lang w:val="en-US"/>
              </w:rPr>
              <w:t>Conflictos</w:t>
            </w:r>
            <w:proofErr w:type="spellEnd"/>
          </w:p>
        </w:tc>
        <w:tc>
          <w:tcPr>
            <w:tcW w:w="5864" w:type="dxa"/>
            <w:tcBorders>
              <w:top w:val="nil"/>
              <w:left w:val="nil"/>
              <w:bottom w:val="single" w:sz="4" w:space="0" w:color="auto"/>
              <w:right w:val="single" w:sz="4" w:space="0" w:color="auto"/>
            </w:tcBorders>
            <w:shd w:val="clear" w:color="auto" w:fill="auto"/>
            <w:vAlign w:val="bottom"/>
            <w:hideMark/>
          </w:tcPr>
          <w:p w14:paraId="57CF2ADC"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Lograron técnicas tendentes a desarrollar un clima laboral óptimo.</w:t>
            </w:r>
          </w:p>
        </w:tc>
      </w:tr>
      <w:tr w:rsidR="00FF4943" w:rsidRPr="0059776E" w14:paraId="0AF0179D"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00AD1AF5" w14:textId="3C8B874C"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Asistencia Psicológica a colaboradores referidos</w:t>
            </w:r>
          </w:p>
        </w:tc>
        <w:tc>
          <w:tcPr>
            <w:tcW w:w="5864" w:type="dxa"/>
            <w:tcBorders>
              <w:top w:val="nil"/>
              <w:left w:val="nil"/>
              <w:bottom w:val="single" w:sz="4" w:space="0" w:color="auto"/>
              <w:right w:val="single" w:sz="4" w:space="0" w:color="auto"/>
            </w:tcBorders>
            <w:shd w:val="clear" w:color="auto" w:fill="auto"/>
            <w:vAlign w:val="bottom"/>
            <w:hideMark/>
          </w:tcPr>
          <w:p w14:paraId="0BEFD5F7"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Se asistieron a colaboradores que requirieron consultas psicológicas ante presencias de conductas que minimizaban el rendimiento laboral.</w:t>
            </w:r>
          </w:p>
        </w:tc>
      </w:tr>
      <w:tr w:rsidR="00FF4943" w:rsidRPr="0059776E" w14:paraId="144C1945" w14:textId="77777777" w:rsidTr="00FF4943">
        <w:trPr>
          <w:trHeight w:val="475"/>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37C68776"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Remisión de los Acuerdos en tiempos establecidos por el Ministerio de Administración Pública (MAP)</w:t>
            </w:r>
          </w:p>
        </w:tc>
        <w:tc>
          <w:tcPr>
            <w:tcW w:w="5864" w:type="dxa"/>
            <w:tcBorders>
              <w:top w:val="nil"/>
              <w:left w:val="nil"/>
              <w:bottom w:val="single" w:sz="4" w:space="0" w:color="auto"/>
              <w:right w:val="single" w:sz="4" w:space="0" w:color="auto"/>
            </w:tcBorders>
            <w:shd w:val="clear" w:color="auto" w:fill="auto"/>
            <w:vAlign w:val="bottom"/>
            <w:hideMark/>
          </w:tcPr>
          <w:p w14:paraId="56479C82"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Remitimos al MAP en tiempo requerido los Acuerdos de Desempeño Laboral.</w:t>
            </w:r>
          </w:p>
        </w:tc>
      </w:tr>
      <w:tr w:rsidR="00FF4943" w:rsidRPr="0059776E" w14:paraId="72CABA6C"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46723113"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  Curso sobre Servicio al Cliente (en proceso)</w:t>
            </w:r>
          </w:p>
        </w:tc>
        <w:tc>
          <w:tcPr>
            <w:tcW w:w="5864" w:type="dxa"/>
            <w:tcBorders>
              <w:top w:val="nil"/>
              <w:left w:val="nil"/>
              <w:bottom w:val="single" w:sz="4" w:space="0" w:color="auto"/>
              <w:right w:val="single" w:sz="4" w:space="0" w:color="auto"/>
            </w:tcBorders>
            <w:shd w:val="clear" w:color="auto" w:fill="auto"/>
            <w:vAlign w:val="bottom"/>
            <w:hideMark/>
          </w:tcPr>
          <w:p w14:paraId="25D18AE8"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Planteamos suministrar técnicas y herramientas encaminadas a ofrecer un servicio al usuario de acuerdo a la Misión, Visión y Valores de nuestra Institución.</w:t>
            </w:r>
          </w:p>
        </w:tc>
      </w:tr>
      <w:tr w:rsidR="00FF4943" w:rsidRPr="0059776E" w14:paraId="4D262489" w14:textId="77777777" w:rsidTr="00FF4943">
        <w:trPr>
          <w:trHeight w:val="930"/>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665EC0C3" w14:textId="79F46363"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Curso sobre Excel Avanzado (en proceso)</w:t>
            </w:r>
          </w:p>
        </w:tc>
        <w:tc>
          <w:tcPr>
            <w:tcW w:w="5864" w:type="dxa"/>
            <w:tcBorders>
              <w:top w:val="nil"/>
              <w:left w:val="nil"/>
              <w:bottom w:val="single" w:sz="4" w:space="0" w:color="auto"/>
              <w:right w:val="single" w:sz="4" w:space="0" w:color="auto"/>
            </w:tcBorders>
            <w:shd w:val="clear" w:color="auto" w:fill="auto"/>
            <w:vAlign w:val="bottom"/>
            <w:hideMark/>
          </w:tcPr>
          <w:p w14:paraId="5C15D8AC"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Plantemos adquirir técnicas más desarrolladas sobre el manejo de Excel, impactando positivamente en sus actividades laborales</w:t>
            </w:r>
          </w:p>
        </w:tc>
      </w:tr>
      <w:tr w:rsidR="00FF4943" w:rsidRPr="0059776E" w14:paraId="24EC9E46" w14:textId="77777777" w:rsidTr="00FF4943">
        <w:trPr>
          <w:trHeight w:val="1023"/>
        </w:trPr>
        <w:tc>
          <w:tcPr>
            <w:tcW w:w="4343" w:type="dxa"/>
            <w:tcBorders>
              <w:top w:val="nil"/>
              <w:left w:val="single" w:sz="4" w:space="0" w:color="auto"/>
              <w:bottom w:val="single" w:sz="4" w:space="0" w:color="auto"/>
              <w:right w:val="single" w:sz="4" w:space="0" w:color="auto"/>
            </w:tcBorders>
            <w:shd w:val="clear" w:color="auto" w:fill="auto"/>
            <w:vAlign w:val="bottom"/>
            <w:hideMark/>
          </w:tcPr>
          <w:p w14:paraId="4B5484BE" w14:textId="33929F4D" w:rsidR="00FF4943" w:rsidRPr="0059776E" w:rsidRDefault="00FF4943" w:rsidP="00C3084E">
            <w:pPr>
              <w:spacing w:after="240"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Elaboram</w:t>
            </w:r>
            <w:r>
              <w:rPr>
                <w:rFonts w:ascii="Times New Roman" w:eastAsia="Times New Roman" w:hAnsi="Times New Roman" w:cs="Times New Roman"/>
                <w:color w:val="767171"/>
                <w:sz w:val="24"/>
                <w:szCs w:val="24"/>
              </w:rPr>
              <w:t xml:space="preserve">os el Informe Trimestral (julio </w:t>
            </w:r>
            <w:r w:rsidRPr="0059776E">
              <w:rPr>
                <w:rFonts w:ascii="Times New Roman" w:eastAsia="Times New Roman" w:hAnsi="Times New Roman" w:cs="Times New Roman"/>
                <w:color w:val="767171"/>
                <w:sz w:val="24"/>
                <w:szCs w:val="24"/>
              </w:rPr>
              <w:t>septi</w:t>
            </w:r>
            <w:r>
              <w:rPr>
                <w:rFonts w:ascii="Times New Roman" w:eastAsia="Times New Roman" w:hAnsi="Times New Roman" w:cs="Times New Roman"/>
                <w:color w:val="767171"/>
                <w:sz w:val="24"/>
                <w:szCs w:val="24"/>
              </w:rPr>
              <w:t xml:space="preserve">embre) de Ejecución del Plan de </w:t>
            </w:r>
            <w:r w:rsidRPr="0059776E">
              <w:rPr>
                <w:rFonts w:ascii="Times New Roman" w:eastAsia="Times New Roman" w:hAnsi="Times New Roman" w:cs="Times New Roman"/>
                <w:color w:val="767171"/>
                <w:sz w:val="24"/>
                <w:szCs w:val="24"/>
              </w:rPr>
              <w:t>Capacitación y lo remitimos al Instituto de Administración Pública (INAP) para los fines pertinentes.</w:t>
            </w:r>
          </w:p>
        </w:tc>
        <w:tc>
          <w:tcPr>
            <w:tcW w:w="5864" w:type="dxa"/>
            <w:tcBorders>
              <w:top w:val="nil"/>
              <w:left w:val="nil"/>
              <w:bottom w:val="single" w:sz="4" w:space="0" w:color="auto"/>
              <w:right w:val="single" w:sz="4" w:space="0" w:color="auto"/>
            </w:tcBorders>
            <w:shd w:val="clear" w:color="auto" w:fill="auto"/>
            <w:vAlign w:val="bottom"/>
            <w:hideMark/>
          </w:tcPr>
          <w:p w14:paraId="04755939" w14:textId="77777777" w:rsidR="00FF4943" w:rsidRPr="0059776E" w:rsidRDefault="00FF4943" w:rsidP="00C3084E">
            <w:pPr>
              <w:spacing w:line="240" w:lineRule="auto"/>
              <w:rPr>
                <w:rFonts w:ascii="Times New Roman" w:eastAsia="Times New Roman" w:hAnsi="Times New Roman" w:cs="Times New Roman"/>
                <w:color w:val="767171"/>
                <w:sz w:val="24"/>
                <w:szCs w:val="24"/>
              </w:rPr>
            </w:pPr>
            <w:r w:rsidRPr="0059776E">
              <w:rPr>
                <w:rFonts w:ascii="Times New Roman" w:eastAsia="Times New Roman" w:hAnsi="Times New Roman" w:cs="Times New Roman"/>
                <w:color w:val="767171"/>
                <w:sz w:val="24"/>
                <w:szCs w:val="24"/>
              </w:rPr>
              <w:t>Remitimos al INAP el  Informe Trimestral sobre las capacitaciones realizadas.</w:t>
            </w:r>
          </w:p>
        </w:tc>
      </w:tr>
    </w:tbl>
    <w:p w14:paraId="6BDA201B" w14:textId="5A173A37" w:rsidR="00FF4943" w:rsidRPr="008522A6" w:rsidRDefault="008522A6" w:rsidP="004F300B">
      <w:pPr>
        <w:rPr>
          <w:rFonts w:ascii="Times New Roman" w:hAnsi="Times New Roman" w:cs="Times New Roman"/>
          <w:color w:val="767171"/>
          <w:sz w:val="18"/>
          <w:szCs w:val="18"/>
        </w:rPr>
      </w:pPr>
      <w:r w:rsidRPr="008522A6">
        <w:rPr>
          <w:rFonts w:ascii="Times New Roman" w:hAnsi="Times New Roman" w:cs="Times New Roman"/>
          <w:color w:val="767171"/>
          <w:sz w:val="18"/>
          <w:szCs w:val="18"/>
        </w:rPr>
        <w:t>Fuente: Dirección de Recursos Humanos</w:t>
      </w:r>
    </w:p>
    <w:p w14:paraId="1336688A" w14:textId="45E0BB52" w:rsidR="008522A6" w:rsidRDefault="002F4EAD" w:rsidP="008522A6">
      <w:pPr>
        <w:ind w:firstLine="720"/>
        <w:rPr>
          <w:rFonts w:ascii="Times New Roman" w:hAnsi="Times New Roman" w:cs="Times New Roman"/>
          <w:color w:val="767171"/>
          <w:sz w:val="24"/>
          <w:szCs w:val="24"/>
        </w:rPr>
      </w:pPr>
      <w:r w:rsidRPr="008522A6">
        <w:rPr>
          <w:rFonts w:ascii="Times New Roman" w:hAnsi="Times New Roman" w:cs="Times New Roman"/>
          <w:color w:val="767171"/>
          <w:sz w:val="24"/>
          <w:szCs w:val="24"/>
        </w:rPr>
        <w:lastRenderedPageBreak/>
        <w:t xml:space="preserve">4.2.2 </w:t>
      </w:r>
      <w:r w:rsidR="004B6E3E" w:rsidRPr="008522A6">
        <w:rPr>
          <w:rFonts w:ascii="Times New Roman" w:hAnsi="Times New Roman" w:cs="Times New Roman"/>
          <w:color w:val="767171"/>
          <w:sz w:val="24"/>
          <w:szCs w:val="24"/>
        </w:rPr>
        <w:t>División de organización del trabajo y compensación:</w:t>
      </w:r>
    </w:p>
    <w:p w14:paraId="684B0482" w14:textId="65274C1C" w:rsidR="00FF4943" w:rsidRDefault="004B6E3E" w:rsidP="004B6E3E">
      <w:pPr>
        <w:rPr>
          <w:rFonts w:ascii="Times New Roman" w:hAnsi="Times New Roman" w:cs="Times New Roman"/>
          <w:color w:val="767171"/>
          <w:sz w:val="24"/>
          <w:szCs w:val="24"/>
        </w:rPr>
      </w:pPr>
      <w:r w:rsidRPr="004B6E3E">
        <w:rPr>
          <w:rFonts w:ascii="Times New Roman" w:hAnsi="Times New Roman" w:cs="Times New Roman"/>
          <w:color w:val="767171"/>
          <w:sz w:val="24"/>
          <w:szCs w:val="24"/>
        </w:rPr>
        <w:t>En este trimestre desde nuestra división hemos coordinado la conformación del Comité mixto de Salud y Seguridad en el trabajo SISTAP, junto a la Subsecretaria de Gestión y Asistencia Técnica Municipal, observatorio Municipal y la ASP, desde el cual se gestionan temas de interés en materia de salud y seguridad ocupacional, junto a este comité se realizaron las primeras acciones para identificar las necesidades de seguridad en nuestra institución.</w:t>
      </w:r>
    </w:p>
    <w:p w14:paraId="5240283C" w14:textId="77777777" w:rsidR="004B6E3E" w:rsidRDefault="004B6E3E" w:rsidP="004B6E3E">
      <w:pPr>
        <w:rPr>
          <w:rFonts w:ascii="Times New Roman" w:hAnsi="Times New Roman" w:cs="Times New Roman"/>
          <w:color w:val="767171"/>
          <w:sz w:val="24"/>
          <w:szCs w:val="24"/>
        </w:rPr>
      </w:pPr>
    </w:p>
    <w:p w14:paraId="45258A7B" w14:textId="77777777" w:rsidR="004B6E3E" w:rsidRDefault="004F300B" w:rsidP="004B6E3E">
      <w:pPr>
        <w:rPr>
          <w:rFonts w:ascii="Times New Roman" w:hAnsi="Times New Roman" w:cs="Times New Roman"/>
          <w:color w:val="767171"/>
          <w:sz w:val="24"/>
          <w:szCs w:val="24"/>
        </w:rPr>
      </w:pPr>
      <w:r w:rsidRPr="004F300B">
        <w:rPr>
          <w:rFonts w:ascii="Times New Roman" w:hAnsi="Times New Roman" w:cs="Times New Roman"/>
          <w:color w:val="767171"/>
          <w:sz w:val="24"/>
          <w:szCs w:val="24"/>
        </w:rPr>
        <w:t xml:space="preserve">A continuación, se muestran </w:t>
      </w:r>
      <w:r w:rsidR="00634C34">
        <w:rPr>
          <w:rFonts w:ascii="Times New Roman" w:hAnsi="Times New Roman" w:cs="Times New Roman"/>
          <w:color w:val="767171"/>
          <w:sz w:val="24"/>
          <w:szCs w:val="24"/>
        </w:rPr>
        <w:t>las evaluaciones y puntuaciones alcanzadas</w:t>
      </w:r>
      <w:r w:rsidRPr="004F300B">
        <w:rPr>
          <w:rFonts w:ascii="Times New Roman" w:hAnsi="Times New Roman" w:cs="Times New Roman"/>
          <w:color w:val="767171"/>
          <w:sz w:val="24"/>
          <w:szCs w:val="24"/>
        </w:rPr>
        <w:t xml:space="preserve"> durante el primer semestre del 2023, en cada uno de los indicadores de gestión de la Administración Pública:</w:t>
      </w:r>
    </w:p>
    <w:p w14:paraId="4824030B" w14:textId="77777777" w:rsidR="004B6E3E" w:rsidRDefault="004B6E3E" w:rsidP="004B6E3E">
      <w:pPr>
        <w:rPr>
          <w:rFonts w:ascii="Times New Roman" w:hAnsi="Times New Roman" w:cs="Times New Roman"/>
          <w:color w:val="767171"/>
          <w:sz w:val="24"/>
          <w:szCs w:val="24"/>
        </w:rPr>
      </w:pPr>
    </w:p>
    <w:p w14:paraId="311156D3" w14:textId="294B45EB" w:rsidR="004B6E3E" w:rsidRPr="00D51BAB" w:rsidRDefault="001E10F3" w:rsidP="001E10F3">
      <w:pPr>
        <w:ind w:left="426"/>
        <w:jc w:val="center"/>
        <w:rPr>
          <w:rFonts w:ascii="Times New Roman" w:hAnsi="Times New Roman" w:cs="Times New Roman"/>
          <w:b/>
          <w:color w:val="FFFFFF" w:themeColor="background1"/>
          <w:sz w:val="24"/>
          <w:szCs w:val="24"/>
        </w:rPr>
      </w:pPr>
      <w:r w:rsidRPr="00D51BAB">
        <w:rPr>
          <w:rFonts w:ascii="Times New Roman" w:hAnsi="Times New Roman" w:cs="Times New Roman"/>
          <w:b/>
          <w:bCs/>
          <w:color w:val="FFFFFF" w:themeColor="background1"/>
          <w:sz w:val="24"/>
          <w:szCs w:val="24"/>
          <w:shd w:val="clear" w:color="auto" w:fill="1F497D"/>
        </w:rPr>
        <w:t>Indicadores</w:t>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t xml:space="preserve">   %</w:t>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t xml:space="preserve">   Comentarios</w:t>
      </w:r>
    </w:p>
    <w:tbl>
      <w:tblPr>
        <w:tblW w:w="9214" w:type="dxa"/>
        <w:tblInd w:w="-147" w:type="dxa"/>
        <w:tblCellMar>
          <w:left w:w="70" w:type="dxa"/>
          <w:right w:w="70" w:type="dxa"/>
        </w:tblCellMar>
        <w:tblLook w:val="04A0" w:firstRow="1" w:lastRow="0" w:firstColumn="1" w:lastColumn="0" w:noHBand="0" w:noVBand="1"/>
      </w:tblPr>
      <w:tblGrid>
        <w:gridCol w:w="4380"/>
        <w:gridCol w:w="709"/>
        <w:gridCol w:w="4125"/>
      </w:tblGrid>
      <w:tr w:rsidR="004B6E3E" w:rsidRPr="00BA1B4D" w14:paraId="32AB00CD" w14:textId="77777777" w:rsidTr="004B6E3E">
        <w:trPr>
          <w:trHeight w:val="91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B419"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01.1 Autodiagnóstico CAF.</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D5D596"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333F4113" w14:textId="05C21BD5" w:rsidR="004B6E3E" w:rsidRPr="004B6E3E" w:rsidRDefault="004B6E3E" w:rsidP="004B6E3E">
            <w:pPr>
              <w:spacing w:line="240" w:lineRule="auto"/>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Se ha creado el comité de calidad, generamos</w:t>
            </w:r>
            <w:r>
              <w:rPr>
                <w:rFonts w:ascii="Times New Roman" w:eastAsia="Times New Roman" w:hAnsi="Times New Roman" w:cs="Times New Roman"/>
                <w:color w:val="767171"/>
                <w:sz w:val="24"/>
                <w:szCs w:val="24"/>
                <w:lang w:eastAsia="es-DO"/>
              </w:rPr>
              <w:t xml:space="preserve"> </w:t>
            </w:r>
            <w:r w:rsidRPr="00BA1B4D">
              <w:rPr>
                <w:rFonts w:ascii="Times New Roman" w:hAnsi="Times New Roman" w:cs="Times New Roman"/>
                <w:color w:val="767171"/>
                <w:sz w:val="24"/>
                <w:szCs w:val="24"/>
              </w:rPr>
              <w:t xml:space="preserve">Autodiagnóstico y áreas de mejoras. </w:t>
            </w:r>
          </w:p>
          <w:p w14:paraId="1CB04DF2"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p>
        </w:tc>
      </w:tr>
      <w:tr w:rsidR="004B6E3E" w:rsidRPr="00BA1B4D" w14:paraId="0EB30A3A" w14:textId="77777777" w:rsidTr="004B6E3E">
        <w:trPr>
          <w:trHeight w:val="1106"/>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A81AD"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01-2 Plan de Mejora Modelo CAF</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5DB571"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80%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0406A9F7"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Se han implementado acciones contenidas en el plan de mejora generado a partir del proceso de autodiagnóstico CAF. Pendiente realizar el Autodiagnóstico 2024 para logar el 100%</w:t>
            </w:r>
          </w:p>
        </w:tc>
      </w:tr>
      <w:tr w:rsidR="004B6E3E" w:rsidRPr="00BA1B4D" w14:paraId="133DC069" w14:textId="77777777" w:rsidTr="004B6E3E">
        <w:trPr>
          <w:trHeight w:val="536"/>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0DF8"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01.3 Estandarización de Procesos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D08DBA"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50%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31D9FFF9"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 xml:space="preserve">La LMD no cuenta con Manuales autorizados, los mismos están en proceso de elaboración  </w:t>
            </w:r>
          </w:p>
        </w:tc>
      </w:tr>
      <w:tr w:rsidR="004B6E3E" w:rsidRPr="00BA1B4D" w14:paraId="2ED1CA47" w14:textId="77777777" w:rsidTr="004B6E3E">
        <w:trPr>
          <w:trHeight w:val="11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B4487"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0.1.4 Carta Compromiso al ciudadano.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50B45B"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0D23BB36" w14:textId="77777777" w:rsidR="004B6E3E" w:rsidRPr="00BA1B4D" w:rsidRDefault="004B6E3E"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Objetivo Logrado</w:t>
            </w:r>
          </w:p>
        </w:tc>
      </w:tr>
      <w:tr w:rsidR="004B6E3E" w:rsidRPr="00BA1B4D" w14:paraId="62229BFE" w14:textId="77777777" w:rsidTr="004B6E3E">
        <w:trPr>
          <w:trHeight w:val="68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9E075"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0.1.5 Transparencia en las informaciones de Servicios.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34BA1A"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63D449DD"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 xml:space="preserve"> </w:t>
            </w:r>
            <w:r w:rsidRPr="00BA1B4D">
              <w:rPr>
                <w:rFonts w:ascii="Times New Roman" w:hAnsi="Times New Roman" w:cs="Times New Roman"/>
                <w:color w:val="767171"/>
                <w:sz w:val="24"/>
                <w:szCs w:val="24"/>
                <w:shd w:val="clear" w:color="auto" w:fill="FFFFFF"/>
              </w:rPr>
              <w:t>Objetivo Logrado</w:t>
            </w:r>
          </w:p>
        </w:tc>
      </w:tr>
      <w:tr w:rsidR="004B6E3E" w:rsidRPr="00BA1B4D" w14:paraId="7DAEF1D8" w14:textId="77777777" w:rsidTr="004B6E3E">
        <w:trPr>
          <w:trHeight w:val="709"/>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75103" w14:textId="77777777" w:rsidR="004B6E3E" w:rsidRPr="00BA1B4D" w:rsidRDefault="004B6E3E" w:rsidP="00C3084E">
            <w:pPr>
              <w:spacing w:line="240" w:lineRule="auto"/>
              <w:rPr>
                <w:rFonts w:ascii="Times New Roman" w:eastAsia="Times New Roman" w:hAnsi="Times New Roman" w:cs="Times New Roman"/>
                <w:b/>
                <w:color w:val="767171"/>
                <w:sz w:val="24"/>
                <w:szCs w:val="24"/>
                <w:lang w:eastAsia="es-DO"/>
              </w:rPr>
            </w:pPr>
            <w:r w:rsidRPr="00BA1B4D">
              <w:rPr>
                <w:rFonts w:ascii="Times New Roman" w:hAnsi="Times New Roman" w:cs="Times New Roman"/>
                <w:color w:val="767171"/>
                <w:sz w:val="24"/>
                <w:szCs w:val="24"/>
              </w:rPr>
              <w:t xml:space="preserve">0.1.6 Monitoreo de la calidad de los servicios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7BD5F4"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22CBC0C4"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Objetivo Logrado</w:t>
            </w:r>
          </w:p>
        </w:tc>
      </w:tr>
      <w:tr w:rsidR="004B6E3E" w:rsidRPr="00BA1B4D" w14:paraId="317D1E0A" w14:textId="77777777" w:rsidTr="008522A6">
        <w:trPr>
          <w:trHeight w:val="112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0F915" w14:textId="77777777" w:rsidR="004B6E3E" w:rsidRPr="00BA1B4D" w:rsidRDefault="004B6E3E" w:rsidP="00C3084E">
            <w:pPr>
              <w:spacing w:line="240" w:lineRule="auto"/>
              <w:rPr>
                <w:rFonts w:ascii="Times New Roman" w:eastAsia="Times New Roman" w:hAnsi="Times New Roman" w:cs="Times New Roman"/>
                <w:b/>
                <w:color w:val="767171"/>
                <w:sz w:val="24"/>
                <w:szCs w:val="24"/>
                <w:lang w:eastAsia="es-DO"/>
              </w:rPr>
            </w:pPr>
            <w:r w:rsidRPr="00BA1B4D">
              <w:rPr>
                <w:rFonts w:ascii="Times New Roman" w:hAnsi="Times New Roman" w:cs="Times New Roman"/>
                <w:color w:val="767171"/>
                <w:sz w:val="24"/>
                <w:szCs w:val="24"/>
              </w:rPr>
              <w:t>0.1.7 Índice de Satisfacción Ciudadana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E08028" w14:textId="77777777" w:rsidR="004B6E3E" w:rsidRPr="00BA1B4D" w:rsidRDefault="004B6E3E"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99%</w:t>
            </w:r>
          </w:p>
        </w:tc>
        <w:tc>
          <w:tcPr>
            <w:tcW w:w="4125" w:type="dxa"/>
            <w:tcBorders>
              <w:top w:val="single" w:sz="4" w:space="0" w:color="auto"/>
              <w:left w:val="nil"/>
              <w:bottom w:val="single" w:sz="4" w:space="0" w:color="auto"/>
              <w:right w:val="single" w:sz="4" w:space="0" w:color="auto"/>
            </w:tcBorders>
            <w:shd w:val="clear" w:color="auto" w:fill="auto"/>
            <w:noWrap/>
            <w:vAlign w:val="center"/>
          </w:tcPr>
          <w:p w14:paraId="08A15D18" w14:textId="77777777" w:rsidR="004B6E3E" w:rsidRPr="00BA1B4D" w:rsidRDefault="004B6E3E"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Objetivo Logrado, este es el resultado de la satisfacción a nivel general de los servicios comprometidos de la LMD</w:t>
            </w:r>
          </w:p>
        </w:tc>
      </w:tr>
    </w:tbl>
    <w:p w14:paraId="6A21BDE7" w14:textId="258624F5" w:rsidR="001E10F3" w:rsidRPr="00BA1B4D" w:rsidRDefault="004B6E3E" w:rsidP="001E10F3">
      <w:pPr>
        <w:rPr>
          <w:rFonts w:ascii="Times New Roman" w:hAnsi="Times New Roman" w:cs="Times New Roman"/>
          <w:b/>
          <w:sz w:val="24"/>
          <w:szCs w:val="24"/>
        </w:rPr>
      </w:pPr>
      <w:r>
        <w:rPr>
          <w:rFonts w:ascii="Times New Roman" w:hAnsi="Times New Roman" w:cs="Times New Roman"/>
          <w:color w:val="767171"/>
          <w:sz w:val="24"/>
          <w:szCs w:val="24"/>
        </w:rPr>
        <w:lastRenderedPageBreak/>
        <w:t xml:space="preserve"> </w:t>
      </w:r>
      <w:r w:rsidR="001E10F3">
        <w:rPr>
          <w:rFonts w:ascii="Times New Roman" w:hAnsi="Times New Roman" w:cs="Times New Roman"/>
          <w:color w:val="767171"/>
          <w:sz w:val="24"/>
          <w:szCs w:val="24"/>
        </w:rPr>
        <w:t xml:space="preserve">      </w:t>
      </w:r>
      <w:r w:rsidR="001E10F3" w:rsidRPr="00D51BAB">
        <w:rPr>
          <w:rFonts w:ascii="Times New Roman" w:hAnsi="Times New Roman" w:cs="Times New Roman"/>
          <w:b/>
          <w:bCs/>
          <w:color w:val="FFFFFF" w:themeColor="background1"/>
          <w:sz w:val="24"/>
          <w:szCs w:val="24"/>
          <w:shd w:val="clear" w:color="auto" w:fill="1F497D"/>
        </w:rPr>
        <w:t>Indicadores</w:t>
      </w:r>
      <w:r w:rsidR="001E10F3" w:rsidRPr="00D51BAB">
        <w:rPr>
          <w:rFonts w:ascii="Times New Roman" w:hAnsi="Times New Roman" w:cs="Times New Roman"/>
          <w:b/>
          <w:bCs/>
          <w:color w:val="FFFFFF" w:themeColor="background1"/>
          <w:sz w:val="24"/>
          <w:szCs w:val="24"/>
          <w:shd w:val="clear" w:color="auto" w:fill="1F497D"/>
        </w:rPr>
        <w:tab/>
      </w:r>
      <w:r w:rsidR="001E10F3" w:rsidRPr="00D51BAB">
        <w:rPr>
          <w:rFonts w:ascii="Times New Roman" w:hAnsi="Times New Roman" w:cs="Times New Roman"/>
          <w:b/>
          <w:bCs/>
          <w:color w:val="FFFFFF" w:themeColor="background1"/>
          <w:sz w:val="24"/>
          <w:szCs w:val="24"/>
          <w:shd w:val="clear" w:color="auto" w:fill="1F497D"/>
        </w:rPr>
        <w:tab/>
      </w:r>
      <w:r w:rsidR="001E10F3" w:rsidRPr="00D51BAB">
        <w:rPr>
          <w:rFonts w:ascii="Times New Roman" w:hAnsi="Times New Roman" w:cs="Times New Roman"/>
          <w:b/>
          <w:bCs/>
          <w:color w:val="FFFFFF" w:themeColor="background1"/>
          <w:sz w:val="24"/>
          <w:szCs w:val="24"/>
          <w:shd w:val="clear" w:color="auto" w:fill="1F497D"/>
        </w:rPr>
        <w:tab/>
        <w:t xml:space="preserve">               %</w:t>
      </w:r>
      <w:r w:rsidR="001E10F3" w:rsidRPr="00D51BAB">
        <w:rPr>
          <w:rFonts w:ascii="Times New Roman" w:hAnsi="Times New Roman" w:cs="Times New Roman"/>
          <w:b/>
          <w:bCs/>
          <w:color w:val="FFFFFF" w:themeColor="background1"/>
          <w:sz w:val="24"/>
          <w:szCs w:val="24"/>
          <w:shd w:val="clear" w:color="auto" w:fill="1F497D"/>
        </w:rPr>
        <w:tab/>
      </w:r>
      <w:r w:rsidR="001E10F3" w:rsidRPr="00D51BAB">
        <w:rPr>
          <w:rFonts w:ascii="Times New Roman" w:hAnsi="Times New Roman" w:cs="Times New Roman"/>
          <w:b/>
          <w:bCs/>
          <w:color w:val="FFFFFF" w:themeColor="background1"/>
          <w:sz w:val="24"/>
          <w:szCs w:val="24"/>
          <w:shd w:val="clear" w:color="auto" w:fill="1F497D"/>
        </w:rPr>
        <w:tab/>
      </w:r>
      <w:r w:rsidR="001E10F3" w:rsidRPr="00D51BAB">
        <w:rPr>
          <w:rFonts w:ascii="Times New Roman" w:hAnsi="Times New Roman" w:cs="Times New Roman"/>
          <w:b/>
          <w:bCs/>
          <w:color w:val="FFFFFF" w:themeColor="background1"/>
          <w:sz w:val="24"/>
          <w:szCs w:val="24"/>
          <w:shd w:val="clear" w:color="auto" w:fill="1F497D"/>
        </w:rPr>
        <w:tab/>
        <w:t xml:space="preserve">   Comentarios</w:t>
      </w:r>
    </w:p>
    <w:tbl>
      <w:tblPr>
        <w:tblW w:w="9073" w:type="dxa"/>
        <w:tblInd w:w="-147" w:type="dxa"/>
        <w:tblCellMar>
          <w:left w:w="70" w:type="dxa"/>
          <w:right w:w="70" w:type="dxa"/>
        </w:tblCellMar>
        <w:tblLook w:val="04A0" w:firstRow="1" w:lastRow="0" w:firstColumn="1" w:lastColumn="0" w:noHBand="0" w:noVBand="1"/>
      </w:tblPr>
      <w:tblGrid>
        <w:gridCol w:w="4380"/>
        <w:gridCol w:w="709"/>
        <w:gridCol w:w="3984"/>
      </w:tblGrid>
      <w:tr w:rsidR="001E10F3" w:rsidRPr="00BA1B4D" w14:paraId="4E80D2F0" w14:textId="77777777" w:rsidTr="001E10F3">
        <w:trPr>
          <w:trHeight w:val="709"/>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01FA8" w14:textId="09D3B754" w:rsidR="001E10F3" w:rsidRPr="008522A6" w:rsidRDefault="001E10F3" w:rsidP="00C3084E">
            <w:pPr>
              <w:spacing w:line="240" w:lineRule="auto"/>
              <w:rPr>
                <w:rFonts w:ascii="Times New Roman" w:eastAsia="Times New Roman" w:hAnsi="Times New Roman" w:cs="Times New Roman"/>
                <w:color w:val="767171"/>
                <w:sz w:val="24"/>
                <w:szCs w:val="24"/>
                <w:lang w:eastAsia="es-DO"/>
              </w:rPr>
            </w:pPr>
            <w:r w:rsidRPr="008522A6">
              <w:rPr>
                <w:rFonts w:ascii="Times New Roman" w:eastAsia="Times New Roman" w:hAnsi="Times New Roman" w:cs="Times New Roman"/>
                <w:color w:val="767171"/>
                <w:sz w:val="24"/>
                <w:szCs w:val="24"/>
                <w:lang w:eastAsia="es-DO"/>
              </w:rPr>
              <w:t>02.</w:t>
            </w:r>
            <w:r w:rsidR="008522A6" w:rsidRPr="008522A6">
              <w:rPr>
                <w:rFonts w:ascii="Times New Roman" w:eastAsia="Times New Roman" w:hAnsi="Times New Roman" w:cs="Times New Roman"/>
                <w:color w:val="767171"/>
                <w:sz w:val="24"/>
                <w:szCs w:val="24"/>
                <w:lang w:eastAsia="es-DO"/>
              </w:rPr>
              <w:t xml:space="preserve"> Organización de la función de recursos humanos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6B6358"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27CF15B7"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4CFE5247" w14:textId="77777777" w:rsidTr="001E10F3">
        <w:trPr>
          <w:trHeight w:val="1133"/>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929A3"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02.1Nivel de Administración del Sistema de Carrera.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2F33FF"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80%</w:t>
            </w: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12EA990D"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rPr>
              <w:t xml:space="preserve">Objetivo Logrado en un 80%. La LMD no realizo concursos públicos o ingresos desde el banco de elegibles por lo cual perdimos 20% de la calificación. </w:t>
            </w:r>
          </w:p>
        </w:tc>
      </w:tr>
      <w:tr w:rsidR="001E10F3" w:rsidRPr="00BA1B4D" w14:paraId="071745FD" w14:textId="77777777" w:rsidTr="001E10F3">
        <w:trPr>
          <w:trHeight w:val="98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3D5E" w14:textId="7EAD9406" w:rsidR="001E10F3" w:rsidRPr="008522A6" w:rsidRDefault="008522A6" w:rsidP="00C3084E">
            <w:pPr>
              <w:spacing w:line="240" w:lineRule="auto"/>
              <w:rPr>
                <w:rFonts w:ascii="Times New Roman" w:eastAsia="Times New Roman" w:hAnsi="Times New Roman" w:cs="Times New Roman"/>
                <w:color w:val="767171"/>
                <w:sz w:val="24"/>
                <w:szCs w:val="24"/>
                <w:lang w:eastAsia="es-DO"/>
              </w:rPr>
            </w:pPr>
            <w:r w:rsidRPr="008522A6">
              <w:rPr>
                <w:rFonts w:ascii="Times New Roman" w:eastAsia="Times New Roman" w:hAnsi="Times New Roman" w:cs="Times New Roman"/>
                <w:color w:val="767171"/>
                <w:sz w:val="24"/>
                <w:szCs w:val="24"/>
                <w:lang w:eastAsia="es-DO"/>
              </w:rPr>
              <w:t>03. Planificación de recursos humanos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EA153E" w14:textId="77777777" w:rsidR="001E10F3" w:rsidRPr="00BA1B4D" w:rsidRDefault="001E10F3" w:rsidP="00C3084E">
            <w:pPr>
              <w:spacing w:line="240" w:lineRule="auto"/>
              <w:jc w:val="right"/>
              <w:rPr>
                <w:rFonts w:ascii="Times New Roman" w:eastAsia="Times New Roman" w:hAnsi="Times New Roman" w:cs="Times New Roman"/>
                <w:b/>
                <w:color w:val="767171"/>
                <w:sz w:val="24"/>
                <w:szCs w:val="24"/>
                <w:lang w:eastAsia="es-DO"/>
              </w:rPr>
            </w:pP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1C3DBA0D"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6D60813A" w14:textId="77777777" w:rsidTr="001E10F3">
        <w:trPr>
          <w:trHeight w:val="837"/>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B668"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03.1 Planificación de RR.HH.</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366FCD"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326BD1E8"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 xml:space="preserve">Objetivo Logrado </w:t>
            </w:r>
          </w:p>
        </w:tc>
      </w:tr>
      <w:tr w:rsidR="001E10F3" w:rsidRPr="00BA1B4D" w14:paraId="111D2315" w14:textId="77777777" w:rsidTr="001E10F3">
        <w:trPr>
          <w:trHeight w:val="976"/>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A8702" w14:textId="178ABD49" w:rsidR="001E10F3" w:rsidRPr="008522A6" w:rsidRDefault="008522A6" w:rsidP="00C3084E">
            <w:pPr>
              <w:spacing w:line="240" w:lineRule="auto"/>
              <w:rPr>
                <w:rFonts w:ascii="Times New Roman" w:eastAsia="Times New Roman" w:hAnsi="Times New Roman" w:cs="Times New Roman"/>
                <w:b/>
                <w:color w:val="767171"/>
                <w:sz w:val="24"/>
                <w:szCs w:val="24"/>
                <w:lang w:eastAsia="es-DO"/>
              </w:rPr>
            </w:pPr>
            <w:r w:rsidRPr="008522A6">
              <w:rPr>
                <w:rStyle w:val="Textoennegrita"/>
                <w:rFonts w:ascii="Times New Roman" w:hAnsi="Times New Roman" w:cs="Times New Roman"/>
                <w:b w:val="0"/>
                <w:color w:val="767171"/>
                <w:sz w:val="24"/>
                <w:szCs w:val="24"/>
                <w:shd w:val="clear" w:color="auto" w:fill="FFFFFF"/>
              </w:rPr>
              <w:t>04. Organización del trabajo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2A11CD"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50F9902E"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3A3B95E8" w14:textId="77777777" w:rsidTr="001E10F3">
        <w:trPr>
          <w:trHeight w:val="941"/>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7A576"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04.1 Estructura Organizativa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F3689F"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70%</w:t>
            </w: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010183EB"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 xml:space="preserve">Estamos trabajando para realizar la implementación de la Nómina por el SASP reflejando la nueva estructura. En espera de resolución aprobatoria para su actualización                                </w:t>
            </w:r>
          </w:p>
          <w:p w14:paraId="322E6DEB"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0B674DEF" w14:textId="77777777" w:rsidTr="001E10F3">
        <w:trPr>
          <w:trHeight w:val="831"/>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B9D7"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04.2 Manual de Organización y Funciones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D03316"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0A44C5DC" w14:textId="77777777" w:rsidR="001E10F3" w:rsidRPr="00BA1B4D" w:rsidRDefault="001E10F3" w:rsidP="00C3084E">
            <w:pPr>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Objetivo Logrado</w:t>
            </w:r>
          </w:p>
        </w:tc>
      </w:tr>
      <w:tr w:rsidR="001E10F3" w:rsidRPr="00BA1B4D" w14:paraId="57AE8451" w14:textId="77777777" w:rsidTr="001E10F3">
        <w:trPr>
          <w:trHeight w:val="1004"/>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8878"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04.3 Manual de Cargos Elaborado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F11160"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80%</w:t>
            </w:r>
          </w:p>
        </w:tc>
        <w:tc>
          <w:tcPr>
            <w:tcW w:w="3984" w:type="dxa"/>
            <w:tcBorders>
              <w:top w:val="single" w:sz="4" w:space="0" w:color="auto"/>
              <w:left w:val="nil"/>
              <w:bottom w:val="single" w:sz="4" w:space="0" w:color="auto"/>
              <w:right w:val="single" w:sz="4" w:space="0" w:color="auto"/>
            </w:tcBorders>
            <w:shd w:val="clear" w:color="auto" w:fill="auto"/>
            <w:noWrap/>
            <w:vAlign w:val="center"/>
          </w:tcPr>
          <w:p w14:paraId="4A34690A"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 xml:space="preserve">Resolución Aprobatoria, en espera de modificación de la estructura organiza </w:t>
            </w:r>
          </w:p>
        </w:tc>
      </w:tr>
    </w:tbl>
    <w:p w14:paraId="05784EA6" w14:textId="2FAAD7C2" w:rsidR="000776B4" w:rsidRDefault="000776B4" w:rsidP="004B6E3E">
      <w:pPr>
        <w:rPr>
          <w:rFonts w:ascii="Times New Roman" w:hAnsi="Times New Roman" w:cs="Times New Roman"/>
          <w:color w:val="767171"/>
          <w:sz w:val="24"/>
          <w:szCs w:val="24"/>
        </w:rPr>
      </w:pPr>
    </w:p>
    <w:p w14:paraId="60E89FA6" w14:textId="386E41E4" w:rsidR="001E10F3" w:rsidRDefault="001E10F3">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78E2A57C" w14:textId="16D7B714" w:rsidR="000776B4" w:rsidRPr="00D51BAB" w:rsidRDefault="001E10F3" w:rsidP="002F4EAD">
      <w:pPr>
        <w:jc w:val="center"/>
        <w:rPr>
          <w:rFonts w:ascii="Times New Roman" w:hAnsi="Times New Roman" w:cs="Times New Roman"/>
          <w:b/>
          <w:bCs/>
          <w:color w:val="FFFFFF" w:themeColor="background1"/>
          <w:sz w:val="24"/>
          <w:szCs w:val="24"/>
          <w:shd w:val="clear" w:color="auto" w:fill="1F497D"/>
        </w:rPr>
      </w:pPr>
      <w:r w:rsidRPr="00D51BAB">
        <w:rPr>
          <w:rFonts w:ascii="Times New Roman" w:hAnsi="Times New Roman" w:cs="Times New Roman"/>
          <w:b/>
          <w:bCs/>
          <w:color w:val="FFFFFF" w:themeColor="background1"/>
          <w:sz w:val="24"/>
          <w:szCs w:val="24"/>
          <w:shd w:val="clear" w:color="auto" w:fill="1F497D"/>
        </w:rPr>
        <w:lastRenderedPageBreak/>
        <w:t>Indicadores</w:t>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t xml:space="preserve">                           %</w:t>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t xml:space="preserve">                Comentarios</w:t>
      </w:r>
    </w:p>
    <w:tbl>
      <w:tblPr>
        <w:tblW w:w="8931" w:type="dxa"/>
        <w:tblInd w:w="-147" w:type="dxa"/>
        <w:tblCellMar>
          <w:left w:w="70" w:type="dxa"/>
          <w:right w:w="70" w:type="dxa"/>
        </w:tblCellMar>
        <w:tblLook w:val="04A0" w:firstRow="1" w:lastRow="0" w:firstColumn="1" w:lastColumn="0" w:noHBand="0" w:noVBand="1"/>
      </w:tblPr>
      <w:tblGrid>
        <w:gridCol w:w="4380"/>
        <w:gridCol w:w="709"/>
        <w:gridCol w:w="3842"/>
      </w:tblGrid>
      <w:tr w:rsidR="001E10F3" w:rsidRPr="00BA1B4D" w14:paraId="3FFF379A" w14:textId="77777777" w:rsidTr="001E10F3">
        <w:trPr>
          <w:trHeight w:val="777"/>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CC76A" w14:textId="23FB35FF" w:rsidR="001E10F3" w:rsidRPr="008522A6" w:rsidRDefault="008522A6" w:rsidP="00C3084E">
            <w:pPr>
              <w:spacing w:line="240" w:lineRule="auto"/>
              <w:rPr>
                <w:rFonts w:ascii="Times New Roman" w:eastAsia="Times New Roman" w:hAnsi="Times New Roman" w:cs="Times New Roman"/>
                <w:b/>
                <w:color w:val="767171"/>
                <w:sz w:val="24"/>
                <w:szCs w:val="24"/>
                <w:lang w:eastAsia="es-DO"/>
              </w:rPr>
            </w:pPr>
            <w:r w:rsidRPr="008522A6">
              <w:rPr>
                <w:rStyle w:val="Textoennegrita"/>
                <w:rFonts w:ascii="Times New Roman" w:hAnsi="Times New Roman" w:cs="Times New Roman"/>
                <w:b w:val="0"/>
                <w:color w:val="767171"/>
                <w:sz w:val="24"/>
                <w:szCs w:val="24"/>
                <w:shd w:val="clear" w:color="auto" w:fill="FFFFFF"/>
              </w:rPr>
              <w:t>05. Gestión del empleo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AB0EFD"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206AE5D1"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2FFB24DD" w14:textId="77777777" w:rsidTr="001E10F3">
        <w:trPr>
          <w:trHeight w:val="971"/>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DD05"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05.1 Concursos Públicos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9FECFE"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0%</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5853C6DB"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Hemos estado con el área de Reclutamiento del MAP, y solicitando del Banco de elegibles.</w:t>
            </w:r>
          </w:p>
          <w:p w14:paraId="21009FB2"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 xml:space="preserve"> </w:t>
            </w:r>
          </w:p>
        </w:tc>
      </w:tr>
      <w:tr w:rsidR="001E10F3" w:rsidRPr="00BA1B4D" w14:paraId="4672D493" w14:textId="77777777" w:rsidTr="001E10F3">
        <w:trPr>
          <w:trHeight w:val="1562"/>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0AC6"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05.5 Sistema de Administración de Servidores Públicos (SASP)</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243BA0"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0%</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6C103FF7"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En proceso.  Asistimos a la reunión de presentación del Sistema en el Ministerio de Administración Pública.</w:t>
            </w:r>
          </w:p>
        </w:tc>
      </w:tr>
      <w:tr w:rsidR="001E10F3" w:rsidRPr="00BA1B4D" w14:paraId="1CC9658F" w14:textId="77777777" w:rsidTr="001E10F3">
        <w:trPr>
          <w:trHeight w:val="511"/>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1F055" w14:textId="77777777" w:rsidR="001E10F3" w:rsidRPr="00BA1B4D" w:rsidRDefault="001E10F3" w:rsidP="00C3084E">
            <w:pPr>
              <w:spacing w:line="240" w:lineRule="auto"/>
              <w:rPr>
                <w:rStyle w:val="Textoennegrita"/>
                <w:rFonts w:ascii="Times New Roman" w:hAnsi="Times New Roman" w:cs="Times New Roman"/>
                <w:color w:val="767171"/>
                <w:sz w:val="24"/>
                <w:szCs w:val="24"/>
                <w:shd w:val="clear" w:color="auto" w:fill="FFFFFF"/>
              </w:rPr>
            </w:pPr>
          </w:p>
          <w:p w14:paraId="687DBA0E" w14:textId="77777777" w:rsidR="001E10F3" w:rsidRPr="008522A6" w:rsidRDefault="001E10F3" w:rsidP="00C3084E">
            <w:pPr>
              <w:spacing w:line="240" w:lineRule="auto"/>
              <w:rPr>
                <w:rStyle w:val="Textoennegrita"/>
                <w:rFonts w:ascii="Times New Roman" w:hAnsi="Times New Roman" w:cs="Times New Roman"/>
                <w:b w:val="0"/>
                <w:color w:val="767171"/>
                <w:sz w:val="24"/>
                <w:szCs w:val="24"/>
                <w:shd w:val="clear" w:color="auto" w:fill="FFFFFF"/>
              </w:rPr>
            </w:pPr>
          </w:p>
          <w:p w14:paraId="3A57885F" w14:textId="5CF1589F"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8522A6">
              <w:rPr>
                <w:rStyle w:val="Textoennegrita"/>
                <w:rFonts w:ascii="Times New Roman" w:hAnsi="Times New Roman" w:cs="Times New Roman"/>
                <w:b w:val="0"/>
                <w:color w:val="767171"/>
                <w:sz w:val="24"/>
                <w:szCs w:val="24"/>
                <w:shd w:val="clear" w:color="auto" w:fill="FFFFFF"/>
              </w:rPr>
              <w:t xml:space="preserve">06. </w:t>
            </w:r>
            <w:r w:rsidR="008522A6" w:rsidRPr="008522A6">
              <w:rPr>
                <w:rStyle w:val="Textoennegrita"/>
                <w:rFonts w:ascii="Times New Roman" w:hAnsi="Times New Roman" w:cs="Times New Roman"/>
                <w:b w:val="0"/>
                <w:color w:val="767171"/>
                <w:sz w:val="24"/>
                <w:szCs w:val="24"/>
                <w:shd w:val="clear" w:color="auto" w:fill="FFFFFF"/>
              </w:rPr>
              <w:t>Gestión de las compensaciones y beneficios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1783D2"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6028EAED"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4153A02E" w14:textId="77777777" w:rsidTr="001E10F3">
        <w:trPr>
          <w:trHeight w:val="744"/>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9E228"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06.1 Escala Salarial Aprobada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76161D"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80%</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033B1A80"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shd w:val="clear" w:color="auto" w:fill="FFFFFF"/>
              </w:rPr>
              <w:t>Hemos logrado el 80% de la puntuación y en espera del 100% de la aplicación de la escala para aumentar dicha calificación.</w:t>
            </w:r>
          </w:p>
          <w:p w14:paraId="0D744A50"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46A1C2C5" w14:textId="77777777" w:rsidTr="001E10F3">
        <w:trPr>
          <w:trHeight w:val="753"/>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4C945"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07.1 Gestión de Acuerdos de Desempeño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1A3DA0"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53%</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3DBAE9A2"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shd w:val="clear" w:color="auto" w:fill="FFFFFF"/>
              </w:rPr>
              <w:t>Solo logramos remitir el 53% de los acuerdos de desempeño en la fecha solicitada.</w:t>
            </w:r>
          </w:p>
        </w:tc>
      </w:tr>
      <w:tr w:rsidR="001E10F3" w:rsidRPr="00BA1B4D" w14:paraId="05101BD1" w14:textId="77777777" w:rsidTr="001E10F3">
        <w:trPr>
          <w:trHeight w:val="93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9CE04"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07.2 Evaluación del Desempeño por Resultados y Competencias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21501C"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60%</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560B2826"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shd w:val="clear" w:color="auto" w:fill="FFFFFF"/>
              </w:rPr>
              <w:t>Enviamos el 60% de las evaluaciones correspondiente al año 2022.</w:t>
            </w:r>
          </w:p>
        </w:tc>
      </w:tr>
      <w:tr w:rsidR="001E10F3" w:rsidRPr="00BA1B4D" w14:paraId="4BF76EA1" w14:textId="77777777" w:rsidTr="001E10F3">
        <w:trPr>
          <w:trHeight w:val="83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7C484" w14:textId="42452952"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Style w:val="Textoennegrita"/>
                <w:rFonts w:ascii="Times New Roman" w:hAnsi="Times New Roman" w:cs="Times New Roman"/>
                <w:color w:val="767171"/>
                <w:sz w:val="24"/>
                <w:szCs w:val="24"/>
                <w:shd w:val="clear" w:color="auto" w:fill="FFFFFF"/>
              </w:rPr>
              <w:t xml:space="preserve">08. </w:t>
            </w:r>
            <w:r w:rsidR="008522A6" w:rsidRPr="008522A6">
              <w:rPr>
                <w:rStyle w:val="Textoennegrita"/>
                <w:rFonts w:ascii="Times New Roman" w:hAnsi="Times New Roman" w:cs="Times New Roman"/>
                <w:b w:val="0"/>
                <w:color w:val="767171"/>
                <w:sz w:val="24"/>
                <w:szCs w:val="24"/>
                <w:shd w:val="clear" w:color="auto" w:fill="FFFFFF"/>
              </w:rPr>
              <w:t>Gestión del desarrollo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0AE083"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5353ABEC"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512C3D47" w14:textId="77777777" w:rsidTr="001E10F3">
        <w:trPr>
          <w:trHeight w:val="1273"/>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E490"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08.1 Plan de Capacitación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5C4C7E"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91%</w:t>
            </w:r>
          </w:p>
        </w:tc>
        <w:tc>
          <w:tcPr>
            <w:tcW w:w="3842" w:type="dxa"/>
            <w:tcBorders>
              <w:top w:val="single" w:sz="4" w:space="0" w:color="auto"/>
              <w:left w:val="nil"/>
              <w:bottom w:val="single" w:sz="4" w:space="0" w:color="auto"/>
              <w:right w:val="single" w:sz="4" w:space="0" w:color="auto"/>
            </w:tcBorders>
            <w:shd w:val="clear" w:color="auto" w:fill="auto"/>
            <w:noWrap/>
            <w:vAlign w:val="center"/>
          </w:tcPr>
          <w:p w14:paraId="2DEF5212" w14:textId="77777777" w:rsidR="001E10F3" w:rsidRPr="00BA1B4D" w:rsidRDefault="001E10F3" w:rsidP="00C3084E">
            <w:pPr>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rPr>
              <w:t>Hemos alcanzado el 91% de ejecución del Plan de capacitación 2023.</w:t>
            </w:r>
          </w:p>
        </w:tc>
      </w:tr>
    </w:tbl>
    <w:p w14:paraId="7BCD5E9D" w14:textId="3C18FD32" w:rsidR="001E10F3" w:rsidRDefault="001E10F3">
      <w:pPr>
        <w:rPr>
          <w:rFonts w:ascii="Times New Roman" w:hAnsi="Times New Roman" w:cs="Times New Roman"/>
          <w:color w:val="767171"/>
          <w:sz w:val="24"/>
          <w:szCs w:val="24"/>
        </w:rPr>
      </w:pPr>
    </w:p>
    <w:p w14:paraId="25B6413B" w14:textId="77777777" w:rsidR="001E10F3" w:rsidRDefault="001E10F3">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1177CDA5" w14:textId="3B5C8B61" w:rsidR="001E10F3" w:rsidRPr="001E10F3" w:rsidRDefault="001E10F3" w:rsidP="001E10F3">
      <w:pPr>
        <w:jc w:val="center"/>
        <w:rPr>
          <w:rFonts w:ascii="Times New Roman" w:hAnsi="Times New Roman" w:cs="Times New Roman"/>
          <w:b/>
          <w:bCs/>
          <w:color w:val="767171"/>
          <w:sz w:val="24"/>
          <w:szCs w:val="24"/>
          <w:shd w:val="clear" w:color="auto" w:fill="1F497D"/>
        </w:rPr>
      </w:pPr>
      <w:r w:rsidRPr="00D51BAB">
        <w:rPr>
          <w:rFonts w:ascii="Times New Roman" w:hAnsi="Times New Roman" w:cs="Times New Roman"/>
          <w:b/>
          <w:bCs/>
          <w:color w:val="FFFFFF" w:themeColor="background1"/>
          <w:sz w:val="24"/>
          <w:szCs w:val="24"/>
          <w:shd w:val="clear" w:color="auto" w:fill="1F497D"/>
        </w:rPr>
        <w:lastRenderedPageBreak/>
        <w:t>Indicadores</w:t>
      </w:r>
      <w:r w:rsidRPr="00D51BAB">
        <w:rPr>
          <w:rFonts w:ascii="Times New Roman" w:hAnsi="Times New Roman" w:cs="Times New Roman"/>
          <w:b/>
          <w:bCs/>
          <w:color w:val="FFFFFF" w:themeColor="background1"/>
          <w:sz w:val="24"/>
          <w:szCs w:val="24"/>
          <w:shd w:val="clear" w:color="auto" w:fill="1F497D"/>
        </w:rPr>
        <w:tab/>
        <w:t xml:space="preserve">              %</w:t>
      </w:r>
      <w:r w:rsidRPr="00D51BAB">
        <w:rPr>
          <w:rFonts w:ascii="Times New Roman" w:hAnsi="Times New Roman" w:cs="Times New Roman"/>
          <w:b/>
          <w:bCs/>
          <w:color w:val="FFFFFF" w:themeColor="background1"/>
          <w:sz w:val="24"/>
          <w:szCs w:val="24"/>
          <w:shd w:val="clear" w:color="auto" w:fill="1F497D"/>
        </w:rPr>
        <w:tab/>
      </w:r>
      <w:r w:rsidRPr="00D51BAB">
        <w:rPr>
          <w:rFonts w:ascii="Times New Roman" w:hAnsi="Times New Roman" w:cs="Times New Roman"/>
          <w:b/>
          <w:bCs/>
          <w:color w:val="FFFFFF" w:themeColor="background1"/>
          <w:sz w:val="24"/>
          <w:szCs w:val="24"/>
          <w:shd w:val="clear" w:color="auto" w:fill="1F497D"/>
        </w:rPr>
        <w:tab/>
        <w:t xml:space="preserve">   Comentarios</w:t>
      </w:r>
    </w:p>
    <w:tbl>
      <w:tblPr>
        <w:tblW w:w="8888" w:type="dxa"/>
        <w:tblInd w:w="-147" w:type="dxa"/>
        <w:tblCellMar>
          <w:left w:w="70" w:type="dxa"/>
          <w:right w:w="70" w:type="dxa"/>
        </w:tblCellMar>
        <w:tblLook w:val="04A0" w:firstRow="1" w:lastRow="0" w:firstColumn="1" w:lastColumn="0" w:noHBand="0" w:noVBand="1"/>
      </w:tblPr>
      <w:tblGrid>
        <w:gridCol w:w="3828"/>
        <w:gridCol w:w="700"/>
        <w:gridCol w:w="4873"/>
      </w:tblGrid>
      <w:tr w:rsidR="001E10F3" w:rsidRPr="00BA1B4D" w14:paraId="172ABEFB" w14:textId="77777777" w:rsidTr="001E10F3">
        <w:trPr>
          <w:trHeight w:val="91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A723" w14:textId="137E71A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8522A6">
              <w:rPr>
                <w:rStyle w:val="Textoennegrita"/>
                <w:rFonts w:ascii="Times New Roman" w:hAnsi="Times New Roman" w:cs="Times New Roman"/>
                <w:b w:val="0"/>
                <w:color w:val="767171"/>
                <w:sz w:val="24"/>
                <w:szCs w:val="24"/>
                <w:shd w:val="clear" w:color="auto" w:fill="FFFFFF"/>
              </w:rPr>
              <w:t>09.</w:t>
            </w:r>
            <w:r w:rsidRPr="00BA1B4D">
              <w:rPr>
                <w:rStyle w:val="Textoennegrita"/>
                <w:rFonts w:ascii="Times New Roman" w:hAnsi="Times New Roman" w:cs="Times New Roman"/>
                <w:color w:val="767171"/>
                <w:sz w:val="24"/>
                <w:szCs w:val="24"/>
                <w:shd w:val="clear" w:color="auto" w:fill="FFFFFF"/>
              </w:rPr>
              <w:t xml:space="preserve"> </w:t>
            </w:r>
            <w:r w:rsidR="008522A6" w:rsidRPr="008522A6">
              <w:rPr>
                <w:rStyle w:val="Textoennegrita"/>
                <w:rFonts w:ascii="Times New Roman" w:hAnsi="Times New Roman" w:cs="Times New Roman"/>
                <w:b w:val="0"/>
                <w:color w:val="767171"/>
                <w:sz w:val="24"/>
                <w:szCs w:val="24"/>
                <w:shd w:val="clear" w:color="auto" w:fill="FFFFFF"/>
              </w:rPr>
              <w:t>Gestión de las relaciones laborales y sociales</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5A77BE3C"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p>
        </w:tc>
        <w:tc>
          <w:tcPr>
            <w:tcW w:w="4873" w:type="dxa"/>
            <w:tcBorders>
              <w:top w:val="single" w:sz="4" w:space="0" w:color="auto"/>
              <w:left w:val="nil"/>
              <w:bottom w:val="single" w:sz="4" w:space="0" w:color="auto"/>
              <w:right w:val="single" w:sz="4" w:space="0" w:color="auto"/>
            </w:tcBorders>
            <w:shd w:val="clear" w:color="auto" w:fill="auto"/>
            <w:noWrap/>
            <w:vAlign w:val="center"/>
          </w:tcPr>
          <w:p w14:paraId="3EC9D971"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p w14:paraId="60A78F21"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4CFC94E6" w14:textId="77777777" w:rsidTr="001E10F3">
        <w:trPr>
          <w:trHeight w:val="993"/>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5C6D"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09.1 Asociación de Servidores Públicos</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75FFB91B"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94%</w:t>
            </w:r>
          </w:p>
        </w:tc>
        <w:tc>
          <w:tcPr>
            <w:tcW w:w="4873" w:type="dxa"/>
            <w:tcBorders>
              <w:top w:val="single" w:sz="4" w:space="0" w:color="auto"/>
              <w:left w:val="nil"/>
              <w:bottom w:val="single" w:sz="4" w:space="0" w:color="auto"/>
              <w:right w:val="single" w:sz="4" w:space="0" w:color="auto"/>
            </w:tcBorders>
            <w:shd w:val="clear" w:color="auto" w:fill="auto"/>
            <w:noWrap/>
            <w:vAlign w:val="center"/>
          </w:tcPr>
          <w:p w14:paraId="6E6D3625" w14:textId="5644B4B4"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Objetivo logr</w:t>
            </w:r>
            <w:r>
              <w:rPr>
                <w:rFonts w:ascii="Times New Roman" w:hAnsi="Times New Roman" w:cs="Times New Roman"/>
                <w:color w:val="767171"/>
                <w:sz w:val="24"/>
                <w:szCs w:val="24"/>
              </w:rPr>
              <w:t xml:space="preserve">ado en un 94%, debemos realizar </w:t>
            </w:r>
            <w:r w:rsidRPr="00BA1B4D">
              <w:rPr>
                <w:rFonts w:ascii="Times New Roman" w:hAnsi="Times New Roman" w:cs="Times New Roman"/>
                <w:color w:val="767171"/>
                <w:sz w:val="24"/>
                <w:szCs w:val="24"/>
              </w:rPr>
              <w:t>una nueva Asamblea para completar el 100%</w:t>
            </w:r>
          </w:p>
          <w:p w14:paraId="6EC314A9"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47D8A887" w14:textId="77777777" w:rsidTr="001E10F3">
        <w:trPr>
          <w:trHeight w:val="1121"/>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1EFD"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09.2 Implicación de las Unidades de Recursos Humanos en la Gestión de las Relaciones Laborales</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5A5684CF"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873" w:type="dxa"/>
            <w:tcBorders>
              <w:top w:val="single" w:sz="4" w:space="0" w:color="auto"/>
              <w:left w:val="nil"/>
              <w:bottom w:val="single" w:sz="4" w:space="0" w:color="auto"/>
              <w:right w:val="single" w:sz="4" w:space="0" w:color="auto"/>
            </w:tcBorders>
            <w:shd w:val="clear" w:color="auto" w:fill="auto"/>
            <w:noWrap/>
            <w:vAlign w:val="center"/>
          </w:tcPr>
          <w:p w14:paraId="4431DC2E"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shd w:val="clear" w:color="auto" w:fill="FFFFFF"/>
              </w:rPr>
              <w:t>Objetivo Logrado</w:t>
            </w:r>
          </w:p>
        </w:tc>
      </w:tr>
      <w:tr w:rsidR="001E10F3" w:rsidRPr="00BA1B4D" w14:paraId="11FF8FDA" w14:textId="77777777" w:rsidTr="001E10F3">
        <w:trPr>
          <w:trHeight w:val="826"/>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61863"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r w:rsidRPr="00BA1B4D">
              <w:rPr>
                <w:rFonts w:ascii="Times New Roman" w:hAnsi="Times New Roman" w:cs="Times New Roman"/>
                <w:color w:val="767171"/>
                <w:sz w:val="24"/>
                <w:szCs w:val="24"/>
                <w:shd w:val="clear" w:color="auto" w:fill="FFFFFF"/>
              </w:rPr>
              <w:t>09.3 Institucionalización del Régimen Ético y Disciplinario de los Servidores Públicos en el 100% del personal.</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13A26389"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873" w:type="dxa"/>
            <w:tcBorders>
              <w:top w:val="single" w:sz="4" w:space="0" w:color="auto"/>
              <w:left w:val="nil"/>
              <w:bottom w:val="single" w:sz="4" w:space="0" w:color="auto"/>
              <w:right w:val="single" w:sz="4" w:space="0" w:color="auto"/>
            </w:tcBorders>
            <w:shd w:val="clear" w:color="auto" w:fill="auto"/>
            <w:noWrap/>
            <w:vAlign w:val="center"/>
          </w:tcPr>
          <w:p w14:paraId="57D142E1"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shd w:val="clear" w:color="auto" w:fill="FFFFFF"/>
              </w:rPr>
              <w:t>Objetivo Logrado</w:t>
            </w:r>
          </w:p>
        </w:tc>
      </w:tr>
      <w:tr w:rsidR="001E10F3" w:rsidRPr="00BA1B4D" w14:paraId="42CDC2B0" w14:textId="77777777" w:rsidTr="001E10F3">
        <w:trPr>
          <w:trHeight w:val="993"/>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E5712"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09.4 Implementación del Sistema de Seguridad y Salud en el Trabajo</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369EFBD8"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79%</w:t>
            </w:r>
          </w:p>
        </w:tc>
        <w:tc>
          <w:tcPr>
            <w:tcW w:w="4873" w:type="dxa"/>
            <w:tcBorders>
              <w:top w:val="single" w:sz="4" w:space="0" w:color="auto"/>
              <w:left w:val="nil"/>
              <w:bottom w:val="single" w:sz="4" w:space="0" w:color="auto"/>
              <w:right w:val="single" w:sz="4" w:space="0" w:color="auto"/>
            </w:tcBorders>
            <w:shd w:val="clear" w:color="auto" w:fill="auto"/>
            <w:noWrap/>
            <w:vAlign w:val="center"/>
          </w:tcPr>
          <w:p w14:paraId="0C30710D" w14:textId="77777777" w:rsidR="001E10F3" w:rsidRPr="00BA1B4D" w:rsidRDefault="001E10F3" w:rsidP="00C3084E">
            <w:pPr>
              <w:rPr>
                <w:rFonts w:ascii="Times New Roman" w:hAnsi="Times New Roman" w:cs="Times New Roman"/>
                <w:color w:val="767171"/>
                <w:sz w:val="24"/>
                <w:szCs w:val="24"/>
              </w:rPr>
            </w:pPr>
            <w:r w:rsidRPr="00BA1B4D">
              <w:rPr>
                <w:rFonts w:ascii="Times New Roman" w:hAnsi="Times New Roman" w:cs="Times New Roman"/>
                <w:color w:val="767171"/>
                <w:sz w:val="24"/>
                <w:szCs w:val="24"/>
              </w:rPr>
              <w:t>Hemos tenido un avance significativo en este indicador en un 79% las acciones requeridas del SISTAP</w:t>
            </w:r>
          </w:p>
          <w:p w14:paraId="396DC28F"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r w:rsidR="001E10F3" w:rsidRPr="00BA1B4D" w14:paraId="5E52B0C3" w14:textId="77777777" w:rsidTr="001E10F3">
        <w:trPr>
          <w:trHeight w:val="97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B280"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r w:rsidRPr="00BA1B4D">
              <w:rPr>
                <w:rFonts w:ascii="Times New Roman" w:hAnsi="Times New Roman" w:cs="Times New Roman"/>
                <w:color w:val="767171"/>
                <w:sz w:val="24"/>
                <w:szCs w:val="24"/>
                <w:shd w:val="clear" w:color="auto" w:fill="FFFFFF"/>
              </w:rPr>
              <w:t>09.5 Encuesta de Clima</w:t>
            </w:r>
          </w:p>
        </w:tc>
        <w:tc>
          <w:tcPr>
            <w:tcW w:w="187" w:type="dxa"/>
            <w:tcBorders>
              <w:top w:val="single" w:sz="4" w:space="0" w:color="auto"/>
              <w:left w:val="nil"/>
              <w:bottom w:val="single" w:sz="4" w:space="0" w:color="auto"/>
              <w:right w:val="single" w:sz="4" w:space="0" w:color="auto"/>
            </w:tcBorders>
            <w:shd w:val="clear" w:color="auto" w:fill="auto"/>
            <w:noWrap/>
            <w:vAlign w:val="center"/>
          </w:tcPr>
          <w:p w14:paraId="6476CD29" w14:textId="77777777" w:rsidR="001E10F3" w:rsidRPr="00BA1B4D" w:rsidRDefault="001E10F3" w:rsidP="00C3084E">
            <w:pPr>
              <w:spacing w:line="240" w:lineRule="auto"/>
              <w:jc w:val="right"/>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100%</w:t>
            </w:r>
          </w:p>
        </w:tc>
        <w:tc>
          <w:tcPr>
            <w:tcW w:w="4873" w:type="dxa"/>
            <w:tcBorders>
              <w:top w:val="single" w:sz="4" w:space="0" w:color="auto"/>
              <w:left w:val="nil"/>
              <w:bottom w:val="single" w:sz="4" w:space="0" w:color="auto"/>
              <w:right w:val="single" w:sz="4" w:space="0" w:color="auto"/>
            </w:tcBorders>
            <w:shd w:val="clear" w:color="auto" w:fill="auto"/>
            <w:noWrap/>
            <w:vAlign w:val="center"/>
          </w:tcPr>
          <w:tbl>
            <w:tblPr>
              <w:tblW w:w="4733" w:type="dxa"/>
              <w:tblCellMar>
                <w:left w:w="70" w:type="dxa"/>
                <w:right w:w="70" w:type="dxa"/>
              </w:tblCellMar>
              <w:tblLook w:val="04A0" w:firstRow="1" w:lastRow="0" w:firstColumn="1" w:lastColumn="0" w:noHBand="0" w:noVBand="1"/>
            </w:tblPr>
            <w:tblGrid>
              <w:gridCol w:w="4733"/>
            </w:tblGrid>
            <w:tr w:rsidR="001E10F3" w:rsidRPr="00BA1B4D" w14:paraId="5111E30A" w14:textId="77777777" w:rsidTr="00C3084E">
              <w:trPr>
                <w:trHeight w:val="450"/>
              </w:trPr>
              <w:tc>
                <w:tcPr>
                  <w:tcW w:w="4733" w:type="dxa"/>
                  <w:vMerge w:val="restart"/>
                  <w:tcBorders>
                    <w:top w:val="nil"/>
                    <w:left w:val="nil"/>
                    <w:bottom w:val="nil"/>
                    <w:right w:val="nil"/>
                  </w:tcBorders>
                  <w:shd w:val="clear" w:color="auto" w:fill="auto"/>
                  <w:vAlign w:val="center"/>
                  <w:hideMark/>
                </w:tcPr>
                <w:p w14:paraId="3CA996FB" w14:textId="77777777" w:rsidR="001E10F3" w:rsidRPr="00BA1B4D" w:rsidRDefault="001E10F3" w:rsidP="00C3084E">
                  <w:pPr>
                    <w:spacing w:line="240" w:lineRule="auto"/>
                    <w:jc w:val="center"/>
                    <w:rPr>
                      <w:rFonts w:ascii="Times New Roman" w:eastAsia="Times New Roman" w:hAnsi="Times New Roman" w:cs="Times New Roman"/>
                      <w:color w:val="767171"/>
                      <w:sz w:val="24"/>
                      <w:szCs w:val="24"/>
                      <w:lang w:eastAsia="es-DO"/>
                    </w:rPr>
                  </w:pPr>
                  <w:r w:rsidRPr="00BA1B4D">
                    <w:rPr>
                      <w:rFonts w:ascii="Times New Roman" w:eastAsia="Times New Roman" w:hAnsi="Times New Roman" w:cs="Times New Roman"/>
                      <w:color w:val="767171"/>
                      <w:sz w:val="24"/>
                      <w:szCs w:val="24"/>
                      <w:lang w:eastAsia="es-DO"/>
                    </w:rPr>
                    <w:t xml:space="preserve">Objetivo logrado </w:t>
                  </w:r>
                </w:p>
              </w:tc>
            </w:tr>
            <w:tr w:rsidR="001E10F3" w:rsidRPr="00BA1B4D" w14:paraId="4A4A16D3" w14:textId="77777777" w:rsidTr="00C3084E">
              <w:trPr>
                <w:trHeight w:val="458"/>
              </w:trPr>
              <w:tc>
                <w:tcPr>
                  <w:tcW w:w="4733" w:type="dxa"/>
                  <w:vMerge/>
                  <w:tcBorders>
                    <w:top w:val="nil"/>
                    <w:left w:val="nil"/>
                    <w:bottom w:val="nil"/>
                    <w:right w:val="nil"/>
                  </w:tcBorders>
                  <w:vAlign w:val="center"/>
                  <w:hideMark/>
                </w:tcPr>
                <w:p w14:paraId="363FD7E4"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r w:rsidR="001E10F3" w:rsidRPr="00BA1B4D" w14:paraId="0688DA0B" w14:textId="77777777" w:rsidTr="00C3084E">
              <w:trPr>
                <w:trHeight w:val="458"/>
              </w:trPr>
              <w:tc>
                <w:tcPr>
                  <w:tcW w:w="4733" w:type="dxa"/>
                  <w:vMerge/>
                  <w:tcBorders>
                    <w:top w:val="nil"/>
                    <w:left w:val="nil"/>
                    <w:bottom w:val="nil"/>
                    <w:right w:val="nil"/>
                  </w:tcBorders>
                  <w:vAlign w:val="center"/>
                  <w:hideMark/>
                </w:tcPr>
                <w:p w14:paraId="175A840E" w14:textId="77777777" w:rsidR="001E10F3" w:rsidRPr="00BA1B4D" w:rsidRDefault="001E10F3" w:rsidP="00C3084E">
                  <w:pPr>
                    <w:spacing w:line="240" w:lineRule="auto"/>
                    <w:rPr>
                      <w:rFonts w:ascii="Times New Roman" w:eastAsia="Times New Roman" w:hAnsi="Times New Roman" w:cs="Times New Roman"/>
                      <w:color w:val="767171"/>
                      <w:sz w:val="24"/>
                      <w:szCs w:val="24"/>
                      <w:lang w:eastAsia="es-DO"/>
                    </w:rPr>
                  </w:pPr>
                </w:p>
              </w:tc>
            </w:tr>
          </w:tbl>
          <w:p w14:paraId="4B217A03" w14:textId="77777777" w:rsidR="001E10F3" w:rsidRPr="00BA1B4D" w:rsidRDefault="001E10F3" w:rsidP="00C3084E">
            <w:pPr>
              <w:spacing w:line="240" w:lineRule="auto"/>
              <w:rPr>
                <w:rFonts w:ascii="Times New Roman" w:hAnsi="Times New Roman" w:cs="Times New Roman"/>
                <w:color w:val="767171"/>
                <w:sz w:val="24"/>
                <w:szCs w:val="24"/>
                <w:shd w:val="clear" w:color="auto" w:fill="FFFFFF"/>
              </w:rPr>
            </w:pPr>
          </w:p>
        </w:tc>
      </w:tr>
    </w:tbl>
    <w:p w14:paraId="3C0F4DD7" w14:textId="020A510D" w:rsidR="001E10F3" w:rsidRPr="008522A6" w:rsidRDefault="008522A6">
      <w:pPr>
        <w:rPr>
          <w:rFonts w:ascii="Times New Roman" w:hAnsi="Times New Roman" w:cs="Times New Roman"/>
          <w:color w:val="767171"/>
          <w:sz w:val="18"/>
          <w:szCs w:val="18"/>
        </w:rPr>
      </w:pPr>
      <w:r>
        <w:rPr>
          <w:rFonts w:ascii="Times New Roman" w:hAnsi="Times New Roman" w:cs="Times New Roman"/>
          <w:color w:val="767171"/>
          <w:sz w:val="24"/>
          <w:szCs w:val="24"/>
        </w:rPr>
        <w:t xml:space="preserve">         </w:t>
      </w:r>
      <w:r w:rsidRPr="008522A6">
        <w:rPr>
          <w:rFonts w:ascii="Times New Roman" w:hAnsi="Times New Roman" w:cs="Times New Roman"/>
          <w:color w:val="767171"/>
          <w:sz w:val="18"/>
          <w:szCs w:val="18"/>
        </w:rPr>
        <w:t>Fuente: Dirección de Recursos Humanos</w:t>
      </w:r>
    </w:p>
    <w:p w14:paraId="1CE9D690" w14:textId="77777777" w:rsidR="00A229C5" w:rsidRDefault="00A229C5">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1AD16850" w14:textId="71A9DF56" w:rsidR="00634C34" w:rsidRDefault="000776B4" w:rsidP="004F300B">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Desde la </w:t>
      </w:r>
      <w:r w:rsidR="00247E3E">
        <w:rPr>
          <w:rFonts w:ascii="Times New Roman" w:hAnsi="Times New Roman" w:cs="Times New Roman"/>
          <w:color w:val="767171"/>
          <w:sz w:val="24"/>
          <w:szCs w:val="24"/>
        </w:rPr>
        <w:t>D</w:t>
      </w:r>
      <w:r w:rsidRPr="000776B4">
        <w:rPr>
          <w:rFonts w:ascii="Times New Roman" w:hAnsi="Times New Roman" w:cs="Times New Roman"/>
          <w:color w:val="767171"/>
          <w:sz w:val="24"/>
          <w:szCs w:val="24"/>
        </w:rPr>
        <w:t xml:space="preserve">ivisión de </w:t>
      </w:r>
      <w:r w:rsidR="00247E3E">
        <w:rPr>
          <w:rFonts w:ascii="Times New Roman" w:hAnsi="Times New Roman" w:cs="Times New Roman"/>
          <w:color w:val="767171"/>
          <w:sz w:val="24"/>
          <w:szCs w:val="24"/>
        </w:rPr>
        <w:t>E</w:t>
      </w:r>
      <w:r w:rsidRPr="000776B4">
        <w:rPr>
          <w:rFonts w:ascii="Times New Roman" w:hAnsi="Times New Roman" w:cs="Times New Roman"/>
          <w:color w:val="767171"/>
          <w:sz w:val="24"/>
          <w:szCs w:val="24"/>
        </w:rPr>
        <w:t xml:space="preserve">valuación </w:t>
      </w:r>
      <w:r w:rsidR="00247E3E">
        <w:rPr>
          <w:rFonts w:ascii="Times New Roman" w:hAnsi="Times New Roman" w:cs="Times New Roman"/>
          <w:color w:val="767171"/>
          <w:sz w:val="24"/>
          <w:szCs w:val="24"/>
        </w:rPr>
        <w:t>de D</w:t>
      </w:r>
      <w:r w:rsidRPr="000776B4">
        <w:rPr>
          <w:rFonts w:ascii="Times New Roman" w:hAnsi="Times New Roman" w:cs="Times New Roman"/>
          <w:color w:val="767171"/>
          <w:sz w:val="24"/>
          <w:szCs w:val="24"/>
        </w:rPr>
        <w:t xml:space="preserve">esempeño y </w:t>
      </w:r>
      <w:r w:rsidR="00247E3E">
        <w:rPr>
          <w:rFonts w:ascii="Times New Roman" w:hAnsi="Times New Roman" w:cs="Times New Roman"/>
          <w:color w:val="767171"/>
          <w:sz w:val="24"/>
          <w:szCs w:val="24"/>
        </w:rPr>
        <w:t>C</w:t>
      </w:r>
      <w:r w:rsidRPr="000776B4">
        <w:rPr>
          <w:rFonts w:ascii="Times New Roman" w:hAnsi="Times New Roman" w:cs="Times New Roman"/>
          <w:color w:val="767171"/>
          <w:sz w:val="24"/>
          <w:szCs w:val="24"/>
        </w:rPr>
        <w:t>apacitación</w:t>
      </w:r>
      <w:r>
        <w:rPr>
          <w:rFonts w:ascii="Times New Roman" w:hAnsi="Times New Roman" w:cs="Times New Roman"/>
          <w:color w:val="767171"/>
          <w:sz w:val="24"/>
          <w:szCs w:val="24"/>
        </w:rPr>
        <w:t xml:space="preserve">, se ejecutó en este primer semestre del año 2023 un cronograma de capacitaciones que impactaron de manera directa a la plantilla de servidores de la Liga Municipal Dominicana en las siguientes áreas: </w:t>
      </w:r>
    </w:p>
    <w:tbl>
      <w:tblPr>
        <w:tblW w:w="8364" w:type="dxa"/>
        <w:tblInd w:w="-152" w:type="dxa"/>
        <w:tblLook w:val="04A0" w:firstRow="1" w:lastRow="0" w:firstColumn="1" w:lastColumn="0" w:noHBand="0" w:noVBand="1"/>
      </w:tblPr>
      <w:tblGrid>
        <w:gridCol w:w="3287"/>
        <w:gridCol w:w="3234"/>
        <w:gridCol w:w="1843"/>
      </w:tblGrid>
      <w:tr w:rsidR="00DB01D7" w:rsidRPr="00DB01D7" w14:paraId="0E631E6B" w14:textId="77777777" w:rsidTr="00F80700">
        <w:trPr>
          <w:trHeight w:val="795"/>
        </w:trPr>
        <w:tc>
          <w:tcPr>
            <w:tcW w:w="3287"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63674F45" w14:textId="7A707CD4" w:rsidR="00DB01D7" w:rsidRPr="00D51BAB" w:rsidRDefault="00DB01D7" w:rsidP="00DB01D7">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Capacitaciones</w:t>
            </w:r>
          </w:p>
        </w:tc>
        <w:tc>
          <w:tcPr>
            <w:tcW w:w="3234" w:type="dxa"/>
            <w:tcBorders>
              <w:top w:val="single" w:sz="8" w:space="0" w:color="auto"/>
              <w:left w:val="nil"/>
              <w:bottom w:val="single" w:sz="8" w:space="0" w:color="auto"/>
              <w:right w:val="single" w:sz="4" w:space="0" w:color="auto"/>
            </w:tcBorders>
            <w:shd w:val="clear" w:color="auto" w:fill="1F497D"/>
            <w:vAlign w:val="center"/>
            <w:hideMark/>
          </w:tcPr>
          <w:p w14:paraId="0D58F418" w14:textId="77777777" w:rsidR="00DB01D7" w:rsidRPr="00D51BAB" w:rsidRDefault="00DB01D7" w:rsidP="00DB01D7">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Conocimientos/competencias a desarrollar o fortalecer</w:t>
            </w:r>
          </w:p>
        </w:tc>
        <w:tc>
          <w:tcPr>
            <w:tcW w:w="1843" w:type="dxa"/>
            <w:tcBorders>
              <w:top w:val="single" w:sz="8" w:space="0" w:color="auto"/>
              <w:left w:val="nil"/>
              <w:bottom w:val="single" w:sz="8" w:space="0" w:color="auto"/>
              <w:right w:val="single" w:sz="8" w:space="0" w:color="auto"/>
            </w:tcBorders>
            <w:shd w:val="clear" w:color="auto" w:fill="1F497D"/>
            <w:vAlign w:val="center"/>
            <w:hideMark/>
          </w:tcPr>
          <w:p w14:paraId="2898F105" w14:textId="77777777" w:rsidR="00DB01D7" w:rsidRPr="00D51BAB" w:rsidRDefault="00DB01D7" w:rsidP="00DB01D7">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Cantidad de participantes</w:t>
            </w:r>
          </w:p>
        </w:tc>
      </w:tr>
      <w:tr w:rsidR="00DB01D7" w:rsidRPr="00DB01D7" w14:paraId="53B7EB43" w14:textId="77777777" w:rsidTr="0017382A">
        <w:trPr>
          <w:trHeight w:val="499"/>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0B929AEF" w14:textId="6A688E76" w:rsidR="00DB01D7" w:rsidRPr="00DB01D7" w:rsidRDefault="00DB01D7" w:rsidP="00247E3E">
            <w:pPr>
              <w:jc w:val="left"/>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Diagnóstico de </w:t>
            </w:r>
            <w:r w:rsidR="00306702">
              <w:rPr>
                <w:rFonts w:ascii="Times New Roman" w:hAnsi="Times New Roman" w:cs="Times New Roman"/>
                <w:color w:val="767171"/>
                <w:sz w:val="24"/>
                <w:szCs w:val="24"/>
              </w:rPr>
              <w:t>n</w:t>
            </w:r>
            <w:r w:rsidRPr="00DB01D7">
              <w:rPr>
                <w:rFonts w:ascii="Times New Roman" w:hAnsi="Times New Roman" w:cs="Times New Roman"/>
                <w:color w:val="767171"/>
                <w:sz w:val="24"/>
                <w:szCs w:val="24"/>
              </w:rPr>
              <w:t xml:space="preserve">ecesidades de </w:t>
            </w:r>
            <w:r w:rsidR="00306702">
              <w:rPr>
                <w:rFonts w:ascii="Times New Roman" w:hAnsi="Times New Roman" w:cs="Times New Roman"/>
                <w:color w:val="767171"/>
                <w:sz w:val="24"/>
                <w:szCs w:val="24"/>
              </w:rPr>
              <w:t>c</w:t>
            </w:r>
            <w:r w:rsidRPr="00DB01D7">
              <w:rPr>
                <w:rFonts w:ascii="Times New Roman" w:hAnsi="Times New Roman" w:cs="Times New Roman"/>
                <w:color w:val="767171"/>
                <w:sz w:val="24"/>
                <w:szCs w:val="24"/>
              </w:rPr>
              <w:t>apacitación (2023)</w:t>
            </w:r>
          </w:p>
        </w:tc>
        <w:tc>
          <w:tcPr>
            <w:tcW w:w="3234" w:type="dxa"/>
            <w:tcBorders>
              <w:top w:val="nil"/>
              <w:left w:val="nil"/>
              <w:bottom w:val="single" w:sz="4" w:space="0" w:color="auto"/>
              <w:right w:val="single" w:sz="4" w:space="0" w:color="auto"/>
            </w:tcBorders>
            <w:shd w:val="clear" w:color="auto" w:fill="auto"/>
            <w:vAlign w:val="bottom"/>
            <w:hideMark/>
          </w:tcPr>
          <w:p w14:paraId="124E6ECF" w14:textId="1A7571C7"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Remitimos la </w:t>
            </w:r>
            <w:r w:rsidR="00306702">
              <w:rPr>
                <w:rFonts w:ascii="Times New Roman" w:hAnsi="Times New Roman" w:cs="Times New Roman"/>
                <w:color w:val="767171"/>
                <w:sz w:val="24"/>
                <w:szCs w:val="24"/>
              </w:rPr>
              <w:t>p</w:t>
            </w:r>
            <w:r w:rsidRPr="00DB01D7">
              <w:rPr>
                <w:rFonts w:ascii="Times New Roman" w:hAnsi="Times New Roman" w:cs="Times New Roman"/>
                <w:color w:val="767171"/>
                <w:sz w:val="24"/>
                <w:szCs w:val="24"/>
              </w:rPr>
              <w:t xml:space="preserve">rogramación de </w:t>
            </w:r>
            <w:r w:rsidR="00306702">
              <w:rPr>
                <w:rFonts w:ascii="Times New Roman" w:hAnsi="Times New Roman" w:cs="Times New Roman"/>
                <w:color w:val="767171"/>
                <w:sz w:val="24"/>
                <w:szCs w:val="24"/>
              </w:rPr>
              <w:t>c</w:t>
            </w:r>
            <w:r w:rsidRPr="00DB01D7">
              <w:rPr>
                <w:rFonts w:ascii="Times New Roman" w:hAnsi="Times New Roman" w:cs="Times New Roman"/>
                <w:color w:val="767171"/>
                <w:sz w:val="24"/>
                <w:szCs w:val="24"/>
              </w:rPr>
              <w:t xml:space="preserve">apacitación </w:t>
            </w:r>
            <w:r w:rsidR="00306702">
              <w:rPr>
                <w:rFonts w:ascii="Times New Roman" w:hAnsi="Times New Roman" w:cs="Times New Roman"/>
                <w:color w:val="767171"/>
                <w:sz w:val="24"/>
                <w:szCs w:val="24"/>
              </w:rPr>
              <w:t>a</w:t>
            </w:r>
            <w:r w:rsidRPr="00DB01D7">
              <w:rPr>
                <w:rFonts w:ascii="Times New Roman" w:hAnsi="Times New Roman" w:cs="Times New Roman"/>
                <w:color w:val="767171"/>
                <w:sz w:val="24"/>
                <w:szCs w:val="24"/>
              </w:rPr>
              <w:t>nual a INAP</w:t>
            </w:r>
          </w:p>
        </w:tc>
        <w:tc>
          <w:tcPr>
            <w:tcW w:w="1843" w:type="dxa"/>
            <w:tcBorders>
              <w:top w:val="nil"/>
              <w:left w:val="nil"/>
              <w:bottom w:val="single" w:sz="4" w:space="0" w:color="auto"/>
              <w:right w:val="single" w:sz="8" w:space="0" w:color="auto"/>
            </w:tcBorders>
            <w:shd w:val="clear" w:color="auto" w:fill="auto"/>
            <w:vAlign w:val="bottom"/>
            <w:hideMark/>
          </w:tcPr>
          <w:p w14:paraId="65FDC693"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1 Informe</w:t>
            </w:r>
          </w:p>
        </w:tc>
      </w:tr>
      <w:tr w:rsidR="00DB01D7" w:rsidRPr="00DB01D7" w14:paraId="73811651" w14:textId="77777777" w:rsidTr="0017382A">
        <w:trPr>
          <w:trHeight w:val="1371"/>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51C95ED4" w14:textId="77777777"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Inducción a la Administración Pública</w:t>
            </w:r>
          </w:p>
        </w:tc>
        <w:tc>
          <w:tcPr>
            <w:tcW w:w="3234" w:type="dxa"/>
            <w:tcBorders>
              <w:top w:val="nil"/>
              <w:left w:val="nil"/>
              <w:bottom w:val="single" w:sz="4" w:space="0" w:color="auto"/>
              <w:right w:val="single" w:sz="4" w:space="0" w:color="auto"/>
            </w:tcBorders>
            <w:shd w:val="clear" w:color="auto" w:fill="auto"/>
            <w:vAlign w:val="bottom"/>
            <w:hideMark/>
          </w:tcPr>
          <w:p w14:paraId="3547BDAA" w14:textId="3C8FB166"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Adquirieron conocimientos sobre </w:t>
            </w:r>
            <w:r w:rsidR="00247E3E">
              <w:rPr>
                <w:rFonts w:ascii="Times New Roman" w:hAnsi="Times New Roman" w:cs="Times New Roman"/>
                <w:color w:val="767171"/>
                <w:sz w:val="24"/>
                <w:szCs w:val="24"/>
              </w:rPr>
              <w:t>d</w:t>
            </w:r>
            <w:r w:rsidRPr="00DB01D7">
              <w:rPr>
                <w:rFonts w:ascii="Times New Roman" w:hAnsi="Times New Roman" w:cs="Times New Roman"/>
                <w:color w:val="767171"/>
                <w:sz w:val="24"/>
                <w:szCs w:val="24"/>
              </w:rPr>
              <w:t xml:space="preserve">eberes y </w:t>
            </w:r>
            <w:r w:rsidR="00247E3E">
              <w:rPr>
                <w:rFonts w:ascii="Times New Roman" w:hAnsi="Times New Roman" w:cs="Times New Roman"/>
                <w:color w:val="767171"/>
                <w:sz w:val="24"/>
                <w:szCs w:val="24"/>
              </w:rPr>
              <w:t>d</w:t>
            </w:r>
            <w:r w:rsidRPr="00DB01D7">
              <w:rPr>
                <w:rFonts w:ascii="Times New Roman" w:hAnsi="Times New Roman" w:cs="Times New Roman"/>
                <w:color w:val="767171"/>
                <w:sz w:val="24"/>
                <w:szCs w:val="24"/>
              </w:rPr>
              <w:t>erechos que como servidores públicos tienen para un mejor desempeño laboral</w:t>
            </w:r>
          </w:p>
        </w:tc>
        <w:tc>
          <w:tcPr>
            <w:tcW w:w="1843" w:type="dxa"/>
            <w:tcBorders>
              <w:top w:val="nil"/>
              <w:left w:val="nil"/>
              <w:bottom w:val="single" w:sz="4" w:space="0" w:color="auto"/>
              <w:right w:val="single" w:sz="8" w:space="0" w:color="auto"/>
            </w:tcBorders>
            <w:shd w:val="clear" w:color="auto" w:fill="auto"/>
            <w:vAlign w:val="bottom"/>
            <w:hideMark/>
          </w:tcPr>
          <w:p w14:paraId="1C43E3A6"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19 participantes</w:t>
            </w:r>
          </w:p>
        </w:tc>
      </w:tr>
      <w:tr w:rsidR="00DB01D7" w:rsidRPr="00DB01D7" w14:paraId="51C622CE"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3A42186A" w14:textId="225A817A"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Charla sobre la elaboración de </w:t>
            </w:r>
            <w:r w:rsidR="00306702">
              <w:rPr>
                <w:rFonts w:ascii="Times New Roman" w:hAnsi="Times New Roman" w:cs="Times New Roman"/>
                <w:color w:val="767171"/>
                <w:sz w:val="24"/>
                <w:szCs w:val="24"/>
              </w:rPr>
              <w:t>a</w:t>
            </w:r>
            <w:r w:rsidRPr="00DB01D7">
              <w:rPr>
                <w:rFonts w:ascii="Times New Roman" w:hAnsi="Times New Roman" w:cs="Times New Roman"/>
                <w:color w:val="767171"/>
                <w:sz w:val="24"/>
                <w:szCs w:val="24"/>
              </w:rPr>
              <w:t xml:space="preserve">cuerdo de </w:t>
            </w:r>
            <w:r w:rsidR="00306702">
              <w:rPr>
                <w:rFonts w:ascii="Times New Roman" w:hAnsi="Times New Roman" w:cs="Times New Roman"/>
                <w:color w:val="767171"/>
                <w:sz w:val="24"/>
                <w:szCs w:val="24"/>
              </w:rPr>
              <w:t>d</w:t>
            </w:r>
            <w:r w:rsidRPr="00DB01D7">
              <w:rPr>
                <w:rFonts w:ascii="Times New Roman" w:hAnsi="Times New Roman" w:cs="Times New Roman"/>
                <w:color w:val="767171"/>
                <w:sz w:val="24"/>
                <w:szCs w:val="24"/>
              </w:rPr>
              <w:t>esempeño</w:t>
            </w:r>
          </w:p>
        </w:tc>
        <w:tc>
          <w:tcPr>
            <w:tcW w:w="3234" w:type="dxa"/>
            <w:tcBorders>
              <w:top w:val="nil"/>
              <w:left w:val="nil"/>
              <w:bottom w:val="single" w:sz="4" w:space="0" w:color="auto"/>
              <w:right w:val="single" w:sz="4" w:space="0" w:color="auto"/>
            </w:tcBorders>
            <w:shd w:val="clear" w:color="auto" w:fill="auto"/>
            <w:vAlign w:val="bottom"/>
            <w:hideMark/>
          </w:tcPr>
          <w:p w14:paraId="14AF5F12" w14:textId="31BF9474"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Reforzamiento y actualización de la elaboración de los cuerdos </w:t>
            </w:r>
            <w:r w:rsidR="00306702">
              <w:rPr>
                <w:rFonts w:ascii="Times New Roman" w:hAnsi="Times New Roman" w:cs="Times New Roman"/>
                <w:color w:val="767171"/>
                <w:sz w:val="24"/>
                <w:szCs w:val="24"/>
              </w:rPr>
              <w:t>D</w:t>
            </w:r>
            <w:r w:rsidRPr="00DB01D7">
              <w:rPr>
                <w:rFonts w:ascii="Times New Roman" w:hAnsi="Times New Roman" w:cs="Times New Roman"/>
                <w:color w:val="767171"/>
                <w:sz w:val="24"/>
                <w:szCs w:val="24"/>
              </w:rPr>
              <w:t>esempeño L.</w:t>
            </w:r>
          </w:p>
        </w:tc>
        <w:tc>
          <w:tcPr>
            <w:tcW w:w="1843" w:type="dxa"/>
            <w:tcBorders>
              <w:top w:val="nil"/>
              <w:left w:val="nil"/>
              <w:bottom w:val="single" w:sz="4" w:space="0" w:color="auto"/>
              <w:right w:val="single" w:sz="8" w:space="0" w:color="auto"/>
            </w:tcBorders>
            <w:shd w:val="clear" w:color="auto" w:fill="auto"/>
            <w:vAlign w:val="bottom"/>
            <w:hideMark/>
          </w:tcPr>
          <w:p w14:paraId="26DEF0BC"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46 participantes</w:t>
            </w:r>
          </w:p>
        </w:tc>
      </w:tr>
      <w:tr w:rsidR="00DB01D7" w:rsidRPr="00DB01D7" w14:paraId="12B58913"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39320FC1" w14:textId="77777777"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Plantilla de Acuerdos de Desempeño Elaborados</w:t>
            </w:r>
          </w:p>
        </w:tc>
        <w:tc>
          <w:tcPr>
            <w:tcW w:w="3234" w:type="dxa"/>
            <w:tcBorders>
              <w:top w:val="nil"/>
              <w:left w:val="nil"/>
              <w:bottom w:val="single" w:sz="4" w:space="0" w:color="auto"/>
              <w:right w:val="single" w:sz="4" w:space="0" w:color="auto"/>
            </w:tcBorders>
            <w:shd w:val="clear" w:color="auto" w:fill="auto"/>
            <w:vAlign w:val="bottom"/>
            <w:hideMark/>
          </w:tcPr>
          <w:p w14:paraId="50932D90" w14:textId="0750A3C1"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Reportamos al MAP los </w:t>
            </w:r>
            <w:r w:rsidR="00306702">
              <w:rPr>
                <w:rFonts w:ascii="Times New Roman" w:hAnsi="Times New Roman" w:cs="Times New Roman"/>
                <w:color w:val="767171"/>
                <w:sz w:val="24"/>
                <w:szCs w:val="24"/>
              </w:rPr>
              <w:t>a</w:t>
            </w:r>
            <w:r w:rsidRPr="00DB01D7">
              <w:rPr>
                <w:rFonts w:ascii="Times New Roman" w:hAnsi="Times New Roman" w:cs="Times New Roman"/>
                <w:color w:val="767171"/>
                <w:sz w:val="24"/>
                <w:szCs w:val="24"/>
              </w:rPr>
              <w:t xml:space="preserve">cuerdos de </w:t>
            </w:r>
            <w:r w:rsidR="00306702">
              <w:rPr>
                <w:rFonts w:ascii="Times New Roman" w:hAnsi="Times New Roman" w:cs="Times New Roman"/>
                <w:color w:val="767171"/>
                <w:sz w:val="24"/>
                <w:szCs w:val="24"/>
              </w:rPr>
              <w:t>d</w:t>
            </w:r>
            <w:r w:rsidRPr="00DB01D7">
              <w:rPr>
                <w:rFonts w:ascii="Times New Roman" w:hAnsi="Times New Roman" w:cs="Times New Roman"/>
                <w:color w:val="767171"/>
                <w:sz w:val="24"/>
                <w:szCs w:val="24"/>
              </w:rPr>
              <w:t>esemp</w:t>
            </w:r>
            <w:r>
              <w:rPr>
                <w:rFonts w:ascii="Times New Roman" w:hAnsi="Times New Roman" w:cs="Times New Roman"/>
                <w:color w:val="767171"/>
                <w:sz w:val="24"/>
                <w:szCs w:val="24"/>
              </w:rPr>
              <w:t>eño</w:t>
            </w:r>
            <w:r w:rsidRPr="00DB01D7">
              <w:rPr>
                <w:rFonts w:ascii="Times New Roman" w:hAnsi="Times New Roman" w:cs="Times New Roman"/>
                <w:color w:val="767171"/>
                <w:sz w:val="24"/>
                <w:szCs w:val="24"/>
              </w:rPr>
              <w:t>. elaborados corresp</w:t>
            </w:r>
            <w:r>
              <w:rPr>
                <w:rFonts w:ascii="Times New Roman" w:hAnsi="Times New Roman" w:cs="Times New Roman"/>
                <w:color w:val="767171"/>
                <w:sz w:val="24"/>
                <w:szCs w:val="24"/>
              </w:rPr>
              <w:t>ondiente</w:t>
            </w:r>
            <w:r w:rsidRPr="00DB01D7">
              <w:rPr>
                <w:rFonts w:ascii="Times New Roman" w:hAnsi="Times New Roman" w:cs="Times New Roman"/>
                <w:color w:val="767171"/>
                <w:sz w:val="24"/>
                <w:szCs w:val="24"/>
              </w:rPr>
              <w:t>. al año 2023</w:t>
            </w:r>
          </w:p>
        </w:tc>
        <w:tc>
          <w:tcPr>
            <w:tcW w:w="1843" w:type="dxa"/>
            <w:tcBorders>
              <w:top w:val="nil"/>
              <w:left w:val="nil"/>
              <w:bottom w:val="single" w:sz="4" w:space="0" w:color="auto"/>
              <w:right w:val="single" w:sz="8" w:space="0" w:color="auto"/>
            </w:tcBorders>
            <w:shd w:val="clear" w:color="auto" w:fill="auto"/>
            <w:vAlign w:val="bottom"/>
            <w:hideMark/>
          </w:tcPr>
          <w:p w14:paraId="3947CDF9"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370 acuerdos elaborados</w:t>
            </w:r>
          </w:p>
        </w:tc>
      </w:tr>
      <w:tr w:rsidR="00DB01D7" w:rsidRPr="00DB01D7" w14:paraId="1AEBC099"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5958598B" w14:textId="77777777"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Plantilla de Evaluación del Desempeño Laboral</w:t>
            </w:r>
          </w:p>
        </w:tc>
        <w:tc>
          <w:tcPr>
            <w:tcW w:w="3234" w:type="dxa"/>
            <w:tcBorders>
              <w:top w:val="nil"/>
              <w:left w:val="nil"/>
              <w:bottom w:val="single" w:sz="4" w:space="0" w:color="auto"/>
              <w:right w:val="single" w:sz="4" w:space="0" w:color="auto"/>
            </w:tcBorders>
            <w:shd w:val="clear" w:color="auto" w:fill="auto"/>
            <w:vAlign w:val="bottom"/>
            <w:hideMark/>
          </w:tcPr>
          <w:p w14:paraId="2D7019D1" w14:textId="62CBC4D4"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Reportamos al MAP las </w:t>
            </w:r>
            <w:r w:rsidR="00306702">
              <w:rPr>
                <w:rFonts w:ascii="Times New Roman" w:hAnsi="Times New Roman" w:cs="Times New Roman"/>
                <w:color w:val="767171"/>
                <w:sz w:val="24"/>
                <w:szCs w:val="24"/>
              </w:rPr>
              <w:t>e</w:t>
            </w:r>
            <w:r w:rsidRPr="00DB01D7">
              <w:rPr>
                <w:rFonts w:ascii="Times New Roman" w:hAnsi="Times New Roman" w:cs="Times New Roman"/>
                <w:color w:val="767171"/>
                <w:sz w:val="24"/>
                <w:szCs w:val="24"/>
              </w:rPr>
              <w:t xml:space="preserve">valuaciones del </w:t>
            </w:r>
            <w:r w:rsidR="00306702">
              <w:rPr>
                <w:rFonts w:ascii="Times New Roman" w:hAnsi="Times New Roman" w:cs="Times New Roman"/>
                <w:color w:val="767171"/>
                <w:sz w:val="24"/>
                <w:szCs w:val="24"/>
              </w:rPr>
              <w:t>d</w:t>
            </w:r>
            <w:r w:rsidRPr="00DB01D7">
              <w:rPr>
                <w:rFonts w:ascii="Times New Roman" w:hAnsi="Times New Roman" w:cs="Times New Roman"/>
                <w:color w:val="767171"/>
                <w:sz w:val="24"/>
                <w:szCs w:val="24"/>
              </w:rPr>
              <w:t>esempeño L. corresp</w:t>
            </w:r>
            <w:r>
              <w:rPr>
                <w:rFonts w:ascii="Times New Roman" w:hAnsi="Times New Roman" w:cs="Times New Roman"/>
                <w:color w:val="767171"/>
                <w:sz w:val="24"/>
                <w:szCs w:val="24"/>
              </w:rPr>
              <w:t>ondiente</w:t>
            </w:r>
            <w:r w:rsidRPr="00DB01D7">
              <w:rPr>
                <w:rFonts w:ascii="Times New Roman" w:hAnsi="Times New Roman" w:cs="Times New Roman"/>
                <w:color w:val="767171"/>
                <w:sz w:val="24"/>
                <w:szCs w:val="24"/>
              </w:rPr>
              <w:t>. al año 2022</w:t>
            </w:r>
          </w:p>
        </w:tc>
        <w:tc>
          <w:tcPr>
            <w:tcW w:w="1843" w:type="dxa"/>
            <w:tcBorders>
              <w:top w:val="nil"/>
              <w:left w:val="nil"/>
              <w:bottom w:val="single" w:sz="4" w:space="0" w:color="auto"/>
              <w:right w:val="single" w:sz="8" w:space="0" w:color="auto"/>
            </w:tcBorders>
            <w:shd w:val="clear" w:color="auto" w:fill="auto"/>
            <w:vAlign w:val="bottom"/>
            <w:hideMark/>
          </w:tcPr>
          <w:p w14:paraId="409B251E"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253 evaluaciones</w:t>
            </w:r>
          </w:p>
        </w:tc>
      </w:tr>
      <w:tr w:rsidR="00DB01D7" w:rsidRPr="00DB01D7" w14:paraId="1E7869FC"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6148791C" w14:textId="77777777"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Charla ley 41-08 de Función Pública</w:t>
            </w:r>
          </w:p>
        </w:tc>
        <w:tc>
          <w:tcPr>
            <w:tcW w:w="3234" w:type="dxa"/>
            <w:tcBorders>
              <w:top w:val="nil"/>
              <w:left w:val="nil"/>
              <w:bottom w:val="single" w:sz="4" w:space="0" w:color="auto"/>
              <w:right w:val="single" w:sz="4" w:space="0" w:color="auto"/>
            </w:tcBorders>
            <w:shd w:val="clear" w:color="auto" w:fill="auto"/>
            <w:vAlign w:val="bottom"/>
            <w:hideMark/>
          </w:tcPr>
          <w:p w14:paraId="345B049C" w14:textId="54768467"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Captaron la función que tiene esta </w:t>
            </w:r>
            <w:r w:rsidR="00247E3E">
              <w:rPr>
                <w:rFonts w:ascii="Times New Roman" w:hAnsi="Times New Roman" w:cs="Times New Roman"/>
                <w:color w:val="767171"/>
                <w:sz w:val="24"/>
                <w:szCs w:val="24"/>
              </w:rPr>
              <w:t>l</w:t>
            </w:r>
            <w:r w:rsidRPr="00DB01D7">
              <w:rPr>
                <w:rFonts w:ascii="Times New Roman" w:hAnsi="Times New Roman" w:cs="Times New Roman"/>
                <w:color w:val="767171"/>
                <w:sz w:val="24"/>
                <w:szCs w:val="24"/>
              </w:rPr>
              <w:t>ey de regular las relaciones de trabajo y las actividades adm</w:t>
            </w:r>
            <w:r>
              <w:rPr>
                <w:rFonts w:ascii="Times New Roman" w:hAnsi="Times New Roman" w:cs="Times New Roman"/>
                <w:color w:val="767171"/>
                <w:sz w:val="24"/>
                <w:szCs w:val="24"/>
              </w:rPr>
              <w:t>inistrativas</w:t>
            </w:r>
            <w:r w:rsidRPr="00DB01D7">
              <w:rPr>
                <w:rFonts w:ascii="Times New Roman" w:hAnsi="Times New Roman" w:cs="Times New Roman"/>
                <w:color w:val="767171"/>
                <w:sz w:val="24"/>
                <w:szCs w:val="24"/>
              </w:rPr>
              <w:t>.</w:t>
            </w:r>
          </w:p>
        </w:tc>
        <w:tc>
          <w:tcPr>
            <w:tcW w:w="1843" w:type="dxa"/>
            <w:tcBorders>
              <w:top w:val="nil"/>
              <w:left w:val="nil"/>
              <w:bottom w:val="single" w:sz="4" w:space="0" w:color="auto"/>
              <w:right w:val="single" w:sz="8" w:space="0" w:color="auto"/>
            </w:tcBorders>
            <w:shd w:val="clear" w:color="auto" w:fill="auto"/>
            <w:vAlign w:val="bottom"/>
            <w:hideMark/>
          </w:tcPr>
          <w:p w14:paraId="22CC9B8E"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48 participantes</w:t>
            </w:r>
          </w:p>
        </w:tc>
      </w:tr>
      <w:tr w:rsidR="00DB01D7" w:rsidRPr="00DB01D7" w14:paraId="37FB98F4" w14:textId="77777777" w:rsidTr="00F56D75">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0C86A265" w14:textId="7EE401A7" w:rsidR="00DB01D7" w:rsidRPr="00DB01D7" w:rsidRDefault="00DB01D7" w:rsidP="00DB01D7">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Curso-taller sobre </w:t>
            </w:r>
            <w:r w:rsidR="00306702">
              <w:rPr>
                <w:rFonts w:ascii="Times New Roman" w:hAnsi="Times New Roman" w:cs="Times New Roman"/>
                <w:color w:val="767171"/>
                <w:sz w:val="24"/>
                <w:szCs w:val="24"/>
              </w:rPr>
              <w:t>s</w:t>
            </w:r>
            <w:r w:rsidRPr="00DB01D7">
              <w:rPr>
                <w:rFonts w:ascii="Times New Roman" w:hAnsi="Times New Roman" w:cs="Times New Roman"/>
                <w:color w:val="767171"/>
                <w:sz w:val="24"/>
                <w:szCs w:val="24"/>
              </w:rPr>
              <w:t xml:space="preserve">upervisión </w:t>
            </w:r>
            <w:r w:rsidR="00306702">
              <w:rPr>
                <w:rFonts w:ascii="Times New Roman" w:hAnsi="Times New Roman" w:cs="Times New Roman"/>
                <w:color w:val="767171"/>
                <w:sz w:val="24"/>
                <w:szCs w:val="24"/>
              </w:rPr>
              <w:t>e</w:t>
            </w:r>
            <w:r w:rsidRPr="00DB01D7">
              <w:rPr>
                <w:rFonts w:ascii="Times New Roman" w:hAnsi="Times New Roman" w:cs="Times New Roman"/>
                <w:color w:val="767171"/>
                <w:sz w:val="24"/>
                <w:szCs w:val="24"/>
              </w:rPr>
              <w:t>fectiva</w:t>
            </w:r>
          </w:p>
        </w:tc>
        <w:tc>
          <w:tcPr>
            <w:tcW w:w="3234" w:type="dxa"/>
            <w:tcBorders>
              <w:top w:val="nil"/>
              <w:left w:val="nil"/>
              <w:bottom w:val="single" w:sz="4" w:space="0" w:color="auto"/>
              <w:right w:val="single" w:sz="4" w:space="0" w:color="auto"/>
            </w:tcBorders>
            <w:shd w:val="clear" w:color="auto" w:fill="auto"/>
            <w:vAlign w:val="bottom"/>
            <w:hideMark/>
          </w:tcPr>
          <w:p w14:paraId="2410B8DC" w14:textId="77777777" w:rsidR="00DB01D7" w:rsidRPr="00DB01D7" w:rsidRDefault="00DB01D7" w:rsidP="0017382A">
            <w:pPr>
              <w:spacing w:line="240" w:lineRule="auto"/>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Obtuvieron técnicas y herramientas para </w:t>
            </w:r>
            <w:proofErr w:type="spellStart"/>
            <w:r w:rsidRPr="00DB01D7">
              <w:rPr>
                <w:rFonts w:ascii="Times New Roman" w:hAnsi="Times New Roman" w:cs="Times New Roman"/>
                <w:color w:val="767171"/>
                <w:sz w:val="24"/>
                <w:szCs w:val="24"/>
              </w:rPr>
              <w:t>eficientizar</w:t>
            </w:r>
            <w:proofErr w:type="spellEnd"/>
            <w:r w:rsidRPr="00DB01D7">
              <w:rPr>
                <w:rFonts w:ascii="Times New Roman" w:hAnsi="Times New Roman" w:cs="Times New Roman"/>
                <w:color w:val="767171"/>
                <w:sz w:val="24"/>
                <w:szCs w:val="24"/>
              </w:rPr>
              <w:t xml:space="preserve"> sus competencias.</w:t>
            </w:r>
          </w:p>
        </w:tc>
        <w:tc>
          <w:tcPr>
            <w:tcW w:w="1843" w:type="dxa"/>
            <w:tcBorders>
              <w:top w:val="nil"/>
              <w:left w:val="nil"/>
              <w:bottom w:val="single" w:sz="4" w:space="0" w:color="auto"/>
              <w:right w:val="single" w:sz="8" w:space="0" w:color="auto"/>
            </w:tcBorders>
            <w:shd w:val="clear" w:color="auto" w:fill="auto"/>
            <w:vAlign w:val="bottom"/>
            <w:hideMark/>
          </w:tcPr>
          <w:p w14:paraId="3090A44B" w14:textId="77777777" w:rsidR="00DB01D7" w:rsidRPr="00DB01D7" w:rsidRDefault="00DB01D7"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5 participantes</w:t>
            </w:r>
          </w:p>
        </w:tc>
      </w:tr>
    </w:tbl>
    <w:p w14:paraId="0A3C78A6" w14:textId="0C80F908" w:rsidR="0017382A" w:rsidRDefault="008522A6">
      <w:pPr>
        <w:rPr>
          <w:rFonts w:ascii="Times New Roman" w:hAnsi="Times New Roman" w:cs="Times New Roman"/>
          <w:color w:val="767171"/>
          <w:sz w:val="18"/>
          <w:szCs w:val="18"/>
        </w:rPr>
      </w:pPr>
      <w:r>
        <w:t xml:space="preserve">          </w:t>
      </w:r>
      <w:r w:rsidRPr="008522A6">
        <w:rPr>
          <w:rFonts w:ascii="Times New Roman" w:hAnsi="Times New Roman" w:cs="Times New Roman"/>
          <w:color w:val="767171"/>
          <w:sz w:val="18"/>
          <w:szCs w:val="18"/>
        </w:rPr>
        <w:t>Fuente: Dirección de Recursos Humanos</w:t>
      </w:r>
    </w:p>
    <w:p w14:paraId="4ADE62A6" w14:textId="73035378" w:rsidR="008522A6" w:rsidRDefault="008522A6">
      <w:pPr>
        <w:rPr>
          <w:rFonts w:ascii="Times New Roman" w:hAnsi="Times New Roman" w:cs="Times New Roman"/>
          <w:color w:val="767171"/>
          <w:sz w:val="18"/>
          <w:szCs w:val="18"/>
        </w:rPr>
      </w:pPr>
    </w:p>
    <w:p w14:paraId="61A613BC" w14:textId="4B66AA09" w:rsidR="008522A6" w:rsidRDefault="008522A6">
      <w:pPr>
        <w:rPr>
          <w:rFonts w:ascii="Times New Roman" w:hAnsi="Times New Roman" w:cs="Times New Roman"/>
          <w:color w:val="767171"/>
          <w:sz w:val="18"/>
          <w:szCs w:val="18"/>
        </w:rPr>
      </w:pPr>
    </w:p>
    <w:p w14:paraId="3C95F9E8" w14:textId="2FBA8D1C" w:rsidR="008522A6" w:rsidRDefault="008522A6">
      <w:pPr>
        <w:rPr>
          <w:rFonts w:ascii="Times New Roman" w:hAnsi="Times New Roman" w:cs="Times New Roman"/>
          <w:color w:val="767171"/>
          <w:sz w:val="18"/>
          <w:szCs w:val="18"/>
        </w:rPr>
      </w:pPr>
    </w:p>
    <w:p w14:paraId="22C444B7" w14:textId="0D479085" w:rsidR="008522A6" w:rsidRDefault="008522A6">
      <w:pPr>
        <w:rPr>
          <w:rFonts w:ascii="Times New Roman" w:hAnsi="Times New Roman" w:cs="Times New Roman"/>
          <w:color w:val="767171"/>
          <w:sz w:val="18"/>
          <w:szCs w:val="18"/>
        </w:rPr>
      </w:pPr>
    </w:p>
    <w:p w14:paraId="0D7FED99" w14:textId="77777777" w:rsidR="008522A6" w:rsidRPr="008522A6" w:rsidRDefault="008522A6">
      <w:pPr>
        <w:rPr>
          <w:rFonts w:ascii="Times New Roman" w:hAnsi="Times New Roman" w:cs="Times New Roman"/>
          <w:color w:val="767171"/>
          <w:sz w:val="18"/>
          <w:szCs w:val="18"/>
        </w:rPr>
      </w:pPr>
    </w:p>
    <w:tbl>
      <w:tblPr>
        <w:tblW w:w="8364" w:type="dxa"/>
        <w:tblInd w:w="-152" w:type="dxa"/>
        <w:tblLook w:val="04A0" w:firstRow="1" w:lastRow="0" w:firstColumn="1" w:lastColumn="0" w:noHBand="0" w:noVBand="1"/>
      </w:tblPr>
      <w:tblGrid>
        <w:gridCol w:w="3287"/>
        <w:gridCol w:w="3234"/>
        <w:gridCol w:w="1843"/>
      </w:tblGrid>
      <w:tr w:rsidR="00F56D75" w:rsidRPr="00DB01D7" w14:paraId="33410678" w14:textId="77777777" w:rsidTr="00F56D75">
        <w:trPr>
          <w:trHeight w:val="645"/>
        </w:trPr>
        <w:tc>
          <w:tcPr>
            <w:tcW w:w="3287" w:type="dxa"/>
            <w:tcBorders>
              <w:top w:val="single" w:sz="4" w:space="0" w:color="auto"/>
              <w:left w:val="single" w:sz="8" w:space="0" w:color="auto"/>
              <w:bottom w:val="single" w:sz="4" w:space="0" w:color="auto"/>
              <w:right w:val="single" w:sz="4" w:space="0" w:color="auto"/>
            </w:tcBorders>
            <w:shd w:val="clear" w:color="auto" w:fill="1F497D"/>
            <w:vAlign w:val="center"/>
          </w:tcPr>
          <w:p w14:paraId="05DEE2DC" w14:textId="2D615667" w:rsidR="00F56D75" w:rsidRPr="00D51BAB" w:rsidRDefault="00F56D75" w:rsidP="00F56D75">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lastRenderedPageBreak/>
              <w:t>Capacitaciones</w:t>
            </w:r>
          </w:p>
        </w:tc>
        <w:tc>
          <w:tcPr>
            <w:tcW w:w="3234" w:type="dxa"/>
            <w:tcBorders>
              <w:top w:val="single" w:sz="4" w:space="0" w:color="auto"/>
              <w:left w:val="nil"/>
              <w:bottom w:val="single" w:sz="4" w:space="0" w:color="auto"/>
              <w:right w:val="single" w:sz="4" w:space="0" w:color="auto"/>
            </w:tcBorders>
            <w:shd w:val="clear" w:color="auto" w:fill="1F497D"/>
            <w:vAlign w:val="center"/>
          </w:tcPr>
          <w:p w14:paraId="52B1D163" w14:textId="723A8401" w:rsidR="00F56D75" w:rsidRPr="00D51BAB" w:rsidRDefault="00F56D75" w:rsidP="0017382A">
            <w:pPr>
              <w:spacing w:line="240" w:lineRule="auto"/>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Conocimientos/competencias a desarrollar o fortalecer</w:t>
            </w:r>
          </w:p>
        </w:tc>
        <w:tc>
          <w:tcPr>
            <w:tcW w:w="1843" w:type="dxa"/>
            <w:tcBorders>
              <w:top w:val="single" w:sz="4" w:space="0" w:color="auto"/>
              <w:left w:val="nil"/>
              <w:bottom w:val="single" w:sz="4" w:space="0" w:color="auto"/>
              <w:right w:val="single" w:sz="8" w:space="0" w:color="auto"/>
            </w:tcBorders>
            <w:shd w:val="clear" w:color="auto" w:fill="1F497D"/>
            <w:vAlign w:val="center"/>
          </w:tcPr>
          <w:p w14:paraId="0ABA970A" w14:textId="49E70882" w:rsidR="00F56D75" w:rsidRPr="00D51BAB" w:rsidRDefault="00F56D75" w:rsidP="00F56D75">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Cantidad de participantes</w:t>
            </w:r>
          </w:p>
        </w:tc>
      </w:tr>
      <w:tr w:rsidR="00F56D75" w:rsidRPr="00DB01D7" w14:paraId="50553E83" w14:textId="77777777" w:rsidTr="00DB01D7">
        <w:trPr>
          <w:trHeight w:val="645"/>
        </w:trPr>
        <w:tc>
          <w:tcPr>
            <w:tcW w:w="328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279BF6" w14:textId="490700BC"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Charla </w:t>
            </w:r>
            <w:r w:rsidR="00306702">
              <w:rPr>
                <w:rFonts w:ascii="Times New Roman" w:hAnsi="Times New Roman" w:cs="Times New Roman"/>
                <w:color w:val="767171"/>
                <w:sz w:val="24"/>
                <w:szCs w:val="24"/>
              </w:rPr>
              <w:t>g</w:t>
            </w:r>
            <w:r w:rsidRPr="00DB01D7">
              <w:rPr>
                <w:rFonts w:ascii="Times New Roman" w:hAnsi="Times New Roman" w:cs="Times New Roman"/>
                <w:color w:val="767171"/>
                <w:sz w:val="24"/>
                <w:szCs w:val="24"/>
              </w:rPr>
              <w:t xml:space="preserve">estión de </w:t>
            </w:r>
            <w:r w:rsidR="00306702">
              <w:rPr>
                <w:rFonts w:ascii="Times New Roman" w:hAnsi="Times New Roman" w:cs="Times New Roman"/>
                <w:color w:val="767171"/>
                <w:sz w:val="24"/>
                <w:szCs w:val="24"/>
              </w:rPr>
              <w:t>c</w:t>
            </w:r>
            <w:r w:rsidRPr="00DB01D7">
              <w:rPr>
                <w:rFonts w:ascii="Times New Roman" w:hAnsi="Times New Roman" w:cs="Times New Roman"/>
                <w:color w:val="767171"/>
                <w:sz w:val="24"/>
                <w:szCs w:val="24"/>
              </w:rPr>
              <w:t xml:space="preserve">apacitación de los </w:t>
            </w:r>
            <w:r w:rsidR="00306702">
              <w:rPr>
                <w:rFonts w:ascii="Times New Roman" w:hAnsi="Times New Roman" w:cs="Times New Roman"/>
                <w:color w:val="767171"/>
                <w:sz w:val="24"/>
                <w:szCs w:val="24"/>
              </w:rPr>
              <w:t>g</w:t>
            </w:r>
            <w:r w:rsidRPr="00DB01D7">
              <w:rPr>
                <w:rFonts w:ascii="Times New Roman" w:hAnsi="Times New Roman" w:cs="Times New Roman"/>
                <w:color w:val="767171"/>
                <w:sz w:val="24"/>
                <w:szCs w:val="24"/>
              </w:rPr>
              <w:t xml:space="preserve">obiernos </w:t>
            </w:r>
            <w:r w:rsidR="00306702">
              <w:rPr>
                <w:rFonts w:ascii="Times New Roman" w:hAnsi="Times New Roman" w:cs="Times New Roman"/>
                <w:color w:val="767171"/>
                <w:sz w:val="24"/>
                <w:szCs w:val="24"/>
              </w:rPr>
              <w:t>l</w:t>
            </w:r>
            <w:r w:rsidRPr="00DB01D7">
              <w:rPr>
                <w:rFonts w:ascii="Times New Roman" w:hAnsi="Times New Roman" w:cs="Times New Roman"/>
                <w:color w:val="767171"/>
                <w:sz w:val="24"/>
                <w:szCs w:val="24"/>
              </w:rPr>
              <w:t>ocales</w:t>
            </w:r>
          </w:p>
        </w:tc>
        <w:tc>
          <w:tcPr>
            <w:tcW w:w="3234" w:type="dxa"/>
            <w:tcBorders>
              <w:top w:val="single" w:sz="4" w:space="0" w:color="auto"/>
              <w:left w:val="nil"/>
              <w:bottom w:val="single" w:sz="4" w:space="0" w:color="auto"/>
              <w:right w:val="single" w:sz="4" w:space="0" w:color="auto"/>
            </w:tcBorders>
            <w:shd w:val="clear" w:color="auto" w:fill="auto"/>
            <w:vAlign w:val="bottom"/>
            <w:hideMark/>
          </w:tcPr>
          <w:p w14:paraId="6C97059B"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Adquisición de herramientas para ejecutar programas de capacitación.</w:t>
            </w:r>
          </w:p>
        </w:tc>
        <w:tc>
          <w:tcPr>
            <w:tcW w:w="1843" w:type="dxa"/>
            <w:tcBorders>
              <w:top w:val="single" w:sz="4" w:space="0" w:color="auto"/>
              <w:left w:val="nil"/>
              <w:bottom w:val="single" w:sz="4" w:space="0" w:color="auto"/>
              <w:right w:val="single" w:sz="8" w:space="0" w:color="auto"/>
            </w:tcBorders>
            <w:shd w:val="clear" w:color="auto" w:fill="auto"/>
            <w:vAlign w:val="bottom"/>
            <w:hideMark/>
          </w:tcPr>
          <w:p w14:paraId="78BEF1F5"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37 participantes</w:t>
            </w:r>
          </w:p>
        </w:tc>
      </w:tr>
      <w:tr w:rsidR="00F56D75" w:rsidRPr="00DB01D7" w14:paraId="291470DF"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714C00D4" w14:textId="5A29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Inducción e </w:t>
            </w:r>
            <w:r w:rsidR="00306702">
              <w:rPr>
                <w:rFonts w:ascii="Times New Roman" w:hAnsi="Times New Roman" w:cs="Times New Roman"/>
                <w:color w:val="767171"/>
                <w:sz w:val="24"/>
                <w:szCs w:val="24"/>
              </w:rPr>
              <w:t>i</w:t>
            </w:r>
            <w:r w:rsidRPr="00DB01D7">
              <w:rPr>
                <w:rFonts w:ascii="Times New Roman" w:hAnsi="Times New Roman" w:cs="Times New Roman"/>
                <w:color w:val="767171"/>
                <w:sz w:val="24"/>
                <w:szCs w:val="24"/>
              </w:rPr>
              <w:t>mplementación Encuesta Clima Laboral</w:t>
            </w:r>
          </w:p>
        </w:tc>
        <w:tc>
          <w:tcPr>
            <w:tcW w:w="3234" w:type="dxa"/>
            <w:tcBorders>
              <w:top w:val="nil"/>
              <w:left w:val="nil"/>
              <w:bottom w:val="single" w:sz="4" w:space="0" w:color="auto"/>
              <w:right w:val="single" w:sz="4" w:space="0" w:color="auto"/>
            </w:tcBorders>
            <w:shd w:val="clear" w:color="auto" w:fill="auto"/>
            <w:vAlign w:val="bottom"/>
            <w:hideMark/>
          </w:tcPr>
          <w:p w14:paraId="0BC8ABAC"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Obtuvieron datos tendentes a la implementación de medidas que mejoren el clima laboral</w:t>
            </w:r>
          </w:p>
        </w:tc>
        <w:tc>
          <w:tcPr>
            <w:tcW w:w="1843" w:type="dxa"/>
            <w:tcBorders>
              <w:top w:val="nil"/>
              <w:left w:val="nil"/>
              <w:bottom w:val="single" w:sz="4" w:space="0" w:color="auto"/>
              <w:right w:val="single" w:sz="8" w:space="0" w:color="auto"/>
            </w:tcBorders>
            <w:shd w:val="clear" w:color="auto" w:fill="auto"/>
            <w:vAlign w:val="bottom"/>
            <w:hideMark/>
          </w:tcPr>
          <w:p w14:paraId="2C6E9344"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41 participantes</w:t>
            </w:r>
          </w:p>
        </w:tc>
      </w:tr>
      <w:tr w:rsidR="00F56D75" w:rsidRPr="00DB01D7" w14:paraId="26EC5BDC"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103AD456" w14:textId="6E74A702"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Curso-taller </w:t>
            </w:r>
            <w:r w:rsidR="00306702">
              <w:rPr>
                <w:rFonts w:ascii="Times New Roman" w:hAnsi="Times New Roman" w:cs="Times New Roman"/>
                <w:color w:val="767171"/>
                <w:sz w:val="24"/>
                <w:szCs w:val="24"/>
              </w:rPr>
              <w:t>m</w:t>
            </w:r>
            <w:r w:rsidRPr="00DB01D7">
              <w:rPr>
                <w:rFonts w:ascii="Times New Roman" w:hAnsi="Times New Roman" w:cs="Times New Roman"/>
                <w:color w:val="767171"/>
                <w:sz w:val="24"/>
                <w:szCs w:val="24"/>
              </w:rPr>
              <w:t xml:space="preserve">anejo del Sistema Único de </w:t>
            </w:r>
            <w:proofErr w:type="spellStart"/>
            <w:r w:rsidRPr="00DB01D7">
              <w:rPr>
                <w:rFonts w:ascii="Times New Roman" w:hAnsi="Times New Roman" w:cs="Times New Roman"/>
                <w:color w:val="767171"/>
                <w:sz w:val="24"/>
                <w:szCs w:val="24"/>
              </w:rPr>
              <w:t>Inf</w:t>
            </w:r>
            <w:proofErr w:type="spellEnd"/>
            <w:r w:rsidRPr="00DB01D7">
              <w:rPr>
                <w:rFonts w:ascii="Times New Roman" w:hAnsi="Times New Roman" w:cs="Times New Roman"/>
                <w:color w:val="767171"/>
                <w:sz w:val="24"/>
                <w:szCs w:val="24"/>
              </w:rPr>
              <w:t xml:space="preserve">. y </w:t>
            </w:r>
            <w:r w:rsidR="00306702">
              <w:rPr>
                <w:rFonts w:ascii="Times New Roman" w:hAnsi="Times New Roman" w:cs="Times New Roman"/>
                <w:color w:val="767171"/>
                <w:sz w:val="24"/>
                <w:szCs w:val="24"/>
              </w:rPr>
              <w:t>R</w:t>
            </w:r>
            <w:r w:rsidRPr="00DB01D7">
              <w:rPr>
                <w:rFonts w:ascii="Times New Roman" w:hAnsi="Times New Roman" w:cs="Times New Roman"/>
                <w:color w:val="767171"/>
                <w:sz w:val="24"/>
                <w:szCs w:val="24"/>
              </w:rPr>
              <w:t>ec. de la TSS</w:t>
            </w:r>
          </w:p>
        </w:tc>
        <w:tc>
          <w:tcPr>
            <w:tcW w:w="3234" w:type="dxa"/>
            <w:tcBorders>
              <w:top w:val="nil"/>
              <w:left w:val="nil"/>
              <w:bottom w:val="single" w:sz="4" w:space="0" w:color="auto"/>
              <w:right w:val="single" w:sz="4" w:space="0" w:color="auto"/>
            </w:tcBorders>
            <w:shd w:val="clear" w:color="auto" w:fill="auto"/>
            <w:vAlign w:val="bottom"/>
            <w:hideMark/>
          </w:tcPr>
          <w:p w14:paraId="3BF098FF"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Actualizaron procesos de la TSS</w:t>
            </w:r>
          </w:p>
        </w:tc>
        <w:tc>
          <w:tcPr>
            <w:tcW w:w="1843" w:type="dxa"/>
            <w:tcBorders>
              <w:top w:val="nil"/>
              <w:left w:val="nil"/>
              <w:bottom w:val="single" w:sz="4" w:space="0" w:color="auto"/>
              <w:right w:val="single" w:sz="8" w:space="0" w:color="auto"/>
            </w:tcBorders>
            <w:shd w:val="clear" w:color="auto" w:fill="auto"/>
            <w:vAlign w:val="bottom"/>
            <w:hideMark/>
          </w:tcPr>
          <w:p w14:paraId="182A397E"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5 participantes</w:t>
            </w:r>
          </w:p>
        </w:tc>
      </w:tr>
      <w:tr w:rsidR="00F56D75" w:rsidRPr="00DB01D7" w14:paraId="76C260A9"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548CCC88"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Charla sobre Misión, Visión y Valores de la LMD</w:t>
            </w:r>
          </w:p>
        </w:tc>
        <w:tc>
          <w:tcPr>
            <w:tcW w:w="3234" w:type="dxa"/>
            <w:tcBorders>
              <w:top w:val="nil"/>
              <w:left w:val="nil"/>
              <w:bottom w:val="single" w:sz="4" w:space="0" w:color="auto"/>
              <w:right w:val="single" w:sz="4" w:space="0" w:color="auto"/>
            </w:tcBorders>
            <w:shd w:val="clear" w:color="auto" w:fill="auto"/>
            <w:vAlign w:val="bottom"/>
            <w:hideMark/>
          </w:tcPr>
          <w:p w14:paraId="388F4D6E" w14:textId="56B647F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Socializaron conceptos de la Visión, Misión y Valores para fines de conoc</w:t>
            </w:r>
            <w:r w:rsidR="00247E3E">
              <w:rPr>
                <w:rFonts w:ascii="Times New Roman" w:hAnsi="Times New Roman" w:cs="Times New Roman"/>
                <w:color w:val="767171"/>
                <w:sz w:val="24"/>
                <w:szCs w:val="24"/>
              </w:rPr>
              <w:t>imientos</w:t>
            </w:r>
            <w:r w:rsidRPr="00DB01D7">
              <w:rPr>
                <w:rFonts w:ascii="Times New Roman" w:hAnsi="Times New Roman" w:cs="Times New Roman"/>
                <w:color w:val="767171"/>
                <w:sz w:val="24"/>
                <w:szCs w:val="24"/>
              </w:rPr>
              <w:t>.</w:t>
            </w:r>
          </w:p>
        </w:tc>
        <w:tc>
          <w:tcPr>
            <w:tcW w:w="1843" w:type="dxa"/>
            <w:tcBorders>
              <w:top w:val="nil"/>
              <w:left w:val="nil"/>
              <w:bottom w:val="single" w:sz="4" w:space="0" w:color="auto"/>
              <w:right w:val="single" w:sz="8" w:space="0" w:color="auto"/>
            </w:tcBorders>
            <w:shd w:val="clear" w:color="auto" w:fill="auto"/>
            <w:vAlign w:val="bottom"/>
            <w:hideMark/>
          </w:tcPr>
          <w:p w14:paraId="6C9A4E7F"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45 participantes</w:t>
            </w:r>
          </w:p>
        </w:tc>
      </w:tr>
      <w:tr w:rsidR="00F56D75" w:rsidRPr="00DB01D7" w14:paraId="29B17376"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1A031D6C" w14:textId="18EEE6D5"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Diplomado </w:t>
            </w:r>
            <w:r w:rsidR="00006EEC">
              <w:rPr>
                <w:rFonts w:ascii="Times New Roman" w:hAnsi="Times New Roman" w:cs="Times New Roman"/>
                <w:color w:val="767171"/>
                <w:sz w:val="24"/>
                <w:szCs w:val="24"/>
              </w:rPr>
              <w:t>en e</w:t>
            </w:r>
            <w:r w:rsidRPr="00DB01D7">
              <w:rPr>
                <w:rFonts w:ascii="Times New Roman" w:hAnsi="Times New Roman" w:cs="Times New Roman"/>
                <w:color w:val="767171"/>
                <w:sz w:val="24"/>
                <w:szCs w:val="24"/>
              </w:rPr>
              <w:t xml:space="preserve">laboración y </w:t>
            </w:r>
            <w:r w:rsidR="00306702">
              <w:rPr>
                <w:rFonts w:ascii="Times New Roman" w:hAnsi="Times New Roman" w:cs="Times New Roman"/>
                <w:color w:val="767171"/>
                <w:sz w:val="24"/>
                <w:szCs w:val="24"/>
              </w:rPr>
              <w:t>e</w:t>
            </w:r>
            <w:r w:rsidRPr="00DB01D7">
              <w:rPr>
                <w:rFonts w:ascii="Times New Roman" w:hAnsi="Times New Roman" w:cs="Times New Roman"/>
                <w:color w:val="767171"/>
                <w:sz w:val="24"/>
                <w:szCs w:val="24"/>
              </w:rPr>
              <w:t xml:space="preserve">jecución de </w:t>
            </w:r>
            <w:r w:rsidR="00306702">
              <w:rPr>
                <w:rFonts w:ascii="Times New Roman" w:hAnsi="Times New Roman" w:cs="Times New Roman"/>
                <w:color w:val="767171"/>
                <w:sz w:val="24"/>
                <w:szCs w:val="24"/>
              </w:rPr>
              <w:t>p</w:t>
            </w:r>
            <w:r w:rsidRPr="00DB01D7">
              <w:rPr>
                <w:rFonts w:ascii="Times New Roman" w:hAnsi="Times New Roman" w:cs="Times New Roman"/>
                <w:color w:val="767171"/>
                <w:sz w:val="24"/>
                <w:szCs w:val="24"/>
              </w:rPr>
              <w:t xml:space="preserve">royectos </w:t>
            </w:r>
          </w:p>
        </w:tc>
        <w:tc>
          <w:tcPr>
            <w:tcW w:w="3234" w:type="dxa"/>
            <w:tcBorders>
              <w:top w:val="nil"/>
              <w:left w:val="nil"/>
              <w:bottom w:val="single" w:sz="4" w:space="0" w:color="auto"/>
              <w:right w:val="single" w:sz="4" w:space="0" w:color="auto"/>
            </w:tcBorders>
            <w:shd w:val="clear" w:color="auto" w:fill="auto"/>
            <w:vAlign w:val="bottom"/>
            <w:hideMark/>
          </w:tcPr>
          <w:p w14:paraId="048C6C9D" w14:textId="13E64302"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Se capacitaron para la planificación y </w:t>
            </w:r>
            <w:r w:rsidR="00247E3E">
              <w:rPr>
                <w:rFonts w:ascii="Times New Roman" w:hAnsi="Times New Roman" w:cs="Times New Roman"/>
                <w:color w:val="767171"/>
                <w:sz w:val="24"/>
                <w:szCs w:val="24"/>
              </w:rPr>
              <w:t>e</w:t>
            </w:r>
            <w:r w:rsidRPr="00DB01D7">
              <w:rPr>
                <w:rFonts w:ascii="Times New Roman" w:hAnsi="Times New Roman" w:cs="Times New Roman"/>
                <w:color w:val="767171"/>
                <w:sz w:val="24"/>
                <w:szCs w:val="24"/>
              </w:rPr>
              <w:t xml:space="preserve">jecución de </w:t>
            </w:r>
            <w:r w:rsidR="00247E3E">
              <w:rPr>
                <w:rFonts w:ascii="Times New Roman" w:hAnsi="Times New Roman" w:cs="Times New Roman"/>
                <w:color w:val="767171"/>
                <w:sz w:val="24"/>
                <w:szCs w:val="24"/>
              </w:rPr>
              <w:t>p</w:t>
            </w:r>
            <w:r w:rsidRPr="00DB01D7">
              <w:rPr>
                <w:rFonts w:ascii="Times New Roman" w:hAnsi="Times New Roman" w:cs="Times New Roman"/>
                <w:color w:val="767171"/>
                <w:sz w:val="24"/>
                <w:szCs w:val="24"/>
              </w:rPr>
              <w:t>royectos</w:t>
            </w:r>
          </w:p>
        </w:tc>
        <w:tc>
          <w:tcPr>
            <w:tcW w:w="1843" w:type="dxa"/>
            <w:tcBorders>
              <w:top w:val="nil"/>
              <w:left w:val="nil"/>
              <w:bottom w:val="single" w:sz="4" w:space="0" w:color="auto"/>
              <w:right w:val="single" w:sz="8" w:space="0" w:color="auto"/>
            </w:tcBorders>
            <w:shd w:val="clear" w:color="auto" w:fill="auto"/>
            <w:vAlign w:val="bottom"/>
            <w:hideMark/>
          </w:tcPr>
          <w:p w14:paraId="1A2F753D"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42 participantes</w:t>
            </w:r>
          </w:p>
        </w:tc>
      </w:tr>
      <w:tr w:rsidR="00F56D75" w:rsidRPr="00DB01D7" w14:paraId="77946EDF"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17A74897" w14:textId="789B40F6"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Curso sobre </w:t>
            </w:r>
            <w:r w:rsidR="00006EEC">
              <w:rPr>
                <w:rFonts w:ascii="Times New Roman" w:hAnsi="Times New Roman" w:cs="Times New Roman"/>
                <w:color w:val="767171"/>
                <w:sz w:val="24"/>
                <w:szCs w:val="24"/>
              </w:rPr>
              <w:t>g</w:t>
            </w:r>
            <w:r w:rsidRPr="00DB01D7">
              <w:rPr>
                <w:rFonts w:ascii="Times New Roman" w:hAnsi="Times New Roman" w:cs="Times New Roman"/>
                <w:color w:val="767171"/>
                <w:sz w:val="24"/>
                <w:szCs w:val="24"/>
              </w:rPr>
              <w:t xml:space="preserve">estión </w:t>
            </w:r>
            <w:r w:rsidR="00006EEC">
              <w:rPr>
                <w:rFonts w:ascii="Times New Roman" w:hAnsi="Times New Roman" w:cs="Times New Roman"/>
                <w:color w:val="767171"/>
                <w:sz w:val="24"/>
                <w:szCs w:val="24"/>
              </w:rPr>
              <w:t>e</w:t>
            </w:r>
            <w:r w:rsidRPr="00DB01D7">
              <w:rPr>
                <w:rFonts w:ascii="Times New Roman" w:hAnsi="Times New Roman" w:cs="Times New Roman"/>
                <w:color w:val="767171"/>
                <w:sz w:val="24"/>
                <w:szCs w:val="24"/>
              </w:rPr>
              <w:t xml:space="preserve">ficaz del </w:t>
            </w:r>
            <w:r w:rsidR="00006EEC">
              <w:rPr>
                <w:rFonts w:ascii="Times New Roman" w:hAnsi="Times New Roman" w:cs="Times New Roman"/>
                <w:color w:val="767171"/>
                <w:sz w:val="24"/>
                <w:szCs w:val="24"/>
              </w:rPr>
              <w:t>t</w:t>
            </w:r>
            <w:r w:rsidRPr="00DB01D7">
              <w:rPr>
                <w:rFonts w:ascii="Times New Roman" w:hAnsi="Times New Roman" w:cs="Times New Roman"/>
                <w:color w:val="767171"/>
                <w:sz w:val="24"/>
                <w:szCs w:val="24"/>
              </w:rPr>
              <w:t>iempo</w:t>
            </w:r>
          </w:p>
        </w:tc>
        <w:tc>
          <w:tcPr>
            <w:tcW w:w="3234" w:type="dxa"/>
            <w:tcBorders>
              <w:top w:val="nil"/>
              <w:left w:val="nil"/>
              <w:bottom w:val="single" w:sz="4" w:space="0" w:color="auto"/>
              <w:right w:val="single" w:sz="4" w:space="0" w:color="auto"/>
            </w:tcBorders>
            <w:shd w:val="clear" w:color="auto" w:fill="auto"/>
            <w:vAlign w:val="bottom"/>
            <w:hideMark/>
          </w:tcPr>
          <w:p w14:paraId="079890B7"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Dominaron estrategias para manejo efectivo del tiempo.</w:t>
            </w:r>
          </w:p>
        </w:tc>
        <w:tc>
          <w:tcPr>
            <w:tcW w:w="1843" w:type="dxa"/>
            <w:tcBorders>
              <w:top w:val="nil"/>
              <w:left w:val="nil"/>
              <w:bottom w:val="single" w:sz="4" w:space="0" w:color="auto"/>
              <w:right w:val="single" w:sz="8" w:space="0" w:color="auto"/>
            </w:tcBorders>
            <w:shd w:val="clear" w:color="auto" w:fill="auto"/>
            <w:vAlign w:val="bottom"/>
            <w:hideMark/>
          </w:tcPr>
          <w:p w14:paraId="02F47761"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36 participantes</w:t>
            </w:r>
          </w:p>
        </w:tc>
      </w:tr>
      <w:tr w:rsidR="00F56D75" w:rsidRPr="00DB01D7" w14:paraId="15A8CCE3"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146E486B" w14:textId="70A9193C"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Encuentro de </w:t>
            </w:r>
            <w:r w:rsidR="00006EEC">
              <w:rPr>
                <w:rFonts w:ascii="Times New Roman" w:hAnsi="Times New Roman" w:cs="Times New Roman"/>
                <w:color w:val="767171"/>
                <w:sz w:val="24"/>
                <w:szCs w:val="24"/>
              </w:rPr>
              <w:t>i</w:t>
            </w:r>
            <w:r w:rsidRPr="00DB01D7">
              <w:rPr>
                <w:rFonts w:ascii="Times New Roman" w:hAnsi="Times New Roman" w:cs="Times New Roman"/>
                <w:color w:val="767171"/>
                <w:sz w:val="24"/>
                <w:szCs w:val="24"/>
              </w:rPr>
              <w:t xml:space="preserve">ntegración y reconocimiento al </w:t>
            </w:r>
            <w:r w:rsidR="00006EEC">
              <w:rPr>
                <w:rFonts w:ascii="Times New Roman" w:hAnsi="Times New Roman" w:cs="Times New Roman"/>
                <w:color w:val="767171"/>
                <w:sz w:val="24"/>
                <w:szCs w:val="24"/>
              </w:rPr>
              <w:t>G</w:t>
            </w:r>
            <w:r w:rsidRPr="00DB01D7">
              <w:rPr>
                <w:rFonts w:ascii="Times New Roman" w:hAnsi="Times New Roman" w:cs="Times New Roman"/>
                <w:color w:val="767171"/>
                <w:sz w:val="24"/>
                <w:szCs w:val="24"/>
              </w:rPr>
              <w:t xml:space="preserve">rupo </w:t>
            </w:r>
            <w:r w:rsidR="00006EEC">
              <w:rPr>
                <w:rFonts w:ascii="Times New Roman" w:hAnsi="Times New Roman" w:cs="Times New Roman"/>
                <w:color w:val="767171"/>
                <w:sz w:val="24"/>
                <w:szCs w:val="24"/>
              </w:rPr>
              <w:t>O</w:t>
            </w:r>
            <w:r w:rsidRPr="00DB01D7">
              <w:rPr>
                <w:rFonts w:ascii="Times New Roman" w:hAnsi="Times New Roman" w:cs="Times New Roman"/>
                <w:color w:val="767171"/>
                <w:sz w:val="24"/>
                <w:szCs w:val="24"/>
              </w:rPr>
              <w:t>cupacional I</w:t>
            </w:r>
          </w:p>
        </w:tc>
        <w:tc>
          <w:tcPr>
            <w:tcW w:w="3234" w:type="dxa"/>
            <w:tcBorders>
              <w:top w:val="nil"/>
              <w:left w:val="nil"/>
              <w:bottom w:val="single" w:sz="4" w:space="0" w:color="auto"/>
              <w:right w:val="single" w:sz="4" w:space="0" w:color="auto"/>
            </w:tcBorders>
            <w:shd w:val="clear" w:color="auto" w:fill="auto"/>
            <w:vAlign w:val="bottom"/>
            <w:hideMark/>
          </w:tcPr>
          <w:p w14:paraId="65DCEE89"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Entrega actividades formativas y recreativas y de reconocimientos G.O. nivel I</w:t>
            </w:r>
          </w:p>
        </w:tc>
        <w:tc>
          <w:tcPr>
            <w:tcW w:w="1843" w:type="dxa"/>
            <w:tcBorders>
              <w:top w:val="nil"/>
              <w:left w:val="nil"/>
              <w:bottom w:val="single" w:sz="4" w:space="0" w:color="auto"/>
              <w:right w:val="single" w:sz="8" w:space="0" w:color="auto"/>
            </w:tcBorders>
            <w:shd w:val="clear" w:color="auto" w:fill="auto"/>
            <w:vAlign w:val="bottom"/>
            <w:hideMark/>
          </w:tcPr>
          <w:p w14:paraId="67B7EA6A"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66 participantes</w:t>
            </w:r>
          </w:p>
        </w:tc>
      </w:tr>
      <w:tr w:rsidR="00F56D75" w:rsidRPr="00DB01D7" w14:paraId="0930B9F2"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07C8D4EB" w14:textId="462E27D3"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Curso sobre </w:t>
            </w:r>
            <w:r w:rsidR="00006EEC">
              <w:rPr>
                <w:rFonts w:ascii="Times New Roman" w:hAnsi="Times New Roman" w:cs="Times New Roman"/>
                <w:color w:val="767171"/>
                <w:sz w:val="24"/>
                <w:szCs w:val="24"/>
              </w:rPr>
              <w:t>t</w:t>
            </w:r>
            <w:r w:rsidRPr="00DB01D7">
              <w:rPr>
                <w:rFonts w:ascii="Times New Roman" w:hAnsi="Times New Roman" w:cs="Times New Roman"/>
                <w:color w:val="767171"/>
                <w:sz w:val="24"/>
                <w:szCs w:val="24"/>
              </w:rPr>
              <w:t xml:space="preserve">rabajo en </w:t>
            </w:r>
            <w:r w:rsidR="00006EEC">
              <w:rPr>
                <w:rFonts w:ascii="Times New Roman" w:hAnsi="Times New Roman" w:cs="Times New Roman"/>
                <w:color w:val="767171"/>
                <w:sz w:val="24"/>
                <w:szCs w:val="24"/>
              </w:rPr>
              <w:t>e</w:t>
            </w:r>
            <w:r w:rsidRPr="00DB01D7">
              <w:rPr>
                <w:rFonts w:ascii="Times New Roman" w:hAnsi="Times New Roman" w:cs="Times New Roman"/>
                <w:color w:val="767171"/>
                <w:sz w:val="24"/>
                <w:szCs w:val="24"/>
              </w:rPr>
              <w:t>quipo</w:t>
            </w:r>
          </w:p>
        </w:tc>
        <w:tc>
          <w:tcPr>
            <w:tcW w:w="3234" w:type="dxa"/>
            <w:tcBorders>
              <w:top w:val="nil"/>
              <w:left w:val="nil"/>
              <w:bottom w:val="single" w:sz="4" w:space="0" w:color="auto"/>
              <w:right w:val="single" w:sz="4" w:space="0" w:color="auto"/>
            </w:tcBorders>
            <w:shd w:val="clear" w:color="auto" w:fill="auto"/>
            <w:vAlign w:val="bottom"/>
            <w:hideMark/>
          </w:tcPr>
          <w:p w14:paraId="3E9CF48B" w14:textId="77777777"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Impacto positivo en las actividades planificadas y ejecutadas</w:t>
            </w:r>
          </w:p>
        </w:tc>
        <w:tc>
          <w:tcPr>
            <w:tcW w:w="1843" w:type="dxa"/>
            <w:tcBorders>
              <w:top w:val="nil"/>
              <w:left w:val="nil"/>
              <w:bottom w:val="single" w:sz="4" w:space="0" w:color="auto"/>
              <w:right w:val="single" w:sz="8" w:space="0" w:color="auto"/>
            </w:tcBorders>
            <w:shd w:val="clear" w:color="auto" w:fill="auto"/>
            <w:vAlign w:val="bottom"/>
            <w:hideMark/>
          </w:tcPr>
          <w:p w14:paraId="265E42AD" w14:textId="77777777" w:rsidR="00F56D75" w:rsidRPr="00DB01D7" w:rsidRDefault="00F56D75" w:rsidP="00247E3E">
            <w:pPr>
              <w:jc w:val="center"/>
              <w:rPr>
                <w:rFonts w:ascii="Times New Roman" w:hAnsi="Times New Roman" w:cs="Times New Roman"/>
                <w:color w:val="767171"/>
                <w:sz w:val="24"/>
                <w:szCs w:val="24"/>
              </w:rPr>
            </w:pPr>
            <w:r w:rsidRPr="00DB01D7">
              <w:rPr>
                <w:rFonts w:ascii="Times New Roman" w:hAnsi="Times New Roman" w:cs="Times New Roman"/>
                <w:color w:val="767171"/>
                <w:sz w:val="24"/>
                <w:szCs w:val="24"/>
              </w:rPr>
              <w:t>42 participantes</w:t>
            </w:r>
          </w:p>
        </w:tc>
      </w:tr>
      <w:tr w:rsidR="00F56D75" w:rsidRPr="00DB01D7" w14:paraId="581CB753" w14:textId="77777777" w:rsidTr="00DB01D7">
        <w:trPr>
          <w:trHeight w:val="645"/>
        </w:trPr>
        <w:tc>
          <w:tcPr>
            <w:tcW w:w="3287" w:type="dxa"/>
            <w:tcBorders>
              <w:top w:val="nil"/>
              <w:left w:val="single" w:sz="8" w:space="0" w:color="auto"/>
              <w:bottom w:val="single" w:sz="4" w:space="0" w:color="auto"/>
              <w:right w:val="single" w:sz="4" w:space="0" w:color="auto"/>
            </w:tcBorders>
            <w:shd w:val="clear" w:color="auto" w:fill="auto"/>
            <w:vAlign w:val="bottom"/>
            <w:hideMark/>
          </w:tcPr>
          <w:p w14:paraId="2D5A3D40" w14:textId="7A8305A5"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Curso-taller sobre </w:t>
            </w:r>
            <w:r w:rsidR="00006EEC">
              <w:rPr>
                <w:rFonts w:ascii="Times New Roman" w:hAnsi="Times New Roman" w:cs="Times New Roman"/>
                <w:color w:val="767171"/>
                <w:sz w:val="24"/>
                <w:szCs w:val="24"/>
              </w:rPr>
              <w:t>r</w:t>
            </w:r>
            <w:r w:rsidRPr="00DB01D7">
              <w:rPr>
                <w:rFonts w:ascii="Times New Roman" w:hAnsi="Times New Roman" w:cs="Times New Roman"/>
                <w:color w:val="767171"/>
                <w:sz w:val="24"/>
                <w:szCs w:val="24"/>
              </w:rPr>
              <w:t xml:space="preserve">égimen </w:t>
            </w:r>
            <w:r w:rsidR="00006EEC">
              <w:rPr>
                <w:rFonts w:ascii="Times New Roman" w:hAnsi="Times New Roman" w:cs="Times New Roman"/>
                <w:color w:val="767171"/>
                <w:sz w:val="24"/>
                <w:szCs w:val="24"/>
              </w:rPr>
              <w:t>é</w:t>
            </w:r>
            <w:r w:rsidRPr="00DB01D7">
              <w:rPr>
                <w:rFonts w:ascii="Times New Roman" w:hAnsi="Times New Roman" w:cs="Times New Roman"/>
                <w:color w:val="767171"/>
                <w:sz w:val="24"/>
                <w:szCs w:val="24"/>
              </w:rPr>
              <w:t xml:space="preserve">tico y </w:t>
            </w:r>
            <w:r w:rsidR="00006EEC">
              <w:rPr>
                <w:rFonts w:ascii="Times New Roman" w:hAnsi="Times New Roman" w:cs="Times New Roman"/>
                <w:color w:val="767171"/>
                <w:sz w:val="24"/>
                <w:szCs w:val="24"/>
              </w:rPr>
              <w:t>d</w:t>
            </w:r>
            <w:r w:rsidRPr="00DB01D7">
              <w:rPr>
                <w:rFonts w:ascii="Times New Roman" w:hAnsi="Times New Roman" w:cs="Times New Roman"/>
                <w:color w:val="767171"/>
                <w:sz w:val="24"/>
                <w:szCs w:val="24"/>
              </w:rPr>
              <w:t>isciplinario</w:t>
            </w:r>
          </w:p>
        </w:tc>
        <w:tc>
          <w:tcPr>
            <w:tcW w:w="3234" w:type="dxa"/>
            <w:tcBorders>
              <w:top w:val="nil"/>
              <w:left w:val="nil"/>
              <w:bottom w:val="single" w:sz="4" w:space="0" w:color="auto"/>
              <w:right w:val="single" w:sz="4" w:space="0" w:color="auto"/>
            </w:tcBorders>
            <w:shd w:val="clear" w:color="auto" w:fill="auto"/>
            <w:vAlign w:val="bottom"/>
            <w:hideMark/>
          </w:tcPr>
          <w:p w14:paraId="79EC8CE6" w14:textId="2E33E3F8" w:rsidR="00F56D75" w:rsidRPr="00DB01D7" w:rsidRDefault="00F56D75" w:rsidP="00F56D75">
            <w:pPr>
              <w:rPr>
                <w:rFonts w:ascii="Times New Roman" w:hAnsi="Times New Roman" w:cs="Times New Roman"/>
                <w:color w:val="767171"/>
                <w:sz w:val="24"/>
                <w:szCs w:val="24"/>
              </w:rPr>
            </w:pPr>
            <w:r w:rsidRPr="00DB01D7">
              <w:rPr>
                <w:rFonts w:ascii="Times New Roman" w:hAnsi="Times New Roman" w:cs="Times New Roman"/>
                <w:color w:val="767171"/>
                <w:sz w:val="24"/>
                <w:szCs w:val="24"/>
              </w:rPr>
              <w:t xml:space="preserve">Actualización de los </w:t>
            </w:r>
            <w:r w:rsidR="00247E3E">
              <w:rPr>
                <w:rFonts w:ascii="Times New Roman" w:hAnsi="Times New Roman" w:cs="Times New Roman"/>
                <w:color w:val="767171"/>
                <w:sz w:val="24"/>
                <w:szCs w:val="24"/>
              </w:rPr>
              <w:t>d</w:t>
            </w:r>
            <w:r w:rsidRPr="00DB01D7">
              <w:rPr>
                <w:rFonts w:ascii="Times New Roman" w:hAnsi="Times New Roman" w:cs="Times New Roman"/>
                <w:color w:val="767171"/>
                <w:sz w:val="24"/>
                <w:szCs w:val="24"/>
              </w:rPr>
              <w:t xml:space="preserve">erechos y </w:t>
            </w:r>
            <w:r w:rsidR="00247E3E">
              <w:rPr>
                <w:rFonts w:ascii="Times New Roman" w:hAnsi="Times New Roman" w:cs="Times New Roman"/>
                <w:color w:val="767171"/>
                <w:sz w:val="24"/>
                <w:szCs w:val="24"/>
              </w:rPr>
              <w:t>d</w:t>
            </w:r>
            <w:r w:rsidRPr="00DB01D7">
              <w:rPr>
                <w:rFonts w:ascii="Times New Roman" w:hAnsi="Times New Roman" w:cs="Times New Roman"/>
                <w:color w:val="767171"/>
                <w:sz w:val="24"/>
                <w:szCs w:val="24"/>
              </w:rPr>
              <w:t>eberes de los servidores públicos</w:t>
            </w:r>
          </w:p>
        </w:tc>
        <w:tc>
          <w:tcPr>
            <w:tcW w:w="1843" w:type="dxa"/>
            <w:tcBorders>
              <w:top w:val="nil"/>
              <w:left w:val="nil"/>
              <w:bottom w:val="single" w:sz="4" w:space="0" w:color="auto"/>
              <w:right w:val="single" w:sz="8" w:space="0" w:color="auto"/>
            </w:tcBorders>
            <w:shd w:val="clear" w:color="auto" w:fill="auto"/>
            <w:vAlign w:val="bottom"/>
            <w:hideMark/>
          </w:tcPr>
          <w:p w14:paraId="02E64CCB" w14:textId="5CE01637" w:rsidR="00F56D75" w:rsidRPr="00DB01D7" w:rsidRDefault="00AC26D2" w:rsidP="00AC26D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100 </w:t>
            </w:r>
            <w:r w:rsidR="00F56D75" w:rsidRPr="00DB01D7">
              <w:rPr>
                <w:rFonts w:ascii="Times New Roman" w:hAnsi="Times New Roman" w:cs="Times New Roman"/>
                <w:color w:val="767171"/>
                <w:sz w:val="24"/>
                <w:szCs w:val="24"/>
              </w:rPr>
              <w:t>participantes</w:t>
            </w:r>
          </w:p>
        </w:tc>
      </w:tr>
    </w:tbl>
    <w:p w14:paraId="4F855CB0" w14:textId="6CB7287F" w:rsidR="008522A6" w:rsidRPr="008522A6" w:rsidRDefault="008522A6" w:rsidP="008522A6">
      <w:pPr>
        <w:rPr>
          <w:rFonts w:ascii="Times New Roman" w:hAnsi="Times New Roman" w:cs="Times New Roman"/>
          <w:color w:val="767171"/>
          <w:sz w:val="18"/>
          <w:szCs w:val="18"/>
        </w:rPr>
      </w:pPr>
      <w:r>
        <w:rPr>
          <w:rFonts w:ascii="Times New Roman" w:hAnsi="Times New Roman" w:cs="Times New Roman"/>
          <w:color w:val="767171"/>
          <w:sz w:val="18"/>
          <w:szCs w:val="18"/>
        </w:rPr>
        <w:t xml:space="preserve">                     </w:t>
      </w:r>
      <w:r w:rsidRPr="008522A6">
        <w:rPr>
          <w:rFonts w:ascii="Times New Roman" w:hAnsi="Times New Roman" w:cs="Times New Roman"/>
          <w:color w:val="767171"/>
          <w:sz w:val="18"/>
          <w:szCs w:val="18"/>
        </w:rPr>
        <w:t>Fuente: Dirección de Recursos Humanos</w:t>
      </w:r>
    </w:p>
    <w:p w14:paraId="781BA79C" w14:textId="4C5D0246" w:rsidR="00DB01D7" w:rsidRDefault="00DB01D7">
      <w:pPr>
        <w:rPr>
          <w:rFonts w:ascii="Times New Roman" w:hAnsi="Times New Roman" w:cs="Times New Roman"/>
          <w:color w:val="767171"/>
          <w:sz w:val="24"/>
          <w:szCs w:val="24"/>
        </w:rPr>
      </w:pPr>
    </w:p>
    <w:p w14:paraId="2EC116A8" w14:textId="15284D8D" w:rsidR="00C236FC" w:rsidRDefault="00DB01D7" w:rsidP="00DB01D7">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Desde la </w:t>
      </w:r>
      <w:r w:rsidR="00247E3E">
        <w:rPr>
          <w:rFonts w:ascii="Times New Roman" w:hAnsi="Times New Roman" w:cs="Times New Roman"/>
          <w:color w:val="767171"/>
          <w:sz w:val="24"/>
          <w:szCs w:val="24"/>
        </w:rPr>
        <w:t>D</w:t>
      </w:r>
      <w:r w:rsidRPr="00DB01D7">
        <w:rPr>
          <w:rFonts w:ascii="Times New Roman" w:hAnsi="Times New Roman" w:cs="Times New Roman"/>
          <w:color w:val="767171"/>
          <w:sz w:val="24"/>
          <w:szCs w:val="24"/>
        </w:rPr>
        <w:t xml:space="preserve">ivisión de </w:t>
      </w:r>
      <w:r w:rsidR="00247E3E">
        <w:rPr>
          <w:rFonts w:ascii="Times New Roman" w:hAnsi="Times New Roman" w:cs="Times New Roman"/>
          <w:color w:val="767171"/>
          <w:sz w:val="24"/>
          <w:szCs w:val="24"/>
        </w:rPr>
        <w:t>R</w:t>
      </w:r>
      <w:r w:rsidRPr="00DB01D7">
        <w:rPr>
          <w:rFonts w:ascii="Times New Roman" w:hAnsi="Times New Roman" w:cs="Times New Roman"/>
          <w:color w:val="767171"/>
          <w:sz w:val="24"/>
          <w:szCs w:val="24"/>
        </w:rPr>
        <w:t xml:space="preserve">eclutamiento y </w:t>
      </w:r>
      <w:r w:rsidR="00247E3E">
        <w:rPr>
          <w:rFonts w:ascii="Times New Roman" w:hAnsi="Times New Roman" w:cs="Times New Roman"/>
          <w:color w:val="767171"/>
          <w:sz w:val="24"/>
          <w:szCs w:val="24"/>
        </w:rPr>
        <w:t>S</w:t>
      </w:r>
      <w:r w:rsidRPr="00DB01D7">
        <w:rPr>
          <w:rFonts w:ascii="Times New Roman" w:hAnsi="Times New Roman" w:cs="Times New Roman"/>
          <w:color w:val="767171"/>
          <w:sz w:val="24"/>
          <w:szCs w:val="24"/>
        </w:rPr>
        <w:t xml:space="preserve">elección de </w:t>
      </w:r>
      <w:r w:rsidR="00247E3E">
        <w:rPr>
          <w:rFonts w:ascii="Times New Roman" w:hAnsi="Times New Roman" w:cs="Times New Roman"/>
          <w:color w:val="767171"/>
          <w:sz w:val="24"/>
          <w:szCs w:val="24"/>
        </w:rPr>
        <w:t>P</w:t>
      </w:r>
      <w:r w:rsidRPr="00DB01D7">
        <w:rPr>
          <w:rFonts w:ascii="Times New Roman" w:hAnsi="Times New Roman" w:cs="Times New Roman"/>
          <w:color w:val="767171"/>
          <w:sz w:val="24"/>
          <w:szCs w:val="24"/>
        </w:rPr>
        <w:t>ersonal</w:t>
      </w:r>
      <w:r>
        <w:rPr>
          <w:rFonts w:ascii="Times New Roman" w:hAnsi="Times New Roman" w:cs="Times New Roman"/>
          <w:color w:val="767171"/>
          <w:sz w:val="24"/>
          <w:szCs w:val="24"/>
        </w:rPr>
        <w:t>, nos</w:t>
      </w:r>
      <w:r w:rsidRPr="00DB01D7">
        <w:rPr>
          <w:rFonts w:ascii="Times New Roman" w:hAnsi="Times New Roman" w:cs="Times New Roman"/>
          <w:color w:val="767171"/>
          <w:sz w:val="24"/>
          <w:szCs w:val="24"/>
        </w:rPr>
        <w:t xml:space="preserve"> enfocamos en</w:t>
      </w:r>
      <w:r>
        <w:rPr>
          <w:rFonts w:ascii="Times New Roman" w:hAnsi="Times New Roman" w:cs="Times New Roman"/>
          <w:color w:val="767171"/>
          <w:sz w:val="24"/>
          <w:szCs w:val="24"/>
        </w:rPr>
        <w:t xml:space="preserve"> la identificación y</w:t>
      </w:r>
      <w:r w:rsidRPr="00DB01D7">
        <w:rPr>
          <w:rFonts w:ascii="Times New Roman" w:hAnsi="Times New Roman" w:cs="Times New Roman"/>
          <w:color w:val="767171"/>
          <w:sz w:val="24"/>
          <w:szCs w:val="24"/>
        </w:rPr>
        <w:t xml:space="preserve"> contra</w:t>
      </w:r>
      <w:r>
        <w:rPr>
          <w:rFonts w:ascii="Times New Roman" w:hAnsi="Times New Roman" w:cs="Times New Roman"/>
          <w:color w:val="767171"/>
          <w:sz w:val="24"/>
          <w:szCs w:val="24"/>
        </w:rPr>
        <w:t>tar el personal idóneo para la institución, el cual cumpla</w:t>
      </w:r>
      <w:r w:rsidRPr="00DB01D7">
        <w:rPr>
          <w:rFonts w:ascii="Times New Roman" w:hAnsi="Times New Roman" w:cs="Times New Roman"/>
          <w:color w:val="767171"/>
          <w:sz w:val="24"/>
          <w:szCs w:val="24"/>
        </w:rPr>
        <w:t xml:space="preserve"> con los conocimientos, destrezas, habilidades y competencias necesarias para desempeñar un puesto determinado de</w:t>
      </w:r>
      <w:r>
        <w:rPr>
          <w:rFonts w:ascii="Times New Roman" w:hAnsi="Times New Roman" w:cs="Times New Roman"/>
          <w:color w:val="767171"/>
          <w:sz w:val="24"/>
          <w:szCs w:val="24"/>
        </w:rPr>
        <w:t xml:space="preserve"> acuerdo a la vacante existente, a continuación, se muestra las acciones llevadas a cabo </w:t>
      </w:r>
      <w:r w:rsidR="008522A6">
        <w:rPr>
          <w:rFonts w:ascii="Times New Roman" w:hAnsi="Times New Roman" w:cs="Times New Roman"/>
          <w:color w:val="767171"/>
          <w:sz w:val="24"/>
          <w:szCs w:val="24"/>
        </w:rPr>
        <w:t>enero-noviembre</w:t>
      </w:r>
      <w:r>
        <w:rPr>
          <w:rFonts w:ascii="Times New Roman" w:hAnsi="Times New Roman" w:cs="Times New Roman"/>
          <w:color w:val="767171"/>
          <w:sz w:val="24"/>
          <w:szCs w:val="24"/>
        </w:rPr>
        <w:t xml:space="preserve"> 2023:</w:t>
      </w:r>
    </w:p>
    <w:p w14:paraId="0E6753A1" w14:textId="77777777" w:rsidR="00C236FC" w:rsidRDefault="00C236FC" w:rsidP="00DB01D7">
      <w:pPr>
        <w:rPr>
          <w:rFonts w:ascii="Times New Roman" w:hAnsi="Times New Roman" w:cs="Times New Roman"/>
          <w:color w:val="767171"/>
          <w:sz w:val="24"/>
          <w:szCs w:val="24"/>
        </w:rPr>
      </w:pPr>
    </w:p>
    <w:tbl>
      <w:tblPr>
        <w:tblW w:w="9651" w:type="dxa"/>
        <w:tblInd w:w="-725" w:type="dxa"/>
        <w:tblLook w:val="04A0" w:firstRow="1" w:lastRow="0" w:firstColumn="1" w:lastColumn="0" w:noHBand="0" w:noVBand="1"/>
      </w:tblPr>
      <w:tblGrid>
        <w:gridCol w:w="829"/>
        <w:gridCol w:w="1653"/>
        <w:gridCol w:w="1337"/>
        <w:gridCol w:w="2713"/>
        <w:gridCol w:w="1429"/>
        <w:gridCol w:w="1690"/>
      </w:tblGrid>
      <w:tr w:rsidR="00BA34EC" w:rsidRPr="00BA34EC" w14:paraId="66F1B389" w14:textId="77777777" w:rsidTr="00422495">
        <w:trPr>
          <w:trHeight w:val="715"/>
        </w:trPr>
        <w:tc>
          <w:tcPr>
            <w:tcW w:w="829"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298A02EB"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No.</w:t>
            </w:r>
          </w:p>
        </w:tc>
        <w:tc>
          <w:tcPr>
            <w:tcW w:w="1653" w:type="dxa"/>
            <w:tcBorders>
              <w:top w:val="single" w:sz="4" w:space="0" w:color="auto"/>
              <w:left w:val="nil"/>
              <w:bottom w:val="single" w:sz="4" w:space="0" w:color="auto"/>
              <w:right w:val="single" w:sz="4" w:space="0" w:color="auto"/>
            </w:tcBorders>
            <w:shd w:val="clear" w:color="auto" w:fill="1F497D"/>
            <w:vAlign w:val="center"/>
            <w:hideMark/>
          </w:tcPr>
          <w:p w14:paraId="2E9EA9F1"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Actividades realizadas</w:t>
            </w:r>
          </w:p>
        </w:tc>
        <w:tc>
          <w:tcPr>
            <w:tcW w:w="1337" w:type="dxa"/>
            <w:tcBorders>
              <w:top w:val="single" w:sz="4" w:space="0" w:color="auto"/>
              <w:left w:val="nil"/>
              <w:bottom w:val="single" w:sz="4" w:space="0" w:color="auto"/>
              <w:right w:val="single" w:sz="4" w:space="0" w:color="auto"/>
            </w:tcBorders>
            <w:shd w:val="clear" w:color="auto" w:fill="1F497D"/>
            <w:vAlign w:val="center"/>
            <w:hideMark/>
          </w:tcPr>
          <w:p w14:paraId="17EA61B6"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Resultados logrados</w:t>
            </w:r>
          </w:p>
        </w:tc>
        <w:tc>
          <w:tcPr>
            <w:tcW w:w="2713" w:type="dxa"/>
            <w:tcBorders>
              <w:top w:val="single" w:sz="4" w:space="0" w:color="auto"/>
              <w:left w:val="nil"/>
              <w:bottom w:val="single" w:sz="4" w:space="0" w:color="auto"/>
              <w:right w:val="single" w:sz="4" w:space="0" w:color="auto"/>
            </w:tcBorders>
            <w:shd w:val="clear" w:color="auto" w:fill="1F497D"/>
            <w:vAlign w:val="center"/>
            <w:hideMark/>
          </w:tcPr>
          <w:p w14:paraId="15B350D2"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Unidad organizacional              (área o departamento)</w:t>
            </w:r>
          </w:p>
        </w:tc>
        <w:tc>
          <w:tcPr>
            <w:tcW w:w="1429" w:type="dxa"/>
            <w:tcBorders>
              <w:top w:val="single" w:sz="4" w:space="0" w:color="auto"/>
              <w:left w:val="nil"/>
              <w:bottom w:val="single" w:sz="4" w:space="0" w:color="auto"/>
              <w:right w:val="single" w:sz="4" w:space="0" w:color="auto"/>
            </w:tcBorders>
            <w:shd w:val="clear" w:color="auto" w:fill="1F497D"/>
            <w:vAlign w:val="center"/>
            <w:hideMark/>
          </w:tcPr>
          <w:p w14:paraId="1B3049A1"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Forma de cobertura</w:t>
            </w:r>
          </w:p>
        </w:tc>
        <w:tc>
          <w:tcPr>
            <w:tcW w:w="1690" w:type="dxa"/>
            <w:tcBorders>
              <w:top w:val="single" w:sz="4" w:space="0" w:color="auto"/>
              <w:left w:val="nil"/>
              <w:bottom w:val="single" w:sz="4" w:space="0" w:color="auto"/>
              <w:right w:val="single" w:sz="4" w:space="0" w:color="auto"/>
            </w:tcBorders>
            <w:shd w:val="clear" w:color="auto" w:fill="1F497D"/>
            <w:vAlign w:val="center"/>
            <w:hideMark/>
          </w:tcPr>
          <w:p w14:paraId="268567F4" w14:textId="77777777" w:rsidR="00BA34EC" w:rsidRPr="00D51BAB" w:rsidRDefault="00BA34EC" w:rsidP="00D700CD">
            <w:pPr>
              <w:jc w:val="center"/>
              <w:rPr>
                <w:rFonts w:ascii="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Impacto en los beneficiarios</w:t>
            </w:r>
          </w:p>
        </w:tc>
      </w:tr>
      <w:tr w:rsidR="00BA34EC" w:rsidRPr="00BA34EC" w14:paraId="0A6AA755" w14:textId="77777777" w:rsidTr="00422495">
        <w:trPr>
          <w:trHeight w:val="116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1817BF0"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1</w:t>
            </w:r>
          </w:p>
        </w:tc>
        <w:tc>
          <w:tcPr>
            <w:tcW w:w="1653" w:type="dxa"/>
            <w:tcBorders>
              <w:top w:val="nil"/>
              <w:left w:val="nil"/>
              <w:bottom w:val="single" w:sz="4" w:space="0" w:color="auto"/>
              <w:right w:val="single" w:sz="4" w:space="0" w:color="auto"/>
            </w:tcBorders>
            <w:shd w:val="clear" w:color="auto" w:fill="auto"/>
            <w:vAlign w:val="center"/>
            <w:hideMark/>
          </w:tcPr>
          <w:p w14:paraId="3F7C98FA" w14:textId="40E67E80"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C2190D">
              <w:rPr>
                <w:rFonts w:ascii="Times New Roman" w:hAnsi="Times New Roman" w:cs="Times New Roman"/>
                <w:color w:val="767171"/>
                <w:sz w:val="24"/>
                <w:szCs w:val="24"/>
              </w:rPr>
              <w:t>e</w:t>
            </w:r>
            <w:r w:rsidRPr="00BA34EC">
              <w:rPr>
                <w:rFonts w:ascii="Times New Roman" w:hAnsi="Times New Roman" w:cs="Times New Roman"/>
                <w:color w:val="767171"/>
                <w:sz w:val="24"/>
                <w:szCs w:val="24"/>
              </w:rPr>
              <w:t>nero 2023.</w:t>
            </w:r>
          </w:p>
        </w:tc>
        <w:tc>
          <w:tcPr>
            <w:tcW w:w="1337" w:type="dxa"/>
            <w:tcBorders>
              <w:top w:val="nil"/>
              <w:left w:val="nil"/>
              <w:bottom w:val="single" w:sz="4" w:space="0" w:color="auto"/>
              <w:right w:val="single" w:sz="4" w:space="0" w:color="auto"/>
            </w:tcBorders>
            <w:shd w:val="clear" w:color="auto" w:fill="auto"/>
            <w:vAlign w:val="center"/>
            <w:hideMark/>
          </w:tcPr>
          <w:p w14:paraId="2A059327" w14:textId="571A063A"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Dos (2)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 xml:space="preserve">lazas cubiertas </w:t>
            </w:r>
          </w:p>
        </w:tc>
        <w:tc>
          <w:tcPr>
            <w:tcW w:w="2713" w:type="dxa"/>
            <w:tcBorders>
              <w:top w:val="nil"/>
              <w:left w:val="nil"/>
              <w:bottom w:val="single" w:sz="4" w:space="0" w:color="auto"/>
              <w:right w:val="single" w:sz="4" w:space="0" w:color="auto"/>
            </w:tcBorders>
            <w:shd w:val="clear" w:color="auto" w:fill="auto"/>
            <w:vAlign w:val="center"/>
            <w:hideMark/>
          </w:tcPr>
          <w:p w14:paraId="32EAFAF6" w14:textId="570E8D5C"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1. Dpto. Enlace con los Ayuntamientos.                                     </w:t>
            </w:r>
            <w:r>
              <w:rPr>
                <w:rFonts w:ascii="Times New Roman" w:hAnsi="Times New Roman" w:cs="Times New Roman"/>
                <w:color w:val="767171"/>
                <w:sz w:val="24"/>
                <w:szCs w:val="24"/>
              </w:rPr>
              <w:t>2.</w:t>
            </w:r>
            <w:r w:rsidRPr="00BA34EC">
              <w:rPr>
                <w:rFonts w:ascii="Times New Roman" w:hAnsi="Times New Roman" w:cs="Times New Roman"/>
                <w:color w:val="767171"/>
                <w:sz w:val="24"/>
                <w:szCs w:val="24"/>
              </w:rPr>
              <w:t>Dpto. Transportación</w:t>
            </w:r>
          </w:p>
        </w:tc>
        <w:tc>
          <w:tcPr>
            <w:tcW w:w="1429" w:type="dxa"/>
            <w:tcBorders>
              <w:top w:val="nil"/>
              <w:left w:val="nil"/>
              <w:bottom w:val="single" w:sz="4" w:space="0" w:color="auto"/>
              <w:right w:val="single" w:sz="4" w:space="0" w:color="auto"/>
            </w:tcBorders>
            <w:shd w:val="clear" w:color="auto" w:fill="auto"/>
            <w:vAlign w:val="center"/>
            <w:hideMark/>
          </w:tcPr>
          <w:p w14:paraId="7BAA8741"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(1) Personal Fijo.                   (1) Personal Temporal.</w:t>
            </w:r>
          </w:p>
        </w:tc>
        <w:tc>
          <w:tcPr>
            <w:tcW w:w="1690" w:type="dxa"/>
            <w:tcBorders>
              <w:top w:val="nil"/>
              <w:left w:val="nil"/>
              <w:bottom w:val="single" w:sz="4" w:space="0" w:color="auto"/>
              <w:right w:val="single" w:sz="4" w:space="0" w:color="auto"/>
            </w:tcBorders>
            <w:shd w:val="clear" w:color="auto" w:fill="auto"/>
            <w:vAlign w:val="center"/>
            <w:hideMark/>
          </w:tcPr>
          <w:p w14:paraId="5813CB49" w14:textId="3A9A7A74"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r w:rsidR="00BA34EC" w:rsidRPr="00BA34EC" w14:paraId="35D57116" w14:textId="77777777" w:rsidTr="00422495">
        <w:trPr>
          <w:trHeight w:val="177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8A22C5D"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2</w:t>
            </w:r>
          </w:p>
        </w:tc>
        <w:tc>
          <w:tcPr>
            <w:tcW w:w="1653" w:type="dxa"/>
            <w:tcBorders>
              <w:top w:val="nil"/>
              <w:left w:val="nil"/>
              <w:bottom w:val="single" w:sz="4" w:space="0" w:color="auto"/>
              <w:right w:val="single" w:sz="4" w:space="0" w:color="auto"/>
            </w:tcBorders>
            <w:shd w:val="clear" w:color="auto" w:fill="auto"/>
            <w:vAlign w:val="center"/>
            <w:hideMark/>
          </w:tcPr>
          <w:p w14:paraId="408CC660" w14:textId="55178832"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006EEC">
              <w:rPr>
                <w:rFonts w:ascii="Times New Roman" w:hAnsi="Times New Roman" w:cs="Times New Roman"/>
                <w:color w:val="767171"/>
                <w:sz w:val="24"/>
                <w:szCs w:val="24"/>
              </w:rPr>
              <w:t>f</w:t>
            </w:r>
            <w:r w:rsidRPr="00BA34EC">
              <w:rPr>
                <w:rFonts w:ascii="Times New Roman" w:hAnsi="Times New Roman" w:cs="Times New Roman"/>
                <w:color w:val="767171"/>
                <w:sz w:val="24"/>
                <w:szCs w:val="24"/>
              </w:rPr>
              <w:t>ebrero 2023.</w:t>
            </w:r>
          </w:p>
        </w:tc>
        <w:tc>
          <w:tcPr>
            <w:tcW w:w="1337" w:type="dxa"/>
            <w:tcBorders>
              <w:top w:val="nil"/>
              <w:left w:val="nil"/>
              <w:bottom w:val="single" w:sz="4" w:space="0" w:color="auto"/>
              <w:right w:val="single" w:sz="4" w:space="0" w:color="auto"/>
            </w:tcBorders>
            <w:shd w:val="clear" w:color="auto" w:fill="auto"/>
            <w:vAlign w:val="center"/>
            <w:hideMark/>
          </w:tcPr>
          <w:p w14:paraId="73A31B80" w14:textId="29FD8600"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Cuatro (4)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lazas cubiertas</w:t>
            </w:r>
          </w:p>
        </w:tc>
        <w:tc>
          <w:tcPr>
            <w:tcW w:w="2713" w:type="dxa"/>
            <w:tcBorders>
              <w:top w:val="nil"/>
              <w:left w:val="nil"/>
              <w:bottom w:val="single" w:sz="4" w:space="0" w:color="auto"/>
              <w:right w:val="single" w:sz="4" w:space="0" w:color="auto"/>
            </w:tcBorders>
            <w:shd w:val="clear" w:color="auto" w:fill="auto"/>
            <w:vAlign w:val="center"/>
            <w:hideMark/>
          </w:tcPr>
          <w:p w14:paraId="5362FA68" w14:textId="3A7CF612"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1. Dpto. Contabilidad.                2. Dpto. Residuos </w:t>
            </w:r>
            <w:r w:rsidR="00D700CD" w:rsidRPr="00BA34EC">
              <w:rPr>
                <w:rFonts w:ascii="Times New Roman" w:hAnsi="Times New Roman" w:cs="Times New Roman"/>
                <w:color w:val="767171"/>
                <w:sz w:val="24"/>
                <w:szCs w:val="24"/>
              </w:rPr>
              <w:t>Sólidos</w:t>
            </w:r>
            <w:r w:rsidRPr="00BA34EC">
              <w:rPr>
                <w:rFonts w:ascii="Times New Roman" w:hAnsi="Times New Roman" w:cs="Times New Roman"/>
                <w:color w:val="767171"/>
                <w:sz w:val="24"/>
                <w:szCs w:val="24"/>
              </w:rPr>
              <w:t>.               3. Dpto. Transportación.              4. Sección Control Administrativo y Financiero.</w:t>
            </w:r>
          </w:p>
        </w:tc>
        <w:tc>
          <w:tcPr>
            <w:tcW w:w="1429" w:type="dxa"/>
            <w:tcBorders>
              <w:top w:val="nil"/>
              <w:left w:val="nil"/>
              <w:bottom w:val="single" w:sz="4" w:space="0" w:color="auto"/>
              <w:right w:val="single" w:sz="4" w:space="0" w:color="auto"/>
            </w:tcBorders>
            <w:shd w:val="clear" w:color="auto" w:fill="auto"/>
            <w:vAlign w:val="center"/>
            <w:hideMark/>
          </w:tcPr>
          <w:p w14:paraId="172D39D5"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(4) Personal Fijo.</w:t>
            </w:r>
          </w:p>
        </w:tc>
        <w:tc>
          <w:tcPr>
            <w:tcW w:w="1690" w:type="dxa"/>
            <w:tcBorders>
              <w:top w:val="nil"/>
              <w:left w:val="nil"/>
              <w:bottom w:val="single" w:sz="4" w:space="0" w:color="auto"/>
              <w:right w:val="single" w:sz="4" w:space="0" w:color="auto"/>
            </w:tcBorders>
            <w:shd w:val="clear" w:color="auto" w:fill="auto"/>
            <w:vAlign w:val="center"/>
            <w:hideMark/>
          </w:tcPr>
          <w:p w14:paraId="3D104FE2" w14:textId="74BF5823"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r w:rsidR="00BA34EC" w:rsidRPr="00BA34EC" w14:paraId="43961605" w14:textId="77777777" w:rsidTr="00422495">
        <w:trPr>
          <w:trHeight w:val="148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860269E"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3</w:t>
            </w:r>
          </w:p>
        </w:tc>
        <w:tc>
          <w:tcPr>
            <w:tcW w:w="1653" w:type="dxa"/>
            <w:tcBorders>
              <w:top w:val="nil"/>
              <w:left w:val="nil"/>
              <w:bottom w:val="single" w:sz="4" w:space="0" w:color="auto"/>
              <w:right w:val="single" w:sz="4" w:space="0" w:color="auto"/>
            </w:tcBorders>
            <w:shd w:val="clear" w:color="auto" w:fill="auto"/>
            <w:vAlign w:val="center"/>
            <w:hideMark/>
          </w:tcPr>
          <w:p w14:paraId="7BB65C21" w14:textId="4AC836E6"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006EEC">
              <w:rPr>
                <w:rFonts w:ascii="Times New Roman" w:hAnsi="Times New Roman" w:cs="Times New Roman"/>
                <w:color w:val="767171"/>
                <w:sz w:val="24"/>
                <w:szCs w:val="24"/>
              </w:rPr>
              <w:t>m</w:t>
            </w:r>
            <w:r w:rsidRPr="00BA34EC">
              <w:rPr>
                <w:rFonts w:ascii="Times New Roman" w:hAnsi="Times New Roman" w:cs="Times New Roman"/>
                <w:color w:val="767171"/>
                <w:sz w:val="24"/>
                <w:szCs w:val="24"/>
              </w:rPr>
              <w:t>arzo 2023.</w:t>
            </w:r>
          </w:p>
        </w:tc>
        <w:tc>
          <w:tcPr>
            <w:tcW w:w="1337" w:type="dxa"/>
            <w:tcBorders>
              <w:top w:val="nil"/>
              <w:left w:val="nil"/>
              <w:bottom w:val="single" w:sz="4" w:space="0" w:color="auto"/>
              <w:right w:val="single" w:sz="4" w:space="0" w:color="auto"/>
            </w:tcBorders>
            <w:shd w:val="clear" w:color="auto" w:fill="auto"/>
            <w:vAlign w:val="center"/>
            <w:hideMark/>
          </w:tcPr>
          <w:p w14:paraId="1DF94AF0" w14:textId="47E6193E"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Siete (7)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lazas cubiertas</w:t>
            </w:r>
          </w:p>
        </w:tc>
        <w:tc>
          <w:tcPr>
            <w:tcW w:w="2713" w:type="dxa"/>
            <w:tcBorders>
              <w:top w:val="nil"/>
              <w:left w:val="nil"/>
              <w:bottom w:val="single" w:sz="4" w:space="0" w:color="auto"/>
              <w:right w:val="single" w:sz="4" w:space="0" w:color="auto"/>
            </w:tcBorders>
            <w:shd w:val="clear" w:color="auto" w:fill="auto"/>
            <w:vAlign w:val="center"/>
            <w:hideMark/>
          </w:tcPr>
          <w:p w14:paraId="7FBC90DB" w14:textId="7A3990FD"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1. (5) Dirección </w:t>
            </w:r>
            <w:r w:rsidR="00422495" w:rsidRPr="00BA34EC">
              <w:rPr>
                <w:rFonts w:ascii="Times New Roman" w:hAnsi="Times New Roman" w:cs="Times New Roman"/>
                <w:color w:val="767171"/>
                <w:sz w:val="24"/>
                <w:szCs w:val="24"/>
              </w:rPr>
              <w:t>Tecnología</w:t>
            </w:r>
            <w:r w:rsidRPr="00BA34EC">
              <w:rPr>
                <w:rFonts w:ascii="Times New Roman" w:hAnsi="Times New Roman" w:cs="Times New Roman"/>
                <w:color w:val="767171"/>
                <w:sz w:val="24"/>
                <w:szCs w:val="24"/>
              </w:rPr>
              <w:t xml:space="preserve"> de la Información y Comunicación.                                2. (2) Dpto. Servicios Generales.</w:t>
            </w:r>
          </w:p>
        </w:tc>
        <w:tc>
          <w:tcPr>
            <w:tcW w:w="1429" w:type="dxa"/>
            <w:tcBorders>
              <w:top w:val="nil"/>
              <w:left w:val="nil"/>
              <w:bottom w:val="single" w:sz="4" w:space="0" w:color="auto"/>
              <w:right w:val="single" w:sz="4" w:space="0" w:color="auto"/>
            </w:tcBorders>
            <w:shd w:val="clear" w:color="auto" w:fill="auto"/>
            <w:vAlign w:val="center"/>
            <w:hideMark/>
          </w:tcPr>
          <w:p w14:paraId="000E2031" w14:textId="77777777"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(3) Personal Fijo.                      (4) Personal Temporal.</w:t>
            </w:r>
          </w:p>
        </w:tc>
        <w:tc>
          <w:tcPr>
            <w:tcW w:w="1690" w:type="dxa"/>
            <w:tcBorders>
              <w:top w:val="nil"/>
              <w:left w:val="nil"/>
              <w:bottom w:val="single" w:sz="4" w:space="0" w:color="auto"/>
              <w:right w:val="single" w:sz="4" w:space="0" w:color="auto"/>
            </w:tcBorders>
            <w:shd w:val="clear" w:color="auto" w:fill="auto"/>
            <w:vAlign w:val="center"/>
            <w:hideMark/>
          </w:tcPr>
          <w:p w14:paraId="38F5AA61" w14:textId="358E429D" w:rsidR="00BA34EC" w:rsidRPr="00BA34EC" w:rsidRDefault="00BA34EC"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r w:rsidR="00D700CD" w:rsidRPr="00BA34EC" w14:paraId="3567333F" w14:textId="77777777" w:rsidTr="00422495">
        <w:trPr>
          <w:trHeight w:val="1182"/>
        </w:trPr>
        <w:tc>
          <w:tcPr>
            <w:tcW w:w="829"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5015F5F5" w14:textId="38DEA062"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lastRenderedPageBreak/>
              <w:t>No.</w:t>
            </w:r>
          </w:p>
        </w:tc>
        <w:tc>
          <w:tcPr>
            <w:tcW w:w="1653" w:type="dxa"/>
            <w:tcBorders>
              <w:top w:val="single" w:sz="4" w:space="0" w:color="auto"/>
              <w:left w:val="nil"/>
              <w:bottom w:val="single" w:sz="4" w:space="0" w:color="auto"/>
              <w:right w:val="single" w:sz="4" w:space="0" w:color="auto"/>
            </w:tcBorders>
            <w:shd w:val="clear" w:color="auto" w:fill="1F497D"/>
            <w:vAlign w:val="center"/>
          </w:tcPr>
          <w:p w14:paraId="7589882D" w14:textId="4FBBAA90"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Actividades realizadas</w:t>
            </w:r>
          </w:p>
        </w:tc>
        <w:tc>
          <w:tcPr>
            <w:tcW w:w="1337" w:type="dxa"/>
            <w:tcBorders>
              <w:top w:val="single" w:sz="4" w:space="0" w:color="auto"/>
              <w:left w:val="nil"/>
              <w:bottom w:val="single" w:sz="4" w:space="0" w:color="auto"/>
              <w:right w:val="single" w:sz="4" w:space="0" w:color="auto"/>
            </w:tcBorders>
            <w:shd w:val="clear" w:color="auto" w:fill="1F497D"/>
            <w:vAlign w:val="center"/>
          </w:tcPr>
          <w:p w14:paraId="383A0DD3" w14:textId="6D8B43C8"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Resultados logrados</w:t>
            </w:r>
          </w:p>
        </w:tc>
        <w:tc>
          <w:tcPr>
            <w:tcW w:w="2713" w:type="dxa"/>
            <w:tcBorders>
              <w:top w:val="single" w:sz="4" w:space="0" w:color="auto"/>
              <w:left w:val="nil"/>
              <w:bottom w:val="single" w:sz="4" w:space="0" w:color="auto"/>
              <w:right w:val="single" w:sz="4" w:space="0" w:color="auto"/>
            </w:tcBorders>
            <w:shd w:val="clear" w:color="auto" w:fill="1F497D"/>
            <w:vAlign w:val="center"/>
          </w:tcPr>
          <w:p w14:paraId="26312BA6" w14:textId="12B437F6"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Unidad organizacional              (área o departamento)</w:t>
            </w:r>
          </w:p>
        </w:tc>
        <w:tc>
          <w:tcPr>
            <w:tcW w:w="1429" w:type="dxa"/>
            <w:tcBorders>
              <w:top w:val="single" w:sz="4" w:space="0" w:color="auto"/>
              <w:left w:val="nil"/>
              <w:bottom w:val="single" w:sz="4" w:space="0" w:color="auto"/>
              <w:right w:val="single" w:sz="4" w:space="0" w:color="auto"/>
            </w:tcBorders>
            <w:shd w:val="clear" w:color="auto" w:fill="1F497D"/>
            <w:vAlign w:val="center"/>
          </w:tcPr>
          <w:p w14:paraId="47644A88" w14:textId="26D385DA"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Forma de cobertura</w:t>
            </w:r>
          </w:p>
        </w:tc>
        <w:tc>
          <w:tcPr>
            <w:tcW w:w="1690" w:type="dxa"/>
            <w:tcBorders>
              <w:top w:val="single" w:sz="4" w:space="0" w:color="auto"/>
              <w:left w:val="nil"/>
              <w:bottom w:val="single" w:sz="4" w:space="0" w:color="auto"/>
              <w:right w:val="single" w:sz="4" w:space="0" w:color="auto"/>
            </w:tcBorders>
            <w:shd w:val="clear" w:color="auto" w:fill="1F497D"/>
            <w:vAlign w:val="center"/>
          </w:tcPr>
          <w:p w14:paraId="6D8C2B54" w14:textId="1BC2B97D" w:rsidR="00D700CD" w:rsidRPr="00D51BAB" w:rsidRDefault="00D700CD" w:rsidP="00D700CD">
            <w:pPr>
              <w:jc w:val="center"/>
              <w:rPr>
                <w:rFonts w:ascii="Times New Roman" w:hAnsi="Times New Roman" w:cs="Times New Roman"/>
                <w:color w:val="FFFFFF" w:themeColor="background1"/>
                <w:sz w:val="24"/>
                <w:szCs w:val="24"/>
              </w:rPr>
            </w:pPr>
            <w:r w:rsidRPr="00D51BAB">
              <w:rPr>
                <w:rFonts w:ascii="Times New Roman" w:hAnsi="Times New Roman" w:cs="Times New Roman"/>
                <w:b/>
                <w:bCs/>
                <w:color w:val="FFFFFF" w:themeColor="background1"/>
                <w:sz w:val="24"/>
                <w:szCs w:val="24"/>
              </w:rPr>
              <w:t>Impacto en los beneficiarios</w:t>
            </w:r>
          </w:p>
        </w:tc>
      </w:tr>
      <w:tr w:rsidR="00D700CD" w:rsidRPr="00BA34EC" w14:paraId="1765E95B" w14:textId="77777777" w:rsidTr="00422495">
        <w:trPr>
          <w:trHeight w:val="186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8991"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4</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3AC57204" w14:textId="6D59C6CC"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006EEC">
              <w:rPr>
                <w:rFonts w:ascii="Times New Roman" w:hAnsi="Times New Roman" w:cs="Times New Roman"/>
                <w:color w:val="767171"/>
                <w:sz w:val="24"/>
                <w:szCs w:val="24"/>
              </w:rPr>
              <w:t>a</w:t>
            </w:r>
            <w:r w:rsidRPr="00BA34EC">
              <w:rPr>
                <w:rFonts w:ascii="Times New Roman" w:hAnsi="Times New Roman" w:cs="Times New Roman"/>
                <w:color w:val="767171"/>
                <w:sz w:val="24"/>
                <w:szCs w:val="24"/>
              </w:rPr>
              <w:t>bril 2023.</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3B3E47C" w14:textId="6901CAE5"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Cinco (5)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lazas cubiertas</w:t>
            </w: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67514B80" w14:textId="77777777"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1. (2) Dpto. Transportación.                              2. Sección Control Administrativo y Financiero.                                              3. Dpto. Protocolo.                            4. Dpto. Asesoría Construcciones Municipales.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4CA6144"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(4) Personal Fijo.                      (1) Personal Temporal.</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3023988" w14:textId="79861643" w:rsidR="00D700CD" w:rsidRPr="00BA34EC" w:rsidRDefault="00D700CD" w:rsidP="00006EEC">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r w:rsidR="00D700CD" w:rsidRPr="00BA34EC" w14:paraId="7753EE63" w14:textId="77777777" w:rsidTr="00422495">
        <w:trPr>
          <w:trHeight w:val="211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BB5FE75"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5</w:t>
            </w:r>
          </w:p>
        </w:tc>
        <w:tc>
          <w:tcPr>
            <w:tcW w:w="1653" w:type="dxa"/>
            <w:tcBorders>
              <w:top w:val="nil"/>
              <w:left w:val="nil"/>
              <w:bottom w:val="single" w:sz="4" w:space="0" w:color="auto"/>
              <w:right w:val="single" w:sz="4" w:space="0" w:color="auto"/>
            </w:tcBorders>
            <w:shd w:val="clear" w:color="auto" w:fill="auto"/>
            <w:vAlign w:val="center"/>
            <w:hideMark/>
          </w:tcPr>
          <w:p w14:paraId="4FEFA366" w14:textId="2FC6A8F8"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006EEC">
              <w:rPr>
                <w:rFonts w:ascii="Times New Roman" w:hAnsi="Times New Roman" w:cs="Times New Roman"/>
                <w:color w:val="767171"/>
                <w:sz w:val="24"/>
                <w:szCs w:val="24"/>
              </w:rPr>
              <w:t>m</w:t>
            </w:r>
            <w:r w:rsidRPr="00BA34EC">
              <w:rPr>
                <w:rFonts w:ascii="Times New Roman" w:hAnsi="Times New Roman" w:cs="Times New Roman"/>
                <w:color w:val="767171"/>
                <w:sz w:val="24"/>
                <w:szCs w:val="24"/>
              </w:rPr>
              <w:t>ayo 2023.</w:t>
            </w:r>
          </w:p>
        </w:tc>
        <w:tc>
          <w:tcPr>
            <w:tcW w:w="1337" w:type="dxa"/>
            <w:tcBorders>
              <w:top w:val="nil"/>
              <w:left w:val="nil"/>
              <w:bottom w:val="single" w:sz="4" w:space="0" w:color="auto"/>
              <w:right w:val="single" w:sz="4" w:space="0" w:color="auto"/>
            </w:tcBorders>
            <w:shd w:val="clear" w:color="auto" w:fill="auto"/>
            <w:vAlign w:val="center"/>
            <w:hideMark/>
          </w:tcPr>
          <w:p w14:paraId="375C522D" w14:textId="021342DD"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Seis (6)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lazas cubiertas.</w:t>
            </w:r>
          </w:p>
        </w:tc>
        <w:tc>
          <w:tcPr>
            <w:tcW w:w="2713" w:type="dxa"/>
            <w:tcBorders>
              <w:top w:val="nil"/>
              <w:left w:val="nil"/>
              <w:bottom w:val="single" w:sz="4" w:space="0" w:color="auto"/>
              <w:right w:val="single" w:sz="4" w:space="0" w:color="auto"/>
            </w:tcBorders>
            <w:shd w:val="clear" w:color="auto" w:fill="auto"/>
            <w:vAlign w:val="center"/>
            <w:hideMark/>
          </w:tcPr>
          <w:p w14:paraId="6BC9652E" w14:textId="5F35DB5D"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1. Dirección Administrativa.                              2. Dpto. Litigios.                                              3. (2) Dpto. Enlace con los Ayuntamientos.                            4. Dpto. Formulación y Evaluación de P.P.P.                                 5. Dirección Jurídica</w:t>
            </w:r>
          </w:p>
        </w:tc>
        <w:tc>
          <w:tcPr>
            <w:tcW w:w="1429" w:type="dxa"/>
            <w:tcBorders>
              <w:top w:val="nil"/>
              <w:left w:val="nil"/>
              <w:bottom w:val="single" w:sz="4" w:space="0" w:color="auto"/>
              <w:right w:val="single" w:sz="4" w:space="0" w:color="auto"/>
            </w:tcBorders>
            <w:shd w:val="clear" w:color="auto" w:fill="auto"/>
            <w:vAlign w:val="center"/>
            <w:hideMark/>
          </w:tcPr>
          <w:p w14:paraId="283B97F0"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(3) Personal Fijo.                      (3) Personal Temporal.</w:t>
            </w:r>
          </w:p>
        </w:tc>
        <w:tc>
          <w:tcPr>
            <w:tcW w:w="1690" w:type="dxa"/>
            <w:tcBorders>
              <w:top w:val="nil"/>
              <w:left w:val="nil"/>
              <w:bottom w:val="single" w:sz="4" w:space="0" w:color="auto"/>
              <w:right w:val="single" w:sz="4" w:space="0" w:color="auto"/>
            </w:tcBorders>
            <w:shd w:val="clear" w:color="auto" w:fill="auto"/>
            <w:vAlign w:val="center"/>
            <w:hideMark/>
          </w:tcPr>
          <w:p w14:paraId="1140A057" w14:textId="5EE4670E" w:rsidR="00D700CD" w:rsidRPr="00BA34EC" w:rsidRDefault="00D700CD" w:rsidP="00006EEC">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r w:rsidR="00D700CD" w:rsidRPr="00BA34EC" w14:paraId="70161745" w14:textId="77777777" w:rsidTr="00422495">
        <w:trPr>
          <w:trHeight w:val="15"/>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D426D"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6</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4E1A302E" w14:textId="009ADA56"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Personal </w:t>
            </w:r>
            <w:r w:rsidR="00C2190D">
              <w:rPr>
                <w:rFonts w:ascii="Times New Roman" w:hAnsi="Times New Roman" w:cs="Times New Roman"/>
                <w:color w:val="767171"/>
                <w:sz w:val="24"/>
                <w:szCs w:val="24"/>
              </w:rPr>
              <w:t>c</w:t>
            </w:r>
            <w:r w:rsidRPr="00BA34EC">
              <w:rPr>
                <w:rFonts w:ascii="Times New Roman" w:hAnsi="Times New Roman" w:cs="Times New Roman"/>
                <w:color w:val="767171"/>
                <w:sz w:val="24"/>
                <w:szCs w:val="24"/>
              </w:rPr>
              <w:t xml:space="preserve">ontratado en el mes de </w:t>
            </w:r>
            <w:r w:rsidR="00006EEC">
              <w:rPr>
                <w:rFonts w:ascii="Times New Roman" w:hAnsi="Times New Roman" w:cs="Times New Roman"/>
                <w:color w:val="767171"/>
                <w:sz w:val="24"/>
                <w:szCs w:val="24"/>
              </w:rPr>
              <w:t>j</w:t>
            </w:r>
            <w:r w:rsidRPr="00BA34EC">
              <w:rPr>
                <w:rFonts w:ascii="Times New Roman" w:hAnsi="Times New Roman" w:cs="Times New Roman"/>
                <w:color w:val="767171"/>
                <w:sz w:val="24"/>
                <w:szCs w:val="24"/>
              </w:rPr>
              <w:t>unio 2023.</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5DB733B8" w14:textId="39FEB1BF" w:rsidR="00D700CD" w:rsidRPr="00BA34EC" w:rsidRDefault="00D700CD" w:rsidP="00422495">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Diez (10) </w:t>
            </w:r>
            <w:r w:rsidR="00C2190D">
              <w:rPr>
                <w:rFonts w:ascii="Times New Roman" w:hAnsi="Times New Roman" w:cs="Times New Roman"/>
                <w:color w:val="767171"/>
                <w:sz w:val="24"/>
                <w:szCs w:val="24"/>
              </w:rPr>
              <w:t>p</w:t>
            </w:r>
            <w:r w:rsidRPr="00BA34EC">
              <w:rPr>
                <w:rFonts w:ascii="Times New Roman" w:hAnsi="Times New Roman" w:cs="Times New Roman"/>
                <w:color w:val="767171"/>
                <w:sz w:val="24"/>
                <w:szCs w:val="24"/>
              </w:rPr>
              <w:t>lazas cubiertas.</w:t>
            </w: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5847FFF8" w14:textId="2B1FFCF0" w:rsidR="00D700CD" w:rsidRPr="009D7DD9" w:rsidRDefault="00D700CD" w:rsidP="0017382A">
            <w:pPr>
              <w:spacing w:line="240" w:lineRule="auto"/>
              <w:jc w:val="left"/>
              <w:rPr>
                <w:rFonts w:ascii="Times New Roman" w:hAnsi="Times New Roman" w:cs="Times New Roman"/>
                <w:color w:val="767171"/>
                <w:sz w:val="24"/>
                <w:szCs w:val="24"/>
                <w:lang w:val="es-ES"/>
              </w:rPr>
            </w:pPr>
            <w:r w:rsidRPr="00BA34EC">
              <w:rPr>
                <w:rFonts w:ascii="Times New Roman" w:hAnsi="Times New Roman" w:cs="Times New Roman"/>
                <w:color w:val="767171"/>
                <w:sz w:val="24"/>
                <w:szCs w:val="24"/>
              </w:rPr>
              <w:t xml:space="preserve">1. Dirección de Capacitación y Formación para los Gobiernos Locales.                                                    2. (2) Dpto. Protocolo.                                              3. Dpto. Asistencia a la Prestación de los Servicios Públicos Municipales.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D33BD09" w14:textId="77777777" w:rsidR="00D700CD" w:rsidRPr="00BA34EC" w:rsidRDefault="00D700CD" w:rsidP="00D700CD">
            <w:pPr>
              <w:rPr>
                <w:rFonts w:ascii="Times New Roman" w:hAnsi="Times New Roman" w:cs="Times New Roman"/>
                <w:color w:val="767171"/>
                <w:sz w:val="24"/>
                <w:szCs w:val="24"/>
              </w:rPr>
            </w:pPr>
            <w:r w:rsidRPr="00BA34EC">
              <w:rPr>
                <w:rFonts w:ascii="Times New Roman" w:hAnsi="Times New Roman" w:cs="Times New Roman"/>
                <w:color w:val="767171"/>
                <w:sz w:val="24"/>
                <w:szCs w:val="24"/>
              </w:rPr>
              <w:t>(5) Personal Fijo.                      (4) Personal Temporal.          (1) Personal Eventual.</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4E7EA59" w14:textId="401EC3A0" w:rsidR="00D700CD" w:rsidRPr="00BA34EC" w:rsidRDefault="00D700CD" w:rsidP="00006EEC">
            <w:pPr>
              <w:jc w:val="left"/>
              <w:rPr>
                <w:rFonts w:ascii="Times New Roman" w:hAnsi="Times New Roman" w:cs="Times New Roman"/>
                <w:color w:val="767171"/>
                <w:sz w:val="24"/>
                <w:szCs w:val="24"/>
              </w:rPr>
            </w:pPr>
            <w:r w:rsidRPr="00BA34EC">
              <w:rPr>
                <w:rFonts w:ascii="Times New Roman" w:hAnsi="Times New Roman" w:cs="Times New Roman"/>
                <w:color w:val="767171"/>
                <w:sz w:val="24"/>
                <w:szCs w:val="24"/>
              </w:rPr>
              <w:t xml:space="preserve">Obtención de </w:t>
            </w:r>
            <w:r w:rsidR="00C2190D">
              <w:rPr>
                <w:rFonts w:ascii="Times New Roman" w:hAnsi="Times New Roman" w:cs="Times New Roman"/>
                <w:color w:val="767171"/>
                <w:sz w:val="24"/>
                <w:szCs w:val="24"/>
              </w:rPr>
              <w:t>n</w:t>
            </w:r>
            <w:r w:rsidRPr="00BA34EC">
              <w:rPr>
                <w:rFonts w:ascii="Times New Roman" w:hAnsi="Times New Roman" w:cs="Times New Roman"/>
                <w:color w:val="767171"/>
                <w:sz w:val="24"/>
                <w:szCs w:val="24"/>
              </w:rPr>
              <w:t>ombramiento y satisfacción en el Proceso de Inducción.</w:t>
            </w:r>
          </w:p>
        </w:tc>
      </w:tr>
    </w:tbl>
    <w:p w14:paraId="727E0113" w14:textId="753E8B93" w:rsidR="0017382A" w:rsidRDefault="0017382A" w:rsidP="009C1776">
      <w:pPr>
        <w:pStyle w:val="Ttulo2"/>
        <w:ind w:left="0"/>
        <w:rPr>
          <w:rFonts w:cs="Times New Roman"/>
          <w:b w:val="0"/>
          <w:bCs/>
          <w:szCs w:val="24"/>
        </w:rPr>
      </w:pPr>
    </w:p>
    <w:p w14:paraId="7B7D75AB" w14:textId="77777777" w:rsidR="0017382A" w:rsidRDefault="0017382A">
      <w:pPr>
        <w:rPr>
          <w:rFonts w:ascii="Times New Roman" w:hAnsi="Times New Roman" w:cs="Times New Roman"/>
          <w:bCs/>
          <w:color w:val="767171"/>
          <w:sz w:val="24"/>
          <w:szCs w:val="24"/>
        </w:rPr>
      </w:pPr>
      <w:r>
        <w:rPr>
          <w:rFonts w:cs="Times New Roman"/>
          <w:b/>
          <w:bCs/>
          <w:szCs w:val="24"/>
        </w:rPr>
        <w:br w:type="page"/>
      </w:r>
    </w:p>
    <w:tbl>
      <w:tblPr>
        <w:tblW w:w="9781" w:type="dxa"/>
        <w:tblInd w:w="-714" w:type="dxa"/>
        <w:tblLayout w:type="fixed"/>
        <w:tblLook w:val="04A0" w:firstRow="1" w:lastRow="0" w:firstColumn="1" w:lastColumn="0" w:noHBand="0" w:noVBand="1"/>
      </w:tblPr>
      <w:tblGrid>
        <w:gridCol w:w="567"/>
        <w:gridCol w:w="1418"/>
        <w:gridCol w:w="1559"/>
        <w:gridCol w:w="3402"/>
        <w:gridCol w:w="851"/>
        <w:gridCol w:w="1984"/>
      </w:tblGrid>
      <w:tr w:rsidR="0017382A" w:rsidRPr="00A6250A" w14:paraId="05F7298B" w14:textId="77777777" w:rsidTr="0017382A">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2099D7D1"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D51BAB">
              <w:rPr>
                <w:rFonts w:ascii="Times New Roman" w:hAnsi="Times New Roman" w:cs="Times New Roman"/>
                <w:b/>
                <w:bCs/>
                <w:color w:val="FFFFFF" w:themeColor="background1"/>
                <w:sz w:val="24"/>
                <w:szCs w:val="24"/>
              </w:rPr>
              <w:lastRenderedPageBreak/>
              <w:t>No.</w:t>
            </w:r>
          </w:p>
        </w:tc>
        <w:tc>
          <w:tcPr>
            <w:tcW w:w="1418" w:type="dxa"/>
            <w:tcBorders>
              <w:top w:val="single" w:sz="4" w:space="0" w:color="auto"/>
              <w:left w:val="nil"/>
              <w:bottom w:val="single" w:sz="4" w:space="0" w:color="auto"/>
              <w:right w:val="single" w:sz="4" w:space="0" w:color="auto"/>
            </w:tcBorders>
            <w:shd w:val="clear" w:color="auto" w:fill="1F497D"/>
            <w:noWrap/>
            <w:vAlign w:val="center"/>
            <w:hideMark/>
          </w:tcPr>
          <w:p w14:paraId="48F9269F"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D51BAB">
              <w:rPr>
                <w:rFonts w:ascii="Times New Roman" w:hAnsi="Times New Roman" w:cs="Times New Roman"/>
                <w:b/>
                <w:bCs/>
                <w:color w:val="FFFFFF" w:themeColor="background1"/>
                <w:sz w:val="24"/>
                <w:szCs w:val="24"/>
              </w:rPr>
              <w:t>Actividades realizadas</w:t>
            </w:r>
          </w:p>
        </w:tc>
        <w:tc>
          <w:tcPr>
            <w:tcW w:w="1559" w:type="dxa"/>
            <w:tcBorders>
              <w:top w:val="single" w:sz="4" w:space="0" w:color="auto"/>
              <w:left w:val="nil"/>
              <w:bottom w:val="single" w:sz="4" w:space="0" w:color="auto"/>
              <w:right w:val="single" w:sz="4" w:space="0" w:color="auto"/>
            </w:tcBorders>
            <w:shd w:val="clear" w:color="auto" w:fill="1F497D"/>
            <w:noWrap/>
            <w:vAlign w:val="center"/>
            <w:hideMark/>
          </w:tcPr>
          <w:p w14:paraId="194B765C"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D51BAB">
              <w:rPr>
                <w:rFonts w:ascii="Times New Roman" w:hAnsi="Times New Roman" w:cs="Times New Roman"/>
                <w:b/>
                <w:bCs/>
                <w:color w:val="FFFFFF" w:themeColor="background1"/>
                <w:sz w:val="24"/>
                <w:szCs w:val="24"/>
              </w:rPr>
              <w:t>Resultados logrados</w:t>
            </w:r>
          </w:p>
        </w:tc>
        <w:tc>
          <w:tcPr>
            <w:tcW w:w="3402" w:type="dxa"/>
            <w:tcBorders>
              <w:top w:val="single" w:sz="4" w:space="0" w:color="auto"/>
              <w:left w:val="nil"/>
              <w:bottom w:val="single" w:sz="4" w:space="0" w:color="auto"/>
              <w:right w:val="single" w:sz="4" w:space="0" w:color="auto"/>
            </w:tcBorders>
            <w:shd w:val="clear" w:color="auto" w:fill="1F497D"/>
            <w:vAlign w:val="center"/>
            <w:hideMark/>
          </w:tcPr>
          <w:p w14:paraId="7F085DAB"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rPr>
            </w:pPr>
            <w:r w:rsidRPr="00D51BAB">
              <w:rPr>
                <w:rFonts w:ascii="Times New Roman" w:hAnsi="Times New Roman" w:cs="Times New Roman"/>
                <w:b/>
                <w:bCs/>
                <w:color w:val="FFFFFF" w:themeColor="background1"/>
                <w:sz w:val="24"/>
                <w:szCs w:val="24"/>
              </w:rPr>
              <w:t>Unidad organizacional              (área o departamento)</w:t>
            </w:r>
          </w:p>
        </w:tc>
        <w:tc>
          <w:tcPr>
            <w:tcW w:w="851" w:type="dxa"/>
            <w:tcBorders>
              <w:top w:val="single" w:sz="4" w:space="0" w:color="auto"/>
              <w:left w:val="nil"/>
              <w:bottom w:val="single" w:sz="4" w:space="0" w:color="auto"/>
              <w:right w:val="single" w:sz="4" w:space="0" w:color="auto"/>
            </w:tcBorders>
            <w:shd w:val="clear" w:color="auto" w:fill="1F497D"/>
            <w:noWrap/>
            <w:vAlign w:val="center"/>
            <w:hideMark/>
          </w:tcPr>
          <w:p w14:paraId="7EFE5670"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D51BAB">
              <w:rPr>
                <w:rFonts w:ascii="Times New Roman" w:hAnsi="Times New Roman" w:cs="Times New Roman"/>
                <w:b/>
                <w:bCs/>
                <w:color w:val="FFFFFF" w:themeColor="background1"/>
                <w:sz w:val="24"/>
                <w:szCs w:val="24"/>
              </w:rPr>
              <w:t>Forma de cobertura</w:t>
            </w:r>
          </w:p>
        </w:tc>
        <w:tc>
          <w:tcPr>
            <w:tcW w:w="1984" w:type="dxa"/>
            <w:tcBorders>
              <w:top w:val="single" w:sz="4" w:space="0" w:color="auto"/>
              <w:left w:val="nil"/>
              <w:bottom w:val="single" w:sz="4" w:space="0" w:color="auto"/>
              <w:right w:val="single" w:sz="4" w:space="0" w:color="auto"/>
            </w:tcBorders>
            <w:shd w:val="clear" w:color="auto" w:fill="1F497D"/>
            <w:vAlign w:val="center"/>
            <w:hideMark/>
          </w:tcPr>
          <w:p w14:paraId="7E47077C" w14:textId="77777777" w:rsidR="0017382A" w:rsidRPr="00D51BAB" w:rsidRDefault="0017382A" w:rsidP="00C3084E">
            <w:pPr>
              <w:spacing w:line="240" w:lineRule="auto"/>
              <w:jc w:val="center"/>
              <w:rPr>
                <w:rFonts w:ascii="Times New Roman" w:eastAsia="Times New Roman" w:hAnsi="Times New Roman" w:cs="Times New Roman"/>
                <w:b/>
                <w:bCs/>
                <w:color w:val="FFFFFF" w:themeColor="background1"/>
                <w:sz w:val="24"/>
                <w:szCs w:val="24"/>
                <w:lang w:val="en-US"/>
              </w:rPr>
            </w:pPr>
            <w:proofErr w:type="spellStart"/>
            <w:r w:rsidRPr="00D51BAB">
              <w:rPr>
                <w:rFonts w:ascii="Times New Roman" w:eastAsia="Times New Roman" w:hAnsi="Times New Roman" w:cs="Times New Roman"/>
                <w:b/>
                <w:bCs/>
                <w:color w:val="FFFFFF" w:themeColor="background1"/>
                <w:sz w:val="24"/>
                <w:szCs w:val="24"/>
                <w:lang w:val="en-US"/>
              </w:rPr>
              <w:t>Impacto</w:t>
            </w:r>
            <w:proofErr w:type="spellEnd"/>
            <w:r w:rsidRPr="00D51BAB">
              <w:rPr>
                <w:rFonts w:ascii="Times New Roman" w:eastAsia="Times New Roman" w:hAnsi="Times New Roman" w:cs="Times New Roman"/>
                <w:b/>
                <w:bCs/>
                <w:color w:val="FFFFFF" w:themeColor="background1"/>
                <w:sz w:val="24"/>
                <w:szCs w:val="24"/>
                <w:lang w:val="en-US"/>
              </w:rPr>
              <w:t xml:space="preserve"> </w:t>
            </w:r>
            <w:proofErr w:type="spellStart"/>
            <w:r w:rsidRPr="00D51BAB">
              <w:rPr>
                <w:rFonts w:ascii="Times New Roman" w:eastAsia="Times New Roman" w:hAnsi="Times New Roman" w:cs="Times New Roman"/>
                <w:b/>
                <w:bCs/>
                <w:color w:val="FFFFFF" w:themeColor="background1"/>
                <w:sz w:val="24"/>
                <w:szCs w:val="24"/>
                <w:lang w:val="en-US"/>
              </w:rPr>
              <w:t>en</w:t>
            </w:r>
            <w:proofErr w:type="spellEnd"/>
            <w:r w:rsidRPr="00D51BAB">
              <w:rPr>
                <w:rFonts w:ascii="Times New Roman" w:eastAsia="Times New Roman" w:hAnsi="Times New Roman" w:cs="Times New Roman"/>
                <w:b/>
                <w:bCs/>
                <w:color w:val="FFFFFF" w:themeColor="background1"/>
                <w:sz w:val="24"/>
                <w:szCs w:val="24"/>
                <w:lang w:val="en-US"/>
              </w:rPr>
              <w:t xml:space="preserve"> </w:t>
            </w:r>
            <w:proofErr w:type="spellStart"/>
            <w:r w:rsidRPr="00D51BAB">
              <w:rPr>
                <w:rFonts w:ascii="Times New Roman" w:eastAsia="Times New Roman" w:hAnsi="Times New Roman" w:cs="Times New Roman"/>
                <w:b/>
                <w:bCs/>
                <w:color w:val="FFFFFF" w:themeColor="background1"/>
                <w:sz w:val="24"/>
                <w:szCs w:val="24"/>
                <w:lang w:val="en-US"/>
              </w:rPr>
              <w:t>los</w:t>
            </w:r>
            <w:proofErr w:type="spellEnd"/>
            <w:r w:rsidRPr="00D51BAB">
              <w:rPr>
                <w:rFonts w:ascii="Times New Roman" w:eastAsia="Times New Roman" w:hAnsi="Times New Roman" w:cs="Times New Roman"/>
                <w:b/>
                <w:bCs/>
                <w:color w:val="FFFFFF" w:themeColor="background1"/>
                <w:sz w:val="24"/>
                <w:szCs w:val="24"/>
                <w:lang w:val="en-US"/>
              </w:rPr>
              <w:t xml:space="preserve"> </w:t>
            </w:r>
            <w:proofErr w:type="spellStart"/>
            <w:r w:rsidRPr="00D51BAB">
              <w:rPr>
                <w:rFonts w:ascii="Times New Roman" w:eastAsia="Times New Roman" w:hAnsi="Times New Roman" w:cs="Times New Roman"/>
                <w:b/>
                <w:bCs/>
                <w:color w:val="FFFFFF" w:themeColor="background1"/>
                <w:sz w:val="24"/>
                <w:szCs w:val="24"/>
                <w:lang w:val="en-US"/>
              </w:rPr>
              <w:t>beneficiarios</w:t>
            </w:r>
            <w:proofErr w:type="spellEnd"/>
          </w:p>
        </w:tc>
      </w:tr>
      <w:tr w:rsidR="0017382A" w:rsidRPr="00A6250A" w14:paraId="5E17C403" w14:textId="77777777" w:rsidTr="0017382A">
        <w:trPr>
          <w:trHeight w:val="18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0178F5" w14:textId="75D176B0" w:rsidR="0017382A" w:rsidRPr="00A6250A" w:rsidRDefault="0017382A" w:rsidP="00C3084E">
            <w:pPr>
              <w:spacing w:line="240" w:lineRule="auto"/>
              <w:jc w:val="center"/>
              <w:rPr>
                <w:rFonts w:ascii="Times New Roman" w:eastAsia="Times New Roman" w:hAnsi="Times New Roman" w:cs="Times New Roman"/>
                <w:color w:val="767171"/>
                <w:sz w:val="24"/>
                <w:szCs w:val="24"/>
                <w:lang w:val="en-US"/>
              </w:rPr>
            </w:pPr>
            <w:r>
              <w:rPr>
                <w:rFonts w:ascii="Times New Roman" w:eastAsia="Times New Roman" w:hAnsi="Times New Roman" w:cs="Times New Roman"/>
                <w:color w:val="767171"/>
                <w:sz w:val="24"/>
                <w:szCs w:val="24"/>
                <w:lang w:val="en-US"/>
              </w:rPr>
              <w:t>7</w:t>
            </w:r>
          </w:p>
        </w:tc>
        <w:tc>
          <w:tcPr>
            <w:tcW w:w="1418" w:type="dxa"/>
            <w:tcBorders>
              <w:top w:val="nil"/>
              <w:left w:val="nil"/>
              <w:bottom w:val="single" w:sz="4" w:space="0" w:color="auto"/>
              <w:right w:val="single" w:sz="4" w:space="0" w:color="auto"/>
            </w:tcBorders>
            <w:shd w:val="clear" w:color="auto" w:fill="auto"/>
            <w:vAlign w:val="center"/>
            <w:hideMark/>
          </w:tcPr>
          <w:p w14:paraId="318A4970" w14:textId="77777777" w:rsidR="0017382A" w:rsidRPr="00A6250A" w:rsidRDefault="0017382A" w:rsidP="00C3084E">
            <w:pPr>
              <w:spacing w:line="240" w:lineRule="auto"/>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Personal Contratado en el mes de Julio 2023.</w:t>
            </w:r>
          </w:p>
        </w:tc>
        <w:tc>
          <w:tcPr>
            <w:tcW w:w="1559" w:type="dxa"/>
            <w:tcBorders>
              <w:top w:val="nil"/>
              <w:left w:val="nil"/>
              <w:bottom w:val="single" w:sz="4" w:space="0" w:color="auto"/>
              <w:right w:val="single" w:sz="4" w:space="0" w:color="auto"/>
            </w:tcBorders>
            <w:shd w:val="clear" w:color="auto" w:fill="auto"/>
            <w:noWrap/>
            <w:vAlign w:val="center"/>
            <w:hideMark/>
          </w:tcPr>
          <w:p w14:paraId="21302009"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Seis</w:t>
            </w:r>
            <w:proofErr w:type="spellEnd"/>
            <w:r w:rsidRPr="00A6250A">
              <w:rPr>
                <w:rFonts w:ascii="Times New Roman" w:eastAsia="Times New Roman" w:hAnsi="Times New Roman" w:cs="Times New Roman"/>
                <w:color w:val="767171"/>
                <w:sz w:val="24"/>
                <w:szCs w:val="24"/>
                <w:lang w:val="en-US"/>
              </w:rPr>
              <w:t xml:space="preserve"> (6) Plazas </w:t>
            </w:r>
            <w:proofErr w:type="spellStart"/>
            <w:r w:rsidRPr="00A6250A">
              <w:rPr>
                <w:rFonts w:ascii="Times New Roman" w:eastAsia="Times New Roman" w:hAnsi="Times New Roman" w:cs="Times New Roman"/>
                <w:color w:val="767171"/>
                <w:sz w:val="24"/>
                <w:szCs w:val="24"/>
                <w:lang w:val="en-US"/>
              </w:rPr>
              <w:t>cubiertas</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E49C4A6"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rPr>
              <w:t xml:space="preserve">1. Secretaria General.                     2. Departamento de Transportación.                     3. Departamento de Enlace con los Ayuntamientos.                        4. Dirección Jurídica.                         5. Dirección Tecnología de la Información y Comunicación.    </w:t>
            </w:r>
            <w:r w:rsidRPr="00A6250A">
              <w:rPr>
                <w:rFonts w:ascii="Times New Roman" w:eastAsia="Times New Roman" w:hAnsi="Times New Roman" w:cs="Times New Roman"/>
                <w:color w:val="767171"/>
                <w:sz w:val="24"/>
                <w:szCs w:val="24"/>
                <w:lang w:val="en-US"/>
              </w:rPr>
              <w:t xml:space="preserve">6. </w:t>
            </w:r>
            <w:proofErr w:type="spellStart"/>
            <w:r w:rsidRPr="00A6250A">
              <w:rPr>
                <w:rFonts w:ascii="Times New Roman" w:eastAsia="Times New Roman" w:hAnsi="Times New Roman" w:cs="Times New Roman"/>
                <w:color w:val="767171"/>
                <w:sz w:val="24"/>
                <w:szCs w:val="24"/>
                <w:lang w:val="en-US"/>
              </w:rPr>
              <w:t>Departamento</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Compras</w:t>
            </w:r>
            <w:proofErr w:type="spellEnd"/>
            <w:r w:rsidRPr="00A6250A">
              <w:rPr>
                <w:rFonts w:ascii="Times New Roman" w:eastAsia="Times New Roman" w:hAnsi="Times New Roman" w:cs="Times New Roman"/>
                <w:color w:val="767171"/>
                <w:sz w:val="24"/>
                <w:szCs w:val="24"/>
                <w:lang w:val="en-US"/>
              </w:rPr>
              <w:t xml:space="preserve"> y </w:t>
            </w:r>
            <w:proofErr w:type="spellStart"/>
            <w:r w:rsidRPr="00A6250A">
              <w:rPr>
                <w:rFonts w:ascii="Times New Roman" w:eastAsia="Times New Roman" w:hAnsi="Times New Roman" w:cs="Times New Roman"/>
                <w:color w:val="767171"/>
                <w:sz w:val="24"/>
                <w:szCs w:val="24"/>
                <w:lang w:val="en-US"/>
              </w:rPr>
              <w:t>Contrataciones</w:t>
            </w:r>
            <w:proofErr w:type="spellEnd"/>
            <w:r w:rsidRPr="00A6250A">
              <w:rPr>
                <w:rFonts w:ascii="Times New Roman" w:eastAsia="Times New Roman" w:hAnsi="Times New Roman" w:cs="Times New Roman"/>
                <w:color w:val="767171"/>
                <w:sz w:val="24"/>
                <w:szCs w:val="24"/>
                <w:lang w:val="en-US"/>
              </w:rPr>
              <w:t>.</w:t>
            </w:r>
          </w:p>
        </w:tc>
        <w:tc>
          <w:tcPr>
            <w:tcW w:w="851" w:type="dxa"/>
            <w:tcBorders>
              <w:top w:val="nil"/>
              <w:left w:val="nil"/>
              <w:bottom w:val="single" w:sz="4" w:space="0" w:color="auto"/>
              <w:right w:val="single" w:sz="4" w:space="0" w:color="auto"/>
            </w:tcBorders>
            <w:shd w:val="clear" w:color="auto" w:fill="auto"/>
            <w:vAlign w:val="center"/>
            <w:hideMark/>
          </w:tcPr>
          <w:p w14:paraId="7F09E3CD"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 xml:space="preserve">(4) Personal </w:t>
            </w:r>
            <w:proofErr w:type="spellStart"/>
            <w:r w:rsidRPr="00A6250A">
              <w:rPr>
                <w:rFonts w:ascii="Times New Roman" w:eastAsia="Times New Roman" w:hAnsi="Times New Roman" w:cs="Times New Roman"/>
                <w:color w:val="767171"/>
                <w:sz w:val="24"/>
                <w:szCs w:val="24"/>
                <w:lang w:val="en-US"/>
              </w:rPr>
              <w:t>Fijo</w:t>
            </w:r>
            <w:proofErr w:type="spellEnd"/>
            <w:r w:rsidRPr="00A6250A">
              <w:rPr>
                <w:rFonts w:ascii="Times New Roman" w:eastAsia="Times New Roman" w:hAnsi="Times New Roman" w:cs="Times New Roman"/>
                <w:color w:val="767171"/>
                <w:sz w:val="24"/>
                <w:szCs w:val="24"/>
                <w:lang w:val="en-US"/>
              </w:rPr>
              <w:t>.                             (2) Personal Temporal.</w:t>
            </w:r>
          </w:p>
        </w:tc>
        <w:tc>
          <w:tcPr>
            <w:tcW w:w="1984" w:type="dxa"/>
            <w:tcBorders>
              <w:top w:val="nil"/>
              <w:left w:val="nil"/>
              <w:bottom w:val="single" w:sz="4" w:space="0" w:color="auto"/>
              <w:right w:val="single" w:sz="4" w:space="0" w:color="auto"/>
            </w:tcBorders>
            <w:shd w:val="clear" w:color="auto" w:fill="auto"/>
            <w:vAlign w:val="center"/>
            <w:hideMark/>
          </w:tcPr>
          <w:p w14:paraId="397524F6" w14:textId="77777777" w:rsidR="0017382A" w:rsidRPr="00A6250A" w:rsidRDefault="0017382A"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 xml:space="preserve">Obtención de Nombramiento y </w:t>
            </w:r>
            <w:proofErr w:type="spellStart"/>
            <w:r w:rsidRPr="00A6250A">
              <w:rPr>
                <w:rFonts w:ascii="Times New Roman" w:eastAsia="Times New Roman" w:hAnsi="Times New Roman" w:cs="Times New Roman"/>
                <w:color w:val="767171"/>
                <w:sz w:val="24"/>
                <w:szCs w:val="24"/>
              </w:rPr>
              <w:t>satisfación</w:t>
            </w:r>
            <w:proofErr w:type="spellEnd"/>
            <w:r w:rsidRPr="00A6250A">
              <w:rPr>
                <w:rFonts w:ascii="Times New Roman" w:eastAsia="Times New Roman" w:hAnsi="Times New Roman" w:cs="Times New Roman"/>
                <w:color w:val="767171"/>
                <w:sz w:val="24"/>
                <w:szCs w:val="24"/>
              </w:rPr>
              <w:t xml:space="preserve"> en el Proceso de Inducción.</w:t>
            </w:r>
          </w:p>
        </w:tc>
      </w:tr>
      <w:tr w:rsidR="0017382A" w:rsidRPr="00A6250A" w14:paraId="497ED07D" w14:textId="77777777" w:rsidTr="0017382A">
        <w:trPr>
          <w:trHeight w:val="2935"/>
        </w:trPr>
        <w:tc>
          <w:tcPr>
            <w:tcW w:w="567" w:type="dxa"/>
            <w:tcBorders>
              <w:top w:val="nil"/>
              <w:left w:val="single" w:sz="4" w:space="0" w:color="auto"/>
              <w:bottom w:val="nil"/>
              <w:right w:val="single" w:sz="4" w:space="0" w:color="auto"/>
            </w:tcBorders>
            <w:shd w:val="clear" w:color="auto" w:fill="auto"/>
            <w:noWrap/>
            <w:vAlign w:val="center"/>
            <w:hideMark/>
          </w:tcPr>
          <w:p w14:paraId="50C78E57" w14:textId="52768E7B" w:rsidR="0017382A" w:rsidRPr="00A6250A" w:rsidRDefault="0017382A" w:rsidP="00C3084E">
            <w:pPr>
              <w:spacing w:line="240" w:lineRule="auto"/>
              <w:jc w:val="center"/>
              <w:rPr>
                <w:rFonts w:ascii="Times New Roman" w:eastAsia="Times New Roman" w:hAnsi="Times New Roman" w:cs="Times New Roman"/>
                <w:color w:val="767171"/>
                <w:sz w:val="24"/>
                <w:szCs w:val="24"/>
                <w:lang w:val="en-US"/>
              </w:rPr>
            </w:pPr>
            <w:r>
              <w:rPr>
                <w:rFonts w:ascii="Times New Roman" w:eastAsia="Times New Roman" w:hAnsi="Times New Roman" w:cs="Times New Roman"/>
                <w:color w:val="767171"/>
                <w:sz w:val="24"/>
                <w:szCs w:val="24"/>
                <w:lang w:val="en-US"/>
              </w:rPr>
              <w:t>8</w:t>
            </w:r>
          </w:p>
        </w:tc>
        <w:tc>
          <w:tcPr>
            <w:tcW w:w="1418" w:type="dxa"/>
            <w:tcBorders>
              <w:top w:val="nil"/>
              <w:left w:val="nil"/>
              <w:bottom w:val="nil"/>
              <w:right w:val="single" w:sz="4" w:space="0" w:color="auto"/>
            </w:tcBorders>
            <w:shd w:val="clear" w:color="auto" w:fill="auto"/>
            <w:vAlign w:val="center"/>
            <w:hideMark/>
          </w:tcPr>
          <w:p w14:paraId="12AC84FD" w14:textId="77777777" w:rsidR="0017382A" w:rsidRPr="00A6250A" w:rsidRDefault="0017382A" w:rsidP="00C3084E">
            <w:pPr>
              <w:spacing w:line="240" w:lineRule="auto"/>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Personal Contratado en el mes de Agosto 2023.</w:t>
            </w:r>
          </w:p>
        </w:tc>
        <w:tc>
          <w:tcPr>
            <w:tcW w:w="1559" w:type="dxa"/>
            <w:tcBorders>
              <w:top w:val="nil"/>
              <w:left w:val="nil"/>
              <w:bottom w:val="nil"/>
              <w:right w:val="single" w:sz="4" w:space="0" w:color="auto"/>
            </w:tcBorders>
            <w:shd w:val="clear" w:color="auto" w:fill="auto"/>
            <w:noWrap/>
            <w:vAlign w:val="center"/>
            <w:hideMark/>
          </w:tcPr>
          <w:p w14:paraId="7F76882B"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Ocho</w:t>
            </w:r>
            <w:proofErr w:type="spellEnd"/>
            <w:r w:rsidRPr="00A6250A">
              <w:rPr>
                <w:rFonts w:ascii="Times New Roman" w:eastAsia="Times New Roman" w:hAnsi="Times New Roman" w:cs="Times New Roman"/>
                <w:color w:val="767171"/>
                <w:sz w:val="24"/>
                <w:szCs w:val="24"/>
                <w:lang w:val="en-US"/>
              </w:rPr>
              <w:t xml:space="preserve"> (8)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402" w:type="dxa"/>
            <w:tcBorders>
              <w:top w:val="nil"/>
              <w:left w:val="nil"/>
              <w:bottom w:val="nil"/>
              <w:right w:val="single" w:sz="4" w:space="0" w:color="auto"/>
            </w:tcBorders>
            <w:shd w:val="clear" w:color="auto" w:fill="auto"/>
            <w:vAlign w:val="center"/>
            <w:hideMark/>
          </w:tcPr>
          <w:p w14:paraId="0152C48C"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rPr>
              <w:t xml:space="preserve">1. Secretaria General.           2. Unidad de Salud Municipal.   3.Sección de Archivo y Correspondencia.                   4. Dirección de Comunicaciones.                  5. Sección de </w:t>
            </w:r>
            <w:proofErr w:type="spellStart"/>
            <w:r w:rsidRPr="00A6250A">
              <w:rPr>
                <w:rFonts w:ascii="Times New Roman" w:eastAsia="Times New Roman" w:hAnsi="Times New Roman" w:cs="Times New Roman"/>
                <w:color w:val="767171"/>
                <w:sz w:val="24"/>
                <w:szCs w:val="24"/>
              </w:rPr>
              <w:t>Almacen</w:t>
            </w:r>
            <w:proofErr w:type="spellEnd"/>
            <w:r w:rsidRPr="00A6250A">
              <w:rPr>
                <w:rFonts w:ascii="Times New Roman" w:eastAsia="Times New Roman" w:hAnsi="Times New Roman" w:cs="Times New Roman"/>
                <w:color w:val="767171"/>
                <w:sz w:val="24"/>
                <w:szCs w:val="24"/>
              </w:rPr>
              <w:t xml:space="preserve"> y Suministros.                                        </w:t>
            </w:r>
            <w:r w:rsidRPr="00A6250A">
              <w:rPr>
                <w:rFonts w:ascii="Times New Roman" w:eastAsia="Times New Roman" w:hAnsi="Times New Roman" w:cs="Times New Roman"/>
                <w:color w:val="767171"/>
                <w:sz w:val="24"/>
                <w:szCs w:val="24"/>
                <w:lang w:val="en-US"/>
              </w:rPr>
              <w:t xml:space="preserve">6. </w:t>
            </w:r>
            <w:proofErr w:type="spellStart"/>
            <w:r w:rsidRPr="00A6250A">
              <w:rPr>
                <w:rFonts w:ascii="Times New Roman" w:eastAsia="Times New Roman" w:hAnsi="Times New Roman" w:cs="Times New Roman"/>
                <w:color w:val="767171"/>
                <w:sz w:val="24"/>
                <w:szCs w:val="24"/>
                <w:lang w:val="en-US"/>
              </w:rPr>
              <w:t>Dirección</w:t>
            </w:r>
            <w:proofErr w:type="spellEnd"/>
            <w:r w:rsidRPr="00A6250A">
              <w:rPr>
                <w:rFonts w:ascii="Times New Roman" w:eastAsia="Times New Roman" w:hAnsi="Times New Roman" w:cs="Times New Roman"/>
                <w:color w:val="767171"/>
                <w:sz w:val="24"/>
                <w:szCs w:val="24"/>
                <w:lang w:val="en-US"/>
              </w:rPr>
              <w:t xml:space="preserve"> </w:t>
            </w:r>
            <w:proofErr w:type="spellStart"/>
            <w:r w:rsidRPr="00A6250A">
              <w:rPr>
                <w:rFonts w:ascii="Times New Roman" w:eastAsia="Times New Roman" w:hAnsi="Times New Roman" w:cs="Times New Roman"/>
                <w:color w:val="767171"/>
                <w:sz w:val="24"/>
                <w:szCs w:val="24"/>
                <w:lang w:val="en-US"/>
              </w:rPr>
              <w:t>Juridíca</w:t>
            </w:r>
            <w:proofErr w:type="spellEnd"/>
            <w:r w:rsidRPr="00A6250A">
              <w:rPr>
                <w:rFonts w:ascii="Times New Roman" w:eastAsia="Times New Roman" w:hAnsi="Times New Roman" w:cs="Times New Roman"/>
                <w:color w:val="767171"/>
                <w:sz w:val="24"/>
                <w:szCs w:val="24"/>
                <w:lang w:val="en-US"/>
              </w:rPr>
              <w:t xml:space="preserve">.                         7. </w:t>
            </w:r>
            <w:proofErr w:type="spellStart"/>
            <w:r w:rsidRPr="00A6250A">
              <w:rPr>
                <w:rFonts w:ascii="Times New Roman" w:eastAsia="Times New Roman" w:hAnsi="Times New Roman" w:cs="Times New Roman"/>
                <w:color w:val="767171"/>
                <w:sz w:val="24"/>
                <w:szCs w:val="24"/>
                <w:lang w:val="en-US"/>
              </w:rPr>
              <w:t>Departamento</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Cooperación</w:t>
            </w:r>
            <w:proofErr w:type="spellEnd"/>
            <w:r w:rsidRPr="00A6250A">
              <w:rPr>
                <w:rFonts w:ascii="Times New Roman" w:eastAsia="Times New Roman" w:hAnsi="Times New Roman" w:cs="Times New Roman"/>
                <w:color w:val="767171"/>
                <w:sz w:val="24"/>
                <w:szCs w:val="24"/>
                <w:lang w:val="en-US"/>
              </w:rPr>
              <w:t xml:space="preserve"> </w:t>
            </w:r>
            <w:proofErr w:type="spellStart"/>
            <w:r w:rsidRPr="00A6250A">
              <w:rPr>
                <w:rFonts w:ascii="Times New Roman" w:eastAsia="Times New Roman" w:hAnsi="Times New Roman" w:cs="Times New Roman"/>
                <w:color w:val="767171"/>
                <w:sz w:val="24"/>
                <w:szCs w:val="24"/>
                <w:lang w:val="en-US"/>
              </w:rPr>
              <w:t>Internacional</w:t>
            </w:r>
            <w:proofErr w:type="spellEnd"/>
            <w:r w:rsidRPr="00A6250A">
              <w:rPr>
                <w:rFonts w:ascii="Times New Roman" w:eastAsia="Times New Roman" w:hAnsi="Times New Roman" w:cs="Times New Roman"/>
                <w:color w:val="767171"/>
                <w:sz w:val="24"/>
                <w:szCs w:val="24"/>
                <w:lang w:val="en-US"/>
              </w:rPr>
              <w:t xml:space="preserve">.                8. </w:t>
            </w:r>
            <w:proofErr w:type="spellStart"/>
            <w:r w:rsidRPr="00A6250A">
              <w:rPr>
                <w:rFonts w:ascii="Times New Roman" w:eastAsia="Times New Roman" w:hAnsi="Times New Roman" w:cs="Times New Roman"/>
                <w:color w:val="767171"/>
                <w:sz w:val="24"/>
                <w:szCs w:val="24"/>
                <w:lang w:val="en-US"/>
              </w:rPr>
              <w:t>Departamento</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Prensa</w:t>
            </w:r>
            <w:proofErr w:type="spellEnd"/>
            <w:r w:rsidRPr="00A6250A">
              <w:rPr>
                <w:rFonts w:ascii="Times New Roman" w:eastAsia="Times New Roman" w:hAnsi="Times New Roman" w:cs="Times New Roman"/>
                <w:color w:val="767171"/>
                <w:sz w:val="24"/>
                <w:szCs w:val="24"/>
                <w:lang w:val="en-US"/>
              </w:rPr>
              <w:t>.</w:t>
            </w:r>
          </w:p>
        </w:tc>
        <w:tc>
          <w:tcPr>
            <w:tcW w:w="851" w:type="dxa"/>
            <w:tcBorders>
              <w:top w:val="nil"/>
              <w:left w:val="nil"/>
              <w:bottom w:val="nil"/>
              <w:right w:val="single" w:sz="4" w:space="0" w:color="auto"/>
            </w:tcBorders>
            <w:shd w:val="clear" w:color="auto" w:fill="auto"/>
            <w:vAlign w:val="center"/>
            <w:hideMark/>
          </w:tcPr>
          <w:p w14:paraId="5F4AEA20"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 xml:space="preserve">(3) Personal </w:t>
            </w:r>
            <w:proofErr w:type="spellStart"/>
            <w:r w:rsidRPr="00A6250A">
              <w:rPr>
                <w:rFonts w:ascii="Times New Roman" w:eastAsia="Times New Roman" w:hAnsi="Times New Roman" w:cs="Times New Roman"/>
                <w:color w:val="767171"/>
                <w:sz w:val="24"/>
                <w:szCs w:val="24"/>
                <w:lang w:val="en-US"/>
              </w:rPr>
              <w:t>Fijo</w:t>
            </w:r>
            <w:proofErr w:type="spellEnd"/>
            <w:r w:rsidRPr="00A6250A">
              <w:rPr>
                <w:rFonts w:ascii="Times New Roman" w:eastAsia="Times New Roman" w:hAnsi="Times New Roman" w:cs="Times New Roman"/>
                <w:color w:val="767171"/>
                <w:sz w:val="24"/>
                <w:szCs w:val="24"/>
                <w:lang w:val="en-US"/>
              </w:rPr>
              <w:t>.                               (5) Personal Temporal.</w:t>
            </w:r>
          </w:p>
        </w:tc>
        <w:tc>
          <w:tcPr>
            <w:tcW w:w="1984" w:type="dxa"/>
            <w:tcBorders>
              <w:top w:val="nil"/>
              <w:left w:val="nil"/>
              <w:bottom w:val="single" w:sz="4" w:space="0" w:color="auto"/>
              <w:right w:val="single" w:sz="4" w:space="0" w:color="auto"/>
            </w:tcBorders>
            <w:shd w:val="clear" w:color="auto" w:fill="auto"/>
            <w:vAlign w:val="center"/>
            <w:hideMark/>
          </w:tcPr>
          <w:p w14:paraId="5804C177" w14:textId="77777777" w:rsidR="0017382A" w:rsidRPr="00A6250A" w:rsidRDefault="0017382A"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 xml:space="preserve">Obtención de Nombramiento y </w:t>
            </w:r>
            <w:proofErr w:type="spellStart"/>
            <w:r w:rsidRPr="00A6250A">
              <w:rPr>
                <w:rFonts w:ascii="Times New Roman" w:eastAsia="Times New Roman" w:hAnsi="Times New Roman" w:cs="Times New Roman"/>
                <w:color w:val="767171"/>
                <w:sz w:val="24"/>
                <w:szCs w:val="24"/>
              </w:rPr>
              <w:t>satisfación</w:t>
            </w:r>
            <w:proofErr w:type="spellEnd"/>
            <w:r w:rsidRPr="00A6250A">
              <w:rPr>
                <w:rFonts w:ascii="Times New Roman" w:eastAsia="Times New Roman" w:hAnsi="Times New Roman" w:cs="Times New Roman"/>
                <w:color w:val="767171"/>
                <w:sz w:val="24"/>
                <w:szCs w:val="24"/>
              </w:rPr>
              <w:t xml:space="preserve"> en el Proceso de Inducción.</w:t>
            </w:r>
          </w:p>
        </w:tc>
      </w:tr>
      <w:tr w:rsidR="0017382A" w:rsidRPr="00A6250A" w14:paraId="39ED5359" w14:textId="77777777" w:rsidTr="0017382A">
        <w:trPr>
          <w:trHeight w:val="138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13895" w14:textId="5FA03CF2" w:rsidR="0017382A" w:rsidRPr="00A6250A" w:rsidRDefault="0017382A" w:rsidP="00C3084E">
            <w:pPr>
              <w:spacing w:line="240" w:lineRule="auto"/>
              <w:jc w:val="center"/>
              <w:rPr>
                <w:rFonts w:ascii="Times New Roman" w:eastAsia="Times New Roman" w:hAnsi="Times New Roman" w:cs="Times New Roman"/>
                <w:color w:val="767171"/>
                <w:sz w:val="24"/>
                <w:szCs w:val="24"/>
                <w:lang w:val="en-US"/>
              </w:rPr>
            </w:pPr>
            <w:r>
              <w:rPr>
                <w:rFonts w:ascii="Times New Roman" w:eastAsia="Times New Roman" w:hAnsi="Times New Roman" w:cs="Times New Roman"/>
                <w:color w:val="767171"/>
                <w:sz w:val="24"/>
                <w:szCs w:val="24"/>
                <w:lang w:val="en-US"/>
              </w:rPr>
              <w:t>9</w:t>
            </w:r>
          </w:p>
        </w:tc>
        <w:tc>
          <w:tcPr>
            <w:tcW w:w="1418" w:type="dxa"/>
            <w:vMerge w:val="restart"/>
            <w:tcBorders>
              <w:top w:val="single" w:sz="4" w:space="0" w:color="auto"/>
              <w:left w:val="nil"/>
              <w:bottom w:val="single" w:sz="4" w:space="0" w:color="000000"/>
              <w:right w:val="single" w:sz="4" w:space="0" w:color="auto"/>
            </w:tcBorders>
            <w:shd w:val="clear" w:color="auto" w:fill="auto"/>
            <w:vAlign w:val="center"/>
            <w:hideMark/>
          </w:tcPr>
          <w:p w14:paraId="2CB4788F" w14:textId="77777777" w:rsidR="0017382A" w:rsidRPr="00A6250A" w:rsidRDefault="0017382A"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Personal Contratado en el mes de Septiembre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81C3EB"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Nueve</w:t>
            </w:r>
            <w:proofErr w:type="spellEnd"/>
            <w:r w:rsidRPr="00A6250A">
              <w:rPr>
                <w:rFonts w:ascii="Times New Roman" w:eastAsia="Times New Roman" w:hAnsi="Times New Roman" w:cs="Times New Roman"/>
                <w:color w:val="767171"/>
                <w:sz w:val="24"/>
                <w:szCs w:val="24"/>
                <w:lang w:val="en-US"/>
              </w:rPr>
              <w:t xml:space="preserve"> (9)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745CA29"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rPr>
              <w:t xml:space="preserve">1. Departamento de Protocolo.                                     2. (3) Departamento de Servicios Generales.                                3. Departamento de Enlace con los Ayuntamientos.                       4. Dirección </w:t>
            </w:r>
            <w:proofErr w:type="spellStart"/>
            <w:r w:rsidRPr="00A6250A">
              <w:rPr>
                <w:rFonts w:ascii="Times New Roman" w:eastAsia="Times New Roman" w:hAnsi="Times New Roman" w:cs="Times New Roman"/>
                <w:color w:val="767171"/>
                <w:sz w:val="24"/>
                <w:szCs w:val="24"/>
              </w:rPr>
              <w:t>Juridíca</w:t>
            </w:r>
            <w:proofErr w:type="spellEnd"/>
            <w:r w:rsidRPr="00A6250A">
              <w:rPr>
                <w:rFonts w:ascii="Times New Roman" w:eastAsia="Times New Roman" w:hAnsi="Times New Roman" w:cs="Times New Roman"/>
                <w:color w:val="767171"/>
                <w:sz w:val="24"/>
                <w:szCs w:val="24"/>
              </w:rPr>
              <w:t xml:space="preserve">.                           5. Dirección de Comunicaciones.                                  </w:t>
            </w:r>
            <w:r w:rsidRPr="00A6250A">
              <w:rPr>
                <w:rFonts w:ascii="Times New Roman" w:eastAsia="Times New Roman" w:hAnsi="Times New Roman" w:cs="Times New Roman"/>
                <w:color w:val="767171"/>
                <w:sz w:val="24"/>
                <w:szCs w:val="24"/>
                <w:lang w:val="en-US"/>
              </w:rPr>
              <w:t xml:space="preserve">6. (2) </w:t>
            </w:r>
            <w:proofErr w:type="spellStart"/>
            <w:r w:rsidRPr="00A6250A">
              <w:rPr>
                <w:rFonts w:ascii="Times New Roman" w:eastAsia="Times New Roman" w:hAnsi="Times New Roman" w:cs="Times New Roman"/>
                <w:color w:val="767171"/>
                <w:sz w:val="24"/>
                <w:szCs w:val="24"/>
                <w:lang w:val="en-US"/>
              </w:rPr>
              <w:t>Departamento</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Analisis</w:t>
            </w:r>
            <w:proofErr w:type="spellEnd"/>
            <w:r w:rsidRPr="00A6250A">
              <w:rPr>
                <w:rFonts w:ascii="Times New Roman" w:eastAsia="Times New Roman" w:hAnsi="Times New Roman" w:cs="Times New Roman"/>
                <w:color w:val="767171"/>
                <w:sz w:val="24"/>
                <w:szCs w:val="24"/>
                <w:lang w:val="en-US"/>
              </w:rPr>
              <w:t xml:space="preserve"> e </w:t>
            </w:r>
            <w:proofErr w:type="spellStart"/>
            <w:r w:rsidRPr="00A6250A">
              <w:rPr>
                <w:rFonts w:ascii="Times New Roman" w:eastAsia="Times New Roman" w:hAnsi="Times New Roman" w:cs="Times New Roman"/>
                <w:color w:val="767171"/>
                <w:sz w:val="24"/>
                <w:szCs w:val="24"/>
                <w:lang w:val="en-US"/>
              </w:rPr>
              <w:t>Investigación</w:t>
            </w:r>
            <w:proofErr w:type="spellEnd"/>
            <w:r w:rsidRPr="00A6250A">
              <w:rPr>
                <w:rFonts w:ascii="Times New Roman" w:eastAsia="Times New Roman" w:hAnsi="Times New Roman" w:cs="Times New Roman"/>
                <w:color w:val="767171"/>
                <w:sz w:val="24"/>
                <w:szCs w:val="24"/>
                <w:lang w:val="en-US"/>
              </w:rPr>
              <w:t xml:space="preserve"> Municipal.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698525"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 xml:space="preserve">(5) Personal </w:t>
            </w:r>
            <w:proofErr w:type="spellStart"/>
            <w:r w:rsidRPr="00A6250A">
              <w:rPr>
                <w:rFonts w:ascii="Times New Roman" w:eastAsia="Times New Roman" w:hAnsi="Times New Roman" w:cs="Times New Roman"/>
                <w:color w:val="767171"/>
                <w:sz w:val="24"/>
                <w:szCs w:val="24"/>
                <w:lang w:val="en-US"/>
              </w:rPr>
              <w:t>Fijo</w:t>
            </w:r>
            <w:proofErr w:type="spellEnd"/>
            <w:r w:rsidRPr="00A6250A">
              <w:rPr>
                <w:rFonts w:ascii="Times New Roman" w:eastAsia="Times New Roman" w:hAnsi="Times New Roman" w:cs="Times New Roman"/>
                <w:color w:val="767171"/>
                <w:sz w:val="24"/>
                <w:szCs w:val="24"/>
                <w:lang w:val="en-US"/>
              </w:rPr>
              <w:t>.                              (4) Personal Temporal.</w:t>
            </w:r>
          </w:p>
        </w:tc>
        <w:tc>
          <w:tcPr>
            <w:tcW w:w="1984" w:type="dxa"/>
            <w:tcBorders>
              <w:top w:val="nil"/>
              <w:left w:val="nil"/>
              <w:bottom w:val="single" w:sz="4" w:space="0" w:color="auto"/>
              <w:right w:val="single" w:sz="4" w:space="0" w:color="auto"/>
            </w:tcBorders>
            <w:shd w:val="clear" w:color="auto" w:fill="auto"/>
            <w:vAlign w:val="center"/>
            <w:hideMark/>
          </w:tcPr>
          <w:p w14:paraId="1A25DF1E" w14:textId="77777777" w:rsidR="0017382A" w:rsidRPr="00A6250A" w:rsidRDefault="0017382A"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 xml:space="preserve">Obtención de Nombramiento y </w:t>
            </w:r>
            <w:proofErr w:type="spellStart"/>
            <w:r w:rsidRPr="00A6250A">
              <w:rPr>
                <w:rFonts w:ascii="Times New Roman" w:eastAsia="Times New Roman" w:hAnsi="Times New Roman" w:cs="Times New Roman"/>
                <w:color w:val="767171"/>
                <w:sz w:val="24"/>
                <w:szCs w:val="24"/>
              </w:rPr>
              <w:t>satisfación</w:t>
            </w:r>
            <w:proofErr w:type="spellEnd"/>
            <w:r w:rsidRPr="00A6250A">
              <w:rPr>
                <w:rFonts w:ascii="Times New Roman" w:eastAsia="Times New Roman" w:hAnsi="Times New Roman" w:cs="Times New Roman"/>
                <w:color w:val="767171"/>
                <w:sz w:val="24"/>
                <w:szCs w:val="24"/>
              </w:rPr>
              <w:t xml:space="preserve"> en el Proceso de Inducción.</w:t>
            </w:r>
          </w:p>
        </w:tc>
      </w:tr>
      <w:tr w:rsidR="0017382A" w:rsidRPr="00A6250A" w14:paraId="14A2C991" w14:textId="77777777" w:rsidTr="0017382A">
        <w:trPr>
          <w:trHeight w:val="230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A341D1" w14:textId="77777777" w:rsidR="0017382A" w:rsidRPr="00A6250A" w:rsidRDefault="0017382A" w:rsidP="00C3084E">
            <w:pPr>
              <w:spacing w:line="240" w:lineRule="auto"/>
              <w:rPr>
                <w:rFonts w:ascii="Times New Roman" w:eastAsia="Times New Roman" w:hAnsi="Times New Roman" w:cs="Times New Roman"/>
                <w:color w:val="767171"/>
                <w:sz w:val="24"/>
                <w:szCs w:val="24"/>
              </w:rPr>
            </w:pPr>
          </w:p>
        </w:tc>
        <w:tc>
          <w:tcPr>
            <w:tcW w:w="1418" w:type="dxa"/>
            <w:vMerge/>
            <w:tcBorders>
              <w:top w:val="single" w:sz="4" w:space="0" w:color="auto"/>
              <w:left w:val="nil"/>
              <w:bottom w:val="single" w:sz="4" w:space="0" w:color="000000"/>
              <w:right w:val="single" w:sz="4" w:space="0" w:color="auto"/>
            </w:tcBorders>
            <w:vAlign w:val="center"/>
            <w:hideMark/>
          </w:tcPr>
          <w:p w14:paraId="7220C983" w14:textId="77777777" w:rsidR="0017382A" w:rsidRPr="00A6250A" w:rsidRDefault="0017382A" w:rsidP="00C3084E">
            <w:pPr>
              <w:spacing w:line="240" w:lineRule="auto"/>
              <w:rPr>
                <w:rFonts w:ascii="Times New Roman" w:eastAsia="Times New Roman" w:hAnsi="Times New Roman" w:cs="Times New Roman"/>
                <w:color w:val="767171"/>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14:paraId="6EDF9794"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Veintídos</w:t>
            </w:r>
            <w:proofErr w:type="spellEnd"/>
            <w:r w:rsidRPr="00A6250A">
              <w:rPr>
                <w:rFonts w:ascii="Times New Roman" w:eastAsia="Times New Roman" w:hAnsi="Times New Roman" w:cs="Times New Roman"/>
                <w:color w:val="767171"/>
                <w:sz w:val="24"/>
                <w:szCs w:val="24"/>
                <w:lang w:val="en-US"/>
              </w:rPr>
              <w:t xml:space="preserve"> (22)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402" w:type="dxa"/>
            <w:tcBorders>
              <w:top w:val="nil"/>
              <w:left w:val="nil"/>
              <w:bottom w:val="single" w:sz="4" w:space="0" w:color="auto"/>
              <w:right w:val="single" w:sz="4" w:space="0" w:color="auto"/>
            </w:tcBorders>
            <w:shd w:val="clear" w:color="auto" w:fill="auto"/>
            <w:vAlign w:val="center"/>
            <w:hideMark/>
          </w:tcPr>
          <w:p w14:paraId="12C705AD" w14:textId="77777777" w:rsidR="0017382A" w:rsidRPr="00A6250A" w:rsidRDefault="0017382A" w:rsidP="00C3084E">
            <w:pPr>
              <w:spacing w:line="240" w:lineRule="auto"/>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1. Unidad Municipal de Programas Especiales (UMPE).</w:t>
            </w:r>
          </w:p>
        </w:tc>
        <w:tc>
          <w:tcPr>
            <w:tcW w:w="851" w:type="dxa"/>
            <w:tcBorders>
              <w:top w:val="nil"/>
              <w:left w:val="nil"/>
              <w:bottom w:val="single" w:sz="4" w:space="0" w:color="auto"/>
              <w:right w:val="single" w:sz="4" w:space="0" w:color="auto"/>
            </w:tcBorders>
            <w:shd w:val="clear" w:color="auto" w:fill="auto"/>
            <w:vAlign w:val="center"/>
            <w:hideMark/>
          </w:tcPr>
          <w:p w14:paraId="78316987" w14:textId="77777777" w:rsidR="0017382A" w:rsidRPr="00A6250A" w:rsidRDefault="0017382A"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(22) Personal Temporal.</w:t>
            </w:r>
          </w:p>
        </w:tc>
        <w:tc>
          <w:tcPr>
            <w:tcW w:w="1984" w:type="dxa"/>
            <w:tcBorders>
              <w:top w:val="nil"/>
              <w:left w:val="nil"/>
              <w:bottom w:val="single" w:sz="4" w:space="0" w:color="auto"/>
              <w:right w:val="single" w:sz="4" w:space="0" w:color="auto"/>
            </w:tcBorders>
            <w:shd w:val="clear" w:color="auto" w:fill="auto"/>
            <w:vAlign w:val="center"/>
            <w:hideMark/>
          </w:tcPr>
          <w:p w14:paraId="1AAA5C47" w14:textId="67181EF0" w:rsidR="0017382A" w:rsidRPr="00A6250A" w:rsidRDefault="0017382A" w:rsidP="0017382A">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Satisfacción generada en la asistencia por los gobiernos locales técnicas, gestión ambiental y ordenamiento territorial.</w:t>
            </w:r>
          </w:p>
        </w:tc>
      </w:tr>
    </w:tbl>
    <w:p w14:paraId="23F125A9" w14:textId="28A9F01E" w:rsidR="0017382A" w:rsidRDefault="0017382A" w:rsidP="009C1776">
      <w:pPr>
        <w:pStyle w:val="Ttulo2"/>
        <w:ind w:left="0"/>
        <w:rPr>
          <w:rFonts w:cs="Times New Roman"/>
          <w:b w:val="0"/>
          <w:bCs/>
          <w:szCs w:val="24"/>
        </w:rPr>
      </w:pPr>
    </w:p>
    <w:tbl>
      <w:tblPr>
        <w:tblW w:w="9781" w:type="dxa"/>
        <w:tblInd w:w="-714" w:type="dxa"/>
        <w:tblLayout w:type="fixed"/>
        <w:tblLook w:val="04A0" w:firstRow="1" w:lastRow="0" w:firstColumn="1" w:lastColumn="0" w:noHBand="0" w:noVBand="1"/>
      </w:tblPr>
      <w:tblGrid>
        <w:gridCol w:w="709"/>
        <w:gridCol w:w="1276"/>
        <w:gridCol w:w="1276"/>
        <w:gridCol w:w="3685"/>
        <w:gridCol w:w="851"/>
        <w:gridCol w:w="1984"/>
      </w:tblGrid>
      <w:tr w:rsidR="003614CE" w:rsidRPr="00A6250A" w14:paraId="49EBE537" w14:textId="77777777" w:rsidTr="003614CE">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120685DE" w14:textId="77777777" w:rsidR="003614CE" w:rsidRPr="00D51BAB" w:rsidRDefault="003614CE"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D51BAB">
              <w:rPr>
                <w:rFonts w:ascii="Times New Roman" w:hAnsi="Times New Roman" w:cs="Times New Roman"/>
                <w:b/>
                <w:bCs/>
                <w:color w:val="FFFFFF" w:themeColor="background1"/>
                <w:sz w:val="24"/>
                <w:szCs w:val="24"/>
              </w:rPr>
              <w:t>No.</w:t>
            </w:r>
          </w:p>
        </w:tc>
        <w:tc>
          <w:tcPr>
            <w:tcW w:w="1276" w:type="dxa"/>
            <w:tcBorders>
              <w:top w:val="single" w:sz="4" w:space="0" w:color="auto"/>
              <w:left w:val="nil"/>
              <w:bottom w:val="single" w:sz="4" w:space="0" w:color="auto"/>
              <w:right w:val="single" w:sz="4" w:space="0" w:color="auto"/>
            </w:tcBorders>
            <w:shd w:val="clear" w:color="auto" w:fill="1F497D"/>
            <w:noWrap/>
            <w:vAlign w:val="center"/>
            <w:hideMark/>
          </w:tcPr>
          <w:p w14:paraId="1F4A581D" w14:textId="77777777" w:rsidR="003614CE" w:rsidRPr="00274F5E" w:rsidRDefault="003614CE"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274F5E">
              <w:rPr>
                <w:rFonts w:ascii="Times New Roman" w:hAnsi="Times New Roman" w:cs="Times New Roman"/>
                <w:b/>
                <w:bCs/>
                <w:color w:val="FFFFFF" w:themeColor="background1"/>
                <w:sz w:val="24"/>
                <w:szCs w:val="24"/>
              </w:rPr>
              <w:t>Actividades realizadas</w:t>
            </w:r>
          </w:p>
        </w:tc>
        <w:tc>
          <w:tcPr>
            <w:tcW w:w="1276" w:type="dxa"/>
            <w:tcBorders>
              <w:top w:val="single" w:sz="4" w:space="0" w:color="auto"/>
              <w:left w:val="nil"/>
              <w:bottom w:val="single" w:sz="4" w:space="0" w:color="auto"/>
              <w:right w:val="single" w:sz="4" w:space="0" w:color="auto"/>
            </w:tcBorders>
            <w:shd w:val="clear" w:color="auto" w:fill="1F497D"/>
            <w:noWrap/>
            <w:vAlign w:val="center"/>
            <w:hideMark/>
          </w:tcPr>
          <w:p w14:paraId="02230870" w14:textId="77777777" w:rsidR="003614CE" w:rsidRPr="00274F5E" w:rsidRDefault="003614CE"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274F5E">
              <w:rPr>
                <w:rFonts w:ascii="Times New Roman" w:hAnsi="Times New Roman" w:cs="Times New Roman"/>
                <w:b/>
                <w:bCs/>
                <w:color w:val="FFFFFF" w:themeColor="background1"/>
                <w:sz w:val="24"/>
                <w:szCs w:val="24"/>
              </w:rPr>
              <w:t>Resultados logrados</w:t>
            </w:r>
          </w:p>
        </w:tc>
        <w:tc>
          <w:tcPr>
            <w:tcW w:w="3685" w:type="dxa"/>
            <w:tcBorders>
              <w:top w:val="single" w:sz="4" w:space="0" w:color="auto"/>
              <w:left w:val="nil"/>
              <w:bottom w:val="single" w:sz="4" w:space="0" w:color="auto"/>
              <w:right w:val="single" w:sz="4" w:space="0" w:color="auto"/>
            </w:tcBorders>
            <w:shd w:val="clear" w:color="auto" w:fill="1F497D"/>
            <w:vAlign w:val="center"/>
            <w:hideMark/>
          </w:tcPr>
          <w:p w14:paraId="15075122" w14:textId="77777777" w:rsidR="003614CE" w:rsidRPr="00274F5E" w:rsidRDefault="003614CE" w:rsidP="00C3084E">
            <w:pPr>
              <w:spacing w:line="240" w:lineRule="auto"/>
              <w:jc w:val="center"/>
              <w:rPr>
                <w:rFonts w:ascii="Times New Roman" w:eastAsia="Times New Roman" w:hAnsi="Times New Roman" w:cs="Times New Roman"/>
                <w:b/>
                <w:bCs/>
                <w:color w:val="FFFFFF" w:themeColor="background1"/>
                <w:sz w:val="24"/>
                <w:szCs w:val="24"/>
              </w:rPr>
            </w:pPr>
            <w:r w:rsidRPr="00274F5E">
              <w:rPr>
                <w:rFonts w:ascii="Times New Roman" w:hAnsi="Times New Roman" w:cs="Times New Roman"/>
                <w:b/>
                <w:bCs/>
                <w:color w:val="FFFFFF" w:themeColor="background1"/>
                <w:sz w:val="24"/>
                <w:szCs w:val="24"/>
              </w:rPr>
              <w:t>Unidad organizacional              (área o departamento)</w:t>
            </w:r>
          </w:p>
        </w:tc>
        <w:tc>
          <w:tcPr>
            <w:tcW w:w="851" w:type="dxa"/>
            <w:tcBorders>
              <w:top w:val="single" w:sz="4" w:space="0" w:color="auto"/>
              <w:left w:val="nil"/>
              <w:bottom w:val="single" w:sz="4" w:space="0" w:color="auto"/>
              <w:right w:val="single" w:sz="4" w:space="0" w:color="auto"/>
            </w:tcBorders>
            <w:shd w:val="clear" w:color="auto" w:fill="1F497D"/>
            <w:noWrap/>
            <w:vAlign w:val="center"/>
            <w:hideMark/>
          </w:tcPr>
          <w:p w14:paraId="54C051C8" w14:textId="77777777" w:rsidR="003614CE" w:rsidRPr="00274F5E" w:rsidRDefault="003614CE" w:rsidP="00C3084E">
            <w:pPr>
              <w:spacing w:line="240" w:lineRule="auto"/>
              <w:jc w:val="center"/>
              <w:rPr>
                <w:rFonts w:ascii="Times New Roman" w:eastAsia="Times New Roman" w:hAnsi="Times New Roman" w:cs="Times New Roman"/>
                <w:b/>
                <w:bCs/>
                <w:color w:val="FFFFFF" w:themeColor="background1"/>
                <w:sz w:val="24"/>
                <w:szCs w:val="24"/>
                <w:lang w:val="en-US"/>
              </w:rPr>
            </w:pPr>
            <w:r w:rsidRPr="00274F5E">
              <w:rPr>
                <w:rFonts w:ascii="Times New Roman" w:hAnsi="Times New Roman" w:cs="Times New Roman"/>
                <w:b/>
                <w:bCs/>
                <w:color w:val="FFFFFF" w:themeColor="background1"/>
                <w:sz w:val="24"/>
                <w:szCs w:val="24"/>
              </w:rPr>
              <w:t>Forma de cobertura</w:t>
            </w:r>
          </w:p>
        </w:tc>
        <w:tc>
          <w:tcPr>
            <w:tcW w:w="1984" w:type="dxa"/>
            <w:tcBorders>
              <w:top w:val="single" w:sz="4" w:space="0" w:color="auto"/>
              <w:left w:val="nil"/>
              <w:bottom w:val="single" w:sz="4" w:space="0" w:color="auto"/>
              <w:right w:val="single" w:sz="4" w:space="0" w:color="auto"/>
            </w:tcBorders>
            <w:shd w:val="clear" w:color="auto" w:fill="1F497D"/>
            <w:vAlign w:val="center"/>
            <w:hideMark/>
          </w:tcPr>
          <w:p w14:paraId="710E3A9F" w14:textId="77777777" w:rsidR="003614CE" w:rsidRPr="00274F5E" w:rsidRDefault="003614CE" w:rsidP="00C3084E">
            <w:pPr>
              <w:spacing w:line="240" w:lineRule="auto"/>
              <w:jc w:val="center"/>
              <w:rPr>
                <w:rFonts w:ascii="Times New Roman" w:eastAsia="Times New Roman" w:hAnsi="Times New Roman" w:cs="Times New Roman"/>
                <w:b/>
                <w:bCs/>
                <w:color w:val="FFFFFF" w:themeColor="background1"/>
                <w:sz w:val="24"/>
                <w:szCs w:val="24"/>
                <w:lang w:val="en-US"/>
              </w:rPr>
            </w:pPr>
            <w:proofErr w:type="spellStart"/>
            <w:r w:rsidRPr="00274F5E">
              <w:rPr>
                <w:rFonts w:ascii="Times New Roman" w:eastAsia="Times New Roman" w:hAnsi="Times New Roman" w:cs="Times New Roman"/>
                <w:b/>
                <w:bCs/>
                <w:color w:val="FFFFFF" w:themeColor="background1"/>
                <w:sz w:val="24"/>
                <w:szCs w:val="24"/>
                <w:lang w:val="en-US"/>
              </w:rPr>
              <w:t>Impacto</w:t>
            </w:r>
            <w:proofErr w:type="spellEnd"/>
            <w:r w:rsidRPr="00274F5E">
              <w:rPr>
                <w:rFonts w:ascii="Times New Roman" w:eastAsia="Times New Roman" w:hAnsi="Times New Roman" w:cs="Times New Roman"/>
                <w:b/>
                <w:bCs/>
                <w:color w:val="FFFFFF" w:themeColor="background1"/>
                <w:sz w:val="24"/>
                <w:szCs w:val="24"/>
                <w:lang w:val="en-US"/>
              </w:rPr>
              <w:t xml:space="preserve"> </w:t>
            </w:r>
            <w:proofErr w:type="spellStart"/>
            <w:r w:rsidRPr="00274F5E">
              <w:rPr>
                <w:rFonts w:ascii="Times New Roman" w:eastAsia="Times New Roman" w:hAnsi="Times New Roman" w:cs="Times New Roman"/>
                <w:b/>
                <w:bCs/>
                <w:color w:val="FFFFFF" w:themeColor="background1"/>
                <w:sz w:val="24"/>
                <w:szCs w:val="24"/>
                <w:lang w:val="en-US"/>
              </w:rPr>
              <w:t>en</w:t>
            </w:r>
            <w:proofErr w:type="spellEnd"/>
            <w:r w:rsidRPr="00274F5E">
              <w:rPr>
                <w:rFonts w:ascii="Times New Roman" w:eastAsia="Times New Roman" w:hAnsi="Times New Roman" w:cs="Times New Roman"/>
                <w:b/>
                <w:bCs/>
                <w:color w:val="FFFFFF" w:themeColor="background1"/>
                <w:sz w:val="24"/>
                <w:szCs w:val="24"/>
                <w:lang w:val="en-US"/>
              </w:rPr>
              <w:t xml:space="preserve"> </w:t>
            </w:r>
            <w:proofErr w:type="spellStart"/>
            <w:r w:rsidRPr="00274F5E">
              <w:rPr>
                <w:rFonts w:ascii="Times New Roman" w:eastAsia="Times New Roman" w:hAnsi="Times New Roman" w:cs="Times New Roman"/>
                <w:b/>
                <w:bCs/>
                <w:color w:val="FFFFFF" w:themeColor="background1"/>
                <w:sz w:val="24"/>
                <w:szCs w:val="24"/>
                <w:lang w:val="en-US"/>
              </w:rPr>
              <w:t>los</w:t>
            </w:r>
            <w:proofErr w:type="spellEnd"/>
            <w:r w:rsidRPr="00274F5E">
              <w:rPr>
                <w:rFonts w:ascii="Times New Roman" w:eastAsia="Times New Roman" w:hAnsi="Times New Roman" w:cs="Times New Roman"/>
                <w:b/>
                <w:bCs/>
                <w:color w:val="FFFFFF" w:themeColor="background1"/>
                <w:sz w:val="24"/>
                <w:szCs w:val="24"/>
                <w:lang w:val="en-US"/>
              </w:rPr>
              <w:t xml:space="preserve"> </w:t>
            </w:r>
            <w:proofErr w:type="spellStart"/>
            <w:r w:rsidRPr="00274F5E">
              <w:rPr>
                <w:rFonts w:ascii="Times New Roman" w:eastAsia="Times New Roman" w:hAnsi="Times New Roman" w:cs="Times New Roman"/>
                <w:b/>
                <w:bCs/>
                <w:color w:val="FFFFFF" w:themeColor="background1"/>
                <w:sz w:val="24"/>
                <w:szCs w:val="24"/>
                <w:lang w:val="en-US"/>
              </w:rPr>
              <w:t>beneficiarios</w:t>
            </w:r>
            <w:proofErr w:type="spellEnd"/>
          </w:p>
        </w:tc>
      </w:tr>
      <w:tr w:rsidR="003614CE" w:rsidRPr="00A6250A" w14:paraId="29C61660" w14:textId="77777777" w:rsidTr="003614CE">
        <w:trPr>
          <w:trHeight w:val="2621"/>
        </w:trPr>
        <w:tc>
          <w:tcPr>
            <w:tcW w:w="709" w:type="dxa"/>
            <w:tcBorders>
              <w:top w:val="nil"/>
              <w:left w:val="single" w:sz="4" w:space="0" w:color="auto"/>
              <w:bottom w:val="nil"/>
              <w:right w:val="single" w:sz="4" w:space="0" w:color="auto"/>
            </w:tcBorders>
            <w:shd w:val="clear" w:color="auto" w:fill="auto"/>
            <w:noWrap/>
            <w:vAlign w:val="center"/>
            <w:hideMark/>
          </w:tcPr>
          <w:p w14:paraId="79C547C4" w14:textId="12ADD67B" w:rsidR="003614CE" w:rsidRPr="00A6250A" w:rsidRDefault="003614CE" w:rsidP="00C3084E">
            <w:pPr>
              <w:spacing w:line="240" w:lineRule="auto"/>
              <w:jc w:val="center"/>
              <w:rPr>
                <w:rFonts w:ascii="Times New Roman" w:eastAsia="Times New Roman" w:hAnsi="Times New Roman" w:cs="Times New Roman"/>
                <w:color w:val="767171"/>
                <w:sz w:val="24"/>
                <w:szCs w:val="24"/>
                <w:lang w:val="en-US"/>
              </w:rPr>
            </w:pPr>
            <w:r>
              <w:rPr>
                <w:rFonts w:ascii="Times New Roman" w:eastAsia="Times New Roman" w:hAnsi="Times New Roman" w:cs="Times New Roman"/>
                <w:color w:val="767171"/>
                <w:sz w:val="24"/>
                <w:szCs w:val="24"/>
                <w:lang w:val="en-US"/>
              </w:rPr>
              <w:t>10</w:t>
            </w:r>
          </w:p>
        </w:tc>
        <w:tc>
          <w:tcPr>
            <w:tcW w:w="1276" w:type="dxa"/>
            <w:tcBorders>
              <w:top w:val="nil"/>
              <w:left w:val="nil"/>
              <w:bottom w:val="nil"/>
              <w:right w:val="single" w:sz="4" w:space="0" w:color="auto"/>
            </w:tcBorders>
            <w:shd w:val="clear" w:color="auto" w:fill="auto"/>
            <w:vAlign w:val="center"/>
            <w:hideMark/>
          </w:tcPr>
          <w:p w14:paraId="205F33C6" w14:textId="77777777" w:rsidR="003614CE" w:rsidRPr="00A6250A" w:rsidRDefault="003614CE" w:rsidP="00C3084E">
            <w:pPr>
              <w:spacing w:line="240" w:lineRule="auto"/>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Personal Contratado en el mes de Octubre 2023.</w:t>
            </w:r>
          </w:p>
        </w:tc>
        <w:tc>
          <w:tcPr>
            <w:tcW w:w="1276" w:type="dxa"/>
            <w:tcBorders>
              <w:top w:val="nil"/>
              <w:left w:val="nil"/>
              <w:bottom w:val="nil"/>
              <w:right w:val="single" w:sz="4" w:space="0" w:color="auto"/>
            </w:tcBorders>
            <w:shd w:val="clear" w:color="auto" w:fill="auto"/>
            <w:noWrap/>
            <w:vAlign w:val="center"/>
            <w:hideMark/>
          </w:tcPr>
          <w:p w14:paraId="7F51F949"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Nueve</w:t>
            </w:r>
            <w:proofErr w:type="spellEnd"/>
            <w:r w:rsidRPr="00A6250A">
              <w:rPr>
                <w:rFonts w:ascii="Times New Roman" w:eastAsia="Times New Roman" w:hAnsi="Times New Roman" w:cs="Times New Roman"/>
                <w:color w:val="767171"/>
                <w:sz w:val="24"/>
                <w:szCs w:val="24"/>
                <w:lang w:val="en-US"/>
              </w:rPr>
              <w:t xml:space="preserve"> (9)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685" w:type="dxa"/>
            <w:tcBorders>
              <w:top w:val="nil"/>
              <w:left w:val="nil"/>
              <w:bottom w:val="nil"/>
              <w:right w:val="single" w:sz="4" w:space="0" w:color="auto"/>
            </w:tcBorders>
            <w:shd w:val="clear" w:color="auto" w:fill="auto"/>
            <w:vAlign w:val="center"/>
            <w:hideMark/>
          </w:tcPr>
          <w:p w14:paraId="06D554DE"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rPr>
              <w:t>1. (3) Departamento de Transportación.                              2. (3) Dirección de Capacitación y For</w:t>
            </w:r>
            <w:r>
              <w:rPr>
                <w:rFonts w:ascii="Times New Roman" w:eastAsia="Times New Roman" w:hAnsi="Times New Roman" w:cs="Times New Roman"/>
                <w:color w:val="767171"/>
                <w:sz w:val="24"/>
                <w:szCs w:val="24"/>
              </w:rPr>
              <w:t>m</w:t>
            </w:r>
            <w:r w:rsidRPr="00A6250A">
              <w:rPr>
                <w:rFonts w:ascii="Times New Roman" w:eastAsia="Times New Roman" w:hAnsi="Times New Roman" w:cs="Times New Roman"/>
                <w:color w:val="767171"/>
                <w:sz w:val="24"/>
                <w:szCs w:val="24"/>
              </w:rPr>
              <w:t xml:space="preserve">ación para los Gobiernos Locales.                      3. Departamento de Asesoría Construcciones Municipales.     4. Sección Control Administrativo y Financiero.                  </w:t>
            </w:r>
            <w:r w:rsidRPr="00A6250A">
              <w:rPr>
                <w:rFonts w:ascii="Times New Roman" w:eastAsia="Times New Roman" w:hAnsi="Times New Roman" w:cs="Times New Roman"/>
                <w:color w:val="767171"/>
                <w:sz w:val="24"/>
                <w:szCs w:val="24"/>
                <w:lang w:val="en-US"/>
              </w:rPr>
              <w:t xml:space="preserve">5. </w:t>
            </w:r>
            <w:proofErr w:type="spellStart"/>
            <w:r w:rsidRPr="00A6250A">
              <w:rPr>
                <w:rFonts w:ascii="Times New Roman" w:eastAsia="Times New Roman" w:hAnsi="Times New Roman" w:cs="Times New Roman"/>
                <w:color w:val="767171"/>
                <w:sz w:val="24"/>
                <w:szCs w:val="24"/>
                <w:lang w:val="en-US"/>
              </w:rPr>
              <w:t>Departamento</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Analisis</w:t>
            </w:r>
            <w:proofErr w:type="spellEnd"/>
            <w:r w:rsidRPr="00A6250A">
              <w:rPr>
                <w:rFonts w:ascii="Times New Roman" w:eastAsia="Times New Roman" w:hAnsi="Times New Roman" w:cs="Times New Roman"/>
                <w:color w:val="767171"/>
                <w:sz w:val="24"/>
                <w:szCs w:val="24"/>
                <w:lang w:val="en-US"/>
              </w:rPr>
              <w:t xml:space="preserve"> e </w:t>
            </w:r>
            <w:proofErr w:type="spellStart"/>
            <w:r w:rsidRPr="00A6250A">
              <w:rPr>
                <w:rFonts w:ascii="Times New Roman" w:eastAsia="Times New Roman" w:hAnsi="Times New Roman" w:cs="Times New Roman"/>
                <w:color w:val="767171"/>
                <w:sz w:val="24"/>
                <w:szCs w:val="24"/>
                <w:lang w:val="en-US"/>
              </w:rPr>
              <w:t>Investigación</w:t>
            </w:r>
            <w:proofErr w:type="spellEnd"/>
            <w:r w:rsidRPr="00A6250A">
              <w:rPr>
                <w:rFonts w:ascii="Times New Roman" w:eastAsia="Times New Roman" w:hAnsi="Times New Roman" w:cs="Times New Roman"/>
                <w:color w:val="767171"/>
                <w:sz w:val="24"/>
                <w:szCs w:val="24"/>
                <w:lang w:val="en-US"/>
              </w:rPr>
              <w:t xml:space="preserve"> Municipal.</w:t>
            </w:r>
          </w:p>
        </w:tc>
        <w:tc>
          <w:tcPr>
            <w:tcW w:w="851" w:type="dxa"/>
            <w:tcBorders>
              <w:top w:val="nil"/>
              <w:left w:val="nil"/>
              <w:bottom w:val="single" w:sz="4" w:space="0" w:color="auto"/>
              <w:right w:val="single" w:sz="4" w:space="0" w:color="auto"/>
            </w:tcBorders>
            <w:shd w:val="clear" w:color="auto" w:fill="auto"/>
            <w:vAlign w:val="center"/>
            <w:hideMark/>
          </w:tcPr>
          <w:p w14:paraId="41257921"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 xml:space="preserve">(3) Personal </w:t>
            </w:r>
            <w:proofErr w:type="spellStart"/>
            <w:r w:rsidRPr="00A6250A">
              <w:rPr>
                <w:rFonts w:ascii="Times New Roman" w:eastAsia="Times New Roman" w:hAnsi="Times New Roman" w:cs="Times New Roman"/>
                <w:color w:val="767171"/>
                <w:sz w:val="24"/>
                <w:szCs w:val="24"/>
                <w:lang w:val="en-US"/>
              </w:rPr>
              <w:t>Fijo</w:t>
            </w:r>
            <w:proofErr w:type="spellEnd"/>
            <w:r w:rsidRPr="00A6250A">
              <w:rPr>
                <w:rFonts w:ascii="Times New Roman" w:eastAsia="Times New Roman" w:hAnsi="Times New Roman" w:cs="Times New Roman"/>
                <w:color w:val="767171"/>
                <w:sz w:val="24"/>
                <w:szCs w:val="24"/>
                <w:lang w:val="en-US"/>
              </w:rPr>
              <w:t>.                               (6) Personal Temporal.</w:t>
            </w:r>
          </w:p>
        </w:tc>
        <w:tc>
          <w:tcPr>
            <w:tcW w:w="1984" w:type="dxa"/>
            <w:tcBorders>
              <w:top w:val="nil"/>
              <w:left w:val="nil"/>
              <w:bottom w:val="single" w:sz="4" w:space="0" w:color="auto"/>
              <w:right w:val="single" w:sz="4" w:space="0" w:color="auto"/>
            </w:tcBorders>
            <w:shd w:val="clear" w:color="auto" w:fill="auto"/>
            <w:vAlign w:val="center"/>
            <w:hideMark/>
          </w:tcPr>
          <w:p w14:paraId="55A4AE78" w14:textId="77777777" w:rsidR="003614CE" w:rsidRPr="00A6250A" w:rsidRDefault="003614CE"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 xml:space="preserve">Obtención de Nombramiento y </w:t>
            </w:r>
            <w:proofErr w:type="spellStart"/>
            <w:r w:rsidRPr="00A6250A">
              <w:rPr>
                <w:rFonts w:ascii="Times New Roman" w:eastAsia="Times New Roman" w:hAnsi="Times New Roman" w:cs="Times New Roman"/>
                <w:color w:val="767171"/>
                <w:sz w:val="24"/>
                <w:szCs w:val="24"/>
              </w:rPr>
              <w:t>satisfación</w:t>
            </w:r>
            <w:proofErr w:type="spellEnd"/>
            <w:r w:rsidRPr="00A6250A">
              <w:rPr>
                <w:rFonts w:ascii="Times New Roman" w:eastAsia="Times New Roman" w:hAnsi="Times New Roman" w:cs="Times New Roman"/>
                <w:color w:val="767171"/>
                <w:sz w:val="24"/>
                <w:szCs w:val="24"/>
              </w:rPr>
              <w:t xml:space="preserve"> en el Proceso de Inducción.</w:t>
            </w:r>
          </w:p>
        </w:tc>
      </w:tr>
      <w:tr w:rsidR="003614CE" w:rsidRPr="00A6250A" w14:paraId="38BF9DB1" w14:textId="77777777" w:rsidTr="003614CE">
        <w:trPr>
          <w:trHeight w:val="36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201E" w14:textId="355FCDD5" w:rsidR="003614CE" w:rsidRPr="00A6250A" w:rsidRDefault="003614CE" w:rsidP="00C3084E">
            <w:pPr>
              <w:spacing w:line="240" w:lineRule="auto"/>
              <w:jc w:val="center"/>
              <w:rPr>
                <w:rFonts w:ascii="Times New Roman" w:eastAsia="Times New Roman" w:hAnsi="Times New Roman" w:cs="Times New Roman"/>
                <w:color w:val="767171"/>
                <w:sz w:val="24"/>
                <w:szCs w:val="24"/>
                <w:lang w:val="en-US"/>
              </w:rPr>
            </w:pPr>
            <w:r>
              <w:rPr>
                <w:rFonts w:ascii="Times New Roman" w:eastAsia="Times New Roman" w:hAnsi="Times New Roman" w:cs="Times New Roman"/>
                <w:color w:val="767171"/>
                <w:sz w:val="24"/>
                <w:szCs w:val="24"/>
                <w:lang w:val="en-US"/>
              </w:rPr>
              <w:t>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DDE0F" w14:textId="77777777" w:rsidR="003614CE" w:rsidRPr="00A6250A" w:rsidRDefault="003614CE"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Personal Contratado en el mes de Noviembre 2023.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FCEA5F"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Ocho</w:t>
            </w:r>
            <w:proofErr w:type="spellEnd"/>
            <w:r w:rsidRPr="00A6250A">
              <w:rPr>
                <w:rFonts w:ascii="Times New Roman" w:eastAsia="Times New Roman" w:hAnsi="Times New Roman" w:cs="Times New Roman"/>
                <w:color w:val="767171"/>
                <w:sz w:val="24"/>
                <w:szCs w:val="24"/>
                <w:lang w:val="en-US"/>
              </w:rPr>
              <w:t xml:space="preserve"> (8)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EB82158"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rPr>
              <w:t xml:space="preserve">1. Departamento de Contabilidad.                                 2. Dirección de </w:t>
            </w:r>
            <w:proofErr w:type="spellStart"/>
            <w:r w:rsidRPr="00A6250A">
              <w:rPr>
                <w:rFonts w:ascii="Times New Roman" w:eastAsia="Times New Roman" w:hAnsi="Times New Roman" w:cs="Times New Roman"/>
                <w:color w:val="767171"/>
                <w:sz w:val="24"/>
                <w:szCs w:val="24"/>
              </w:rPr>
              <w:t>Tecnologia</w:t>
            </w:r>
            <w:proofErr w:type="spellEnd"/>
            <w:r w:rsidRPr="00A6250A">
              <w:rPr>
                <w:rFonts w:ascii="Times New Roman" w:eastAsia="Times New Roman" w:hAnsi="Times New Roman" w:cs="Times New Roman"/>
                <w:color w:val="767171"/>
                <w:sz w:val="24"/>
                <w:szCs w:val="24"/>
              </w:rPr>
              <w:t xml:space="preserve"> de la Información y Comunicación.                        3. Dirección de Capacitación y Formación para los Gobiernos Locales.                     4. Departamento de Planeamiento Urbano.                          5. Sección Control Administrativo y Financiero.               6. Departamento de Transportación.                               7. División de Asesoría Seguridad Ciudadana (</w:t>
            </w:r>
            <w:proofErr w:type="spellStart"/>
            <w:r w:rsidRPr="00A6250A">
              <w:rPr>
                <w:rFonts w:ascii="Times New Roman" w:eastAsia="Times New Roman" w:hAnsi="Times New Roman" w:cs="Times New Roman"/>
                <w:color w:val="767171"/>
                <w:sz w:val="24"/>
                <w:szCs w:val="24"/>
              </w:rPr>
              <w:t>Policias</w:t>
            </w:r>
            <w:proofErr w:type="spellEnd"/>
            <w:r w:rsidRPr="00A6250A">
              <w:rPr>
                <w:rFonts w:ascii="Times New Roman" w:eastAsia="Times New Roman" w:hAnsi="Times New Roman" w:cs="Times New Roman"/>
                <w:color w:val="767171"/>
                <w:sz w:val="24"/>
                <w:szCs w:val="24"/>
              </w:rPr>
              <w:t xml:space="preserve"> y Bomberos).                             </w:t>
            </w:r>
            <w:r w:rsidRPr="00A6250A">
              <w:rPr>
                <w:rFonts w:ascii="Times New Roman" w:eastAsia="Times New Roman" w:hAnsi="Times New Roman" w:cs="Times New Roman"/>
                <w:color w:val="767171"/>
                <w:sz w:val="24"/>
                <w:szCs w:val="24"/>
                <w:lang w:val="en-US"/>
              </w:rPr>
              <w:t xml:space="preserve">8. </w:t>
            </w:r>
            <w:proofErr w:type="spellStart"/>
            <w:r w:rsidRPr="00A6250A">
              <w:rPr>
                <w:rFonts w:ascii="Times New Roman" w:eastAsia="Times New Roman" w:hAnsi="Times New Roman" w:cs="Times New Roman"/>
                <w:color w:val="767171"/>
                <w:sz w:val="24"/>
                <w:szCs w:val="24"/>
                <w:lang w:val="en-US"/>
              </w:rPr>
              <w:t>Sección</w:t>
            </w:r>
            <w:proofErr w:type="spellEnd"/>
            <w:r w:rsidRPr="00A6250A">
              <w:rPr>
                <w:rFonts w:ascii="Times New Roman" w:eastAsia="Times New Roman" w:hAnsi="Times New Roman" w:cs="Times New Roman"/>
                <w:color w:val="767171"/>
                <w:sz w:val="24"/>
                <w:szCs w:val="24"/>
                <w:lang w:val="en-US"/>
              </w:rPr>
              <w:t xml:space="preserve"> de </w:t>
            </w:r>
            <w:proofErr w:type="spellStart"/>
            <w:r w:rsidRPr="00A6250A">
              <w:rPr>
                <w:rFonts w:ascii="Times New Roman" w:eastAsia="Times New Roman" w:hAnsi="Times New Roman" w:cs="Times New Roman"/>
                <w:color w:val="767171"/>
                <w:sz w:val="24"/>
                <w:szCs w:val="24"/>
                <w:lang w:val="en-US"/>
              </w:rPr>
              <w:t>Mayordomia</w:t>
            </w:r>
            <w:proofErr w:type="spellEnd"/>
            <w:r w:rsidRPr="00A6250A">
              <w:rPr>
                <w:rFonts w:ascii="Times New Roman" w:eastAsia="Times New Roman" w:hAnsi="Times New Roman" w:cs="Times New Roman"/>
                <w:color w:val="767171"/>
                <w:sz w:val="24"/>
                <w:szCs w:val="24"/>
                <w:lang w:val="en-US"/>
              </w:rPr>
              <w:t>.</w:t>
            </w:r>
          </w:p>
        </w:tc>
        <w:tc>
          <w:tcPr>
            <w:tcW w:w="851" w:type="dxa"/>
            <w:tcBorders>
              <w:top w:val="nil"/>
              <w:left w:val="nil"/>
              <w:bottom w:val="nil"/>
              <w:right w:val="single" w:sz="4" w:space="0" w:color="auto"/>
            </w:tcBorders>
            <w:shd w:val="clear" w:color="auto" w:fill="auto"/>
            <w:vAlign w:val="center"/>
            <w:hideMark/>
          </w:tcPr>
          <w:p w14:paraId="38E3F6D9"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 xml:space="preserve">(4) Personal </w:t>
            </w:r>
            <w:proofErr w:type="spellStart"/>
            <w:r w:rsidRPr="00A6250A">
              <w:rPr>
                <w:rFonts w:ascii="Times New Roman" w:eastAsia="Times New Roman" w:hAnsi="Times New Roman" w:cs="Times New Roman"/>
                <w:color w:val="767171"/>
                <w:sz w:val="24"/>
                <w:szCs w:val="24"/>
                <w:lang w:val="en-US"/>
              </w:rPr>
              <w:t>Fijo</w:t>
            </w:r>
            <w:proofErr w:type="spellEnd"/>
            <w:r w:rsidRPr="00A6250A">
              <w:rPr>
                <w:rFonts w:ascii="Times New Roman" w:eastAsia="Times New Roman" w:hAnsi="Times New Roman" w:cs="Times New Roman"/>
                <w:color w:val="767171"/>
                <w:sz w:val="24"/>
                <w:szCs w:val="24"/>
                <w:lang w:val="en-US"/>
              </w:rPr>
              <w:t>.                               (4) Personal Temporal.</w:t>
            </w:r>
          </w:p>
        </w:tc>
        <w:tc>
          <w:tcPr>
            <w:tcW w:w="1984" w:type="dxa"/>
            <w:tcBorders>
              <w:top w:val="nil"/>
              <w:left w:val="nil"/>
              <w:bottom w:val="single" w:sz="4" w:space="0" w:color="auto"/>
              <w:right w:val="single" w:sz="4" w:space="0" w:color="auto"/>
            </w:tcBorders>
            <w:shd w:val="clear" w:color="auto" w:fill="auto"/>
            <w:vAlign w:val="center"/>
            <w:hideMark/>
          </w:tcPr>
          <w:p w14:paraId="1C81C06C" w14:textId="77777777" w:rsidR="003614CE" w:rsidRPr="00A6250A" w:rsidRDefault="003614CE"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 xml:space="preserve">Obtención de Nombramiento y </w:t>
            </w:r>
            <w:proofErr w:type="spellStart"/>
            <w:r w:rsidRPr="00A6250A">
              <w:rPr>
                <w:rFonts w:ascii="Times New Roman" w:eastAsia="Times New Roman" w:hAnsi="Times New Roman" w:cs="Times New Roman"/>
                <w:color w:val="767171"/>
                <w:sz w:val="24"/>
                <w:szCs w:val="24"/>
              </w:rPr>
              <w:t>satisfación</w:t>
            </w:r>
            <w:proofErr w:type="spellEnd"/>
            <w:r w:rsidRPr="00A6250A">
              <w:rPr>
                <w:rFonts w:ascii="Times New Roman" w:eastAsia="Times New Roman" w:hAnsi="Times New Roman" w:cs="Times New Roman"/>
                <w:color w:val="767171"/>
                <w:sz w:val="24"/>
                <w:szCs w:val="24"/>
              </w:rPr>
              <w:t xml:space="preserve"> en el Proceso de Inducción.</w:t>
            </w:r>
          </w:p>
        </w:tc>
      </w:tr>
      <w:tr w:rsidR="003614CE" w:rsidRPr="00A6250A" w14:paraId="72572894" w14:textId="77777777" w:rsidTr="003614CE">
        <w:trPr>
          <w:trHeight w:val="25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115A75" w14:textId="77777777" w:rsidR="003614CE" w:rsidRPr="00A6250A" w:rsidRDefault="003614CE" w:rsidP="00C3084E">
            <w:pPr>
              <w:spacing w:line="240" w:lineRule="auto"/>
              <w:rPr>
                <w:rFonts w:ascii="Times New Roman" w:eastAsia="Times New Roman" w:hAnsi="Times New Roman" w:cs="Times New Roman"/>
                <w:color w:val="76717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C7F518" w14:textId="77777777" w:rsidR="003614CE" w:rsidRPr="00A6250A" w:rsidRDefault="003614CE" w:rsidP="00C3084E">
            <w:pPr>
              <w:spacing w:line="240" w:lineRule="auto"/>
              <w:rPr>
                <w:rFonts w:ascii="Times New Roman" w:eastAsia="Times New Roman" w:hAnsi="Times New Roman" w:cs="Times New Roman"/>
                <w:color w:val="767171"/>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0129B91"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proofErr w:type="spellStart"/>
            <w:r w:rsidRPr="00A6250A">
              <w:rPr>
                <w:rFonts w:ascii="Times New Roman" w:eastAsia="Times New Roman" w:hAnsi="Times New Roman" w:cs="Times New Roman"/>
                <w:color w:val="767171"/>
                <w:sz w:val="24"/>
                <w:szCs w:val="24"/>
                <w:lang w:val="en-US"/>
              </w:rPr>
              <w:t>Tres</w:t>
            </w:r>
            <w:proofErr w:type="spellEnd"/>
            <w:r w:rsidRPr="00A6250A">
              <w:rPr>
                <w:rFonts w:ascii="Times New Roman" w:eastAsia="Times New Roman" w:hAnsi="Times New Roman" w:cs="Times New Roman"/>
                <w:color w:val="767171"/>
                <w:sz w:val="24"/>
                <w:szCs w:val="24"/>
                <w:lang w:val="en-US"/>
              </w:rPr>
              <w:t xml:space="preserve"> (3) Plazas </w:t>
            </w:r>
            <w:proofErr w:type="spellStart"/>
            <w:r w:rsidRPr="00A6250A">
              <w:rPr>
                <w:rFonts w:ascii="Times New Roman" w:eastAsia="Times New Roman" w:hAnsi="Times New Roman" w:cs="Times New Roman"/>
                <w:color w:val="767171"/>
                <w:sz w:val="24"/>
                <w:szCs w:val="24"/>
                <w:lang w:val="en-US"/>
              </w:rPr>
              <w:t>cubiertas</w:t>
            </w:r>
            <w:proofErr w:type="spellEnd"/>
            <w:r w:rsidRPr="00A6250A">
              <w:rPr>
                <w:rFonts w:ascii="Times New Roman" w:eastAsia="Times New Roman" w:hAnsi="Times New Roman" w:cs="Times New Roman"/>
                <w:color w:val="767171"/>
                <w:sz w:val="24"/>
                <w:szCs w:val="24"/>
                <w:lang w:val="en-US"/>
              </w:rPr>
              <w:t>.</w:t>
            </w:r>
          </w:p>
        </w:tc>
        <w:tc>
          <w:tcPr>
            <w:tcW w:w="3685" w:type="dxa"/>
            <w:tcBorders>
              <w:top w:val="nil"/>
              <w:left w:val="nil"/>
              <w:bottom w:val="single" w:sz="4" w:space="0" w:color="auto"/>
              <w:right w:val="single" w:sz="4" w:space="0" w:color="auto"/>
            </w:tcBorders>
            <w:shd w:val="clear" w:color="auto" w:fill="auto"/>
            <w:vAlign w:val="center"/>
            <w:hideMark/>
          </w:tcPr>
          <w:p w14:paraId="14E701A4" w14:textId="77777777" w:rsidR="003614CE" w:rsidRPr="00A6250A" w:rsidRDefault="003614CE" w:rsidP="00C3084E">
            <w:pPr>
              <w:spacing w:line="240" w:lineRule="auto"/>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1. Unidad Municipal de Programas Especiales (UMPE).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369CB5" w14:textId="77777777" w:rsidR="003614CE" w:rsidRPr="00A6250A" w:rsidRDefault="003614CE" w:rsidP="00C3084E">
            <w:pPr>
              <w:spacing w:line="240" w:lineRule="auto"/>
              <w:rPr>
                <w:rFonts w:ascii="Times New Roman" w:eastAsia="Times New Roman" w:hAnsi="Times New Roman" w:cs="Times New Roman"/>
                <w:color w:val="767171"/>
                <w:sz w:val="24"/>
                <w:szCs w:val="24"/>
                <w:lang w:val="en-US"/>
              </w:rPr>
            </w:pPr>
            <w:r w:rsidRPr="00A6250A">
              <w:rPr>
                <w:rFonts w:ascii="Times New Roman" w:eastAsia="Times New Roman" w:hAnsi="Times New Roman" w:cs="Times New Roman"/>
                <w:color w:val="767171"/>
                <w:sz w:val="24"/>
                <w:szCs w:val="24"/>
                <w:lang w:val="en-US"/>
              </w:rPr>
              <w:t>(3) Personal Temporal.</w:t>
            </w:r>
          </w:p>
        </w:tc>
        <w:tc>
          <w:tcPr>
            <w:tcW w:w="1984" w:type="dxa"/>
            <w:tcBorders>
              <w:top w:val="nil"/>
              <w:left w:val="nil"/>
              <w:bottom w:val="single" w:sz="4" w:space="0" w:color="auto"/>
              <w:right w:val="single" w:sz="4" w:space="0" w:color="auto"/>
            </w:tcBorders>
            <w:shd w:val="clear" w:color="auto" w:fill="auto"/>
            <w:vAlign w:val="center"/>
            <w:hideMark/>
          </w:tcPr>
          <w:p w14:paraId="3326CB6F" w14:textId="77777777" w:rsidR="003614CE" w:rsidRPr="00A6250A" w:rsidRDefault="003614CE" w:rsidP="00C3084E">
            <w:pPr>
              <w:spacing w:line="240" w:lineRule="auto"/>
              <w:jc w:val="center"/>
              <w:rPr>
                <w:rFonts w:ascii="Times New Roman" w:eastAsia="Times New Roman" w:hAnsi="Times New Roman" w:cs="Times New Roman"/>
                <w:color w:val="767171"/>
                <w:sz w:val="24"/>
                <w:szCs w:val="24"/>
              </w:rPr>
            </w:pPr>
            <w:r w:rsidRPr="00A6250A">
              <w:rPr>
                <w:rFonts w:ascii="Times New Roman" w:eastAsia="Times New Roman" w:hAnsi="Times New Roman" w:cs="Times New Roman"/>
                <w:color w:val="767171"/>
                <w:sz w:val="24"/>
                <w:szCs w:val="24"/>
              </w:rPr>
              <w:t>Satisfacción generada en la asistencia por los gobiernos locales en el ámbito de los servicios, infraestructura, capacidades técnicas, gestión ambiental y ordenamiento territorial.</w:t>
            </w:r>
          </w:p>
        </w:tc>
      </w:tr>
    </w:tbl>
    <w:p w14:paraId="2258F548" w14:textId="77777777" w:rsidR="008522A6" w:rsidRPr="008522A6" w:rsidRDefault="008522A6" w:rsidP="008522A6">
      <w:pPr>
        <w:rPr>
          <w:rFonts w:ascii="Times New Roman" w:hAnsi="Times New Roman" w:cs="Times New Roman"/>
          <w:color w:val="767171"/>
          <w:sz w:val="18"/>
          <w:szCs w:val="18"/>
        </w:rPr>
      </w:pPr>
      <w:r w:rsidRPr="008522A6">
        <w:rPr>
          <w:rFonts w:ascii="Times New Roman" w:hAnsi="Times New Roman" w:cs="Times New Roman"/>
          <w:color w:val="767171"/>
          <w:sz w:val="18"/>
          <w:szCs w:val="18"/>
        </w:rPr>
        <w:t>Fuente: Dirección de Recursos Humanos</w:t>
      </w:r>
    </w:p>
    <w:p w14:paraId="075CEB4C" w14:textId="6DE03B68" w:rsidR="003970C9" w:rsidRPr="000B5538" w:rsidRDefault="00991805" w:rsidP="00D050DE">
      <w:pPr>
        <w:pStyle w:val="Ttulo2"/>
        <w:numPr>
          <w:ilvl w:val="1"/>
          <w:numId w:val="21"/>
        </w:numPr>
        <w:rPr>
          <w:rFonts w:cs="Times New Roman"/>
          <w:szCs w:val="24"/>
        </w:rPr>
      </w:pPr>
      <w:bookmarkStart w:id="428" w:name="_Toc153715701"/>
      <w:r w:rsidRPr="000B5538">
        <w:rPr>
          <w:rFonts w:cs="Times New Roman"/>
          <w:bCs/>
          <w:szCs w:val="24"/>
        </w:rPr>
        <w:lastRenderedPageBreak/>
        <w:t>Desempeño de los procesos jurídicos</w:t>
      </w:r>
      <w:bookmarkEnd w:id="428"/>
    </w:p>
    <w:p w14:paraId="001860D8" w14:textId="77777777" w:rsidR="00991805" w:rsidRPr="0060520B" w:rsidRDefault="00991805" w:rsidP="0060520B">
      <w:pPr>
        <w:rPr>
          <w:rFonts w:ascii="Times New Roman" w:hAnsi="Times New Roman" w:cs="Times New Roman"/>
          <w:color w:val="767171"/>
          <w:sz w:val="24"/>
          <w:szCs w:val="24"/>
        </w:rPr>
      </w:pPr>
    </w:p>
    <w:p w14:paraId="6608B727" w14:textId="614ED9E7" w:rsidR="00991805" w:rsidRDefault="00271A76" w:rsidP="0060520B">
      <w:pPr>
        <w:rPr>
          <w:rFonts w:ascii="Times New Roman" w:hAnsi="Times New Roman" w:cs="Times New Roman"/>
          <w:color w:val="767171"/>
          <w:sz w:val="24"/>
          <w:szCs w:val="24"/>
        </w:rPr>
      </w:pPr>
      <w:r w:rsidRPr="0060520B">
        <w:rPr>
          <w:rFonts w:ascii="Times New Roman" w:hAnsi="Times New Roman" w:cs="Times New Roman"/>
          <w:color w:val="767171"/>
          <w:sz w:val="24"/>
          <w:szCs w:val="24"/>
        </w:rPr>
        <w:t>Durant</w:t>
      </w:r>
      <w:r w:rsidR="009D4CBF">
        <w:rPr>
          <w:rFonts w:ascii="Times New Roman" w:hAnsi="Times New Roman" w:cs="Times New Roman"/>
          <w:color w:val="767171"/>
          <w:sz w:val="24"/>
          <w:szCs w:val="24"/>
        </w:rPr>
        <w:t>e el período enero-octubre</w:t>
      </w:r>
      <w:r w:rsidR="008877E5">
        <w:rPr>
          <w:rFonts w:ascii="Times New Roman" w:hAnsi="Times New Roman" w:cs="Times New Roman"/>
          <w:color w:val="767171"/>
          <w:sz w:val="24"/>
          <w:szCs w:val="24"/>
        </w:rPr>
        <w:t xml:space="preserve"> de 2023</w:t>
      </w:r>
      <w:r w:rsidRPr="0060520B">
        <w:rPr>
          <w:rFonts w:ascii="Times New Roman" w:hAnsi="Times New Roman" w:cs="Times New Roman"/>
          <w:color w:val="767171"/>
          <w:sz w:val="24"/>
          <w:szCs w:val="24"/>
        </w:rPr>
        <w:t xml:space="preserve">, </w:t>
      </w:r>
      <w:r w:rsidR="00902619" w:rsidRPr="0060520B">
        <w:rPr>
          <w:rFonts w:ascii="Times New Roman" w:hAnsi="Times New Roman" w:cs="Times New Roman"/>
          <w:color w:val="767171"/>
          <w:sz w:val="24"/>
          <w:szCs w:val="24"/>
        </w:rPr>
        <w:t xml:space="preserve">la LMD, a través de la </w:t>
      </w:r>
      <w:r w:rsidR="00AD6C80" w:rsidRPr="0060520B">
        <w:rPr>
          <w:rFonts w:ascii="Times New Roman" w:hAnsi="Times New Roman" w:cs="Times New Roman"/>
          <w:color w:val="767171"/>
          <w:sz w:val="24"/>
          <w:szCs w:val="24"/>
        </w:rPr>
        <w:t>Dirección Jurídica, prestó</w:t>
      </w:r>
      <w:r w:rsidR="00200F51" w:rsidRPr="0060520B">
        <w:rPr>
          <w:rFonts w:ascii="Times New Roman" w:hAnsi="Times New Roman" w:cs="Times New Roman"/>
          <w:color w:val="767171"/>
          <w:sz w:val="24"/>
          <w:szCs w:val="24"/>
        </w:rPr>
        <w:t xml:space="preserve"> </w:t>
      </w:r>
      <w:r w:rsidR="004B6F38" w:rsidRPr="0060520B">
        <w:rPr>
          <w:rFonts w:ascii="Times New Roman" w:hAnsi="Times New Roman" w:cs="Times New Roman"/>
          <w:color w:val="767171"/>
          <w:sz w:val="24"/>
          <w:szCs w:val="24"/>
        </w:rPr>
        <w:t xml:space="preserve">servicios, </w:t>
      </w:r>
      <w:r w:rsidR="008877E5">
        <w:rPr>
          <w:rFonts w:ascii="Times New Roman" w:hAnsi="Times New Roman" w:cs="Times New Roman"/>
          <w:color w:val="767171"/>
          <w:sz w:val="24"/>
          <w:szCs w:val="24"/>
        </w:rPr>
        <w:t>los cuales han sido de relevante importancia para los gobiernos locales</w:t>
      </w:r>
      <w:r w:rsidR="00C2190D">
        <w:rPr>
          <w:rFonts w:ascii="Times New Roman" w:hAnsi="Times New Roman" w:cs="Times New Roman"/>
          <w:color w:val="767171"/>
          <w:sz w:val="24"/>
          <w:szCs w:val="24"/>
        </w:rPr>
        <w:t>,</w:t>
      </w:r>
      <w:r w:rsidR="008877E5">
        <w:rPr>
          <w:rFonts w:ascii="Times New Roman" w:hAnsi="Times New Roman" w:cs="Times New Roman"/>
          <w:color w:val="767171"/>
          <w:sz w:val="24"/>
          <w:szCs w:val="24"/>
        </w:rPr>
        <w:t xml:space="preserve"> más para aquellos que manejan </w:t>
      </w:r>
      <w:r w:rsidR="00C2190D">
        <w:rPr>
          <w:rFonts w:ascii="Times New Roman" w:hAnsi="Times New Roman" w:cs="Times New Roman"/>
          <w:color w:val="767171"/>
          <w:sz w:val="24"/>
          <w:szCs w:val="24"/>
        </w:rPr>
        <w:t>bajos</w:t>
      </w:r>
      <w:r w:rsidR="008877E5">
        <w:rPr>
          <w:rFonts w:ascii="Times New Roman" w:hAnsi="Times New Roman" w:cs="Times New Roman"/>
          <w:color w:val="767171"/>
          <w:sz w:val="24"/>
          <w:szCs w:val="24"/>
        </w:rPr>
        <w:t xml:space="preserve"> recursos</w:t>
      </w:r>
      <w:r w:rsidR="00C2190D">
        <w:rPr>
          <w:rFonts w:ascii="Times New Roman" w:hAnsi="Times New Roman" w:cs="Times New Roman"/>
          <w:color w:val="767171"/>
          <w:sz w:val="24"/>
          <w:szCs w:val="24"/>
        </w:rPr>
        <w:t>,</w:t>
      </w:r>
      <w:r w:rsidR="008877E5">
        <w:rPr>
          <w:rFonts w:ascii="Times New Roman" w:hAnsi="Times New Roman" w:cs="Times New Roman"/>
          <w:color w:val="767171"/>
          <w:sz w:val="24"/>
          <w:szCs w:val="24"/>
        </w:rPr>
        <w:t xml:space="preserve"> lo cual dificulta que los mismo tengan capacidades técnicas jurídicas de calidad</w:t>
      </w:r>
      <w:r w:rsidR="00C2190D">
        <w:rPr>
          <w:rFonts w:ascii="Times New Roman" w:hAnsi="Times New Roman" w:cs="Times New Roman"/>
          <w:color w:val="767171"/>
          <w:sz w:val="24"/>
          <w:szCs w:val="24"/>
        </w:rPr>
        <w:t>.</w:t>
      </w:r>
      <w:r w:rsidR="008877E5">
        <w:rPr>
          <w:rFonts w:ascii="Times New Roman" w:hAnsi="Times New Roman" w:cs="Times New Roman"/>
          <w:color w:val="767171"/>
          <w:sz w:val="24"/>
          <w:szCs w:val="24"/>
        </w:rPr>
        <w:t xml:space="preserve"> </w:t>
      </w:r>
      <w:r w:rsidR="00C2190D">
        <w:rPr>
          <w:rFonts w:ascii="Times New Roman" w:hAnsi="Times New Roman" w:cs="Times New Roman"/>
          <w:color w:val="767171"/>
          <w:sz w:val="24"/>
          <w:szCs w:val="24"/>
        </w:rPr>
        <w:t>A</w:t>
      </w:r>
      <w:r w:rsidR="008877E5">
        <w:rPr>
          <w:rFonts w:ascii="Times New Roman" w:hAnsi="Times New Roman" w:cs="Times New Roman"/>
          <w:color w:val="767171"/>
          <w:sz w:val="24"/>
          <w:szCs w:val="24"/>
        </w:rPr>
        <w:t xml:space="preserve"> continuación, se puede visualizar la distribución de los servicios brindados:</w:t>
      </w:r>
    </w:p>
    <w:p w14:paraId="290A65EF" w14:textId="77777777" w:rsidR="009D4CBF" w:rsidRDefault="009D4CBF" w:rsidP="0060520B">
      <w:pPr>
        <w:rPr>
          <w:rFonts w:ascii="Times New Roman" w:hAnsi="Times New Roman" w:cs="Times New Roman"/>
          <w:color w:val="767171"/>
          <w:sz w:val="24"/>
          <w:szCs w:val="24"/>
        </w:rPr>
      </w:pPr>
    </w:p>
    <w:tbl>
      <w:tblPr>
        <w:tblW w:w="7228" w:type="dxa"/>
        <w:jc w:val="center"/>
        <w:tblCellMar>
          <w:left w:w="70" w:type="dxa"/>
          <w:right w:w="70" w:type="dxa"/>
        </w:tblCellMar>
        <w:tblLook w:val="04A0" w:firstRow="1" w:lastRow="0" w:firstColumn="1" w:lastColumn="0" w:noHBand="0" w:noVBand="1"/>
      </w:tblPr>
      <w:tblGrid>
        <w:gridCol w:w="3828"/>
        <w:gridCol w:w="3400"/>
      </w:tblGrid>
      <w:tr w:rsidR="009D4CBF" w:rsidRPr="004333D4" w14:paraId="66081932" w14:textId="77777777" w:rsidTr="009D4CBF">
        <w:trPr>
          <w:trHeight w:val="300"/>
          <w:jc w:val="center"/>
        </w:trPr>
        <w:tc>
          <w:tcPr>
            <w:tcW w:w="3828" w:type="dxa"/>
            <w:tcBorders>
              <w:top w:val="nil"/>
              <w:left w:val="nil"/>
              <w:bottom w:val="single" w:sz="4" w:space="0" w:color="8EA9DB"/>
              <w:right w:val="nil"/>
            </w:tcBorders>
            <w:shd w:val="clear" w:color="auto" w:fill="1F497D"/>
            <w:noWrap/>
            <w:vAlign w:val="bottom"/>
            <w:hideMark/>
          </w:tcPr>
          <w:p w14:paraId="7F9C06A4" w14:textId="77777777" w:rsidR="009D4CBF" w:rsidRPr="00D51BAB" w:rsidRDefault="009D4CBF" w:rsidP="00C3084E">
            <w:pPr>
              <w:spacing w:line="240" w:lineRule="auto"/>
              <w:jc w:val="center"/>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Servicio Otorgado</w:t>
            </w:r>
          </w:p>
        </w:tc>
        <w:tc>
          <w:tcPr>
            <w:tcW w:w="3400" w:type="dxa"/>
            <w:tcBorders>
              <w:top w:val="nil"/>
              <w:left w:val="nil"/>
              <w:bottom w:val="single" w:sz="4" w:space="0" w:color="8EA9DB"/>
              <w:right w:val="nil"/>
            </w:tcBorders>
            <w:shd w:val="clear" w:color="auto" w:fill="1F497D"/>
            <w:noWrap/>
            <w:vAlign w:val="bottom"/>
            <w:hideMark/>
          </w:tcPr>
          <w:p w14:paraId="1FB7B784" w14:textId="77777777" w:rsidR="009D4CBF" w:rsidRPr="00D51BAB" w:rsidRDefault="009D4CBF" w:rsidP="00C3084E">
            <w:pPr>
              <w:spacing w:line="240" w:lineRule="auto"/>
              <w:jc w:val="center"/>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Asesoría Jurídica a los Gob. Locales</w:t>
            </w:r>
          </w:p>
        </w:tc>
      </w:tr>
      <w:tr w:rsidR="009D4CBF" w:rsidRPr="004333D4" w14:paraId="4BD659D5"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5FBB6FA0" w14:textId="77777777" w:rsidR="009D4CBF" w:rsidRPr="00D51BAB" w:rsidRDefault="009D4CBF" w:rsidP="00C3084E">
            <w:pPr>
              <w:spacing w:line="240" w:lineRule="auto"/>
              <w:rPr>
                <w:rFonts w:ascii="Times New Roman" w:eastAsia="Times New Roman" w:hAnsi="Times New Roman" w:cs="Times New Roman"/>
                <w:color w:val="FFFFFF" w:themeColor="background1"/>
                <w:sz w:val="24"/>
                <w:szCs w:val="24"/>
                <w:lang w:eastAsia="es-MX"/>
              </w:rPr>
            </w:pPr>
          </w:p>
        </w:tc>
        <w:tc>
          <w:tcPr>
            <w:tcW w:w="3400" w:type="dxa"/>
            <w:tcBorders>
              <w:top w:val="nil"/>
              <w:left w:val="nil"/>
              <w:bottom w:val="nil"/>
              <w:right w:val="nil"/>
            </w:tcBorders>
            <w:shd w:val="clear" w:color="auto" w:fill="auto"/>
            <w:noWrap/>
            <w:vAlign w:val="bottom"/>
            <w:hideMark/>
          </w:tcPr>
          <w:p w14:paraId="34B62C82" w14:textId="77777777" w:rsidR="009D4CBF" w:rsidRPr="00D51BAB" w:rsidRDefault="009D4CBF" w:rsidP="00C3084E">
            <w:pPr>
              <w:spacing w:line="240" w:lineRule="auto"/>
              <w:rPr>
                <w:rFonts w:ascii="Times New Roman" w:eastAsia="Times New Roman" w:hAnsi="Times New Roman" w:cs="Times New Roman"/>
                <w:color w:val="FFFFFF" w:themeColor="background1"/>
                <w:sz w:val="24"/>
                <w:szCs w:val="24"/>
                <w:lang w:eastAsia="es-MX"/>
              </w:rPr>
            </w:pPr>
          </w:p>
        </w:tc>
      </w:tr>
      <w:tr w:rsidR="009D4CBF" w:rsidRPr="004333D4" w14:paraId="5F95C0CE" w14:textId="77777777" w:rsidTr="009D4CBF">
        <w:trPr>
          <w:trHeight w:val="300"/>
          <w:jc w:val="center"/>
        </w:trPr>
        <w:tc>
          <w:tcPr>
            <w:tcW w:w="3828" w:type="dxa"/>
            <w:tcBorders>
              <w:top w:val="nil"/>
              <w:left w:val="nil"/>
              <w:bottom w:val="single" w:sz="4" w:space="0" w:color="8EA9DB"/>
              <w:right w:val="nil"/>
            </w:tcBorders>
            <w:shd w:val="clear" w:color="auto" w:fill="1F497D"/>
            <w:noWrap/>
            <w:vAlign w:val="bottom"/>
            <w:hideMark/>
          </w:tcPr>
          <w:p w14:paraId="79411BB7"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400" w:type="dxa"/>
            <w:tcBorders>
              <w:top w:val="nil"/>
              <w:left w:val="nil"/>
              <w:bottom w:val="single" w:sz="4" w:space="0" w:color="8EA9DB"/>
              <w:right w:val="nil"/>
            </w:tcBorders>
            <w:shd w:val="clear" w:color="auto" w:fill="1F497D"/>
            <w:noWrap/>
            <w:vAlign w:val="bottom"/>
            <w:hideMark/>
          </w:tcPr>
          <w:p w14:paraId="51D1256E"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9D4CBF" w:rsidRPr="004333D4" w14:paraId="26883562"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0F12827E"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Elías Piña</w:t>
            </w:r>
          </w:p>
        </w:tc>
        <w:tc>
          <w:tcPr>
            <w:tcW w:w="3400" w:type="dxa"/>
            <w:tcBorders>
              <w:top w:val="nil"/>
              <w:left w:val="nil"/>
              <w:bottom w:val="single" w:sz="4" w:space="0" w:color="8EA9DB"/>
              <w:right w:val="nil"/>
            </w:tcBorders>
            <w:shd w:val="clear" w:color="auto" w:fill="auto"/>
            <w:noWrap/>
            <w:vAlign w:val="bottom"/>
            <w:hideMark/>
          </w:tcPr>
          <w:p w14:paraId="5424E594"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60FEF5E8"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5274C98A"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Pedro Santana</w:t>
            </w:r>
          </w:p>
        </w:tc>
        <w:tc>
          <w:tcPr>
            <w:tcW w:w="3400" w:type="dxa"/>
            <w:tcBorders>
              <w:top w:val="nil"/>
              <w:left w:val="nil"/>
              <w:bottom w:val="nil"/>
              <w:right w:val="nil"/>
            </w:tcBorders>
            <w:shd w:val="clear" w:color="auto" w:fill="auto"/>
            <w:noWrap/>
            <w:vAlign w:val="bottom"/>
            <w:hideMark/>
          </w:tcPr>
          <w:p w14:paraId="6564A446"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5D2938BD"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302CB560"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Espaillat</w:t>
            </w:r>
          </w:p>
        </w:tc>
        <w:tc>
          <w:tcPr>
            <w:tcW w:w="3400" w:type="dxa"/>
            <w:tcBorders>
              <w:top w:val="nil"/>
              <w:left w:val="nil"/>
              <w:bottom w:val="single" w:sz="4" w:space="0" w:color="8EA9DB"/>
              <w:right w:val="nil"/>
            </w:tcBorders>
            <w:shd w:val="clear" w:color="auto" w:fill="auto"/>
            <w:noWrap/>
            <w:vAlign w:val="bottom"/>
            <w:hideMark/>
          </w:tcPr>
          <w:p w14:paraId="3E36F386"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403BA7EB"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11729B6E"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Gaspar Hernández</w:t>
            </w:r>
          </w:p>
        </w:tc>
        <w:tc>
          <w:tcPr>
            <w:tcW w:w="3400" w:type="dxa"/>
            <w:tcBorders>
              <w:top w:val="nil"/>
              <w:left w:val="nil"/>
              <w:bottom w:val="nil"/>
              <w:right w:val="nil"/>
            </w:tcBorders>
            <w:shd w:val="clear" w:color="auto" w:fill="auto"/>
            <w:noWrap/>
            <w:vAlign w:val="bottom"/>
            <w:hideMark/>
          </w:tcPr>
          <w:p w14:paraId="74C18C98"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253102C5"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4BA5B039"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Altagracia</w:t>
            </w:r>
          </w:p>
        </w:tc>
        <w:tc>
          <w:tcPr>
            <w:tcW w:w="3400" w:type="dxa"/>
            <w:tcBorders>
              <w:top w:val="nil"/>
              <w:left w:val="nil"/>
              <w:bottom w:val="single" w:sz="4" w:space="0" w:color="8EA9DB"/>
              <w:right w:val="nil"/>
            </w:tcBorders>
            <w:shd w:val="clear" w:color="auto" w:fill="auto"/>
            <w:noWrap/>
            <w:vAlign w:val="bottom"/>
            <w:hideMark/>
          </w:tcPr>
          <w:p w14:paraId="2E6649FC"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7ECD09F6"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6443F836"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ND</w:t>
            </w:r>
          </w:p>
        </w:tc>
        <w:tc>
          <w:tcPr>
            <w:tcW w:w="3400" w:type="dxa"/>
            <w:tcBorders>
              <w:top w:val="nil"/>
              <w:left w:val="nil"/>
              <w:bottom w:val="nil"/>
              <w:right w:val="nil"/>
            </w:tcBorders>
            <w:shd w:val="clear" w:color="auto" w:fill="auto"/>
            <w:noWrap/>
            <w:vAlign w:val="bottom"/>
            <w:hideMark/>
          </w:tcPr>
          <w:p w14:paraId="1E9615BF"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16CCF29B"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1B0430CF"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Plata</w:t>
            </w:r>
          </w:p>
        </w:tc>
        <w:tc>
          <w:tcPr>
            <w:tcW w:w="3400" w:type="dxa"/>
            <w:tcBorders>
              <w:top w:val="nil"/>
              <w:left w:val="nil"/>
              <w:bottom w:val="single" w:sz="4" w:space="0" w:color="8EA9DB"/>
              <w:right w:val="nil"/>
            </w:tcBorders>
            <w:shd w:val="clear" w:color="auto" w:fill="auto"/>
            <w:noWrap/>
            <w:vAlign w:val="bottom"/>
            <w:hideMark/>
          </w:tcPr>
          <w:p w14:paraId="0AD13438"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9D4CBF" w:rsidRPr="004333D4" w14:paraId="3D55ADC3"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4F83E8DE"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Los Botados - DM</w:t>
            </w:r>
          </w:p>
        </w:tc>
        <w:tc>
          <w:tcPr>
            <w:tcW w:w="3400" w:type="dxa"/>
            <w:tcBorders>
              <w:top w:val="nil"/>
              <w:left w:val="nil"/>
              <w:bottom w:val="nil"/>
              <w:right w:val="nil"/>
            </w:tcBorders>
            <w:shd w:val="clear" w:color="auto" w:fill="auto"/>
            <w:noWrap/>
            <w:vAlign w:val="bottom"/>
            <w:hideMark/>
          </w:tcPr>
          <w:p w14:paraId="12896E35"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7B93ECC0"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1AF7E8C2"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Peralvillo</w:t>
            </w:r>
            <w:proofErr w:type="spellEnd"/>
          </w:p>
        </w:tc>
        <w:tc>
          <w:tcPr>
            <w:tcW w:w="3400" w:type="dxa"/>
            <w:tcBorders>
              <w:top w:val="nil"/>
              <w:left w:val="nil"/>
              <w:bottom w:val="nil"/>
              <w:right w:val="nil"/>
            </w:tcBorders>
            <w:shd w:val="clear" w:color="auto" w:fill="auto"/>
            <w:noWrap/>
            <w:vAlign w:val="bottom"/>
            <w:hideMark/>
          </w:tcPr>
          <w:p w14:paraId="33A928ED"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3CA79BAF"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74EE8E16"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Puerto Plata</w:t>
            </w:r>
          </w:p>
        </w:tc>
        <w:tc>
          <w:tcPr>
            <w:tcW w:w="3400" w:type="dxa"/>
            <w:tcBorders>
              <w:top w:val="nil"/>
              <w:left w:val="nil"/>
              <w:bottom w:val="single" w:sz="4" w:space="0" w:color="8EA9DB"/>
              <w:right w:val="nil"/>
            </w:tcBorders>
            <w:shd w:val="clear" w:color="auto" w:fill="auto"/>
            <w:noWrap/>
            <w:vAlign w:val="bottom"/>
            <w:hideMark/>
          </w:tcPr>
          <w:p w14:paraId="7ECDEA6F"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565B5C33"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050C700E"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Sosúa</w:t>
            </w:r>
            <w:proofErr w:type="spellEnd"/>
          </w:p>
        </w:tc>
        <w:tc>
          <w:tcPr>
            <w:tcW w:w="3400" w:type="dxa"/>
            <w:tcBorders>
              <w:top w:val="nil"/>
              <w:left w:val="nil"/>
              <w:bottom w:val="nil"/>
              <w:right w:val="nil"/>
            </w:tcBorders>
            <w:shd w:val="clear" w:color="auto" w:fill="auto"/>
            <w:noWrap/>
            <w:vAlign w:val="bottom"/>
            <w:hideMark/>
          </w:tcPr>
          <w:p w14:paraId="493376A4"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68D87A1C"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09ECFC94"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Juan</w:t>
            </w:r>
          </w:p>
        </w:tc>
        <w:tc>
          <w:tcPr>
            <w:tcW w:w="3400" w:type="dxa"/>
            <w:tcBorders>
              <w:top w:val="nil"/>
              <w:left w:val="nil"/>
              <w:bottom w:val="single" w:sz="4" w:space="0" w:color="8EA9DB"/>
              <w:right w:val="nil"/>
            </w:tcBorders>
            <w:shd w:val="clear" w:color="auto" w:fill="auto"/>
            <w:noWrap/>
            <w:vAlign w:val="bottom"/>
            <w:hideMark/>
          </w:tcPr>
          <w:p w14:paraId="63A26A64"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6CC3784A"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53D160B5"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Batista - DM</w:t>
            </w:r>
          </w:p>
        </w:tc>
        <w:tc>
          <w:tcPr>
            <w:tcW w:w="3400" w:type="dxa"/>
            <w:tcBorders>
              <w:top w:val="nil"/>
              <w:left w:val="nil"/>
              <w:bottom w:val="nil"/>
              <w:right w:val="nil"/>
            </w:tcBorders>
            <w:shd w:val="clear" w:color="auto" w:fill="auto"/>
            <w:noWrap/>
            <w:vAlign w:val="bottom"/>
            <w:hideMark/>
          </w:tcPr>
          <w:p w14:paraId="2277E61C"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0EA59A6B"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21EAB0F6"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w:t>
            </w:r>
          </w:p>
        </w:tc>
        <w:tc>
          <w:tcPr>
            <w:tcW w:w="3400" w:type="dxa"/>
            <w:tcBorders>
              <w:top w:val="nil"/>
              <w:left w:val="nil"/>
              <w:bottom w:val="single" w:sz="4" w:space="0" w:color="8EA9DB"/>
              <w:right w:val="nil"/>
            </w:tcBorders>
            <w:shd w:val="clear" w:color="auto" w:fill="auto"/>
            <w:noWrap/>
            <w:vAlign w:val="bottom"/>
            <w:hideMark/>
          </w:tcPr>
          <w:p w14:paraId="43938D6E"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9D4CBF" w:rsidRPr="004333D4" w14:paraId="4524BD09"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0221AC1A"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Jánico</w:t>
            </w:r>
            <w:proofErr w:type="spellEnd"/>
          </w:p>
        </w:tc>
        <w:tc>
          <w:tcPr>
            <w:tcW w:w="3400" w:type="dxa"/>
            <w:tcBorders>
              <w:top w:val="nil"/>
              <w:left w:val="nil"/>
              <w:bottom w:val="nil"/>
              <w:right w:val="nil"/>
            </w:tcBorders>
            <w:shd w:val="clear" w:color="auto" w:fill="auto"/>
            <w:noWrap/>
            <w:vAlign w:val="bottom"/>
            <w:hideMark/>
          </w:tcPr>
          <w:p w14:paraId="60D421E2"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6E86DEA3"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2D74DC43"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Navarrete</w:t>
            </w:r>
          </w:p>
        </w:tc>
        <w:tc>
          <w:tcPr>
            <w:tcW w:w="3400" w:type="dxa"/>
            <w:tcBorders>
              <w:top w:val="nil"/>
              <w:left w:val="nil"/>
              <w:bottom w:val="nil"/>
              <w:right w:val="nil"/>
            </w:tcBorders>
            <w:shd w:val="clear" w:color="auto" w:fill="auto"/>
            <w:noWrap/>
            <w:vAlign w:val="bottom"/>
            <w:hideMark/>
          </w:tcPr>
          <w:p w14:paraId="7732AF95"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9D4CBF" w:rsidRPr="004333D4" w14:paraId="7A4E1A7F"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471808A1"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Santiago Oeste</w:t>
            </w:r>
          </w:p>
        </w:tc>
        <w:tc>
          <w:tcPr>
            <w:tcW w:w="3400" w:type="dxa"/>
            <w:tcBorders>
              <w:top w:val="nil"/>
              <w:left w:val="nil"/>
              <w:bottom w:val="nil"/>
              <w:right w:val="nil"/>
            </w:tcBorders>
            <w:shd w:val="clear" w:color="auto" w:fill="auto"/>
            <w:noWrap/>
            <w:vAlign w:val="bottom"/>
            <w:hideMark/>
          </w:tcPr>
          <w:p w14:paraId="000FD43F"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09CBC03E" w14:textId="77777777" w:rsidTr="009D4CBF">
        <w:trPr>
          <w:trHeight w:val="300"/>
          <w:jc w:val="center"/>
        </w:trPr>
        <w:tc>
          <w:tcPr>
            <w:tcW w:w="3828" w:type="dxa"/>
            <w:tcBorders>
              <w:top w:val="nil"/>
              <w:left w:val="nil"/>
              <w:bottom w:val="single" w:sz="4" w:space="0" w:color="8EA9DB"/>
              <w:right w:val="nil"/>
            </w:tcBorders>
            <w:shd w:val="clear" w:color="auto" w:fill="auto"/>
            <w:noWrap/>
            <w:vAlign w:val="bottom"/>
            <w:hideMark/>
          </w:tcPr>
          <w:p w14:paraId="215B8163"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 Rodríguez</w:t>
            </w:r>
          </w:p>
        </w:tc>
        <w:tc>
          <w:tcPr>
            <w:tcW w:w="3400" w:type="dxa"/>
            <w:tcBorders>
              <w:top w:val="nil"/>
              <w:left w:val="nil"/>
              <w:bottom w:val="single" w:sz="4" w:space="0" w:color="8EA9DB"/>
              <w:right w:val="nil"/>
            </w:tcBorders>
            <w:shd w:val="clear" w:color="auto" w:fill="auto"/>
            <w:noWrap/>
            <w:vAlign w:val="bottom"/>
            <w:hideMark/>
          </w:tcPr>
          <w:p w14:paraId="4E7F6ED5"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7D8CA147" w14:textId="77777777" w:rsidTr="009D4CBF">
        <w:trPr>
          <w:trHeight w:val="300"/>
          <w:jc w:val="center"/>
        </w:trPr>
        <w:tc>
          <w:tcPr>
            <w:tcW w:w="3828" w:type="dxa"/>
            <w:tcBorders>
              <w:top w:val="nil"/>
              <w:left w:val="nil"/>
              <w:bottom w:val="nil"/>
              <w:right w:val="nil"/>
            </w:tcBorders>
            <w:shd w:val="clear" w:color="auto" w:fill="auto"/>
            <w:noWrap/>
            <w:vAlign w:val="bottom"/>
            <w:hideMark/>
          </w:tcPr>
          <w:p w14:paraId="689ABC59"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Los Almácigos</w:t>
            </w:r>
          </w:p>
        </w:tc>
        <w:tc>
          <w:tcPr>
            <w:tcW w:w="3400" w:type="dxa"/>
            <w:tcBorders>
              <w:top w:val="nil"/>
              <w:left w:val="nil"/>
              <w:bottom w:val="nil"/>
              <w:right w:val="nil"/>
            </w:tcBorders>
            <w:shd w:val="clear" w:color="auto" w:fill="auto"/>
            <w:noWrap/>
            <w:vAlign w:val="bottom"/>
            <w:hideMark/>
          </w:tcPr>
          <w:p w14:paraId="13389A85"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4361DACE" w14:textId="77777777" w:rsidTr="009D4CBF">
        <w:trPr>
          <w:trHeight w:val="300"/>
          <w:jc w:val="center"/>
        </w:trPr>
        <w:tc>
          <w:tcPr>
            <w:tcW w:w="3828" w:type="dxa"/>
            <w:tcBorders>
              <w:top w:val="single" w:sz="4" w:space="0" w:color="8EA9DB"/>
              <w:left w:val="nil"/>
              <w:bottom w:val="nil"/>
              <w:right w:val="nil"/>
            </w:tcBorders>
            <w:shd w:val="clear" w:color="auto" w:fill="1F497D"/>
            <w:noWrap/>
            <w:vAlign w:val="bottom"/>
            <w:hideMark/>
          </w:tcPr>
          <w:p w14:paraId="17140D24"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Total general</w:t>
            </w:r>
          </w:p>
        </w:tc>
        <w:tc>
          <w:tcPr>
            <w:tcW w:w="3400" w:type="dxa"/>
            <w:tcBorders>
              <w:top w:val="single" w:sz="4" w:space="0" w:color="8EA9DB"/>
              <w:left w:val="nil"/>
              <w:bottom w:val="nil"/>
              <w:right w:val="nil"/>
            </w:tcBorders>
            <w:shd w:val="clear" w:color="auto" w:fill="1F497D"/>
            <w:noWrap/>
            <w:vAlign w:val="bottom"/>
            <w:hideMark/>
          </w:tcPr>
          <w:p w14:paraId="7748EABA" w14:textId="77777777" w:rsidR="009D4CBF" w:rsidRPr="00D51BAB" w:rsidRDefault="009D4CBF" w:rsidP="00C3084E">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14</w:t>
            </w:r>
          </w:p>
        </w:tc>
      </w:tr>
    </w:tbl>
    <w:p w14:paraId="74B040A8" w14:textId="77777777" w:rsidR="008877E5" w:rsidRPr="0060520B" w:rsidRDefault="008877E5" w:rsidP="0060520B">
      <w:pPr>
        <w:rPr>
          <w:rFonts w:ascii="Times New Roman" w:hAnsi="Times New Roman" w:cs="Times New Roman"/>
          <w:color w:val="767171"/>
          <w:sz w:val="24"/>
          <w:szCs w:val="24"/>
        </w:rPr>
      </w:pPr>
    </w:p>
    <w:p w14:paraId="5CCC6F62" w14:textId="0F6B068B" w:rsidR="00A85009" w:rsidRDefault="00A85009" w:rsidP="0060520B">
      <w:pPr>
        <w:rPr>
          <w:rFonts w:ascii="Times New Roman" w:hAnsi="Times New Roman" w:cs="Times New Roman"/>
          <w:color w:val="767171"/>
          <w:sz w:val="24"/>
          <w:szCs w:val="24"/>
        </w:rPr>
      </w:pPr>
    </w:p>
    <w:tbl>
      <w:tblPr>
        <w:tblW w:w="7543" w:type="dxa"/>
        <w:jc w:val="center"/>
        <w:tblCellMar>
          <w:left w:w="70" w:type="dxa"/>
          <w:right w:w="70" w:type="dxa"/>
        </w:tblCellMar>
        <w:tblLook w:val="04A0" w:firstRow="1" w:lastRow="0" w:firstColumn="1" w:lastColumn="0" w:noHBand="0" w:noVBand="1"/>
      </w:tblPr>
      <w:tblGrid>
        <w:gridCol w:w="3402"/>
        <w:gridCol w:w="4141"/>
      </w:tblGrid>
      <w:tr w:rsidR="009D4CBF" w:rsidRPr="004333D4" w14:paraId="4C148464" w14:textId="77777777" w:rsidTr="009D4CBF">
        <w:trPr>
          <w:trHeight w:val="600"/>
          <w:jc w:val="center"/>
        </w:trPr>
        <w:tc>
          <w:tcPr>
            <w:tcW w:w="3402" w:type="dxa"/>
            <w:tcBorders>
              <w:top w:val="nil"/>
              <w:left w:val="nil"/>
              <w:bottom w:val="single" w:sz="4" w:space="0" w:color="8EA9DB"/>
              <w:right w:val="nil"/>
            </w:tcBorders>
            <w:shd w:val="clear" w:color="auto" w:fill="1F497D"/>
            <w:noWrap/>
            <w:vAlign w:val="bottom"/>
            <w:hideMark/>
          </w:tcPr>
          <w:p w14:paraId="54510FFE" w14:textId="77777777" w:rsidR="009D4CBF" w:rsidRPr="00D51BAB" w:rsidRDefault="009D4CBF" w:rsidP="00C3084E">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4141" w:type="dxa"/>
            <w:tcBorders>
              <w:top w:val="nil"/>
              <w:left w:val="nil"/>
              <w:bottom w:val="single" w:sz="4" w:space="0" w:color="8EA9DB"/>
              <w:right w:val="nil"/>
            </w:tcBorders>
            <w:shd w:val="clear" w:color="auto" w:fill="1F497D"/>
            <w:vAlign w:val="bottom"/>
            <w:hideMark/>
          </w:tcPr>
          <w:p w14:paraId="44DF783D" w14:textId="77777777" w:rsidR="009D4CBF" w:rsidRPr="00D51BAB" w:rsidRDefault="009D4CBF" w:rsidP="00C3084E">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Solicitud Tramitación Expedientes autorización Transferencia, Apropiación ante el P. Ejecutivo</w:t>
            </w:r>
          </w:p>
        </w:tc>
      </w:tr>
      <w:tr w:rsidR="009D4CBF" w:rsidRPr="004333D4" w14:paraId="02B689F4"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4A27CE10" w14:textId="77777777" w:rsidR="009D4CBF" w:rsidRPr="004333D4" w:rsidRDefault="009D4CBF" w:rsidP="00C3084E">
            <w:pPr>
              <w:spacing w:line="240" w:lineRule="auto"/>
              <w:rPr>
                <w:rFonts w:ascii="Times New Roman" w:eastAsia="Times New Roman" w:hAnsi="Times New Roman" w:cs="Times New Roman"/>
                <w:color w:val="767171"/>
                <w:sz w:val="24"/>
                <w:szCs w:val="24"/>
                <w:lang w:eastAsia="es-MX"/>
              </w:rPr>
            </w:pPr>
          </w:p>
        </w:tc>
        <w:tc>
          <w:tcPr>
            <w:tcW w:w="4141" w:type="dxa"/>
            <w:tcBorders>
              <w:top w:val="nil"/>
              <w:left w:val="nil"/>
              <w:bottom w:val="nil"/>
              <w:right w:val="nil"/>
            </w:tcBorders>
            <w:shd w:val="clear" w:color="auto" w:fill="auto"/>
            <w:noWrap/>
            <w:vAlign w:val="bottom"/>
            <w:hideMark/>
          </w:tcPr>
          <w:p w14:paraId="74191E91" w14:textId="77777777" w:rsidR="009D4CBF" w:rsidRPr="004333D4" w:rsidRDefault="009D4CBF" w:rsidP="00C3084E">
            <w:pPr>
              <w:spacing w:line="240" w:lineRule="auto"/>
              <w:rPr>
                <w:rFonts w:ascii="Times New Roman" w:eastAsia="Times New Roman" w:hAnsi="Times New Roman" w:cs="Times New Roman"/>
                <w:color w:val="767171"/>
                <w:sz w:val="24"/>
                <w:szCs w:val="24"/>
                <w:lang w:eastAsia="es-MX"/>
              </w:rPr>
            </w:pPr>
          </w:p>
        </w:tc>
      </w:tr>
      <w:tr w:rsidR="009D4CBF" w:rsidRPr="004333D4" w14:paraId="33EFCAD8" w14:textId="77777777" w:rsidTr="009D4CBF">
        <w:trPr>
          <w:trHeight w:val="300"/>
          <w:jc w:val="center"/>
        </w:trPr>
        <w:tc>
          <w:tcPr>
            <w:tcW w:w="3402" w:type="dxa"/>
            <w:tcBorders>
              <w:top w:val="nil"/>
              <w:left w:val="nil"/>
              <w:bottom w:val="single" w:sz="4" w:space="0" w:color="8EA9DB"/>
              <w:right w:val="nil"/>
            </w:tcBorders>
            <w:shd w:val="clear" w:color="auto" w:fill="1F497D"/>
            <w:noWrap/>
            <w:vAlign w:val="bottom"/>
            <w:hideMark/>
          </w:tcPr>
          <w:p w14:paraId="2FD7110F"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Etiquetas de fila</w:t>
            </w:r>
          </w:p>
        </w:tc>
        <w:tc>
          <w:tcPr>
            <w:tcW w:w="4141" w:type="dxa"/>
            <w:tcBorders>
              <w:top w:val="nil"/>
              <w:left w:val="nil"/>
              <w:bottom w:val="single" w:sz="4" w:space="0" w:color="8EA9DB"/>
              <w:right w:val="nil"/>
            </w:tcBorders>
            <w:shd w:val="clear" w:color="auto" w:fill="1F497D"/>
            <w:noWrap/>
            <w:vAlign w:val="bottom"/>
            <w:hideMark/>
          </w:tcPr>
          <w:p w14:paraId="68B647DD"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9D4CBF" w:rsidRPr="004333D4" w14:paraId="5161501C"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114586FB"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Altagracia</w:t>
            </w:r>
          </w:p>
        </w:tc>
        <w:tc>
          <w:tcPr>
            <w:tcW w:w="4141" w:type="dxa"/>
            <w:tcBorders>
              <w:top w:val="nil"/>
              <w:left w:val="nil"/>
              <w:bottom w:val="single" w:sz="4" w:space="0" w:color="8EA9DB"/>
              <w:right w:val="nil"/>
            </w:tcBorders>
            <w:shd w:val="clear" w:color="auto" w:fill="auto"/>
            <w:noWrap/>
            <w:vAlign w:val="bottom"/>
            <w:hideMark/>
          </w:tcPr>
          <w:p w14:paraId="3357FBBD"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9D4CBF" w:rsidRPr="004333D4" w14:paraId="71C06647"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1D4B22D5"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Higuey</w:t>
            </w:r>
            <w:proofErr w:type="spellEnd"/>
          </w:p>
        </w:tc>
        <w:tc>
          <w:tcPr>
            <w:tcW w:w="4141" w:type="dxa"/>
            <w:tcBorders>
              <w:top w:val="nil"/>
              <w:left w:val="nil"/>
              <w:bottom w:val="nil"/>
              <w:right w:val="nil"/>
            </w:tcBorders>
            <w:shd w:val="clear" w:color="auto" w:fill="auto"/>
            <w:noWrap/>
            <w:vAlign w:val="bottom"/>
            <w:hideMark/>
          </w:tcPr>
          <w:p w14:paraId="668404FE"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9D4CBF" w:rsidRPr="004333D4" w14:paraId="2DDDC037"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7D20A21B"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Bahoruco</w:t>
            </w:r>
            <w:proofErr w:type="spellEnd"/>
          </w:p>
        </w:tc>
        <w:tc>
          <w:tcPr>
            <w:tcW w:w="4141" w:type="dxa"/>
            <w:tcBorders>
              <w:top w:val="nil"/>
              <w:left w:val="nil"/>
              <w:bottom w:val="single" w:sz="4" w:space="0" w:color="8EA9DB"/>
              <w:right w:val="nil"/>
            </w:tcBorders>
            <w:shd w:val="clear" w:color="auto" w:fill="auto"/>
            <w:noWrap/>
            <w:vAlign w:val="bottom"/>
            <w:hideMark/>
          </w:tcPr>
          <w:p w14:paraId="67F7F0CC"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w:t>
            </w:r>
          </w:p>
        </w:tc>
      </w:tr>
      <w:tr w:rsidR="009D4CBF" w:rsidRPr="004333D4" w14:paraId="06E7C17D"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2F23CC5B"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Neiba</w:t>
            </w:r>
            <w:proofErr w:type="spellEnd"/>
          </w:p>
        </w:tc>
        <w:tc>
          <w:tcPr>
            <w:tcW w:w="4141" w:type="dxa"/>
            <w:tcBorders>
              <w:top w:val="nil"/>
              <w:left w:val="nil"/>
              <w:bottom w:val="nil"/>
              <w:right w:val="nil"/>
            </w:tcBorders>
            <w:shd w:val="clear" w:color="auto" w:fill="auto"/>
            <w:noWrap/>
            <w:vAlign w:val="bottom"/>
            <w:hideMark/>
          </w:tcPr>
          <w:p w14:paraId="0B6398C0"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8</w:t>
            </w:r>
          </w:p>
        </w:tc>
      </w:tr>
      <w:tr w:rsidR="009D4CBF" w:rsidRPr="004333D4" w14:paraId="11A6FDBD"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03F693AF"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El </w:t>
            </w:r>
            <w:proofErr w:type="spellStart"/>
            <w:r w:rsidRPr="004333D4">
              <w:rPr>
                <w:rFonts w:ascii="Times New Roman" w:eastAsia="Times New Roman" w:hAnsi="Times New Roman" w:cs="Times New Roman"/>
                <w:b/>
                <w:bCs/>
                <w:color w:val="767171"/>
                <w:sz w:val="24"/>
                <w:szCs w:val="24"/>
                <w:lang w:eastAsia="es-MX"/>
              </w:rPr>
              <w:t>Seibo</w:t>
            </w:r>
            <w:proofErr w:type="spellEnd"/>
          </w:p>
        </w:tc>
        <w:tc>
          <w:tcPr>
            <w:tcW w:w="4141" w:type="dxa"/>
            <w:tcBorders>
              <w:top w:val="nil"/>
              <w:left w:val="nil"/>
              <w:bottom w:val="single" w:sz="4" w:space="0" w:color="8EA9DB"/>
              <w:right w:val="nil"/>
            </w:tcBorders>
            <w:shd w:val="clear" w:color="auto" w:fill="auto"/>
            <w:noWrap/>
            <w:vAlign w:val="bottom"/>
            <w:hideMark/>
          </w:tcPr>
          <w:p w14:paraId="258C47B0"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382B586D"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4E60E41F"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El </w:t>
            </w:r>
            <w:proofErr w:type="spellStart"/>
            <w:r w:rsidRPr="004333D4">
              <w:rPr>
                <w:rFonts w:ascii="Times New Roman" w:eastAsia="Times New Roman" w:hAnsi="Times New Roman" w:cs="Times New Roman"/>
                <w:color w:val="767171"/>
                <w:sz w:val="24"/>
                <w:szCs w:val="24"/>
                <w:lang w:eastAsia="es-MX"/>
              </w:rPr>
              <w:t>Seibo</w:t>
            </w:r>
            <w:proofErr w:type="spellEnd"/>
          </w:p>
        </w:tc>
        <w:tc>
          <w:tcPr>
            <w:tcW w:w="4141" w:type="dxa"/>
            <w:tcBorders>
              <w:top w:val="nil"/>
              <w:left w:val="nil"/>
              <w:bottom w:val="nil"/>
              <w:right w:val="nil"/>
            </w:tcBorders>
            <w:shd w:val="clear" w:color="auto" w:fill="auto"/>
            <w:noWrap/>
            <w:vAlign w:val="bottom"/>
            <w:hideMark/>
          </w:tcPr>
          <w:p w14:paraId="761C5665"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53557517"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71EC31A0"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Hato Mayor</w:t>
            </w:r>
          </w:p>
        </w:tc>
        <w:tc>
          <w:tcPr>
            <w:tcW w:w="4141" w:type="dxa"/>
            <w:tcBorders>
              <w:top w:val="nil"/>
              <w:left w:val="nil"/>
              <w:bottom w:val="single" w:sz="4" w:space="0" w:color="8EA9DB"/>
              <w:right w:val="nil"/>
            </w:tcBorders>
            <w:shd w:val="clear" w:color="auto" w:fill="auto"/>
            <w:noWrap/>
            <w:vAlign w:val="bottom"/>
            <w:hideMark/>
          </w:tcPr>
          <w:p w14:paraId="0D38B3C6"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7CFEE35F"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1079DC1C"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Hato Mayor</w:t>
            </w:r>
          </w:p>
        </w:tc>
        <w:tc>
          <w:tcPr>
            <w:tcW w:w="4141" w:type="dxa"/>
            <w:tcBorders>
              <w:top w:val="nil"/>
              <w:left w:val="nil"/>
              <w:bottom w:val="nil"/>
              <w:right w:val="nil"/>
            </w:tcBorders>
            <w:shd w:val="clear" w:color="auto" w:fill="auto"/>
            <w:noWrap/>
            <w:vAlign w:val="bottom"/>
            <w:hideMark/>
          </w:tcPr>
          <w:p w14:paraId="2DFDCF1A"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024C868D"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5965A5ED"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Hermanas Mirabal</w:t>
            </w:r>
          </w:p>
        </w:tc>
        <w:tc>
          <w:tcPr>
            <w:tcW w:w="4141" w:type="dxa"/>
            <w:tcBorders>
              <w:top w:val="nil"/>
              <w:left w:val="nil"/>
              <w:bottom w:val="single" w:sz="4" w:space="0" w:color="8EA9DB"/>
              <w:right w:val="nil"/>
            </w:tcBorders>
            <w:shd w:val="clear" w:color="auto" w:fill="auto"/>
            <w:noWrap/>
            <w:vAlign w:val="bottom"/>
            <w:hideMark/>
          </w:tcPr>
          <w:p w14:paraId="2B9B5D06"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6B009102"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4CD27AC1"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Tenares</w:t>
            </w:r>
          </w:p>
        </w:tc>
        <w:tc>
          <w:tcPr>
            <w:tcW w:w="4141" w:type="dxa"/>
            <w:tcBorders>
              <w:top w:val="nil"/>
              <w:left w:val="nil"/>
              <w:bottom w:val="nil"/>
              <w:right w:val="nil"/>
            </w:tcBorders>
            <w:shd w:val="clear" w:color="auto" w:fill="auto"/>
            <w:noWrap/>
            <w:vAlign w:val="bottom"/>
            <w:hideMark/>
          </w:tcPr>
          <w:p w14:paraId="41BC2C69"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5713C2C1"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0FC7E3E7"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Altagracia</w:t>
            </w:r>
          </w:p>
        </w:tc>
        <w:tc>
          <w:tcPr>
            <w:tcW w:w="4141" w:type="dxa"/>
            <w:tcBorders>
              <w:top w:val="nil"/>
              <w:left w:val="nil"/>
              <w:bottom w:val="single" w:sz="4" w:space="0" w:color="8EA9DB"/>
              <w:right w:val="nil"/>
            </w:tcBorders>
            <w:shd w:val="clear" w:color="auto" w:fill="auto"/>
            <w:noWrap/>
            <w:vAlign w:val="bottom"/>
            <w:hideMark/>
          </w:tcPr>
          <w:p w14:paraId="027ED73C"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9D4CBF" w:rsidRPr="004333D4" w14:paraId="076F9784"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2C235B88"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Rafael del Yuma</w:t>
            </w:r>
          </w:p>
        </w:tc>
        <w:tc>
          <w:tcPr>
            <w:tcW w:w="4141" w:type="dxa"/>
            <w:tcBorders>
              <w:top w:val="nil"/>
              <w:left w:val="nil"/>
              <w:bottom w:val="nil"/>
              <w:right w:val="nil"/>
            </w:tcBorders>
            <w:shd w:val="clear" w:color="auto" w:fill="auto"/>
            <w:noWrap/>
            <w:vAlign w:val="bottom"/>
            <w:hideMark/>
          </w:tcPr>
          <w:p w14:paraId="637B2CB9"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9D4CBF" w:rsidRPr="004333D4" w14:paraId="0EAFCDC0"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5F14626A"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Cristi</w:t>
            </w:r>
          </w:p>
        </w:tc>
        <w:tc>
          <w:tcPr>
            <w:tcW w:w="4141" w:type="dxa"/>
            <w:tcBorders>
              <w:top w:val="nil"/>
              <w:left w:val="nil"/>
              <w:bottom w:val="single" w:sz="4" w:space="0" w:color="8EA9DB"/>
              <w:right w:val="nil"/>
            </w:tcBorders>
            <w:shd w:val="clear" w:color="auto" w:fill="auto"/>
            <w:noWrap/>
            <w:vAlign w:val="bottom"/>
            <w:hideMark/>
          </w:tcPr>
          <w:p w14:paraId="2C1076F1"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9D4CBF" w:rsidRPr="004333D4" w14:paraId="3F5691DF"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0974FC32"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Monte Cristi</w:t>
            </w:r>
          </w:p>
        </w:tc>
        <w:tc>
          <w:tcPr>
            <w:tcW w:w="4141" w:type="dxa"/>
            <w:tcBorders>
              <w:top w:val="nil"/>
              <w:left w:val="nil"/>
              <w:bottom w:val="nil"/>
              <w:right w:val="nil"/>
            </w:tcBorders>
            <w:shd w:val="clear" w:color="auto" w:fill="auto"/>
            <w:noWrap/>
            <w:vAlign w:val="bottom"/>
            <w:hideMark/>
          </w:tcPr>
          <w:p w14:paraId="67FBBB8A"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9D4CBF" w:rsidRPr="004333D4" w14:paraId="7B0F8F41" w14:textId="77777777" w:rsidTr="009D4CBF">
        <w:trPr>
          <w:trHeight w:val="300"/>
          <w:jc w:val="center"/>
        </w:trPr>
        <w:tc>
          <w:tcPr>
            <w:tcW w:w="3402" w:type="dxa"/>
            <w:tcBorders>
              <w:top w:val="nil"/>
              <w:left w:val="nil"/>
              <w:bottom w:val="single" w:sz="4" w:space="0" w:color="8EA9DB"/>
              <w:right w:val="nil"/>
            </w:tcBorders>
            <w:shd w:val="clear" w:color="auto" w:fill="auto"/>
            <w:noWrap/>
            <w:vAlign w:val="bottom"/>
            <w:hideMark/>
          </w:tcPr>
          <w:p w14:paraId="7726F1B3" w14:textId="77777777" w:rsidR="009D4CBF" w:rsidRPr="004333D4" w:rsidRDefault="009D4CBF" w:rsidP="00C3084E">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Peravia</w:t>
            </w:r>
            <w:proofErr w:type="spellEnd"/>
          </w:p>
        </w:tc>
        <w:tc>
          <w:tcPr>
            <w:tcW w:w="4141" w:type="dxa"/>
            <w:tcBorders>
              <w:top w:val="nil"/>
              <w:left w:val="nil"/>
              <w:bottom w:val="single" w:sz="4" w:space="0" w:color="8EA9DB"/>
              <w:right w:val="nil"/>
            </w:tcBorders>
            <w:shd w:val="clear" w:color="auto" w:fill="auto"/>
            <w:noWrap/>
            <w:vAlign w:val="bottom"/>
            <w:hideMark/>
          </w:tcPr>
          <w:p w14:paraId="2C134A21" w14:textId="77777777" w:rsidR="009D4CBF" w:rsidRPr="004333D4" w:rsidRDefault="009D4CBF"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9D4CBF" w:rsidRPr="004333D4" w14:paraId="716B2DC0" w14:textId="77777777" w:rsidTr="009D4CBF">
        <w:trPr>
          <w:trHeight w:val="300"/>
          <w:jc w:val="center"/>
        </w:trPr>
        <w:tc>
          <w:tcPr>
            <w:tcW w:w="3402" w:type="dxa"/>
            <w:tcBorders>
              <w:top w:val="nil"/>
              <w:left w:val="nil"/>
              <w:bottom w:val="nil"/>
              <w:right w:val="nil"/>
            </w:tcBorders>
            <w:shd w:val="clear" w:color="auto" w:fill="auto"/>
            <w:noWrap/>
            <w:vAlign w:val="bottom"/>
            <w:hideMark/>
          </w:tcPr>
          <w:p w14:paraId="1EF7A474" w14:textId="77777777" w:rsidR="009D4CBF" w:rsidRPr="004333D4" w:rsidRDefault="009D4CBF"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Baní</w:t>
            </w:r>
            <w:proofErr w:type="spellEnd"/>
          </w:p>
        </w:tc>
        <w:tc>
          <w:tcPr>
            <w:tcW w:w="4141" w:type="dxa"/>
            <w:tcBorders>
              <w:top w:val="nil"/>
              <w:left w:val="nil"/>
              <w:bottom w:val="nil"/>
              <w:right w:val="nil"/>
            </w:tcBorders>
            <w:shd w:val="clear" w:color="auto" w:fill="auto"/>
            <w:noWrap/>
            <w:vAlign w:val="bottom"/>
            <w:hideMark/>
          </w:tcPr>
          <w:p w14:paraId="1D6CC917" w14:textId="77777777" w:rsidR="009D4CBF" w:rsidRPr="004333D4" w:rsidRDefault="009D4CBF"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9D4CBF" w:rsidRPr="004333D4" w14:paraId="10ED918B" w14:textId="77777777" w:rsidTr="009D4CBF">
        <w:trPr>
          <w:trHeight w:val="300"/>
          <w:jc w:val="center"/>
        </w:trPr>
        <w:tc>
          <w:tcPr>
            <w:tcW w:w="3402" w:type="dxa"/>
            <w:tcBorders>
              <w:top w:val="single" w:sz="4" w:space="0" w:color="8EA9DB"/>
              <w:left w:val="nil"/>
              <w:bottom w:val="nil"/>
              <w:right w:val="nil"/>
            </w:tcBorders>
            <w:shd w:val="clear" w:color="auto" w:fill="1F497D"/>
            <w:noWrap/>
            <w:vAlign w:val="bottom"/>
            <w:hideMark/>
          </w:tcPr>
          <w:p w14:paraId="37C71A02" w14:textId="77777777" w:rsidR="009D4CBF" w:rsidRPr="00D51BAB" w:rsidRDefault="009D4CBF"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Total general</w:t>
            </w:r>
          </w:p>
        </w:tc>
        <w:tc>
          <w:tcPr>
            <w:tcW w:w="4141" w:type="dxa"/>
            <w:tcBorders>
              <w:top w:val="single" w:sz="4" w:space="0" w:color="8EA9DB"/>
              <w:left w:val="nil"/>
              <w:bottom w:val="nil"/>
              <w:right w:val="nil"/>
            </w:tcBorders>
            <w:shd w:val="clear" w:color="auto" w:fill="1F497D"/>
            <w:noWrap/>
            <w:vAlign w:val="bottom"/>
            <w:hideMark/>
          </w:tcPr>
          <w:p w14:paraId="6C3D90EC" w14:textId="77777777" w:rsidR="009D4CBF" w:rsidRPr="00D51BAB" w:rsidRDefault="009D4CBF" w:rsidP="00C3084E">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26</w:t>
            </w:r>
          </w:p>
        </w:tc>
      </w:tr>
    </w:tbl>
    <w:p w14:paraId="17E6AB7C" w14:textId="226CE279" w:rsidR="00C3084E" w:rsidRDefault="00C3084E" w:rsidP="0060520B">
      <w:pPr>
        <w:rPr>
          <w:rFonts w:ascii="Times New Roman" w:hAnsi="Times New Roman" w:cs="Times New Roman"/>
          <w:color w:val="767171"/>
          <w:sz w:val="24"/>
          <w:szCs w:val="24"/>
        </w:rPr>
      </w:pPr>
    </w:p>
    <w:p w14:paraId="69E21C84" w14:textId="30758FC4" w:rsidR="008877E5" w:rsidRDefault="00C3084E" w:rsidP="0060520B">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tbl>
      <w:tblPr>
        <w:tblW w:w="8505" w:type="dxa"/>
        <w:tblCellMar>
          <w:left w:w="70" w:type="dxa"/>
          <w:right w:w="70" w:type="dxa"/>
        </w:tblCellMar>
        <w:tblLook w:val="04A0" w:firstRow="1" w:lastRow="0" w:firstColumn="1" w:lastColumn="0" w:noHBand="0" w:noVBand="1"/>
      </w:tblPr>
      <w:tblGrid>
        <w:gridCol w:w="3140"/>
        <w:gridCol w:w="1396"/>
        <w:gridCol w:w="3544"/>
        <w:gridCol w:w="284"/>
        <w:gridCol w:w="141"/>
      </w:tblGrid>
      <w:tr w:rsidR="00C3084E" w:rsidRPr="004333D4" w14:paraId="6ABCD46D" w14:textId="77777777" w:rsidTr="001B14CC">
        <w:trPr>
          <w:gridAfter w:val="2"/>
          <w:wAfter w:w="425" w:type="dxa"/>
          <w:trHeight w:val="300"/>
        </w:trPr>
        <w:tc>
          <w:tcPr>
            <w:tcW w:w="3140" w:type="dxa"/>
            <w:tcBorders>
              <w:top w:val="nil"/>
              <w:left w:val="nil"/>
              <w:bottom w:val="single" w:sz="4" w:space="0" w:color="8EA9DB"/>
              <w:right w:val="nil"/>
            </w:tcBorders>
            <w:shd w:val="clear" w:color="auto" w:fill="1F497D"/>
            <w:noWrap/>
            <w:vAlign w:val="bottom"/>
            <w:hideMark/>
          </w:tcPr>
          <w:p w14:paraId="04827862" w14:textId="77777777" w:rsidR="00C3084E" w:rsidRPr="00D51BAB" w:rsidRDefault="00C3084E" w:rsidP="00C3084E">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4940" w:type="dxa"/>
            <w:gridSpan w:val="2"/>
            <w:tcBorders>
              <w:top w:val="nil"/>
              <w:left w:val="nil"/>
              <w:bottom w:val="single" w:sz="4" w:space="0" w:color="8EA9DB"/>
              <w:right w:val="nil"/>
            </w:tcBorders>
            <w:shd w:val="clear" w:color="auto" w:fill="1F497D"/>
            <w:noWrap/>
            <w:vAlign w:val="bottom"/>
            <w:hideMark/>
          </w:tcPr>
          <w:p w14:paraId="1C5101C0" w14:textId="77777777" w:rsidR="00C3084E" w:rsidRPr="00D51BAB" w:rsidRDefault="00C3084E" w:rsidP="00C3084E">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Certificación de Firmas Autoridades Locales</w:t>
            </w:r>
          </w:p>
        </w:tc>
      </w:tr>
      <w:tr w:rsidR="00C3084E" w:rsidRPr="004333D4" w14:paraId="6DE135DD" w14:textId="77777777" w:rsidTr="001B14CC">
        <w:trPr>
          <w:gridAfter w:val="2"/>
          <w:wAfter w:w="425" w:type="dxa"/>
          <w:trHeight w:val="198"/>
        </w:trPr>
        <w:tc>
          <w:tcPr>
            <w:tcW w:w="3140" w:type="dxa"/>
            <w:tcBorders>
              <w:top w:val="nil"/>
              <w:left w:val="nil"/>
              <w:bottom w:val="nil"/>
              <w:right w:val="nil"/>
            </w:tcBorders>
            <w:shd w:val="clear" w:color="auto" w:fill="auto"/>
            <w:noWrap/>
            <w:vAlign w:val="bottom"/>
            <w:hideMark/>
          </w:tcPr>
          <w:p w14:paraId="692E43D8" w14:textId="77777777" w:rsidR="00C3084E" w:rsidRPr="00D51BAB" w:rsidRDefault="00C3084E" w:rsidP="00C3084E">
            <w:pPr>
              <w:spacing w:line="240" w:lineRule="auto"/>
              <w:rPr>
                <w:rFonts w:ascii="Times New Roman" w:eastAsia="Times New Roman" w:hAnsi="Times New Roman" w:cs="Times New Roman"/>
                <w:color w:val="FFFFFF" w:themeColor="background1"/>
                <w:sz w:val="24"/>
                <w:szCs w:val="24"/>
                <w:lang w:eastAsia="es-MX"/>
              </w:rPr>
            </w:pPr>
          </w:p>
        </w:tc>
        <w:tc>
          <w:tcPr>
            <w:tcW w:w="4940" w:type="dxa"/>
            <w:gridSpan w:val="2"/>
            <w:tcBorders>
              <w:top w:val="nil"/>
              <w:left w:val="nil"/>
              <w:bottom w:val="nil"/>
              <w:right w:val="nil"/>
            </w:tcBorders>
            <w:shd w:val="clear" w:color="auto" w:fill="auto"/>
            <w:noWrap/>
            <w:vAlign w:val="bottom"/>
            <w:hideMark/>
          </w:tcPr>
          <w:p w14:paraId="2EEDA50A" w14:textId="77777777" w:rsidR="00C3084E" w:rsidRPr="00D51BAB" w:rsidRDefault="00C3084E" w:rsidP="00C3084E">
            <w:pPr>
              <w:spacing w:line="240" w:lineRule="auto"/>
              <w:rPr>
                <w:rFonts w:ascii="Times New Roman" w:eastAsia="Times New Roman" w:hAnsi="Times New Roman" w:cs="Times New Roman"/>
                <w:color w:val="FFFFFF" w:themeColor="background1"/>
                <w:sz w:val="24"/>
                <w:szCs w:val="24"/>
                <w:lang w:eastAsia="es-MX"/>
              </w:rPr>
            </w:pPr>
          </w:p>
        </w:tc>
      </w:tr>
      <w:tr w:rsidR="00C3084E" w:rsidRPr="004333D4" w14:paraId="0085F027" w14:textId="77777777" w:rsidTr="001B14CC">
        <w:trPr>
          <w:gridAfter w:val="2"/>
          <w:wAfter w:w="425" w:type="dxa"/>
          <w:trHeight w:val="300"/>
        </w:trPr>
        <w:tc>
          <w:tcPr>
            <w:tcW w:w="3140" w:type="dxa"/>
            <w:tcBorders>
              <w:top w:val="nil"/>
              <w:left w:val="nil"/>
              <w:bottom w:val="single" w:sz="4" w:space="0" w:color="8EA9DB"/>
              <w:right w:val="nil"/>
            </w:tcBorders>
            <w:shd w:val="clear" w:color="auto" w:fill="1F497D"/>
            <w:noWrap/>
            <w:vAlign w:val="bottom"/>
            <w:hideMark/>
          </w:tcPr>
          <w:p w14:paraId="73DC5931" w14:textId="77777777" w:rsidR="00C3084E" w:rsidRPr="00D51BAB" w:rsidRDefault="00C3084E"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Provincia/Gobierno Local                      </w:t>
            </w:r>
          </w:p>
        </w:tc>
        <w:tc>
          <w:tcPr>
            <w:tcW w:w="4940" w:type="dxa"/>
            <w:gridSpan w:val="2"/>
            <w:tcBorders>
              <w:top w:val="nil"/>
              <w:left w:val="nil"/>
              <w:bottom w:val="single" w:sz="4" w:space="0" w:color="8EA9DB"/>
              <w:right w:val="nil"/>
            </w:tcBorders>
            <w:shd w:val="clear" w:color="auto" w:fill="1F497D"/>
            <w:noWrap/>
            <w:vAlign w:val="bottom"/>
            <w:hideMark/>
          </w:tcPr>
          <w:p w14:paraId="67569B05" w14:textId="77777777" w:rsidR="00C3084E" w:rsidRPr="00D51BAB" w:rsidRDefault="00C3084E" w:rsidP="00C3084E">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C3084E" w:rsidRPr="004333D4" w14:paraId="62D566A8" w14:textId="77777777" w:rsidTr="001B14CC">
        <w:trPr>
          <w:gridAfter w:val="2"/>
          <w:wAfter w:w="425" w:type="dxa"/>
          <w:trHeight w:val="300"/>
        </w:trPr>
        <w:tc>
          <w:tcPr>
            <w:tcW w:w="3140" w:type="dxa"/>
            <w:tcBorders>
              <w:top w:val="nil"/>
              <w:left w:val="nil"/>
              <w:bottom w:val="single" w:sz="4" w:space="0" w:color="8EA9DB"/>
              <w:right w:val="nil"/>
            </w:tcBorders>
            <w:shd w:val="clear" w:color="auto" w:fill="auto"/>
            <w:noWrap/>
            <w:vAlign w:val="bottom"/>
            <w:hideMark/>
          </w:tcPr>
          <w:p w14:paraId="2D5AB9C6"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Altagracia</w:t>
            </w:r>
          </w:p>
        </w:tc>
        <w:tc>
          <w:tcPr>
            <w:tcW w:w="4940" w:type="dxa"/>
            <w:gridSpan w:val="2"/>
            <w:tcBorders>
              <w:top w:val="nil"/>
              <w:left w:val="nil"/>
              <w:bottom w:val="single" w:sz="4" w:space="0" w:color="8EA9DB"/>
              <w:right w:val="nil"/>
            </w:tcBorders>
            <w:shd w:val="clear" w:color="auto" w:fill="auto"/>
            <w:noWrap/>
            <w:vAlign w:val="bottom"/>
            <w:hideMark/>
          </w:tcPr>
          <w:p w14:paraId="0C959DDA"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1395D729"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2FD034E7"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Higuey</w:t>
            </w:r>
            <w:proofErr w:type="spellEnd"/>
          </w:p>
        </w:tc>
        <w:tc>
          <w:tcPr>
            <w:tcW w:w="4940" w:type="dxa"/>
            <w:gridSpan w:val="2"/>
            <w:tcBorders>
              <w:top w:val="nil"/>
              <w:left w:val="nil"/>
              <w:bottom w:val="nil"/>
              <w:right w:val="nil"/>
            </w:tcBorders>
            <w:shd w:val="clear" w:color="auto" w:fill="auto"/>
            <w:noWrap/>
            <w:vAlign w:val="bottom"/>
            <w:hideMark/>
          </w:tcPr>
          <w:p w14:paraId="618A596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28FA31B8"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766BFF95"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Azua</w:t>
            </w:r>
          </w:p>
        </w:tc>
        <w:tc>
          <w:tcPr>
            <w:tcW w:w="4940" w:type="dxa"/>
            <w:gridSpan w:val="2"/>
            <w:tcBorders>
              <w:top w:val="nil"/>
              <w:left w:val="nil"/>
              <w:bottom w:val="single" w:sz="4" w:space="0" w:color="8EA9DB"/>
              <w:right w:val="nil"/>
            </w:tcBorders>
            <w:shd w:val="clear" w:color="auto" w:fill="auto"/>
            <w:noWrap/>
            <w:vAlign w:val="bottom"/>
            <w:hideMark/>
          </w:tcPr>
          <w:p w14:paraId="2838E01B"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5</w:t>
            </w:r>
          </w:p>
        </w:tc>
      </w:tr>
      <w:tr w:rsidR="00C3084E" w:rsidRPr="004333D4" w14:paraId="6C00F1E7"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2152256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Azua</w:t>
            </w:r>
          </w:p>
        </w:tc>
        <w:tc>
          <w:tcPr>
            <w:tcW w:w="4940" w:type="dxa"/>
            <w:gridSpan w:val="2"/>
            <w:tcBorders>
              <w:top w:val="nil"/>
              <w:left w:val="nil"/>
              <w:bottom w:val="nil"/>
              <w:right w:val="nil"/>
            </w:tcBorders>
            <w:shd w:val="clear" w:color="auto" w:fill="auto"/>
            <w:noWrap/>
            <w:vAlign w:val="bottom"/>
            <w:hideMark/>
          </w:tcPr>
          <w:p w14:paraId="6770C34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C3084E" w:rsidRPr="004333D4" w14:paraId="188BEC52"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7B4D2D1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Padre de Las Casas</w:t>
            </w:r>
          </w:p>
        </w:tc>
        <w:tc>
          <w:tcPr>
            <w:tcW w:w="4940" w:type="dxa"/>
            <w:gridSpan w:val="2"/>
            <w:tcBorders>
              <w:top w:val="nil"/>
              <w:left w:val="nil"/>
              <w:bottom w:val="nil"/>
              <w:right w:val="nil"/>
            </w:tcBorders>
            <w:shd w:val="clear" w:color="auto" w:fill="auto"/>
            <w:noWrap/>
            <w:vAlign w:val="bottom"/>
            <w:hideMark/>
          </w:tcPr>
          <w:p w14:paraId="5AC6D2A5"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41D997D8"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AF5BA3D"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Pueblo Viejo</w:t>
            </w:r>
          </w:p>
        </w:tc>
        <w:tc>
          <w:tcPr>
            <w:tcW w:w="4940" w:type="dxa"/>
            <w:gridSpan w:val="2"/>
            <w:tcBorders>
              <w:top w:val="nil"/>
              <w:left w:val="nil"/>
              <w:bottom w:val="nil"/>
              <w:right w:val="nil"/>
            </w:tcBorders>
            <w:shd w:val="clear" w:color="auto" w:fill="auto"/>
            <w:noWrap/>
            <w:vAlign w:val="bottom"/>
            <w:hideMark/>
          </w:tcPr>
          <w:p w14:paraId="4FF695B1"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144FCEBF"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3A30C90"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Bahoruco</w:t>
            </w:r>
            <w:proofErr w:type="spellEnd"/>
          </w:p>
        </w:tc>
        <w:tc>
          <w:tcPr>
            <w:tcW w:w="4940" w:type="dxa"/>
            <w:gridSpan w:val="2"/>
            <w:tcBorders>
              <w:top w:val="nil"/>
              <w:left w:val="nil"/>
              <w:bottom w:val="single" w:sz="4" w:space="0" w:color="8EA9DB"/>
              <w:right w:val="nil"/>
            </w:tcBorders>
            <w:shd w:val="clear" w:color="auto" w:fill="auto"/>
            <w:noWrap/>
            <w:vAlign w:val="bottom"/>
            <w:hideMark/>
          </w:tcPr>
          <w:p w14:paraId="3125DB03"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48415390"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54BB21E5"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Los Ríos</w:t>
            </w:r>
          </w:p>
        </w:tc>
        <w:tc>
          <w:tcPr>
            <w:tcW w:w="4940" w:type="dxa"/>
            <w:gridSpan w:val="2"/>
            <w:tcBorders>
              <w:top w:val="nil"/>
              <w:left w:val="nil"/>
              <w:bottom w:val="nil"/>
              <w:right w:val="nil"/>
            </w:tcBorders>
            <w:shd w:val="clear" w:color="auto" w:fill="auto"/>
            <w:noWrap/>
            <w:vAlign w:val="bottom"/>
            <w:hideMark/>
          </w:tcPr>
          <w:p w14:paraId="2A1023FC"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56B2C74D"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0D2F8D10"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Barahona</w:t>
            </w:r>
          </w:p>
        </w:tc>
        <w:tc>
          <w:tcPr>
            <w:tcW w:w="4940" w:type="dxa"/>
            <w:gridSpan w:val="2"/>
            <w:tcBorders>
              <w:top w:val="nil"/>
              <w:left w:val="nil"/>
              <w:bottom w:val="single" w:sz="4" w:space="0" w:color="8EA9DB"/>
              <w:right w:val="nil"/>
            </w:tcBorders>
            <w:shd w:val="clear" w:color="auto" w:fill="auto"/>
            <w:noWrap/>
            <w:vAlign w:val="bottom"/>
            <w:hideMark/>
          </w:tcPr>
          <w:p w14:paraId="744358CE"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10</w:t>
            </w:r>
          </w:p>
        </w:tc>
      </w:tr>
      <w:tr w:rsidR="00C3084E" w:rsidRPr="004333D4" w14:paraId="2E95DE1B"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2394C78A"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Bahoruco</w:t>
            </w:r>
            <w:proofErr w:type="spellEnd"/>
            <w:r w:rsidRPr="004333D4">
              <w:rPr>
                <w:rFonts w:ascii="Times New Roman" w:eastAsia="Times New Roman" w:hAnsi="Times New Roman" w:cs="Times New Roman"/>
                <w:color w:val="767171"/>
                <w:sz w:val="24"/>
                <w:szCs w:val="24"/>
                <w:lang w:eastAsia="es-MX"/>
              </w:rPr>
              <w:t xml:space="preserve"> - DM</w:t>
            </w:r>
          </w:p>
        </w:tc>
        <w:tc>
          <w:tcPr>
            <w:tcW w:w="4940" w:type="dxa"/>
            <w:gridSpan w:val="2"/>
            <w:tcBorders>
              <w:top w:val="nil"/>
              <w:left w:val="nil"/>
              <w:bottom w:val="nil"/>
              <w:right w:val="nil"/>
            </w:tcBorders>
            <w:shd w:val="clear" w:color="auto" w:fill="auto"/>
            <w:noWrap/>
            <w:vAlign w:val="bottom"/>
            <w:hideMark/>
          </w:tcPr>
          <w:p w14:paraId="1DB7C88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7394CAB1"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6768893"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Barahona</w:t>
            </w:r>
          </w:p>
        </w:tc>
        <w:tc>
          <w:tcPr>
            <w:tcW w:w="4940" w:type="dxa"/>
            <w:gridSpan w:val="2"/>
            <w:tcBorders>
              <w:top w:val="nil"/>
              <w:left w:val="nil"/>
              <w:bottom w:val="nil"/>
              <w:right w:val="nil"/>
            </w:tcBorders>
            <w:shd w:val="clear" w:color="auto" w:fill="auto"/>
            <w:noWrap/>
            <w:vAlign w:val="bottom"/>
            <w:hideMark/>
          </w:tcPr>
          <w:p w14:paraId="4C625647"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5</w:t>
            </w:r>
          </w:p>
        </w:tc>
      </w:tr>
      <w:tr w:rsidR="00C3084E" w:rsidRPr="004333D4" w14:paraId="201F4E65"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2E30CD88"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 Ciénaga</w:t>
            </w:r>
          </w:p>
        </w:tc>
        <w:tc>
          <w:tcPr>
            <w:tcW w:w="4940" w:type="dxa"/>
            <w:gridSpan w:val="2"/>
            <w:tcBorders>
              <w:top w:val="nil"/>
              <w:left w:val="nil"/>
              <w:bottom w:val="nil"/>
              <w:right w:val="nil"/>
            </w:tcBorders>
            <w:shd w:val="clear" w:color="auto" w:fill="auto"/>
            <w:noWrap/>
            <w:vAlign w:val="bottom"/>
            <w:hideMark/>
          </w:tcPr>
          <w:p w14:paraId="21499D2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0AE2B17C"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6C0F2F03"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Vicente Noble</w:t>
            </w:r>
          </w:p>
        </w:tc>
        <w:tc>
          <w:tcPr>
            <w:tcW w:w="4940" w:type="dxa"/>
            <w:gridSpan w:val="2"/>
            <w:tcBorders>
              <w:top w:val="nil"/>
              <w:left w:val="nil"/>
              <w:bottom w:val="nil"/>
              <w:right w:val="nil"/>
            </w:tcBorders>
            <w:shd w:val="clear" w:color="auto" w:fill="auto"/>
            <w:noWrap/>
            <w:vAlign w:val="bottom"/>
            <w:hideMark/>
          </w:tcPr>
          <w:p w14:paraId="1D8B7A62"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C3084E" w:rsidRPr="004333D4" w14:paraId="3B3F5B42"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35BF9825"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Duarte</w:t>
            </w:r>
          </w:p>
        </w:tc>
        <w:tc>
          <w:tcPr>
            <w:tcW w:w="4940" w:type="dxa"/>
            <w:gridSpan w:val="2"/>
            <w:tcBorders>
              <w:top w:val="nil"/>
              <w:left w:val="nil"/>
              <w:bottom w:val="single" w:sz="4" w:space="0" w:color="8EA9DB"/>
              <w:right w:val="nil"/>
            </w:tcBorders>
            <w:shd w:val="clear" w:color="auto" w:fill="auto"/>
            <w:noWrap/>
            <w:vAlign w:val="bottom"/>
            <w:hideMark/>
          </w:tcPr>
          <w:p w14:paraId="123CA2D4"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5E96EFC9"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089CCE5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Francisco de Macorís</w:t>
            </w:r>
          </w:p>
        </w:tc>
        <w:tc>
          <w:tcPr>
            <w:tcW w:w="4940" w:type="dxa"/>
            <w:gridSpan w:val="2"/>
            <w:tcBorders>
              <w:top w:val="nil"/>
              <w:left w:val="nil"/>
              <w:bottom w:val="nil"/>
              <w:right w:val="nil"/>
            </w:tcBorders>
            <w:shd w:val="clear" w:color="auto" w:fill="auto"/>
            <w:noWrap/>
            <w:vAlign w:val="bottom"/>
            <w:hideMark/>
          </w:tcPr>
          <w:p w14:paraId="02A3BD04"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6F6CC0EB"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F79C7BD"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El </w:t>
            </w:r>
            <w:proofErr w:type="spellStart"/>
            <w:r w:rsidRPr="004333D4">
              <w:rPr>
                <w:rFonts w:ascii="Times New Roman" w:eastAsia="Times New Roman" w:hAnsi="Times New Roman" w:cs="Times New Roman"/>
                <w:b/>
                <w:bCs/>
                <w:color w:val="767171"/>
                <w:sz w:val="24"/>
                <w:szCs w:val="24"/>
                <w:lang w:eastAsia="es-MX"/>
              </w:rPr>
              <w:t>Seibo</w:t>
            </w:r>
            <w:proofErr w:type="spellEnd"/>
          </w:p>
        </w:tc>
        <w:tc>
          <w:tcPr>
            <w:tcW w:w="4940" w:type="dxa"/>
            <w:gridSpan w:val="2"/>
            <w:tcBorders>
              <w:top w:val="nil"/>
              <w:left w:val="nil"/>
              <w:bottom w:val="single" w:sz="4" w:space="0" w:color="8EA9DB"/>
              <w:right w:val="nil"/>
            </w:tcBorders>
            <w:shd w:val="clear" w:color="auto" w:fill="auto"/>
            <w:noWrap/>
            <w:vAlign w:val="bottom"/>
            <w:hideMark/>
          </w:tcPr>
          <w:p w14:paraId="5DF086B5"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0345261C"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A31D82E"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El </w:t>
            </w:r>
            <w:proofErr w:type="spellStart"/>
            <w:r w:rsidRPr="004333D4">
              <w:rPr>
                <w:rFonts w:ascii="Times New Roman" w:eastAsia="Times New Roman" w:hAnsi="Times New Roman" w:cs="Times New Roman"/>
                <w:color w:val="767171"/>
                <w:sz w:val="24"/>
                <w:szCs w:val="24"/>
                <w:lang w:eastAsia="es-MX"/>
              </w:rPr>
              <w:t>Seibo</w:t>
            </w:r>
            <w:proofErr w:type="spellEnd"/>
          </w:p>
        </w:tc>
        <w:tc>
          <w:tcPr>
            <w:tcW w:w="4940" w:type="dxa"/>
            <w:gridSpan w:val="2"/>
            <w:tcBorders>
              <w:top w:val="nil"/>
              <w:left w:val="nil"/>
              <w:bottom w:val="nil"/>
              <w:right w:val="nil"/>
            </w:tcBorders>
            <w:shd w:val="clear" w:color="auto" w:fill="auto"/>
            <w:noWrap/>
            <w:vAlign w:val="bottom"/>
            <w:hideMark/>
          </w:tcPr>
          <w:p w14:paraId="253F2A44"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08F8B14D"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0ED3A484"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Elías Piña</w:t>
            </w:r>
          </w:p>
        </w:tc>
        <w:tc>
          <w:tcPr>
            <w:tcW w:w="4940" w:type="dxa"/>
            <w:gridSpan w:val="2"/>
            <w:tcBorders>
              <w:top w:val="nil"/>
              <w:left w:val="nil"/>
              <w:bottom w:val="single" w:sz="4" w:space="0" w:color="8EA9DB"/>
              <w:right w:val="nil"/>
            </w:tcBorders>
            <w:shd w:val="clear" w:color="auto" w:fill="auto"/>
            <w:noWrap/>
            <w:vAlign w:val="bottom"/>
            <w:hideMark/>
          </w:tcPr>
          <w:p w14:paraId="685B131A"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23EE90D6"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7B69D2E"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Comendador</w:t>
            </w:r>
          </w:p>
        </w:tc>
        <w:tc>
          <w:tcPr>
            <w:tcW w:w="4940" w:type="dxa"/>
            <w:gridSpan w:val="2"/>
            <w:tcBorders>
              <w:top w:val="nil"/>
              <w:left w:val="nil"/>
              <w:bottom w:val="nil"/>
              <w:right w:val="nil"/>
            </w:tcBorders>
            <w:shd w:val="clear" w:color="auto" w:fill="auto"/>
            <w:noWrap/>
            <w:vAlign w:val="bottom"/>
            <w:hideMark/>
          </w:tcPr>
          <w:p w14:paraId="43B8CF1E"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500DEC14"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12371A8A"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Espaillat</w:t>
            </w:r>
          </w:p>
        </w:tc>
        <w:tc>
          <w:tcPr>
            <w:tcW w:w="4940" w:type="dxa"/>
            <w:gridSpan w:val="2"/>
            <w:tcBorders>
              <w:top w:val="nil"/>
              <w:left w:val="nil"/>
              <w:bottom w:val="single" w:sz="4" w:space="0" w:color="8EA9DB"/>
              <w:right w:val="nil"/>
            </w:tcBorders>
            <w:shd w:val="clear" w:color="auto" w:fill="auto"/>
            <w:noWrap/>
            <w:vAlign w:val="bottom"/>
            <w:hideMark/>
          </w:tcPr>
          <w:p w14:paraId="6701EDD5"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C3084E" w:rsidRPr="004333D4" w14:paraId="665C4834"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126A417"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Jamao</w:t>
            </w:r>
            <w:proofErr w:type="spellEnd"/>
            <w:r w:rsidRPr="004333D4">
              <w:rPr>
                <w:rFonts w:ascii="Times New Roman" w:eastAsia="Times New Roman" w:hAnsi="Times New Roman" w:cs="Times New Roman"/>
                <w:color w:val="767171"/>
                <w:sz w:val="24"/>
                <w:szCs w:val="24"/>
                <w:lang w:eastAsia="es-MX"/>
              </w:rPr>
              <w:t xml:space="preserve"> al Norte</w:t>
            </w:r>
          </w:p>
        </w:tc>
        <w:tc>
          <w:tcPr>
            <w:tcW w:w="4940" w:type="dxa"/>
            <w:gridSpan w:val="2"/>
            <w:tcBorders>
              <w:top w:val="nil"/>
              <w:left w:val="nil"/>
              <w:bottom w:val="nil"/>
              <w:right w:val="nil"/>
            </w:tcBorders>
            <w:shd w:val="clear" w:color="auto" w:fill="auto"/>
            <w:noWrap/>
            <w:vAlign w:val="bottom"/>
            <w:hideMark/>
          </w:tcPr>
          <w:p w14:paraId="0271E49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4A4490BC"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7D4AE5AE"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Moca</w:t>
            </w:r>
          </w:p>
        </w:tc>
        <w:tc>
          <w:tcPr>
            <w:tcW w:w="4940" w:type="dxa"/>
            <w:gridSpan w:val="2"/>
            <w:tcBorders>
              <w:top w:val="nil"/>
              <w:left w:val="nil"/>
              <w:bottom w:val="nil"/>
              <w:right w:val="nil"/>
            </w:tcBorders>
            <w:shd w:val="clear" w:color="auto" w:fill="auto"/>
            <w:noWrap/>
            <w:vAlign w:val="bottom"/>
            <w:hideMark/>
          </w:tcPr>
          <w:p w14:paraId="3D5A3F8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128EC0A9"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437162F3"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Hato Mayor</w:t>
            </w:r>
          </w:p>
        </w:tc>
        <w:tc>
          <w:tcPr>
            <w:tcW w:w="4940" w:type="dxa"/>
            <w:gridSpan w:val="2"/>
            <w:tcBorders>
              <w:top w:val="nil"/>
              <w:left w:val="nil"/>
              <w:bottom w:val="single" w:sz="4" w:space="0" w:color="8EA9DB"/>
              <w:right w:val="nil"/>
            </w:tcBorders>
            <w:shd w:val="clear" w:color="auto" w:fill="auto"/>
            <w:noWrap/>
            <w:vAlign w:val="bottom"/>
            <w:hideMark/>
          </w:tcPr>
          <w:p w14:paraId="6FEDD845"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53A31868"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0981D4F6"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Hato Mayor</w:t>
            </w:r>
          </w:p>
        </w:tc>
        <w:tc>
          <w:tcPr>
            <w:tcW w:w="4940" w:type="dxa"/>
            <w:gridSpan w:val="2"/>
            <w:tcBorders>
              <w:top w:val="nil"/>
              <w:left w:val="nil"/>
              <w:bottom w:val="nil"/>
              <w:right w:val="nil"/>
            </w:tcBorders>
            <w:shd w:val="clear" w:color="auto" w:fill="auto"/>
            <w:noWrap/>
            <w:vAlign w:val="bottom"/>
            <w:hideMark/>
          </w:tcPr>
          <w:p w14:paraId="54D3925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6E37F7DD"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32EC3C14"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Hermanas Mirabal</w:t>
            </w:r>
          </w:p>
        </w:tc>
        <w:tc>
          <w:tcPr>
            <w:tcW w:w="4940" w:type="dxa"/>
            <w:gridSpan w:val="2"/>
            <w:tcBorders>
              <w:top w:val="nil"/>
              <w:left w:val="nil"/>
              <w:bottom w:val="single" w:sz="4" w:space="0" w:color="8EA9DB"/>
              <w:right w:val="nil"/>
            </w:tcBorders>
            <w:shd w:val="clear" w:color="auto" w:fill="auto"/>
            <w:noWrap/>
            <w:vAlign w:val="bottom"/>
            <w:hideMark/>
          </w:tcPr>
          <w:p w14:paraId="2BC98D21"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7137A09B"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742CC10F"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Salcedo</w:t>
            </w:r>
          </w:p>
        </w:tc>
        <w:tc>
          <w:tcPr>
            <w:tcW w:w="4940" w:type="dxa"/>
            <w:gridSpan w:val="2"/>
            <w:tcBorders>
              <w:top w:val="nil"/>
              <w:left w:val="nil"/>
              <w:bottom w:val="nil"/>
              <w:right w:val="nil"/>
            </w:tcBorders>
            <w:shd w:val="clear" w:color="auto" w:fill="auto"/>
            <w:noWrap/>
            <w:vAlign w:val="bottom"/>
            <w:hideMark/>
          </w:tcPr>
          <w:p w14:paraId="73F74C50"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308C57A3"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7E194AC6"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Independencia</w:t>
            </w:r>
          </w:p>
        </w:tc>
        <w:tc>
          <w:tcPr>
            <w:tcW w:w="4940" w:type="dxa"/>
            <w:gridSpan w:val="2"/>
            <w:tcBorders>
              <w:top w:val="nil"/>
              <w:left w:val="nil"/>
              <w:bottom w:val="single" w:sz="4" w:space="0" w:color="8EA9DB"/>
              <w:right w:val="nil"/>
            </w:tcBorders>
            <w:shd w:val="clear" w:color="auto" w:fill="auto"/>
            <w:noWrap/>
            <w:vAlign w:val="bottom"/>
            <w:hideMark/>
          </w:tcPr>
          <w:p w14:paraId="2B56807F"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27613981"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130AD758"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Duvergé</w:t>
            </w:r>
            <w:proofErr w:type="spellEnd"/>
          </w:p>
        </w:tc>
        <w:tc>
          <w:tcPr>
            <w:tcW w:w="4940" w:type="dxa"/>
            <w:gridSpan w:val="2"/>
            <w:tcBorders>
              <w:top w:val="nil"/>
              <w:left w:val="nil"/>
              <w:bottom w:val="nil"/>
              <w:right w:val="nil"/>
            </w:tcBorders>
            <w:shd w:val="clear" w:color="auto" w:fill="auto"/>
            <w:noWrap/>
            <w:vAlign w:val="bottom"/>
            <w:hideMark/>
          </w:tcPr>
          <w:p w14:paraId="21F3F741"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3ED62458"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7E7C8E0"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Altagracia</w:t>
            </w:r>
          </w:p>
        </w:tc>
        <w:tc>
          <w:tcPr>
            <w:tcW w:w="4940" w:type="dxa"/>
            <w:gridSpan w:val="2"/>
            <w:tcBorders>
              <w:top w:val="nil"/>
              <w:left w:val="nil"/>
              <w:bottom w:val="single" w:sz="4" w:space="0" w:color="8EA9DB"/>
              <w:right w:val="nil"/>
            </w:tcBorders>
            <w:shd w:val="clear" w:color="auto" w:fill="auto"/>
            <w:noWrap/>
            <w:vAlign w:val="bottom"/>
            <w:hideMark/>
          </w:tcPr>
          <w:p w14:paraId="7212305C"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31DECC08"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83D259A"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 Otra Banda</w:t>
            </w:r>
          </w:p>
        </w:tc>
        <w:tc>
          <w:tcPr>
            <w:tcW w:w="4940" w:type="dxa"/>
            <w:gridSpan w:val="2"/>
            <w:tcBorders>
              <w:top w:val="nil"/>
              <w:left w:val="nil"/>
              <w:bottom w:val="nil"/>
              <w:right w:val="nil"/>
            </w:tcBorders>
            <w:shd w:val="clear" w:color="auto" w:fill="auto"/>
            <w:noWrap/>
            <w:vAlign w:val="bottom"/>
            <w:hideMark/>
          </w:tcPr>
          <w:p w14:paraId="1CD8526C"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0B11BFEA"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4B461DBB"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Vega</w:t>
            </w:r>
          </w:p>
        </w:tc>
        <w:tc>
          <w:tcPr>
            <w:tcW w:w="4940" w:type="dxa"/>
            <w:gridSpan w:val="2"/>
            <w:tcBorders>
              <w:top w:val="nil"/>
              <w:left w:val="nil"/>
              <w:bottom w:val="single" w:sz="4" w:space="0" w:color="8EA9DB"/>
              <w:right w:val="nil"/>
            </w:tcBorders>
            <w:shd w:val="clear" w:color="auto" w:fill="auto"/>
            <w:noWrap/>
            <w:vAlign w:val="bottom"/>
            <w:hideMark/>
          </w:tcPr>
          <w:p w14:paraId="5BEF6C11"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C3084E" w:rsidRPr="004333D4" w14:paraId="31558695"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2FC3186"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Don Juan Rodríguez - DM</w:t>
            </w:r>
          </w:p>
        </w:tc>
        <w:tc>
          <w:tcPr>
            <w:tcW w:w="4940" w:type="dxa"/>
            <w:gridSpan w:val="2"/>
            <w:tcBorders>
              <w:top w:val="nil"/>
              <w:left w:val="nil"/>
              <w:bottom w:val="nil"/>
              <w:right w:val="nil"/>
            </w:tcBorders>
            <w:shd w:val="clear" w:color="auto" w:fill="auto"/>
            <w:noWrap/>
            <w:vAlign w:val="bottom"/>
            <w:hideMark/>
          </w:tcPr>
          <w:p w14:paraId="6004C063"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459A9844"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918DC32"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 Vega</w:t>
            </w:r>
          </w:p>
        </w:tc>
        <w:tc>
          <w:tcPr>
            <w:tcW w:w="4940" w:type="dxa"/>
            <w:gridSpan w:val="2"/>
            <w:tcBorders>
              <w:top w:val="nil"/>
              <w:left w:val="nil"/>
              <w:bottom w:val="nil"/>
              <w:right w:val="nil"/>
            </w:tcBorders>
            <w:shd w:val="clear" w:color="auto" w:fill="auto"/>
            <w:noWrap/>
            <w:vAlign w:val="bottom"/>
            <w:hideMark/>
          </w:tcPr>
          <w:p w14:paraId="09C42A62"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C3084E" w:rsidRPr="004333D4" w14:paraId="4EAC8251"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6D0380D"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María Trinidad Sánchez</w:t>
            </w:r>
          </w:p>
        </w:tc>
        <w:tc>
          <w:tcPr>
            <w:tcW w:w="4940" w:type="dxa"/>
            <w:gridSpan w:val="2"/>
            <w:tcBorders>
              <w:top w:val="nil"/>
              <w:left w:val="nil"/>
              <w:bottom w:val="single" w:sz="4" w:space="0" w:color="8EA9DB"/>
              <w:right w:val="nil"/>
            </w:tcBorders>
            <w:shd w:val="clear" w:color="auto" w:fill="auto"/>
            <w:noWrap/>
            <w:vAlign w:val="bottom"/>
            <w:hideMark/>
          </w:tcPr>
          <w:p w14:paraId="0D033247"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C3084E" w:rsidRPr="004333D4" w14:paraId="1A950CCA"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B1043ED"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Cabrera</w:t>
            </w:r>
          </w:p>
        </w:tc>
        <w:tc>
          <w:tcPr>
            <w:tcW w:w="4940" w:type="dxa"/>
            <w:gridSpan w:val="2"/>
            <w:tcBorders>
              <w:top w:val="nil"/>
              <w:left w:val="nil"/>
              <w:bottom w:val="nil"/>
              <w:right w:val="nil"/>
            </w:tcBorders>
            <w:shd w:val="clear" w:color="auto" w:fill="auto"/>
            <w:noWrap/>
            <w:vAlign w:val="bottom"/>
            <w:hideMark/>
          </w:tcPr>
          <w:p w14:paraId="4A0AC785"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63AF3A25" w14:textId="77777777" w:rsidTr="008522A6">
        <w:trPr>
          <w:gridAfter w:val="2"/>
          <w:wAfter w:w="425" w:type="dxa"/>
          <w:trHeight w:val="529"/>
        </w:trPr>
        <w:tc>
          <w:tcPr>
            <w:tcW w:w="3140" w:type="dxa"/>
            <w:tcBorders>
              <w:top w:val="nil"/>
              <w:left w:val="nil"/>
              <w:bottom w:val="nil"/>
              <w:right w:val="nil"/>
            </w:tcBorders>
            <w:shd w:val="clear" w:color="auto" w:fill="auto"/>
            <w:noWrap/>
            <w:vAlign w:val="bottom"/>
            <w:hideMark/>
          </w:tcPr>
          <w:p w14:paraId="63186232"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José de Matanzas - DM</w:t>
            </w:r>
          </w:p>
        </w:tc>
        <w:tc>
          <w:tcPr>
            <w:tcW w:w="4940" w:type="dxa"/>
            <w:gridSpan w:val="2"/>
            <w:tcBorders>
              <w:top w:val="nil"/>
              <w:left w:val="nil"/>
              <w:bottom w:val="nil"/>
              <w:right w:val="nil"/>
            </w:tcBorders>
            <w:shd w:val="clear" w:color="auto" w:fill="auto"/>
            <w:noWrap/>
            <w:vAlign w:val="bottom"/>
            <w:hideMark/>
          </w:tcPr>
          <w:p w14:paraId="397BF693"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365B488C" w14:textId="77777777" w:rsidTr="001B14CC">
        <w:trPr>
          <w:gridAfter w:val="2"/>
          <w:wAfter w:w="425" w:type="dxa"/>
          <w:trHeight w:val="300"/>
        </w:trPr>
        <w:tc>
          <w:tcPr>
            <w:tcW w:w="3140" w:type="dxa"/>
            <w:tcBorders>
              <w:top w:val="nil"/>
              <w:left w:val="nil"/>
              <w:bottom w:val="nil"/>
              <w:right w:val="nil"/>
            </w:tcBorders>
            <w:shd w:val="clear" w:color="auto" w:fill="1F497D"/>
            <w:noWrap/>
            <w:vAlign w:val="bottom"/>
          </w:tcPr>
          <w:p w14:paraId="6662892D" w14:textId="77777777" w:rsidR="00C3084E" w:rsidRPr="00D51BAB" w:rsidRDefault="00C3084E" w:rsidP="00C3084E">
            <w:pPr>
              <w:spacing w:line="240" w:lineRule="auto"/>
              <w:ind w:firstLineChars="100" w:firstLine="240"/>
              <w:rPr>
                <w:rFonts w:ascii="Times New Roman" w:eastAsia="Times New Roman" w:hAnsi="Times New Roman" w:cs="Times New Roman"/>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4940" w:type="dxa"/>
            <w:gridSpan w:val="2"/>
            <w:tcBorders>
              <w:top w:val="nil"/>
              <w:left w:val="nil"/>
              <w:bottom w:val="nil"/>
              <w:right w:val="nil"/>
            </w:tcBorders>
            <w:shd w:val="clear" w:color="auto" w:fill="1F497D"/>
            <w:noWrap/>
            <w:vAlign w:val="bottom"/>
          </w:tcPr>
          <w:p w14:paraId="6D3571CA" w14:textId="77777777" w:rsidR="00C3084E" w:rsidRPr="00D51BAB" w:rsidRDefault="00C3084E" w:rsidP="00C3084E">
            <w:pPr>
              <w:spacing w:line="240" w:lineRule="auto"/>
              <w:jc w:val="center"/>
              <w:rPr>
                <w:rFonts w:ascii="Times New Roman" w:eastAsia="Times New Roman" w:hAnsi="Times New Roman" w:cs="Times New Roman"/>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Certificación de Firmas Autoridades Locales</w:t>
            </w:r>
          </w:p>
        </w:tc>
      </w:tr>
      <w:tr w:rsidR="00C3084E" w:rsidRPr="004333D4" w14:paraId="0C717741" w14:textId="77777777" w:rsidTr="00FD2A13">
        <w:trPr>
          <w:gridAfter w:val="2"/>
          <w:wAfter w:w="425" w:type="dxa"/>
          <w:trHeight w:val="80"/>
        </w:trPr>
        <w:tc>
          <w:tcPr>
            <w:tcW w:w="3140" w:type="dxa"/>
            <w:tcBorders>
              <w:top w:val="nil"/>
              <w:left w:val="nil"/>
              <w:bottom w:val="nil"/>
              <w:right w:val="nil"/>
            </w:tcBorders>
            <w:shd w:val="clear" w:color="auto" w:fill="auto"/>
            <w:noWrap/>
            <w:vAlign w:val="bottom"/>
          </w:tcPr>
          <w:p w14:paraId="66FAE79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
        </w:tc>
        <w:tc>
          <w:tcPr>
            <w:tcW w:w="4940" w:type="dxa"/>
            <w:gridSpan w:val="2"/>
            <w:tcBorders>
              <w:top w:val="nil"/>
              <w:left w:val="nil"/>
              <w:bottom w:val="nil"/>
              <w:right w:val="nil"/>
            </w:tcBorders>
            <w:shd w:val="clear" w:color="auto" w:fill="auto"/>
            <w:noWrap/>
            <w:vAlign w:val="bottom"/>
          </w:tcPr>
          <w:p w14:paraId="4292952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p>
        </w:tc>
      </w:tr>
      <w:tr w:rsidR="00C3084E" w:rsidRPr="004333D4" w14:paraId="794FA72D" w14:textId="77777777" w:rsidTr="001B14CC">
        <w:trPr>
          <w:gridAfter w:val="2"/>
          <w:wAfter w:w="425" w:type="dxa"/>
          <w:trHeight w:val="300"/>
        </w:trPr>
        <w:tc>
          <w:tcPr>
            <w:tcW w:w="3140" w:type="dxa"/>
            <w:tcBorders>
              <w:top w:val="nil"/>
              <w:left w:val="nil"/>
              <w:bottom w:val="nil"/>
              <w:right w:val="nil"/>
            </w:tcBorders>
            <w:shd w:val="clear" w:color="auto" w:fill="1F497D"/>
            <w:noWrap/>
            <w:vAlign w:val="bottom"/>
          </w:tcPr>
          <w:p w14:paraId="77F8A9EA" w14:textId="77777777" w:rsidR="00C3084E" w:rsidRPr="00D51BAB" w:rsidRDefault="00C3084E" w:rsidP="00C3084E">
            <w:pPr>
              <w:spacing w:line="240" w:lineRule="auto"/>
              <w:ind w:firstLineChars="100" w:firstLine="240"/>
              <w:rPr>
                <w:rFonts w:ascii="Times New Roman" w:eastAsia="Times New Roman" w:hAnsi="Times New Roman" w:cs="Times New Roman"/>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Provincia/Gobierno Local                      </w:t>
            </w:r>
          </w:p>
        </w:tc>
        <w:tc>
          <w:tcPr>
            <w:tcW w:w="4940" w:type="dxa"/>
            <w:gridSpan w:val="2"/>
            <w:tcBorders>
              <w:top w:val="nil"/>
              <w:left w:val="nil"/>
              <w:bottom w:val="nil"/>
              <w:right w:val="nil"/>
            </w:tcBorders>
            <w:shd w:val="clear" w:color="auto" w:fill="1F497D"/>
            <w:noWrap/>
            <w:vAlign w:val="bottom"/>
          </w:tcPr>
          <w:p w14:paraId="199B63C8" w14:textId="77777777" w:rsidR="00C3084E" w:rsidRPr="00D51BAB" w:rsidRDefault="00C3084E" w:rsidP="00C3084E">
            <w:pPr>
              <w:spacing w:line="240" w:lineRule="auto"/>
              <w:jc w:val="right"/>
              <w:rPr>
                <w:rFonts w:ascii="Times New Roman" w:eastAsia="Times New Roman" w:hAnsi="Times New Roman" w:cs="Times New Roman"/>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C3084E" w:rsidRPr="004333D4" w14:paraId="2B4CE64A" w14:textId="77777777" w:rsidTr="001B14CC">
        <w:trPr>
          <w:gridAfter w:val="2"/>
          <w:wAfter w:w="425" w:type="dxa"/>
          <w:trHeight w:val="300"/>
        </w:trPr>
        <w:tc>
          <w:tcPr>
            <w:tcW w:w="3140" w:type="dxa"/>
            <w:tcBorders>
              <w:top w:val="nil"/>
              <w:left w:val="nil"/>
              <w:bottom w:val="single" w:sz="4" w:space="0" w:color="8EA9DB"/>
              <w:right w:val="nil"/>
            </w:tcBorders>
            <w:shd w:val="clear" w:color="auto" w:fill="auto"/>
            <w:noWrap/>
            <w:vAlign w:val="bottom"/>
            <w:hideMark/>
          </w:tcPr>
          <w:p w14:paraId="7FCD5A09"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Cristi</w:t>
            </w:r>
          </w:p>
        </w:tc>
        <w:tc>
          <w:tcPr>
            <w:tcW w:w="4940" w:type="dxa"/>
            <w:gridSpan w:val="2"/>
            <w:tcBorders>
              <w:top w:val="nil"/>
              <w:left w:val="nil"/>
              <w:bottom w:val="single" w:sz="4" w:space="0" w:color="8EA9DB"/>
              <w:right w:val="nil"/>
            </w:tcBorders>
            <w:shd w:val="clear" w:color="auto" w:fill="auto"/>
            <w:noWrap/>
            <w:vAlign w:val="bottom"/>
            <w:hideMark/>
          </w:tcPr>
          <w:p w14:paraId="040412AB"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C3084E" w:rsidRPr="004333D4" w14:paraId="0B7C6F1D"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02B794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Pepillo Salcedo</w:t>
            </w:r>
          </w:p>
        </w:tc>
        <w:tc>
          <w:tcPr>
            <w:tcW w:w="4940" w:type="dxa"/>
            <w:gridSpan w:val="2"/>
            <w:tcBorders>
              <w:top w:val="nil"/>
              <w:left w:val="nil"/>
              <w:bottom w:val="nil"/>
              <w:right w:val="nil"/>
            </w:tcBorders>
            <w:shd w:val="clear" w:color="auto" w:fill="auto"/>
            <w:noWrap/>
            <w:vAlign w:val="bottom"/>
            <w:hideMark/>
          </w:tcPr>
          <w:p w14:paraId="5ED77A51"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2C450E1B"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FBF5E69"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Vásquez</w:t>
            </w:r>
          </w:p>
        </w:tc>
        <w:tc>
          <w:tcPr>
            <w:tcW w:w="4940" w:type="dxa"/>
            <w:gridSpan w:val="2"/>
            <w:tcBorders>
              <w:top w:val="nil"/>
              <w:left w:val="nil"/>
              <w:bottom w:val="nil"/>
              <w:right w:val="nil"/>
            </w:tcBorders>
            <w:shd w:val="clear" w:color="auto" w:fill="auto"/>
            <w:noWrap/>
            <w:vAlign w:val="bottom"/>
            <w:hideMark/>
          </w:tcPr>
          <w:p w14:paraId="2B95C8CC"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7F25079A" w14:textId="77777777" w:rsidTr="00FD2A13">
        <w:trPr>
          <w:gridAfter w:val="2"/>
          <w:wAfter w:w="425" w:type="dxa"/>
          <w:trHeight w:val="111"/>
        </w:trPr>
        <w:tc>
          <w:tcPr>
            <w:tcW w:w="3140" w:type="dxa"/>
            <w:tcBorders>
              <w:top w:val="nil"/>
              <w:left w:val="nil"/>
              <w:bottom w:val="single" w:sz="4" w:space="0" w:color="8EA9DB"/>
              <w:right w:val="nil"/>
            </w:tcBorders>
            <w:shd w:val="clear" w:color="auto" w:fill="auto"/>
            <w:noWrap/>
            <w:vAlign w:val="bottom"/>
            <w:hideMark/>
          </w:tcPr>
          <w:p w14:paraId="703AED09"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Plata</w:t>
            </w:r>
          </w:p>
        </w:tc>
        <w:tc>
          <w:tcPr>
            <w:tcW w:w="4940" w:type="dxa"/>
            <w:gridSpan w:val="2"/>
            <w:tcBorders>
              <w:top w:val="nil"/>
              <w:left w:val="nil"/>
              <w:bottom w:val="single" w:sz="4" w:space="0" w:color="8EA9DB"/>
              <w:right w:val="nil"/>
            </w:tcBorders>
            <w:shd w:val="clear" w:color="auto" w:fill="auto"/>
            <w:noWrap/>
            <w:vAlign w:val="bottom"/>
            <w:hideMark/>
          </w:tcPr>
          <w:p w14:paraId="1FA45A33"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C3084E" w:rsidRPr="004333D4" w14:paraId="2305EEE0"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AA19E2C"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Sabana Grande de Boya</w:t>
            </w:r>
          </w:p>
        </w:tc>
        <w:tc>
          <w:tcPr>
            <w:tcW w:w="4940" w:type="dxa"/>
            <w:gridSpan w:val="2"/>
            <w:tcBorders>
              <w:top w:val="nil"/>
              <w:left w:val="nil"/>
              <w:bottom w:val="nil"/>
              <w:right w:val="nil"/>
            </w:tcBorders>
            <w:shd w:val="clear" w:color="auto" w:fill="auto"/>
            <w:noWrap/>
            <w:vAlign w:val="bottom"/>
            <w:hideMark/>
          </w:tcPr>
          <w:p w14:paraId="353DE84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57C07C23"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5A9C87D"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Yamasá</w:t>
            </w:r>
            <w:proofErr w:type="spellEnd"/>
          </w:p>
        </w:tc>
        <w:tc>
          <w:tcPr>
            <w:tcW w:w="4940" w:type="dxa"/>
            <w:gridSpan w:val="2"/>
            <w:tcBorders>
              <w:top w:val="nil"/>
              <w:left w:val="nil"/>
              <w:bottom w:val="nil"/>
              <w:right w:val="nil"/>
            </w:tcBorders>
            <w:shd w:val="clear" w:color="auto" w:fill="auto"/>
            <w:noWrap/>
            <w:vAlign w:val="bottom"/>
            <w:hideMark/>
          </w:tcPr>
          <w:p w14:paraId="4D7D3754"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039599CD"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0E6736C4"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ND</w:t>
            </w:r>
          </w:p>
        </w:tc>
        <w:tc>
          <w:tcPr>
            <w:tcW w:w="4940" w:type="dxa"/>
            <w:gridSpan w:val="2"/>
            <w:tcBorders>
              <w:top w:val="nil"/>
              <w:left w:val="nil"/>
              <w:bottom w:val="single" w:sz="4" w:space="0" w:color="8EA9DB"/>
              <w:right w:val="nil"/>
            </w:tcBorders>
            <w:shd w:val="clear" w:color="auto" w:fill="auto"/>
            <w:noWrap/>
            <w:vAlign w:val="bottom"/>
            <w:hideMark/>
          </w:tcPr>
          <w:p w14:paraId="28ACADD5"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5</w:t>
            </w:r>
          </w:p>
        </w:tc>
      </w:tr>
      <w:tr w:rsidR="00C3084E" w:rsidRPr="004333D4" w14:paraId="114696BC"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1D3A03A6"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Otro</w:t>
            </w:r>
          </w:p>
        </w:tc>
        <w:tc>
          <w:tcPr>
            <w:tcW w:w="4940" w:type="dxa"/>
            <w:gridSpan w:val="2"/>
            <w:tcBorders>
              <w:top w:val="nil"/>
              <w:left w:val="nil"/>
              <w:bottom w:val="nil"/>
              <w:right w:val="nil"/>
            </w:tcBorders>
            <w:shd w:val="clear" w:color="auto" w:fill="auto"/>
            <w:noWrap/>
            <w:vAlign w:val="bottom"/>
            <w:hideMark/>
          </w:tcPr>
          <w:p w14:paraId="55AAB74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5</w:t>
            </w:r>
          </w:p>
        </w:tc>
      </w:tr>
      <w:tr w:rsidR="00C3084E" w:rsidRPr="004333D4" w14:paraId="0B4CB29B" w14:textId="77777777" w:rsidTr="001B14CC">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C115FA5"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Peravia</w:t>
            </w:r>
            <w:proofErr w:type="spellEnd"/>
          </w:p>
        </w:tc>
        <w:tc>
          <w:tcPr>
            <w:tcW w:w="4940" w:type="dxa"/>
            <w:gridSpan w:val="2"/>
            <w:tcBorders>
              <w:top w:val="nil"/>
              <w:left w:val="nil"/>
              <w:bottom w:val="single" w:sz="4" w:space="0" w:color="8EA9DB"/>
              <w:right w:val="nil"/>
            </w:tcBorders>
            <w:shd w:val="clear" w:color="auto" w:fill="auto"/>
            <w:noWrap/>
            <w:vAlign w:val="bottom"/>
            <w:hideMark/>
          </w:tcPr>
          <w:p w14:paraId="218F235F"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C3084E" w:rsidRPr="004333D4" w14:paraId="6EDDB5F8"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186C958A"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Baní</w:t>
            </w:r>
            <w:proofErr w:type="spellEnd"/>
          </w:p>
        </w:tc>
        <w:tc>
          <w:tcPr>
            <w:tcW w:w="4940" w:type="dxa"/>
            <w:gridSpan w:val="2"/>
            <w:tcBorders>
              <w:top w:val="nil"/>
              <w:left w:val="nil"/>
              <w:bottom w:val="nil"/>
              <w:right w:val="nil"/>
            </w:tcBorders>
            <w:shd w:val="clear" w:color="auto" w:fill="auto"/>
            <w:noWrap/>
            <w:vAlign w:val="bottom"/>
            <w:hideMark/>
          </w:tcPr>
          <w:p w14:paraId="18B18F93"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C3084E" w:rsidRPr="004333D4" w14:paraId="7103FEA2"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A9AD47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Pizarrete</w:t>
            </w:r>
            <w:proofErr w:type="spellEnd"/>
          </w:p>
        </w:tc>
        <w:tc>
          <w:tcPr>
            <w:tcW w:w="4940" w:type="dxa"/>
            <w:gridSpan w:val="2"/>
            <w:tcBorders>
              <w:top w:val="nil"/>
              <w:left w:val="nil"/>
              <w:bottom w:val="nil"/>
              <w:right w:val="nil"/>
            </w:tcBorders>
            <w:shd w:val="clear" w:color="auto" w:fill="auto"/>
            <w:noWrap/>
            <w:vAlign w:val="bottom"/>
            <w:hideMark/>
          </w:tcPr>
          <w:p w14:paraId="30D4DBE0"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38AA7282"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14C7A06"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Santana - DM</w:t>
            </w:r>
          </w:p>
        </w:tc>
        <w:tc>
          <w:tcPr>
            <w:tcW w:w="4940" w:type="dxa"/>
            <w:gridSpan w:val="2"/>
            <w:tcBorders>
              <w:top w:val="nil"/>
              <w:left w:val="nil"/>
              <w:bottom w:val="nil"/>
              <w:right w:val="nil"/>
            </w:tcBorders>
            <w:shd w:val="clear" w:color="auto" w:fill="auto"/>
            <w:noWrap/>
            <w:vAlign w:val="bottom"/>
            <w:hideMark/>
          </w:tcPr>
          <w:p w14:paraId="2DF204AF"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277F4840"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7DF7C342"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Puerto Plata</w:t>
            </w:r>
          </w:p>
        </w:tc>
        <w:tc>
          <w:tcPr>
            <w:tcW w:w="4940" w:type="dxa"/>
            <w:gridSpan w:val="2"/>
            <w:tcBorders>
              <w:top w:val="nil"/>
              <w:left w:val="nil"/>
              <w:bottom w:val="single" w:sz="4" w:space="0" w:color="8EA9DB"/>
              <w:right w:val="nil"/>
            </w:tcBorders>
            <w:shd w:val="clear" w:color="auto" w:fill="auto"/>
            <w:noWrap/>
            <w:vAlign w:val="bottom"/>
            <w:hideMark/>
          </w:tcPr>
          <w:p w14:paraId="250AB99B"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7</w:t>
            </w:r>
          </w:p>
        </w:tc>
      </w:tr>
      <w:tr w:rsidR="00C3084E" w:rsidRPr="004333D4" w14:paraId="778D96E8" w14:textId="77777777" w:rsidTr="00FD2A13">
        <w:trPr>
          <w:gridAfter w:val="2"/>
          <w:wAfter w:w="425" w:type="dxa"/>
          <w:trHeight w:val="143"/>
        </w:trPr>
        <w:tc>
          <w:tcPr>
            <w:tcW w:w="3140" w:type="dxa"/>
            <w:tcBorders>
              <w:top w:val="nil"/>
              <w:left w:val="nil"/>
              <w:bottom w:val="nil"/>
              <w:right w:val="nil"/>
            </w:tcBorders>
            <w:shd w:val="clear" w:color="auto" w:fill="auto"/>
            <w:noWrap/>
            <w:vAlign w:val="bottom"/>
            <w:hideMark/>
          </w:tcPr>
          <w:p w14:paraId="59038A07"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Puerto Plata</w:t>
            </w:r>
          </w:p>
        </w:tc>
        <w:tc>
          <w:tcPr>
            <w:tcW w:w="4940" w:type="dxa"/>
            <w:gridSpan w:val="2"/>
            <w:tcBorders>
              <w:top w:val="nil"/>
              <w:left w:val="nil"/>
              <w:bottom w:val="nil"/>
              <w:right w:val="nil"/>
            </w:tcBorders>
            <w:shd w:val="clear" w:color="auto" w:fill="auto"/>
            <w:noWrap/>
            <w:vAlign w:val="bottom"/>
            <w:hideMark/>
          </w:tcPr>
          <w:p w14:paraId="77D31305"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C3084E" w:rsidRPr="004333D4" w14:paraId="7677EAF8" w14:textId="77777777" w:rsidTr="00FD2A13">
        <w:trPr>
          <w:gridAfter w:val="2"/>
          <w:wAfter w:w="425" w:type="dxa"/>
          <w:trHeight w:val="80"/>
        </w:trPr>
        <w:tc>
          <w:tcPr>
            <w:tcW w:w="3140" w:type="dxa"/>
            <w:tcBorders>
              <w:top w:val="nil"/>
              <w:left w:val="nil"/>
              <w:bottom w:val="nil"/>
              <w:right w:val="nil"/>
            </w:tcBorders>
            <w:shd w:val="clear" w:color="auto" w:fill="auto"/>
            <w:noWrap/>
            <w:vAlign w:val="bottom"/>
            <w:hideMark/>
          </w:tcPr>
          <w:p w14:paraId="0DE3384C"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Sosúa</w:t>
            </w:r>
            <w:proofErr w:type="spellEnd"/>
          </w:p>
        </w:tc>
        <w:tc>
          <w:tcPr>
            <w:tcW w:w="4940" w:type="dxa"/>
            <w:gridSpan w:val="2"/>
            <w:tcBorders>
              <w:top w:val="nil"/>
              <w:left w:val="nil"/>
              <w:bottom w:val="nil"/>
              <w:right w:val="nil"/>
            </w:tcBorders>
            <w:shd w:val="clear" w:color="auto" w:fill="auto"/>
            <w:noWrap/>
            <w:vAlign w:val="bottom"/>
            <w:hideMark/>
          </w:tcPr>
          <w:p w14:paraId="60F37261"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C3084E" w:rsidRPr="004333D4" w14:paraId="5A2BBDD7" w14:textId="77777777" w:rsidTr="00FD2A13">
        <w:trPr>
          <w:gridAfter w:val="2"/>
          <w:wAfter w:w="425" w:type="dxa"/>
          <w:trHeight w:val="161"/>
        </w:trPr>
        <w:tc>
          <w:tcPr>
            <w:tcW w:w="3140" w:type="dxa"/>
            <w:tcBorders>
              <w:top w:val="nil"/>
              <w:left w:val="nil"/>
              <w:bottom w:val="nil"/>
              <w:right w:val="nil"/>
            </w:tcBorders>
            <w:shd w:val="clear" w:color="auto" w:fill="auto"/>
            <w:noWrap/>
            <w:vAlign w:val="bottom"/>
            <w:hideMark/>
          </w:tcPr>
          <w:p w14:paraId="717E3655"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Isabela</w:t>
            </w:r>
          </w:p>
        </w:tc>
        <w:tc>
          <w:tcPr>
            <w:tcW w:w="4940" w:type="dxa"/>
            <w:gridSpan w:val="2"/>
            <w:tcBorders>
              <w:top w:val="nil"/>
              <w:left w:val="nil"/>
              <w:bottom w:val="nil"/>
              <w:right w:val="nil"/>
            </w:tcBorders>
            <w:shd w:val="clear" w:color="auto" w:fill="auto"/>
            <w:noWrap/>
            <w:vAlign w:val="bottom"/>
            <w:hideMark/>
          </w:tcPr>
          <w:p w14:paraId="11F76008"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6ECEF465"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5B1EBE04"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Samaná</w:t>
            </w:r>
          </w:p>
        </w:tc>
        <w:tc>
          <w:tcPr>
            <w:tcW w:w="4940" w:type="dxa"/>
            <w:gridSpan w:val="2"/>
            <w:tcBorders>
              <w:top w:val="nil"/>
              <w:left w:val="nil"/>
              <w:bottom w:val="single" w:sz="4" w:space="0" w:color="8EA9DB"/>
              <w:right w:val="nil"/>
            </w:tcBorders>
            <w:shd w:val="clear" w:color="auto" w:fill="auto"/>
            <w:noWrap/>
            <w:vAlign w:val="bottom"/>
            <w:hideMark/>
          </w:tcPr>
          <w:p w14:paraId="456C8249"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64F85614" w14:textId="77777777" w:rsidTr="00FD2A13">
        <w:trPr>
          <w:gridAfter w:val="2"/>
          <w:wAfter w:w="425" w:type="dxa"/>
          <w:trHeight w:val="159"/>
        </w:trPr>
        <w:tc>
          <w:tcPr>
            <w:tcW w:w="3140" w:type="dxa"/>
            <w:tcBorders>
              <w:top w:val="nil"/>
              <w:left w:val="nil"/>
              <w:bottom w:val="nil"/>
              <w:right w:val="nil"/>
            </w:tcBorders>
            <w:shd w:val="clear" w:color="auto" w:fill="auto"/>
            <w:noWrap/>
            <w:vAlign w:val="bottom"/>
            <w:hideMark/>
          </w:tcPr>
          <w:p w14:paraId="1482CAA5"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Terrenas</w:t>
            </w:r>
          </w:p>
        </w:tc>
        <w:tc>
          <w:tcPr>
            <w:tcW w:w="4940" w:type="dxa"/>
            <w:gridSpan w:val="2"/>
            <w:tcBorders>
              <w:top w:val="nil"/>
              <w:left w:val="nil"/>
              <w:bottom w:val="nil"/>
              <w:right w:val="nil"/>
            </w:tcBorders>
            <w:shd w:val="clear" w:color="auto" w:fill="auto"/>
            <w:noWrap/>
            <w:vAlign w:val="bottom"/>
            <w:hideMark/>
          </w:tcPr>
          <w:p w14:paraId="78A4CA78"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63BE2BB3"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260B1A1B"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Cristóbal</w:t>
            </w:r>
          </w:p>
        </w:tc>
        <w:tc>
          <w:tcPr>
            <w:tcW w:w="4940" w:type="dxa"/>
            <w:gridSpan w:val="2"/>
            <w:tcBorders>
              <w:top w:val="nil"/>
              <w:left w:val="nil"/>
              <w:bottom w:val="single" w:sz="4" w:space="0" w:color="8EA9DB"/>
              <w:right w:val="nil"/>
            </w:tcBorders>
            <w:shd w:val="clear" w:color="auto" w:fill="auto"/>
            <w:noWrap/>
            <w:vAlign w:val="bottom"/>
            <w:hideMark/>
          </w:tcPr>
          <w:p w14:paraId="12F5334F"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12</w:t>
            </w:r>
          </w:p>
        </w:tc>
      </w:tr>
      <w:tr w:rsidR="00C3084E" w:rsidRPr="004333D4" w14:paraId="19ECA143"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119F4F3E"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Bajos de Haina</w:t>
            </w:r>
          </w:p>
        </w:tc>
        <w:tc>
          <w:tcPr>
            <w:tcW w:w="4940" w:type="dxa"/>
            <w:gridSpan w:val="2"/>
            <w:tcBorders>
              <w:top w:val="nil"/>
              <w:left w:val="nil"/>
              <w:bottom w:val="nil"/>
              <w:right w:val="nil"/>
            </w:tcBorders>
            <w:shd w:val="clear" w:color="auto" w:fill="auto"/>
            <w:noWrap/>
            <w:vAlign w:val="bottom"/>
            <w:hideMark/>
          </w:tcPr>
          <w:p w14:paraId="27AFAF81"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C3084E" w:rsidRPr="004333D4" w14:paraId="5269FC51" w14:textId="77777777" w:rsidTr="00FD2A13">
        <w:trPr>
          <w:gridAfter w:val="2"/>
          <w:wAfter w:w="425" w:type="dxa"/>
          <w:trHeight w:val="80"/>
        </w:trPr>
        <w:tc>
          <w:tcPr>
            <w:tcW w:w="3140" w:type="dxa"/>
            <w:tcBorders>
              <w:top w:val="nil"/>
              <w:left w:val="nil"/>
              <w:bottom w:val="nil"/>
              <w:right w:val="nil"/>
            </w:tcBorders>
            <w:shd w:val="clear" w:color="auto" w:fill="auto"/>
            <w:noWrap/>
            <w:vAlign w:val="bottom"/>
            <w:hideMark/>
          </w:tcPr>
          <w:p w14:paraId="25F34010"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Sábana Grande de Palenque</w:t>
            </w:r>
          </w:p>
        </w:tc>
        <w:tc>
          <w:tcPr>
            <w:tcW w:w="4940" w:type="dxa"/>
            <w:gridSpan w:val="2"/>
            <w:tcBorders>
              <w:top w:val="nil"/>
              <w:left w:val="nil"/>
              <w:bottom w:val="nil"/>
              <w:right w:val="nil"/>
            </w:tcBorders>
            <w:shd w:val="clear" w:color="auto" w:fill="auto"/>
            <w:noWrap/>
            <w:vAlign w:val="bottom"/>
            <w:hideMark/>
          </w:tcPr>
          <w:p w14:paraId="7FED6C8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C3084E" w:rsidRPr="004333D4" w14:paraId="640599D5"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470197F3"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Cristóbal</w:t>
            </w:r>
          </w:p>
        </w:tc>
        <w:tc>
          <w:tcPr>
            <w:tcW w:w="4940" w:type="dxa"/>
            <w:gridSpan w:val="2"/>
            <w:tcBorders>
              <w:top w:val="nil"/>
              <w:left w:val="nil"/>
              <w:bottom w:val="nil"/>
              <w:right w:val="nil"/>
            </w:tcBorders>
            <w:shd w:val="clear" w:color="auto" w:fill="auto"/>
            <w:noWrap/>
            <w:vAlign w:val="bottom"/>
            <w:hideMark/>
          </w:tcPr>
          <w:p w14:paraId="232F2E07"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7</w:t>
            </w:r>
          </w:p>
        </w:tc>
      </w:tr>
      <w:tr w:rsidR="00C3084E" w:rsidRPr="004333D4" w14:paraId="3919329F"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45EB71AC"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San José de </w:t>
            </w:r>
            <w:proofErr w:type="spellStart"/>
            <w:r w:rsidRPr="004333D4">
              <w:rPr>
                <w:rFonts w:ascii="Times New Roman" w:eastAsia="Times New Roman" w:hAnsi="Times New Roman" w:cs="Times New Roman"/>
                <w:b/>
                <w:bCs/>
                <w:color w:val="767171"/>
                <w:sz w:val="24"/>
                <w:szCs w:val="24"/>
                <w:lang w:eastAsia="es-MX"/>
              </w:rPr>
              <w:t>Ocoa</w:t>
            </w:r>
            <w:proofErr w:type="spellEnd"/>
          </w:p>
        </w:tc>
        <w:tc>
          <w:tcPr>
            <w:tcW w:w="4940" w:type="dxa"/>
            <w:gridSpan w:val="2"/>
            <w:tcBorders>
              <w:top w:val="nil"/>
              <w:left w:val="nil"/>
              <w:bottom w:val="single" w:sz="4" w:space="0" w:color="8EA9DB"/>
              <w:right w:val="nil"/>
            </w:tcBorders>
            <w:shd w:val="clear" w:color="auto" w:fill="auto"/>
            <w:noWrap/>
            <w:vAlign w:val="bottom"/>
            <w:hideMark/>
          </w:tcPr>
          <w:p w14:paraId="74749F89"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5A243C58"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16B7CE50"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San José de </w:t>
            </w:r>
            <w:proofErr w:type="spellStart"/>
            <w:r w:rsidRPr="004333D4">
              <w:rPr>
                <w:rFonts w:ascii="Times New Roman" w:eastAsia="Times New Roman" w:hAnsi="Times New Roman" w:cs="Times New Roman"/>
                <w:color w:val="767171"/>
                <w:sz w:val="24"/>
                <w:szCs w:val="24"/>
                <w:lang w:eastAsia="es-MX"/>
              </w:rPr>
              <w:t>Ocoa</w:t>
            </w:r>
            <w:proofErr w:type="spellEnd"/>
          </w:p>
        </w:tc>
        <w:tc>
          <w:tcPr>
            <w:tcW w:w="4940" w:type="dxa"/>
            <w:gridSpan w:val="2"/>
            <w:tcBorders>
              <w:top w:val="nil"/>
              <w:left w:val="nil"/>
              <w:bottom w:val="nil"/>
              <w:right w:val="nil"/>
            </w:tcBorders>
            <w:shd w:val="clear" w:color="auto" w:fill="auto"/>
            <w:noWrap/>
            <w:vAlign w:val="bottom"/>
            <w:hideMark/>
          </w:tcPr>
          <w:p w14:paraId="247290A8"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7B073E2C"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3B2BE877"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Juan</w:t>
            </w:r>
          </w:p>
        </w:tc>
        <w:tc>
          <w:tcPr>
            <w:tcW w:w="4940" w:type="dxa"/>
            <w:gridSpan w:val="2"/>
            <w:tcBorders>
              <w:top w:val="nil"/>
              <w:left w:val="nil"/>
              <w:bottom w:val="single" w:sz="4" w:space="0" w:color="8EA9DB"/>
              <w:right w:val="nil"/>
            </w:tcBorders>
            <w:shd w:val="clear" w:color="auto" w:fill="auto"/>
            <w:noWrap/>
            <w:vAlign w:val="bottom"/>
            <w:hideMark/>
          </w:tcPr>
          <w:p w14:paraId="1E81F7AC"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C3084E" w:rsidRPr="004333D4" w14:paraId="2320DD38" w14:textId="77777777" w:rsidTr="00FD2A13">
        <w:trPr>
          <w:gridAfter w:val="2"/>
          <w:wAfter w:w="425" w:type="dxa"/>
          <w:trHeight w:val="94"/>
        </w:trPr>
        <w:tc>
          <w:tcPr>
            <w:tcW w:w="3140" w:type="dxa"/>
            <w:tcBorders>
              <w:top w:val="nil"/>
              <w:left w:val="nil"/>
              <w:bottom w:val="nil"/>
              <w:right w:val="nil"/>
            </w:tcBorders>
            <w:shd w:val="clear" w:color="auto" w:fill="auto"/>
            <w:noWrap/>
            <w:vAlign w:val="bottom"/>
            <w:hideMark/>
          </w:tcPr>
          <w:p w14:paraId="5FE9232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Matas de Farfán</w:t>
            </w:r>
          </w:p>
        </w:tc>
        <w:tc>
          <w:tcPr>
            <w:tcW w:w="4940" w:type="dxa"/>
            <w:gridSpan w:val="2"/>
            <w:tcBorders>
              <w:top w:val="nil"/>
              <w:left w:val="nil"/>
              <w:bottom w:val="nil"/>
              <w:right w:val="nil"/>
            </w:tcBorders>
            <w:shd w:val="clear" w:color="auto" w:fill="auto"/>
            <w:noWrap/>
            <w:vAlign w:val="bottom"/>
            <w:hideMark/>
          </w:tcPr>
          <w:p w14:paraId="0DF5A0A7"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C3084E" w:rsidRPr="004333D4" w14:paraId="3FF63EA3"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3ED369D0"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Pedro de Macorís</w:t>
            </w:r>
          </w:p>
        </w:tc>
        <w:tc>
          <w:tcPr>
            <w:tcW w:w="4940" w:type="dxa"/>
            <w:gridSpan w:val="2"/>
            <w:tcBorders>
              <w:top w:val="nil"/>
              <w:left w:val="nil"/>
              <w:bottom w:val="single" w:sz="4" w:space="0" w:color="8EA9DB"/>
              <w:right w:val="nil"/>
            </w:tcBorders>
            <w:shd w:val="clear" w:color="auto" w:fill="auto"/>
            <w:noWrap/>
            <w:vAlign w:val="bottom"/>
            <w:hideMark/>
          </w:tcPr>
          <w:p w14:paraId="4F8F1A71"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C3084E" w:rsidRPr="004333D4" w14:paraId="52D22C31" w14:textId="77777777" w:rsidTr="00FD2A13">
        <w:trPr>
          <w:gridAfter w:val="2"/>
          <w:wAfter w:w="425" w:type="dxa"/>
          <w:trHeight w:val="74"/>
        </w:trPr>
        <w:tc>
          <w:tcPr>
            <w:tcW w:w="3140" w:type="dxa"/>
            <w:tcBorders>
              <w:top w:val="nil"/>
              <w:left w:val="nil"/>
              <w:bottom w:val="nil"/>
              <w:right w:val="nil"/>
            </w:tcBorders>
            <w:shd w:val="clear" w:color="auto" w:fill="auto"/>
            <w:noWrap/>
            <w:vAlign w:val="bottom"/>
            <w:hideMark/>
          </w:tcPr>
          <w:p w14:paraId="64CDC808"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Pedro de Macorís</w:t>
            </w:r>
          </w:p>
        </w:tc>
        <w:tc>
          <w:tcPr>
            <w:tcW w:w="4940" w:type="dxa"/>
            <w:gridSpan w:val="2"/>
            <w:tcBorders>
              <w:top w:val="nil"/>
              <w:left w:val="nil"/>
              <w:bottom w:val="nil"/>
              <w:right w:val="nil"/>
            </w:tcBorders>
            <w:shd w:val="clear" w:color="auto" w:fill="auto"/>
            <w:noWrap/>
            <w:vAlign w:val="bottom"/>
            <w:hideMark/>
          </w:tcPr>
          <w:p w14:paraId="457FCC6C"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4D39903C"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63F62F49"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w:t>
            </w:r>
          </w:p>
        </w:tc>
        <w:tc>
          <w:tcPr>
            <w:tcW w:w="4940" w:type="dxa"/>
            <w:gridSpan w:val="2"/>
            <w:tcBorders>
              <w:top w:val="nil"/>
              <w:left w:val="nil"/>
              <w:bottom w:val="single" w:sz="4" w:space="0" w:color="8EA9DB"/>
              <w:right w:val="nil"/>
            </w:tcBorders>
            <w:shd w:val="clear" w:color="auto" w:fill="auto"/>
            <w:noWrap/>
            <w:vAlign w:val="bottom"/>
            <w:hideMark/>
          </w:tcPr>
          <w:p w14:paraId="7680FB67"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9</w:t>
            </w:r>
          </w:p>
        </w:tc>
      </w:tr>
      <w:tr w:rsidR="00C3084E" w:rsidRPr="004333D4" w14:paraId="0250CFAB" w14:textId="77777777" w:rsidTr="00FD2A13">
        <w:trPr>
          <w:gridAfter w:val="2"/>
          <w:wAfter w:w="425" w:type="dxa"/>
          <w:trHeight w:val="70"/>
        </w:trPr>
        <w:tc>
          <w:tcPr>
            <w:tcW w:w="3140" w:type="dxa"/>
            <w:tcBorders>
              <w:top w:val="nil"/>
              <w:left w:val="nil"/>
              <w:bottom w:val="nil"/>
              <w:right w:val="nil"/>
            </w:tcBorders>
            <w:shd w:val="clear" w:color="auto" w:fill="auto"/>
            <w:noWrap/>
            <w:vAlign w:val="bottom"/>
            <w:hideMark/>
          </w:tcPr>
          <w:p w14:paraId="345F2457"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Jánico</w:t>
            </w:r>
            <w:proofErr w:type="spellEnd"/>
          </w:p>
        </w:tc>
        <w:tc>
          <w:tcPr>
            <w:tcW w:w="4940" w:type="dxa"/>
            <w:gridSpan w:val="2"/>
            <w:tcBorders>
              <w:top w:val="nil"/>
              <w:left w:val="nil"/>
              <w:bottom w:val="nil"/>
              <w:right w:val="nil"/>
            </w:tcBorders>
            <w:shd w:val="clear" w:color="auto" w:fill="auto"/>
            <w:noWrap/>
            <w:vAlign w:val="bottom"/>
            <w:hideMark/>
          </w:tcPr>
          <w:p w14:paraId="4101EF94"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1CC5F207"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713B90DC"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Santiago</w:t>
            </w:r>
          </w:p>
        </w:tc>
        <w:tc>
          <w:tcPr>
            <w:tcW w:w="4940" w:type="dxa"/>
            <w:gridSpan w:val="2"/>
            <w:tcBorders>
              <w:top w:val="nil"/>
              <w:left w:val="nil"/>
              <w:bottom w:val="nil"/>
              <w:right w:val="nil"/>
            </w:tcBorders>
            <w:shd w:val="clear" w:color="auto" w:fill="auto"/>
            <w:noWrap/>
            <w:vAlign w:val="bottom"/>
            <w:hideMark/>
          </w:tcPr>
          <w:p w14:paraId="15313B8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C3084E" w:rsidRPr="004333D4" w14:paraId="708BE927" w14:textId="77777777" w:rsidTr="00FD2A13">
        <w:trPr>
          <w:gridAfter w:val="2"/>
          <w:wAfter w:w="425" w:type="dxa"/>
          <w:trHeight w:val="80"/>
        </w:trPr>
        <w:tc>
          <w:tcPr>
            <w:tcW w:w="3140" w:type="dxa"/>
            <w:tcBorders>
              <w:top w:val="nil"/>
              <w:left w:val="nil"/>
              <w:bottom w:val="nil"/>
              <w:right w:val="nil"/>
            </w:tcBorders>
            <w:shd w:val="clear" w:color="auto" w:fill="auto"/>
            <w:noWrap/>
            <w:vAlign w:val="bottom"/>
            <w:hideMark/>
          </w:tcPr>
          <w:p w14:paraId="70E2C8A9"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Tamboril</w:t>
            </w:r>
          </w:p>
        </w:tc>
        <w:tc>
          <w:tcPr>
            <w:tcW w:w="4940" w:type="dxa"/>
            <w:gridSpan w:val="2"/>
            <w:tcBorders>
              <w:top w:val="nil"/>
              <w:left w:val="nil"/>
              <w:bottom w:val="nil"/>
              <w:right w:val="nil"/>
            </w:tcBorders>
            <w:shd w:val="clear" w:color="auto" w:fill="auto"/>
            <w:noWrap/>
            <w:vAlign w:val="bottom"/>
            <w:hideMark/>
          </w:tcPr>
          <w:p w14:paraId="4738FE98"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C3084E" w:rsidRPr="004333D4" w14:paraId="5727FC50" w14:textId="77777777" w:rsidTr="00FD2A13">
        <w:trPr>
          <w:gridAfter w:val="2"/>
          <w:wAfter w:w="425" w:type="dxa"/>
          <w:trHeight w:val="80"/>
        </w:trPr>
        <w:tc>
          <w:tcPr>
            <w:tcW w:w="3140" w:type="dxa"/>
            <w:tcBorders>
              <w:top w:val="nil"/>
              <w:left w:val="nil"/>
              <w:bottom w:val="single" w:sz="4" w:space="0" w:color="8EA9DB"/>
              <w:right w:val="nil"/>
            </w:tcBorders>
            <w:shd w:val="clear" w:color="auto" w:fill="auto"/>
            <w:noWrap/>
            <w:vAlign w:val="bottom"/>
            <w:hideMark/>
          </w:tcPr>
          <w:p w14:paraId="427C7880" w14:textId="77777777" w:rsidR="00C3084E" w:rsidRPr="004333D4" w:rsidRDefault="00C3084E" w:rsidP="00C3084E">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Santo Domingo</w:t>
            </w:r>
          </w:p>
        </w:tc>
        <w:tc>
          <w:tcPr>
            <w:tcW w:w="4940" w:type="dxa"/>
            <w:gridSpan w:val="2"/>
            <w:tcBorders>
              <w:top w:val="nil"/>
              <w:left w:val="nil"/>
              <w:bottom w:val="single" w:sz="4" w:space="0" w:color="8EA9DB"/>
              <w:right w:val="nil"/>
            </w:tcBorders>
            <w:shd w:val="clear" w:color="auto" w:fill="auto"/>
            <w:noWrap/>
            <w:vAlign w:val="bottom"/>
            <w:hideMark/>
          </w:tcPr>
          <w:p w14:paraId="3C279FBD" w14:textId="77777777" w:rsidR="00C3084E" w:rsidRPr="004333D4" w:rsidRDefault="00C3084E" w:rsidP="00C3084E">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43</w:t>
            </w:r>
          </w:p>
        </w:tc>
      </w:tr>
      <w:tr w:rsidR="00C3084E" w:rsidRPr="004333D4" w14:paraId="578A7BC6"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4075D0F"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Boca Chica</w:t>
            </w:r>
          </w:p>
        </w:tc>
        <w:tc>
          <w:tcPr>
            <w:tcW w:w="4940" w:type="dxa"/>
            <w:gridSpan w:val="2"/>
            <w:tcBorders>
              <w:top w:val="nil"/>
              <w:left w:val="nil"/>
              <w:bottom w:val="nil"/>
              <w:right w:val="nil"/>
            </w:tcBorders>
            <w:shd w:val="clear" w:color="auto" w:fill="auto"/>
            <w:noWrap/>
            <w:vAlign w:val="bottom"/>
            <w:hideMark/>
          </w:tcPr>
          <w:p w14:paraId="1989D3AE"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C3084E" w:rsidRPr="004333D4" w14:paraId="45ADC63C" w14:textId="77777777" w:rsidTr="00FD2A13">
        <w:trPr>
          <w:gridAfter w:val="2"/>
          <w:wAfter w:w="425" w:type="dxa"/>
          <w:trHeight w:val="80"/>
        </w:trPr>
        <w:tc>
          <w:tcPr>
            <w:tcW w:w="3140" w:type="dxa"/>
            <w:tcBorders>
              <w:top w:val="nil"/>
              <w:left w:val="nil"/>
              <w:bottom w:val="nil"/>
              <w:right w:val="nil"/>
            </w:tcBorders>
            <w:shd w:val="clear" w:color="auto" w:fill="auto"/>
            <w:noWrap/>
            <w:vAlign w:val="bottom"/>
            <w:hideMark/>
          </w:tcPr>
          <w:p w14:paraId="76BB324B"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Distrito Nacional</w:t>
            </w:r>
          </w:p>
        </w:tc>
        <w:tc>
          <w:tcPr>
            <w:tcW w:w="4940" w:type="dxa"/>
            <w:gridSpan w:val="2"/>
            <w:tcBorders>
              <w:top w:val="nil"/>
              <w:left w:val="nil"/>
              <w:bottom w:val="nil"/>
              <w:right w:val="nil"/>
            </w:tcBorders>
            <w:shd w:val="clear" w:color="auto" w:fill="auto"/>
            <w:noWrap/>
            <w:vAlign w:val="bottom"/>
            <w:hideMark/>
          </w:tcPr>
          <w:p w14:paraId="06855F83"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24</w:t>
            </w:r>
          </w:p>
        </w:tc>
      </w:tr>
      <w:tr w:rsidR="00C3084E" w:rsidRPr="004333D4" w14:paraId="54702BAC"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369AB4A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Este</w:t>
            </w:r>
          </w:p>
        </w:tc>
        <w:tc>
          <w:tcPr>
            <w:tcW w:w="4940" w:type="dxa"/>
            <w:gridSpan w:val="2"/>
            <w:tcBorders>
              <w:top w:val="nil"/>
              <w:left w:val="nil"/>
              <w:bottom w:val="nil"/>
              <w:right w:val="nil"/>
            </w:tcBorders>
            <w:shd w:val="clear" w:color="auto" w:fill="auto"/>
            <w:noWrap/>
            <w:vAlign w:val="bottom"/>
            <w:hideMark/>
          </w:tcPr>
          <w:p w14:paraId="68104D3E"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10</w:t>
            </w:r>
          </w:p>
        </w:tc>
      </w:tr>
      <w:tr w:rsidR="00C3084E" w:rsidRPr="004333D4" w14:paraId="18E54D26"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6E4851C1"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Norte</w:t>
            </w:r>
          </w:p>
        </w:tc>
        <w:tc>
          <w:tcPr>
            <w:tcW w:w="4940" w:type="dxa"/>
            <w:gridSpan w:val="2"/>
            <w:tcBorders>
              <w:top w:val="nil"/>
              <w:left w:val="nil"/>
              <w:bottom w:val="nil"/>
              <w:right w:val="nil"/>
            </w:tcBorders>
            <w:shd w:val="clear" w:color="auto" w:fill="auto"/>
            <w:noWrap/>
            <w:vAlign w:val="bottom"/>
            <w:hideMark/>
          </w:tcPr>
          <w:p w14:paraId="67754502"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C3084E" w:rsidRPr="004333D4" w14:paraId="346DD3D4" w14:textId="77777777" w:rsidTr="001B14CC">
        <w:trPr>
          <w:gridAfter w:val="2"/>
          <w:wAfter w:w="425" w:type="dxa"/>
          <w:trHeight w:val="300"/>
        </w:trPr>
        <w:tc>
          <w:tcPr>
            <w:tcW w:w="3140" w:type="dxa"/>
            <w:tcBorders>
              <w:top w:val="nil"/>
              <w:left w:val="nil"/>
              <w:bottom w:val="nil"/>
              <w:right w:val="nil"/>
            </w:tcBorders>
            <w:shd w:val="clear" w:color="auto" w:fill="auto"/>
            <w:noWrap/>
            <w:vAlign w:val="bottom"/>
            <w:hideMark/>
          </w:tcPr>
          <w:p w14:paraId="2FCD621A" w14:textId="77777777" w:rsidR="00C3084E" w:rsidRPr="004333D4" w:rsidRDefault="00C3084E" w:rsidP="00C3084E">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Oeste</w:t>
            </w:r>
          </w:p>
        </w:tc>
        <w:tc>
          <w:tcPr>
            <w:tcW w:w="4940" w:type="dxa"/>
            <w:gridSpan w:val="2"/>
            <w:tcBorders>
              <w:top w:val="nil"/>
              <w:left w:val="nil"/>
              <w:bottom w:val="nil"/>
              <w:right w:val="nil"/>
            </w:tcBorders>
            <w:shd w:val="clear" w:color="auto" w:fill="auto"/>
            <w:noWrap/>
            <w:vAlign w:val="bottom"/>
            <w:hideMark/>
          </w:tcPr>
          <w:p w14:paraId="75395B3B" w14:textId="77777777" w:rsidR="00C3084E" w:rsidRPr="004333D4" w:rsidRDefault="00C3084E" w:rsidP="00C3084E">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5</w:t>
            </w:r>
          </w:p>
        </w:tc>
      </w:tr>
      <w:tr w:rsidR="001B14CC" w:rsidRPr="004333D4" w14:paraId="5BF99423" w14:textId="77777777" w:rsidTr="001B14CC">
        <w:trPr>
          <w:trHeight w:val="300"/>
        </w:trPr>
        <w:tc>
          <w:tcPr>
            <w:tcW w:w="4536" w:type="dxa"/>
            <w:gridSpan w:val="2"/>
            <w:tcBorders>
              <w:top w:val="nil"/>
              <w:left w:val="nil"/>
              <w:bottom w:val="single" w:sz="4" w:space="0" w:color="8EA9DB"/>
              <w:right w:val="nil"/>
            </w:tcBorders>
            <w:shd w:val="clear" w:color="auto" w:fill="1F497D"/>
            <w:noWrap/>
            <w:vAlign w:val="bottom"/>
            <w:hideMark/>
          </w:tcPr>
          <w:p w14:paraId="1A389C91" w14:textId="77777777" w:rsidR="001B14CC" w:rsidRPr="00D51BAB" w:rsidRDefault="001B14CC" w:rsidP="003F5E7C">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3969" w:type="dxa"/>
            <w:gridSpan w:val="3"/>
            <w:tcBorders>
              <w:top w:val="nil"/>
              <w:left w:val="nil"/>
              <w:bottom w:val="single" w:sz="4" w:space="0" w:color="8EA9DB"/>
              <w:right w:val="nil"/>
            </w:tcBorders>
            <w:shd w:val="clear" w:color="auto" w:fill="1F497D"/>
            <w:noWrap/>
            <w:vAlign w:val="bottom"/>
            <w:hideMark/>
          </w:tcPr>
          <w:p w14:paraId="08DB3128" w14:textId="77777777" w:rsidR="001B14CC" w:rsidRPr="00D51BAB" w:rsidRDefault="001B14CC" w:rsidP="003F5E7C">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Certificación de no pensión</w:t>
            </w:r>
          </w:p>
        </w:tc>
      </w:tr>
      <w:tr w:rsidR="001B14CC" w:rsidRPr="004333D4" w14:paraId="75FC9FD1" w14:textId="77777777" w:rsidTr="001B14CC">
        <w:trPr>
          <w:trHeight w:val="70"/>
        </w:trPr>
        <w:tc>
          <w:tcPr>
            <w:tcW w:w="4536" w:type="dxa"/>
            <w:gridSpan w:val="2"/>
            <w:tcBorders>
              <w:top w:val="nil"/>
              <w:left w:val="nil"/>
              <w:bottom w:val="nil"/>
              <w:right w:val="nil"/>
            </w:tcBorders>
            <w:shd w:val="clear" w:color="auto" w:fill="auto"/>
            <w:noWrap/>
            <w:vAlign w:val="bottom"/>
            <w:hideMark/>
          </w:tcPr>
          <w:p w14:paraId="10B4DCEF" w14:textId="77777777" w:rsidR="001B14CC" w:rsidRPr="00D51BAB" w:rsidRDefault="001B14CC" w:rsidP="003F5E7C">
            <w:pPr>
              <w:spacing w:line="240" w:lineRule="auto"/>
              <w:rPr>
                <w:rFonts w:ascii="Times New Roman" w:eastAsia="Times New Roman" w:hAnsi="Times New Roman" w:cs="Times New Roman"/>
                <w:color w:val="FFFFFF" w:themeColor="background1"/>
                <w:sz w:val="24"/>
                <w:szCs w:val="24"/>
                <w:lang w:eastAsia="es-MX"/>
              </w:rPr>
            </w:pPr>
          </w:p>
        </w:tc>
        <w:tc>
          <w:tcPr>
            <w:tcW w:w="3969" w:type="dxa"/>
            <w:gridSpan w:val="3"/>
            <w:tcBorders>
              <w:top w:val="nil"/>
              <w:left w:val="nil"/>
              <w:bottom w:val="nil"/>
              <w:right w:val="nil"/>
            </w:tcBorders>
            <w:shd w:val="clear" w:color="auto" w:fill="auto"/>
            <w:noWrap/>
            <w:vAlign w:val="bottom"/>
            <w:hideMark/>
          </w:tcPr>
          <w:p w14:paraId="058C649D" w14:textId="77777777" w:rsidR="001B14CC" w:rsidRPr="00D51BAB" w:rsidRDefault="001B14CC" w:rsidP="003F5E7C">
            <w:pPr>
              <w:spacing w:line="240" w:lineRule="auto"/>
              <w:rPr>
                <w:rFonts w:ascii="Times New Roman" w:eastAsia="Times New Roman" w:hAnsi="Times New Roman" w:cs="Times New Roman"/>
                <w:color w:val="FFFFFF" w:themeColor="background1"/>
                <w:sz w:val="24"/>
                <w:szCs w:val="24"/>
                <w:lang w:eastAsia="es-MX"/>
              </w:rPr>
            </w:pPr>
          </w:p>
        </w:tc>
      </w:tr>
      <w:tr w:rsidR="001B14CC" w:rsidRPr="004333D4" w14:paraId="074A9AF2" w14:textId="77777777" w:rsidTr="001B14CC">
        <w:trPr>
          <w:trHeight w:val="300"/>
        </w:trPr>
        <w:tc>
          <w:tcPr>
            <w:tcW w:w="4536" w:type="dxa"/>
            <w:gridSpan w:val="2"/>
            <w:tcBorders>
              <w:top w:val="nil"/>
              <w:left w:val="nil"/>
              <w:bottom w:val="single" w:sz="4" w:space="0" w:color="8EA9DB"/>
              <w:right w:val="nil"/>
            </w:tcBorders>
            <w:shd w:val="clear" w:color="auto" w:fill="1F497D"/>
            <w:noWrap/>
            <w:vAlign w:val="bottom"/>
            <w:hideMark/>
          </w:tcPr>
          <w:p w14:paraId="778C0B62"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969" w:type="dxa"/>
            <w:gridSpan w:val="3"/>
            <w:tcBorders>
              <w:top w:val="nil"/>
              <w:left w:val="nil"/>
              <w:bottom w:val="single" w:sz="4" w:space="0" w:color="8EA9DB"/>
              <w:right w:val="nil"/>
            </w:tcBorders>
            <w:shd w:val="clear" w:color="auto" w:fill="1F497D"/>
            <w:noWrap/>
            <w:vAlign w:val="bottom"/>
            <w:hideMark/>
          </w:tcPr>
          <w:p w14:paraId="529DB58C"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1B14CC" w:rsidRPr="004333D4" w14:paraId="6CFCEE4A" w14:textId="77777777" w:rsidTr="001B14CC">
        <w:trPr>
          <w:trHeight w:val="300"/>
        </w:trPr>
        <w:tc>
          <w:tcPr>
            <w:tcW w:w="4536" w:type="dxa"/>
            <w:gridSpan w:val="2"/>
            <w:tcBorders>
              <w:top w:val="nil"/>
              <w:left w:val="nil"/>
              <w:bottom w:val="single" w:sz="4" w:space="0" w:color="8EA9DB"/>
              <w:right w:val="nil"/>
            </w:tcBorders>
            <w:shd w:val="clear" w:color="auto" w:fill="auto"/>
            <w:noWrap/>
            <w:vAlign w:val="bottom"/>
            <w:hideMark/>
          </w:tcPr>
          <w:p w14:paraId="5426FCA5"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Azua</w:t>
            </w:r>
          </w:p>
        </w:tc>
        <w:tc>
          <w:tcPr>
            <w:tcW w:w="3969" w:type="dxa"/>
            <w:gridSpan w:val="3"/>
            <w:tcBorders>
              <w:top w:val="nil"/>
              <w:left w:val="nil"/>
              <w:bottom w:val="single" w:sz="4" w:space="0" w:color="8EA9DB"/>
              <w:right w:val="nil"/>
            </w:tcBorders>
            <w:shd w:val="clear" w:color="auto" w:fill="auto"/>
            <w:noWrap/>
            <w:vAlign w:val="bottom"/>
            <w:hideMark/>
          </w:tcPr>
          <w:p w14:paraId="76B731C3"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5</w:t>
            </w:r>
          </w:p>
        </w:tc>
      </w:tr>
      <w:tr w:rsidR="001B14CC" w:rsidRPr="004333D4" w14:paraId="69F85530"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3E4E6ED1"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Azua</w:t>
            </w:r>
          </w:p>
        </w:tc>
        <w:tc>
          <w:tcPr>
            <w:tcW w:w="3969" w:type="dxa"/>
            <w:gridSpan w:val="3"/>
            <w:tcBorders>
              <w:top w:val="nil"/>
              <w:left w:val="nil"/>
              <w:bottom w:val="nil"/>
              <w:right w:val="nil"/>
            </w:tcBorders>
            <w:shd w:val="clear" w:color="auto" w:fill="auto"/>
            <w:noWrap/>
            <w:vAlign w:val="bottom"/>
            <w:hideMark/>
          </w:tcPr>
          <w:p w14:paraId="61FE0AF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7BE3FB89"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6E90500"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Lagunas</w:t>
            </w:r>
          </w:p>
        </w:tc>
        <w:tc>
          <w:tcPr>
            <w:tcW w:w="3969" w:type="dxa"/>
            <w:gridSpan w:val="3"/>
            <w:tcBorders>
              <w:top w:val="nil"/>
              <w:left w:val="nil"/>
              <w:bottom w:val="nil"/>
              <w:right w:val="nil"/>
            </w:tcBorders>
            <w:shd w:val="clear" w:color="auto" w:fill="auto"/>
            <w:noWrap/>
            <w:vAlign w:val="bottom"/>
            <w:hideMark/>
          </w:tcPr>
          <w:p w14:paraId="6471C6C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39CD5AD"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435B3E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Sábana Yegua</w:t>
            </w:r>
          </w:p>
        </w:tc>
        <w:tc>
          <w:tcPr>
            <w:tcW w:w="3969" w:type="dxa"/>
            <w:gridSpan w:val="3"/>
            <w:tcBorders>
              <w:top w:val="nil"/>
              <w:left w:val="nil"/>
              <w:bottom w:val="nil"/>
              <w:right w:val="nil"/>
            </w:tcBorders>
            <w:shd w:val="clear" w:color="auto" w:fill="auto"/>
            <w:noWrap/>
            <w:vAlign w:val="bottom"/>
            <w:hideMark/>
          </w:tcPr>
          <w:p w14:paraId="4B43659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3E63D0A"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2BE31C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Tábara</w:t>
            </w:r>
            <w:proofErr w:type="spellEnd"/>
            <w:r w:rsidRPr="004333D4">
              <w:rPr>
                <w:rFonts w:ascii="Times New Roman" w:eastAsia="Times New Roman" w:hAnsi="Times New Roman" w:cs="Times New Roman"/>
                <w:color w:val="767171"/>
                <w:sz w:val="24"/>
                <w:szCs w:val="24"/>
                <w:lang w:eastAsia="es-MX"/>
              </w:rPr>
              <w:t xml:space="preserve"> Arriba</w:t>
            </w:r>
          </w:p>
        </w:tc>
        <w:tc>
          <w:tcPr>
            <w:tcW w:w="3969" w:type="dxa"/>
            <w:gridSpan w:val="3"/>
            <w:tcBorders>
              <w:top w:val="nil"/>
              <w:left w:val="nil"/>
              <w:bottom w:val="nil"/>
              <w:right w:val="nil"/>
            </w:tcBorders>
            <w:shd w:val="clear" w:color="auto" w:fill="auto"/>
            <w:noWrap/>
            <w:vAlign w:val="bottom"/>
            <w:hideMark/>
          </w:tcPr>
          <w:p w14:paraId="35896B4D"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15DC9EB"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62C0A131"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Bahoruco</w:t>
            </w:r>
            <w:proofErr w:type="spellEnd"/>
          </w:p>
        </w:tc>
        <w:tc>
          <w:tcPr>
            <w:tcW w:w="3969" w:type="dxa"/>
            <w:gridSpan w:val="3"/>
            <w:tcBorders>
              <w:top w:val="nil"/>
              <w:left w:val="nil"/>
              <w:bottom w:val="single" w:sz="4" w:space="0" w:color="8EA9DB"/>
              <w:right w:val="nil"/>
            </w:tcBorders>
            <w:shd w:val="clear" w:color="auto" w:fill="auto"/>
            <w:noWrap/>
            <w:vAlign w:val="bottom"/>
            <w:hideMark/>
          </w:tcPr>
          <w:p w14:paraId="12F4B8AF"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0B0B9A0A"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16182CFE"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Neiba</w:t>
            </w:r>
            <w:proofErr w:type="spellEnd"/>
          </w:p>
        </w:tc>
        <w:tc>
          <w:tcPr>
            <w:tcW w:w="3969" w:type="dxa"/>
            <w:gridSpan w:val="3"/>
            <w:tcBorders>
              <w:top w:val="nil"/>
              <w:left w:val="nil"/>
              <w:bottom w:val="nil"/>
              <w:right w:val="nil"/>
            </w:tcBorders>
            <w:shd w:val="clear" w:color="auto" w:fill="auto"/>
            <w:noWrap/>
            <w:vAlign w:val="bottom"/>
            <w:hideMark/>
          </w:tcPr>
          <w:p w14:paraId="3882BFF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A1BA08E"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5721184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Santa Bárbara - DM</w:t>
            </w:r>
          </w:p>
        </w:tc>
        <w:tc>
          <w:tcPr>
            <w:tcW w:w="3969" w:type="dxa"/>
            <w:gridSpan w:val="3"/>
            <w:tcBorders>
              <w:top w:val="nil"/>
              <w:left w:val="nil"/>
              <w:bottom w:val="nil"/>
              <w:right w:val="nil"/>
            </w:tcBorders>
            <w:shd w:val="clear" w:color="auto" w:fill="auto"/>
            <w:noWrap/>
            <w:vAlign w:val="bottom"/>
            <w:hideMark/>
          </w:tcPr>
          <w:p w14:paraId="2BADEAF6"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7052EED"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20EB427A"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Barahona</w:t>
            </w:r>
          </w:p>
        </w:tc>
        <w:tc>
          <w:tcPr>
            <w:tcW w:w="3969" w:type="dxa"/>
            <w:gridSpan w:val="3"/>
            <w:tcBorders>
              <w:top w:val="nil"/>
              <w:left w:val="nil"/>
              <w:bottom w:val="single" w:sz="4" w:space="0" w:color="8EA9DB"/>
              <w:right w:val="nil"/>
            </w:tcBorders>
            <w:shd w:val="clear" w:color="auto" w:fill="auto"/>
            <w:noWrap/>
            <w:vAlign w:val="bottom"/>
            <w:hideMark/>
          </w:tcPr>
          <w:p w14:paraId="7C620275"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9</w:t>
            </w:r>
          </w:p>
        </w:tc>
      </w:tr>
      <w:tr w:rsidR="001B14CC" w:rsidRPr="004333D4" w14:paraId="2427A5A6"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CE60DA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Barahona</w:t>
            </w:r>
          </w:p>
        </w:tc>
        <w:tc>
          <w:tcPr>
            <w:tcW w:w="3969" w:type="dxa"/>
            <w:gridSpan w:val="3"/>
            <w:tcBorders>
              <w:top w:val="nil"/>
              <w:left w:val="nil"/>
              <w:bottom w:val="nil"/>
              <w:right w:val="nil"/>
            </w:tcBorders>
            <w:shd w:val="clear" w:color="auto" w:fill="auto"/>
            <w:noWrap/>
            <w:vAlign w:val="bottom"/>
            <w:hideMark/>
          </w:tcPr>
          <w:p w14:paraId="20A63AB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372B5675"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200A8E00"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El Peñón</w:t>
            </w:r>
          </w:p>
        </w:tc>
        <w:tc>
          <w:tcPr>
            <w:tcW w:w="3969" w:type="dxa"/>
            <w:gridSpan w:val="3"/>
            <w:tcBorders>
              <w:top w:val="nil"/>
              <w:left w:val="nil"/>
              <w:bottom w:val="nil"/>
              <w:right w:val="nil"/>
            </w:tcBorders>
            <w:shd w:val="clear" w:color="auto" w:fill="auto"/>
            <w:noWrap/>
            <w:vAlign w:val="bottom"/>
            <w:hideMark/>
          </w:tcPr>
          <w:p w14:paraId="4FF64E6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11ADE7A8"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14A09C73"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La </w:t>
            </w:r>
            <w:proofErr w:type="spellStart"/>
            <w:r w:rsidRPr="004333D4">
              <w:rPr>
                <w:rFonts w:ascii="Times New Roman" w:eastAsia="Times New Roman" w:hAnsi="Times New Roman" w:cs="Times New Roman"/>
                <w:color w:val="767171"/>
                <w:sz w:val="24"/>
                <w:szCs w:val="24"/>
                <w:lang w:eastAsia="es-MX"/>
              </w:rPr>
              <w:t>Guázara</w:t>
            </w:r>
            <w:proofErr w:type="spellEnd"/>
          </w:p>
        </w:tc>
        <w:tc>
          <w:tcPr>
            <w:tcW w:w="3969" w:type="dxa"/>
            <w:gridSpan w:val="3"/>
            <w:tcBorders>
              <w:top w:val="nil"/>
              <w:left w:val="nil"/>
              <w:bottom w:val="nil"/>
              <w:right w:val="nil"/>
            </w:tcBorders>
            <w:shd w:val="clear" w:color="auto" w:fill="auto"/>
            <w:noWrap/>
            <w:vAlign w:val="bottom"/>
            <w:hideMark/>
          </w:tcPr>
          <w:p w14:paraId="709EA85D"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7921D93A"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579CD2D9"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Salinas</w:t>
            </w:r>
          </w:p>
        </w:tc>
        <w:tc>
          <w:tcPr>
            <w:tcW w:w="3969" w:type="dxa"/>
            <w:gridSpan w:val="3"/>
            <w:tcBorders>
              <w:top w:val="nil"/>
              <w:left w:val="nil"/>
              <w:bottom w:val="nil"/>
              <w:right w:val="nil"/>
            </w:tcBorders>
            <w:shd w:val="clear" w:color="auto" w:fill="auto"/>
            <w:noWrap/>
            <w:vAlign w:val="bottom"/>
            <w:hideMark/>
          </w:tcPr>
          <w:p w14:paraId="3651BF3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2A7F30EE"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22977903"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Vicente Noble</w:t>
            </w:r>
          </w:p>
        </w:tc>
        <w:tc>
          <w:tcPr>
            <w:tcW w:w="3969" w:type="dxa"/>
            <w:gridSpan w:val="3"/>
            <w:tcBorders>
              <w:top w:val="nil"/>
              <w:left w:val="nil"/>
              <w:bottom w:val="nil"/>
              <w:right w:val="nil"/>
            </w:tcBorders>
            <w:shd w:val="clear" w:color="auto" w:fill="auto"/>
            <w:noWrap/>
            <w:vAlign w:val="bottom"/>
            <w:hideMark/>
          </w:tcPr>
          <w:p w14:paraId="280A342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260181C"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C84EAD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Estela</w:t>
            </w:r>
          </w:p>
        </w:tc>
        <w:tc>
          <w:tcPr>
            <w:tcW w:w="3969" w:type="dxa"/>
            <w:gridSpan w:val="3"/>
            <w:tcBorders>
              <w:top w:val="nil"/>
              <w:left w:val="nil"/>
              <w:bottom w:val="nil"/>
              <w:right w:val="nil"/>
            </w:tcBorders>
            <w:shd w:val="clear" w:color="auto" w:fill="auto"/>
            <w:noWrap/>
            <w:vAlign w:val="bottom"/>
            <w:hideMark/>
          </w:tcPr>
          <w:p w14:paraId="4232CFF1"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6EDBBE13"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2B89AF8F"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Dajabón</w:t>
            </w:r>
            <w:proofErr w:type="spellEnd"/>
          </w:p>
        </w:tc>
        <w:tc>
          <w:tcPr>
            <w:tcW w:w="3969" w:type="dxa"/>
            <w:gridSpan w:val="3"/>
            <w:tcBorders>
              <w:top w:val="nil"/>
              <w:left w:val="nil"/>
              <w:bottom w:val="single" w:sz="4" w:space="0" w:color="8EA9DB"/>
              <w:right w:val="nil"/>
            </w:tcBorders>
            <w:shd w:val="clear" w:color="auto" w:fill="auto"/>
            <w:noWrap/>
            <w:vAlign w:val="bottom"/>
            <w:hideMark/>
          </w:tcPr>
          <w:p w14:paraId="5C20BC11"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1B14CC" w:rsidRPr="004333D4" w14:paraId="1FD82646"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F17E04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El Pino</w:t>
            </w:r>
          </w:p>
        </w:tc>
        <w:tc>
          <w:tcPr>
            <w:tcW w:w="3969" w:type="dxa"/>
            <w:gridSpan w:val="3"/>
            <w:tcBorders>
              <w:top w:val="nil"/>
              <w:left w:val="nil"/>
              <w:bottom w:val="nil"/>
              <w:right w:val="nil"/>
            </w:tcBorders>
            <w:shd w:val="clear" w:color="auto" w:fill="auto"/>
            <w:noWrap/>
            <w:vAlign w:val="bottom"/>
            <w:hideMark/>
          </w:tcPr>
          <w:p w14:paraId="5204DE7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1DF8AB14"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4240FC22"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Duarte</w:t>
            </w:r>
          </w:p>
        </w:tc>
        <w:tc>
          <w:tcPr>
            <w:tcW w:w="3969" w:type="dxa"/>
            <w:gridSpan w:val="3"/>
            <w:tcBorders>
              <w:top w:val="nil"/>
              <w:left w:val="nil"/>
              <w:bottom w:val="single" w:sz="4" w:space="0" w:color="8EA9DB"/>
              <w:right w:val="nil"/>
            </w:tcBorders>
            <w:shd w:val="clear" w:color="auto" w:fill="auto"/>
            <w:noWrap/>
            <w:vAlign w:val="bottom"/>
            <w:hideMark/>
          </w:tcPr>
          <w:p w14:paraId="521580BD"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21A2A640"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7C7DEA0"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Francisco de Macorís</w:t>
            </w:r>
          </w:p>
        </w:tc>
        <w:tc>
          <w:tcPr>
            <w:tcW w:w="3969" w:type="dxa"/>
            <w:gridSpan w:val="3"/>
            <w:tcBorders>
              <w:top w:val="nil"/>
              <w:left w:val="nil"/>
              <w:bottom w:val="nil"/>
              <w:right w:val="nil"/>
            </w:tcBorders>
            <w:shd w:val="clear" w:color="auto" w:fill="auto"/>
            <w:noWrap/>
            <w:vAlign w:val="bottom"/>
            <w:hideMark/>
          </w:tcPr>
          <w:p w14:paraId="79B4A17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0F8007B4" w14:textId="77777777" w:rsidTr="001B14CC">
        <w:trPr>
          <w:trHeight w:val="300"/>
        </w:trPr>
        <w:tc>
          <w:tcPr>
            <w:tcW w:w="4536" w:type="dxa"/>
            <w:gridSpan w:val="2"/>
            <w:tcBorders>
              <w:top w:val="nil"/>
              <w:left w:val="nil"/>
              <w:bottom w:val="single" w:sz="4" w:space="0" w:color="8EA9DB"/>
              <w:right w:val="nil"/>
            </w:tcBorders>
            <w:shd w:val="clear" w:color="auto" w:fill="auto"/>
            <w:noWrap/>
            <w:vAlign w:val="bottom"/>
            <w:hideMark/>
          </w:tcPr>
          <w:p w14:paraId="77D0A742"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El </w:t>
            </w:r>
            <w:proofErr w:type="spellStart"/>
            <w:r w:rsidRPr="004333D4">
              <w:rPr>
                <w:rFonts w:ascii="Times New Roman" w:eastAsia="Times New Roman" w:hAnsi="Times New Roman" w:cs="Times New Roman"/>
                <w:b/>
                <w:bCs/>
                <w:color w:val="767171"/>
                <w:sz w:val="24"/>
                <w:szCs w:val="24"/>
                <w:lang w:eastAsia="es-MX"/>
              </w:rPr>
              <w:t>Seibo</w:t>
            </w:r>
            <w:proofErr w:type="spellEnd"/>
          </w:p>
        </w:tc>
        <w:tc>
          <w:tcPr>
            <w:tcW w:w="3969" w:type="dxa"/>
            <w:gridSpan w:val="3"/>
            <w:tcBorders>
              <w:top w:val="nil"/>
              <w:left w:val="nil"/>
              <w:bottom w:val="single" w:sz="4" w:space="0" w:color="8EA9DB"/>
              <w:right w:val="nil"/>
            </w:tcBorders>
            <w:shd w:val="clear" w:color="auto" w:fill="auto"/>
            <w:noWrap/>
            <w:vAlign w:val="bottom"/>
            <w:hideMark/>
          </w:tcPr>
          <w:p w14:paraId="1AAD9028"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1B14CC" w:rsidRPr="004333D4" w14:paraId="5F8CA50C"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3DB44E9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El </w:t>
            </w:r>
            <w:proofErr w:type="spellStart"/>
            <w:r w:rsidRPr="004333D4">
              <w:rPr>
                <w:rFonts w:ascii="Times New Roman" w:eastAsia="Times New Roman" w:hAnsi="Times New Roman" w:cs="Times New Roman"/>
                <w:color w:val="767171"/>
                <w:sz w:val="24"/>
                <w:szCs w:val="24"/>
                <w:lang w:eastAsia="es-MX"/>
              </w:rPr>
              <w:t>Seibo</w:t>
            </w:r>
            <w:proofErr w:type="spellEnd"/>
          </w:p>
        </w:tc>
        <w:tc>
          <w:tcPr>
            <w:tcW w:w="3969" w:type="dxa"/>
            <w:gridSpan w:val="3"/>
            <w:tcBorders>
              <w:top w:val="nil"/>
              <w:left w:val="nil"/>
              <w:bottom w:val="nil"/>
              <w:right w:val="nil"/>
            </w:tcBorders>
            <w:shd w:val="clear" w:color="auto" w:fill="auto"/>
            <w:noWrap/>
            <w:vAlign w:val="bottom"/>
            <w:hideMark/>
          </w:tcPr>
          <w:p w14:paraId="49370A22"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E27E62E"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31A4B060"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Elías Piña</w:t>
            </w:r>
          </w:p>
        </w:tc>
        <w:tc>
          <w:tcPr>
            <w:tcW w:w="3969" w:type="dxa"/>
            <w:gridSpan w:val="3"/>
            <w:tcBorders>
              <w:top w:val="nil"/>
              <w:left w:val="nil"/>
              <w:bottom w:val="single" w:sz="4" w:space="0" w:color="8EA9DB"/>
              <w:right w:val="nil"/>
            </w:tcBorders>
            <w:shd w:val="clear" w:color="auto" w:fill="auto"/>
            <w:noWrap/>
            <w:vAlign w:val="bottom"/>
            <w:hideMark/>
          </w:tcPr>
          <w:p w14:paraId="160F25C0"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6FA733C8"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3BB64BBA"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Bánica</w:t>
            </w:r>
            <w:proofErr w:type="spellEnd"/>
          </w:p>
        </w:tc>
        <w:tc>
          <w:tcPr>
            <w:tcW w:w="3969" w:type="dxa"/>
            <w:gridSpan w:val="3"/>
            <w:tcBorders>
              <w:top w:val="nil"/>
              <w:left w:val="nil"/>
              <w:bottom w:val="nil"/>
              <w:right w:val="nil"/>
            </w:tcBorders>
            <w:shd w:val="clear" w:color="auto" w:fill="auto"/>
            <w:noWrap/>
            <w:vAlign w:val="bottom"/>
            <w:hideMark/>
          </w:tcPr>
          <w:p w14:paraId="5B83F051"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DCC5F84"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C7A701F"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Pedro Santana</w:t>
            </w:r>
          </w:p>
        </w:tc>
        <w:tc>
          <w:tcPr>
            <w:tcW w:w="3969" w:type="dxa"/>
            <w:gridSpan w:val="3"/>
            <w:tcBorders>
              <w:top w:val="nil"/>
              <w:left w:val="nil"/>
              <w:bottom w:val="nil"/>
              <w:right w:val="nil"/>
            </w:tcBorders>
            <w:shd w:val="clear" w:color="auto" w:fill="auto"/>
            <w:noWrap/>
            <w:vAlign w:val="bottom"/>
            <w:hideMark/>
          </w:tcPr>
          <w:p w14:paraId="002C47D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C641010"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64791A14"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Espaillat</w:t>
            </w:r>
          </w:p>
        </w:tc>
        <w:tc>
          <w:tcPr>
            <w:tcW w:w="3969" w:type="dxa"/>
            <w:gridSpan w:val="3"/>
            <w:tcBorders>
              <w:top w:val="nil"/>
              <w:left w:val="nil"/>
              <w:bottom w:val="single" w:sz="4" w:space="0" w:color="8EA9DB"/>
              <w:right w:val="nil"/>
            </w:tcBorders>
            <w:shd w:val="clear" w:color="auto" w:fill="auto"/>
            <w:noWrap/>
            <w:vAlign w:val="bottom"/>
            <w:hideMark/>
          </w:tcPr>
          <w:p w14:paraId="14EA524D"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6D072008"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25C9299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Moca</w:t>
            </w:r>
          </w:p>
        </w:tc>
        <w:tc>
          <w:tcPr>
            <w:tcW w:w="3969" w:type="dxa"/>
            <w:gridSpan w:val="3"/>
            <w:tcBorders>
              <w:top w:val="nil"/>
              <w:left w:val="nil"/>
              <w:bottom w:val="nil"/>
              <w:right w:val="nil"/>
            </w:tcBorders>
            <w:shd w:val="clear" w:color="auto" w:fill="auto"/>
            <w:noWrap/>
            <w:vAlign w:val="bottom"/>
            <w:hideMark/>
          </w:tcPr>
          <w:p w14:paraId="314CDEAB"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6B5A3B7A" w14:textId="77777777" w:rsidTr="001B14CC">
        <w:trPr>
          <w:trHeight w:val="300"/>
        </w:trPr>
        <w:tc>
          <w:tcPr>
            <w:tcW w:w="4536" w:type="dxa"/>
            <w:gridSpan w:val="2"/>
            <w:tcBorders>
              <w:top w:val="nil"/>
              <w:left w:val="nil"/>
              <w:bottom w:val="single" w:sz="4" w:space="0" w:color="8EA9DB"/>
              <w:right w:val="nil"/>
            </w:tcBorders>
            <w:shd w:val="clear" w:color="auto" w:fill="auto"/>
            <w:noWrap/>
            <w:vAlign w:val="bottom"/>
            <w:hideMark/>
          </w:tcPr>
          <w:p w14:paraId="4564D1E9"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Hermanas Mirabal</w:t>
            </w:r>
          </w:p>
        </w:tc>
        <w:tc>
          <w:tcPr>
            <w:tcW w:w="3969" w:type="dxa"/>
            <w:gridSpan w:val="3"/>
            <w:tcBorders>
              <w:top w:val="nil"/>
              <w:left w:val="nil"/>
              <w:bottom w:val="single" w:sz="4" w:space="0" w:color="8EA9DB"/>
              <w:right w:val="nil"/>
            </w:tcBorders>
            <w:shd w:val="clear" w:color="auto" w:fill="auto"/>
            <w:noWrap/>
            <w:vAlign w:val="bottom"/>
            <w:hideMark/>
          </w:tcPr>
          <w:p w14:paraId="47D5ACFD"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40037EBD"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7FA8A1CA"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Jamao</w:t>
            </w:r>
            <w:proofErr w:type="spellEnd"/>
            <w:r w:rsidRPr="004333D4">
              <w:rPr>
                <w:rFonts w:ascii="Times New Roman" w:eastAsia="Times New Roman" w:hAnsi="Times New Roman" w:cs="Times New Roman"/>
                <w:color w:val="767171"/>
                <w:sz w:val="24"/>
                <w:szCs w:val="24"/>
                <w:lang w:eastAsia="es-MX"/>
              </w:rPr>
              <w:t xml:space="preserve"> Afuera - </w:t>
            </w:r>
            <w:proofErr w:type="spellStart"/>
            <w:r w:rsidRPr="004333D4">
              <w:rPr>
                <w:rFonts w:ascii="Times New Roman" w:eastAsia="Times New Roman" w:hAnsi="Times New Roman" w:cs="Times New Roman"/>
                <w:color w:val="767171"/>
                <w:sz w:val="24"/>
                <w:szCs w:val="24"/>
                <w:lang w:eastAsia="es-MX"/>
              </w:rPr>
              <w:t>Montellano</w:t>
            </w:r>
            <w:proofErr w:type="spellEnd"/>
          </w:p>
        </w:tc>
        <w:tc>
          <w:tcPr>
            <w:tcW w:w="3969" w:type="dxa"/>
            <w:gridSpan w:val="3"/>
            <w:tcBorders>
              <w:top w:val="nil"/>
              <w:left w:val="nil"/>
              <w:bottom w:val="nil"/>
              <w:right w:val="nil"/>
            </w:tcBorders>
            <w:shd w:val="clear" w:color="auto" w:fill="auto"/>
            <w:noWrap/>
            <w:vAlign w:val="bottom"/>
            <w:hideMark/>
          </w:tcPr>
          <w:p w14:paraId="0353C6EF"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FF01910"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121F02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Tapia</w:t>
            </w:r>
          </w:p>
        </w:tc>
        <w:tc>
          <w:tcPr>
            <w:tcW w:w="3969" w:type="dxa"/>
            <w:gridSpan w:val="3"/>
            <w:tcBorders>
              <w:top w:val="nil"/>
              <w:left w:val="nil"/>
              <w:bottom w:val="nil"/>
              <w:right w:val="nil"/>
            </w:tcBorders>
            <w:shd w:val="clear" w:color="auto" w:fill="auto"/>
            <w:noWrap/>
            <w:vAlign w:val="bottom"/>
            <w:hideMark/>
          </w:tcPr>
          <w:p w14:paraId="6E07E52E"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27A60B94"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78FE3E52"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Independencia</w:t>
            </w:r>
          </w:p>
        </w:tc>
        <w:tc>
          <w:tcPr>
            <w:tcW w:w="3969" w:type="dxa"/>
            <w:gridSpan w:val="3"/>
            <w:tcBorders>
              <w:top w:val="nil"/>
              <w:left w:val="nil"/>
              <w:bottom w:val="single" w:sz="4" w:space="0" w:color="8EA9DB"/>
              <w:right w:val="nil"/>
            </w:tcBorders>
            <w:shd w:val="clear" w:color="auto" w:fill="auto"/>
            <w:noWrap/>
            <w:vAlign w:val="bottom"/>
            <w:hideMark/>
          </w:tcPr>
          <w:p w14:paraId="4CA9C2E1"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5073157D"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2816FE70"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Jimaní</w:t>
            </w:r>
            <w:proofErr w:type="spellEnd"/>
          </w:p>
        </w:tc>
        <w:tc>
          <w:tcPr>
            <w:tcW w:w="3969" w:type="dxa"/>
            <w:gridSpan w:val="3"/>
            <w:tcBorders>
              <w:top w:val="nil"/>
              <w:left w:val="nil"/>
              <w:bottom w:val="nil"/>
              <w:right w:val="nil"/>
            </w:tcBorders>
            <w:shd w:val="clear" w:color="auto" w:fill="auto"/>
            <w:noWrap/>
            <w:vAlign w:val="bottom"/>
            <w:hideMark/>
          </w:tcPr>
          <w:p w14:paraId="152BE814"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85669B2"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A0C4E8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Postrer Río - DM</w:t>
            </w:r>
          </w:p>
        </w:tc>
        <w:tc>
          <w:tcPr>
            <w:tcW w:w="3969" w:type="dxa"/>
            <w:gridSpan w:val="3"/>
            <w:tcBorders>
              <w:top w:val="nil"/>
              <w:left w:val="nil"/>
              <w:bottom w:val="nil"/>
              <w:right w:val="nil"/>
            </w:tcBorders>
            <w:shd w:val="clear" w:color="auto" w:fill="auto"/>
            <w:noWrap/>
            <w:vAlign w:val="bottom"/>
            <w:hideMark/>
          </w:tcPr>
          <w:p w14:paraId="752D5D04"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1B445D5" w14:textId="77777777" w:rsidTr="001B14CC">
        <w:trPr>
          <w:trHeight w:val="80"/>
        </w:trPr>
        <w:tc>
          <w:tcPr>
            <w:tcW w:w="4536" w:type="dxa"/>
            <w:gridSpan w:val="2"/>
            <w:tcBorders>
              <w:top w:val="nil"/>
              <w:left w:val="nil"/>
              <w:bottom w:val="single" w:sz="4" w:space="0" w:color="8EA9DB"/>
              <w:right w:val="nil"/>
            </w:tcBorders>
            <w:shd w:val="clear" w:color="auto" w:fill="auto"/>
            <w:noWrap/>
            <w:vAlign w:val="bottom"/>
            <w:hideMark/>
          </w:tcPr>
          <w:p w14:paraId="5621CC9F"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Altagracia</w:t>
            </w:r>
          </w:p>
        </w:tc>
        <w:tc>
          <w:tcPr>
            <w:tcW w:w="3969" w:type="dxa"/>
            <w:gridSpan w:val="3"/>
            <w:tcBorders>
              <w:top w:val="nil"/>
              <w:left w:val="nil"/>
              <w:bottom w:val="single" w:sz="4" w:space="0" w:color="8EA9DB"/>
              <w:right w:val="nil"/>
            </w:tcBorders>
            <w:shd w:val="clear" w:color="auto" w:fill="auto"/>
            <w:noWrap/>
            <w:vAlign w:val="bottom"/>
            <w:hideMark/>
          </w:tcPr>
          <w:p w14:paraId="69B3CC5F"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1B14CC" w:rsidRPr="004333D4" w14:paraId="27B7FC27"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BE7D6B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Rafael del Yuma</w:t>
            </w:r>
          </w:p>
        </w:tc>
        <w:tc>
          <w:tcPr>
            <w:tcW w:w="3969" w:type="dxa"/>
            <w:gridSpan w:val="3"/>
            <w:tcBorders>
              <w:top w:val="nil"/>
              <w:left w:val="nil"/>
              <w:bottom w:val="nil"/>
              <w:right w:val="nil"/>
            </w:tcBorders>
            <w:shd w:val="clear" w:color="auto" w:fill="auto"/>
            <w:noWrap/>
            <w:vAlign w:val="bottom"/>
            <w:hideMark/>
          </w:tcPr>
          <w:p w14:paraId="3826131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4768B65" w14:textId="77777777" w:rsidTr="001B14CC">
        <w:trPr>
          <w:trHeight w:val="300"/>
        </w:trPr>
        <w:tc>
          <w:tcPr>
            <w:tcW w:w="4536" w:type="dxa"/>
            <w:gridSpan w:val="2"/>
            <w:tcBorders>
              <w:top w:val="nil"/>
              <w:left w:val="nil"/>
              <w:bottom w:val="single" w:sz="4" w:space="0" w:color="8EA9DB"/>
              <w:right w:val="nil"/>
            </w:tcBorders>
            <w:shd w:val="clear" w:color="auto" w:fill="auto"/>
            <w:noWrap/>
            <w:vAlign w:val="bottom"/>
            <w:hideMark/>
          </w:tcPr>
          <w:p w14:paraId="58513BFC"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Romana</w:t>
            </w:r>
          </w:p>
        </w:tc>
        <w:tc>
          <w:tcPr>
            <w:tcW w:w="3969" w:type="dxa"/>
            <w:gridSpan w:val="3"/>
            <w:tcBorders>
              <w:top w:val="nil"/>
              <w:left w:val="nil"/>
              <w:bottom w:val="single" w:sz="4" w:space="0" w:color="8EA9DB"/>
              <w:right w:val="nil"/>
            </w:tcBorders>
            <w:shd w:val="clear" w:color="auto" w:fill="auto"/>
            <w:noWrap/>
            <w:vAlign w:val="bottom"/>
            <w:hideMark/>
          </w:tcPr>
          <w:p w14:paraId="3F7707E4"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4EAEC662"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62CE8C2A"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Guaymate</w:t>
            </w:r>
            <w:proofErr w:type="spellEnd"/>
          </w:p>
        </w:tc>
        <w:tc>
          <w:tcPr>
            <w:tcW w:w="3969" w:type="dxa"/>
            <w:gridSpan w:val="3"/>
            <w:tcBorders>
              <w:top w:val="nil"/>
              <w:left w:val="nil"/>
              <w:bottom w:val="nil"/>
              <w:right w:val="nil"/>
            </w:tcBorders>
            <w:shd w:val="clear" w:color="auto" w:fill="auto"/>
            <w:noWrap/>
            <w:vAlign w:val="bottom"/>
            <w:hideMark/>
          </w:tcPr>
          <w:p w14:paraId="28E4055F"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05A3724" w14:textId="77777777" w:rsidTr="001B14CC">
        <w:trPr>
          <w:trHeight w:val="300"/>
        </w:trPr>
        <w:tc>
          <w:tcPr>
            <w:tcW w:w="4536" w:type="dxa"/>
            <w:gridSpan w:val="2"/>
            <w:tcBorders>
              <w:top w:val="nil"/>
              <w:left w:val="nil"/>
              <w:bottom w:val="nil"/>
              <w:right w:val="nil"/>
            </w:tcBorders>
            <w:shd w:val="clear" w:color="auto" w:fill="auto"/>
            <w:noWrap/>
            <w:vAlign w:val="bottom"/>
            <w:hideMark/>
          </w:tcPr>
          <w:p w14:paraId="21FD724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 Romana</w:t>
            </w:r>
          </w:p>
        </w:tc>
        <w:tc>
          <w:tcPr>
            <w:tcW w:w="3969" w:type="dxa"/>
            <w:gridSpan w:val="3"/>
            <w:tcBorders>
              <w:top w:val="nil"/>
              <w:left w:val="nil"/>
              <w:bottom w:val="nil"/>
              <w:right w:val="nil"/>
            </w:tcBorders>
            <w:shd w:val="clear" w:color="auto" w:fill="auto"/>
            <w:noWrap/>
            <w:vAlign w:val="bottom"/>
            <w:hideMark/>
          </w:tcPr>
          <w:p w14:paraId="1315A4A6"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800BFB8"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1F497D"/>
            <w:noWrap/>
            <w:vAlign w:val="bottom"/>
          </w:tcPr>
          <w:p w14:paraId="43A506C6"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3828" w:type="dxa"/>
            <w:gridSpan w:val="2"/>
            <w:tcBorders>
              <w:top w:val="nil"/>
              <w:left w:val="nil"/>
              <w:bottom w:val="single" w:sz="4" w:space="0" w:color="8EA9DB"/>
              <w:right w:val="nil"/>
            </w:tcBorders>
            <w:shd w:val="clear" w:color="auto" w:fill="1F497D"/>
            <w:noWrap/>
            <w:vAlign w:val="bottom"/>
          </w:tcPr>
          <w:p w14:paraId="2D01C574"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Certificación de no pensión</w:t>
            </w:r>
          </w:p>
        </w:tc>
      </w:tr>
      <w:tr w:rsidR="001B14CC" w:rsidRPr="004333D4" w14:paraId="7D72E09C" w14:textId="77777777" w:rsidTr="001B14CC">
        <w:trPr>
          <w:gridAfter w:val="1"/>
          <w:wAfter w:w="141" w:type="dxa"/>
          <w:trHeight w:val="70"/>
        </w:trPr>
        <w:tc>
          <w:tcPr>
            <w:tcW w:w="4536" w:type="dxa"/>
            <w:gridSpan w:val="2"/>
            <w:tcBorders>
              <w:top w:val="nil"/>
              <w:left w:val="nil"/>
              <w:bottom w:val="single" w:sz="4" w:space="0" w:color="8EA9DB"/>
              <w:right w:val="nil"/>
            </w:tcBorders>
            <w:shd w:val="clear" w:color="auto" w:fill="auto"/>
            <w:noWrap/>
            <w:vAlign w:val="bottom"/>
          </w:tcPr>
          <w:p w14:paraId="0FC7C1C0"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p>
        </w:tc>
        <w:tc>
          <w:tcPr>
            <w:tcW w:w="3828" w:type="dxa"/>
            <w:gridSpan w:val="2"/>
            <w:tcBorders>
              <w:top w:val="nil"/>
              <w:left w:val="nil"/>
              <w:bottom w:val="single" w:sz="4" w:space="0" w:color="8EA9DB"/>
              <w:right w:val="nil"/>
            </w:tcBorders>
            <w:shd w:val="clear" w:color="auto" w:fill="auto"/>
            <w:noWrap/>
            <w:vAlign w:val="bottom"/>
          </w:tcPr>
          <w:p w14:paraId="7D60964C"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p>
        </w:tc>
      </w:tr>
      <w:tr w:rsidR="001B14CC" w:rsidRPr="004333D4" w14:paraId="21CA6B2F"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1F497D"/>
            <w:noWrap/>
            <w:vAlign w:val="bottom"/>
          </w:tcPr>
          <w:p w14:paraId="3B1FBC61"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828" w:type="dxa"/>
            <w:gridSpan w:val="2"/>
            <w:tcBorders>
              <w:top w:val="nil"/>
              <w:left w:val="nil"/>
              <w:bottom w:val="single" w:sz="4" w:space="0" w:color="8EA9DB"/>
              <w:right w:val="nil"/>
            </w:tcBorders>
            <w:shd w:val="clear" w:color="auto" w:fill="1F497D"/>
            <w:noWrap/>
            <w:vAlign w:val="bottom"/>
          </w:tcPr>
          <w:p w14:paraId="4B8AAAE2"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1B14CC" w:rsidRPr="004333D4" w14:paraId="724F2D5C"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6D7E9DB3"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Vega</w:t>
            </w:r>
          </w:p>
        </w:tc>
        <w:tc>
          <w:tcPr>
            <w:tcW w:w="3828" w:type="dxa"/>
            <w:gridSpan w:val="2"/>
            <w:tcBorders>
              <w:top w:val="nil"/>
              <w:left w:val="nil"/>
              <w:bottom w:val="single" w:sz="4" w:space="0" w:color="8EA9DB"/>
              <w:right w:val="nil"/>
            </w:tcBorders>
            <w:shd w:val="clear" w:color="auto" w:fill="auto"/>
            <w:noWrap/>
            <w:vAlign w:val="bottom"/>
            <w:hideMark/>
          </w:tcPr>
          <w:p w14:paraId="2D74BBA3"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9</w:t>
            </w:r>
          </w:p>
        </w:tc>
      </w:tr>
      <w:tr w:rsidR="001B14CC" w:rsidRPr="004333D4" w14:paraId="2AEFA218"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28C17C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Constanza</w:t>
            </w:r>
          </w:p>
        </w:tc>
        <w:tc>
          <w:tcPr>
            <w:tcW w:w="3828" w:type="dxa"/>
            <w:gridSpan w:val="2"/>
            <w:tcBorders>
              <w:top w:val="nil"/>
              <w:left w:val="nil"/>
              <w:bottom w:val="nil"/>
              <w:right w:val="nil"/>
            </w:tcBorders>
            <w:shd w:val="clear" w:color="auto" w:fill="auto"/>
            <w:noWrap/>
            <w:vAlign w:val="bottom"/>
            <w:hideMark/>
          </w:tcPr>
          <w:p w14:paraId="337858B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69B4C6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62A4F1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 Vega</w:t>
            </w:r>
          </w:p>
        </w:tc>
        <w:tc>
          <w:tcPr>
            <w:tcW w:w="3828" w:type="dxa"/>
            <w:gridSpan w:val="2"/>
            <w:tcBorders>
              <w:top w:val="nil"/>
              <w:left w:val="nil"/>
              <w:bottom w:val="nil"/>
              <w:right w:val="nil"/>
            </w:tcBorders>
            <w:shd w:val="clear" w:color="auto" w:fill="auto"/>
            <w:noWrap/>
            <w:vAlign w:val="bottom"/>
            <w:hideMark/>
          </w:tcPr>
          <w:p w14:paraId="6029973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7</w:t>
            </w:r>
          </w:p>
        </w:tc>
      </w:tr>
      <w:tr w:rsidR="001B14CC" w:rsidRPr="004333D4" w14:paraId="5884BC49"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ED01949"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Río  Verde Arriba</w:t>
            </w:r>
          </w:p>
        </w:tc>
        <w:tc>
          <w:tcPr>
            <w:tcW w:w="3828" w:type="dxa"/>
            <w:gridSpan w:val="2"/>
            <w:tcBorders>
              <w:top w:val="nil"/>
              <w:left w:val="nil"/>
              <w:bottom w:val="nil"/>
              <w:right w:val="nil"/>
            </w:tcBorders>
            <w:shd w:val="clear" w:color="auto" w:fill="auto"/>
            <w:noWrap/>
            <w:vAlign w:val="bottom"/>
            <w:hideMark/>
          </w:tcPr>
          <w:p w14:paraId="1066F2FE"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D9767C2"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77381754"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LMD</w:t>
            </w:r>
          </w:p>
        </w:tc>
        <w:tc>
          <w:tcPr>
            <w:tcW w:w="3828" w:type="dxa"/>
            <w:gridSpan w:val="2"/>
            <w:tcBorders>
              <w:top w:val="nil"/>
              <w:left w:val="nil"/>
              <w:bottom w:val="single" w:sz="4" w:space="0" w:color="8EA9DB"/>
              <w:right w:val="nil"/>
            </w:tcBorders>
            <w:shd w:val="clear" w:color="auto" w:fill="auto"/>
            <w:noWrap/>
            <w:vAlign w:val="bottom"/>
            <w:hideMark/>
          </w:tcPr>
          <w:p w14:paraId="3DE3F76A"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1B14CC" w:rsidRPr="004333D4" w14:paraId="2BBFADE8"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4747DE7"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LMD</w:t>
            </w:r>
          </w:p>
        </w:tc>
        <w:tc>
          <w:tcPr>
            <w:tcW w:w="3828" w:type="dxa"/>
            <w:gridSpan w:val="2"/>
            <w:tcBorders>
              <w:top w:val="nil"/>
              <w:left w:val="nil"/>
              <w:bottom w:val="nil"/>
              <w:right w:val="nil"/>
            </w:tcBorders>
            <w:shd w:val="clear" w:color="auto" w:fill="auto"/>
            <w:noWrap/>
            <w:vAlign w:val="bottom"/>
            <w:hideMark/>
          </w:tcPr>
          <w:p w14:paraId="640EEDA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1B14CC" w:rsidRPr="004333D4" w14:paraId="6A388E8C"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737F6463"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María Trinidad Sánchez</w:t>
            </w:r>
          </w:p>
        </w:tc>
        <w:tc>
          <w:tcPr>
            <w:tcW w:w="3828" w:type="dxa"/>
            <w:gridSpan w:val="2"/>
            <w:tcBorders>
              <w:top w:val="nil"/>
              <w:left w:val="nil"/>
              <w:bottom w:val="single" w:sz="4" w:space="0" w:color="8EA9DB"/>
              <w:right w:val="nil"/>
            </w:tcBorders>
            <w:shd w:val="clear" w:color="auto" w:fill="auto"/>
            <w:noWrap/>
            <w:vAlign w:val="bottom"/>
            <w:hideMark/>
          </w:tcPr>
          <w:p w14:paraId="793B1243"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1B14CC" w:rsidRPr="004333D4" w14:paraId="765313FB"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6C17497"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Arroyo Salado</w:t>
            </w:r>
          </w:p>
        </w:tc>
        <w:tc>
          <w:tcPr>
            <w:tcW w:w="3828" w:type="dxa"/>
            <w:gridSpan w:val="2"/>
            <w:tcBorders>
              <w:top w:val="nil"/>
              <w:left w:val="nil"/>
              <w:bottom w:val="nil"/>
              <w:right w:val="nil"/>
            </w:tcBorders>
            <w:shd w:val="clear" w:color="auto" w:fill="auto"/>
            <w:noWrap/>
            <w:vAlign w:val="bottom"/>
            <w:hideMark/>
          </w:tcPr>
          <w:p w14:paraId="16A295A2"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62BB072"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C3283DC"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Río San Juan</w:t>
            </w:r>
          </w:p>
        </w:tc>
        <w:tc>
          <w:tcPr>
            <w:tcW w:w="3828" w:type="dxa"/>
            <w:gridSpan w:val="2"/>
            <w:tcBorders>
              <w:top w:val="nil"/>
              <w:left w:val="nil"/>
              <w:bottom w:val="nil"/>
              <w:right w:val="nil"/>
            </w:tcBorders>
            <w:shd w:val="clear" w:color="auto" w:fill="auto"/>
            <w:noWrap/>
            <w:vAlign w:val="bottom"/>
            <w:hideMark/>
          </w:tcPr>
          <w:p w14:paraId="68F97C8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4823B484"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151CD7FD"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Monseñor </w:t>
            </w:r>
            <w:proofErr w:type="spellStart"/>
            <w:r w:rsidRPr="004333D4">
              <w:rPr>
                <w:rFonts w:ascii="Times New Roman" w:eastAsia="Times New Roman" w:hAnsi="Times New Roman" w:cs="Times New Roman"/>
                <w:b/>
                <w:bCs/>
                <w:color w:val="767171"/>
                <w:sz w:val="24"/>
                <w:szCs w:val="24"/>
                <w:lang w:eastAsia="es-MX"/>
              </w:rPr>
              <w:t>Nouel</w:t>
            </w:r>
            <w:proofErr w:type="spellEnd"/>
          </w:p>
        </w:tc>
        <w:tc>
          <w:tcPr>
            <w:tcW w:w="3828" w:type="dxa"/>
            <w:gridSpan w:val="2"/>
            <w:tcBorders>
              <w:top w:val="nil"/>
              <w:left w:val="nil"/>
              <w:bottom w:val="single" w:sz="4" w:space="0" w:color="8EA9DB"/>
              <w:right w:val="nil"/>
            </w:tcBorders>
            <w:shd w:val="clear" w:color="auto" w:fill="auto"/>
            <w:noWrap/>
            <w:vAlign w:val="bottom"/>
            <w:hideMark/>
          </w:tcPr>
          <w:p w14:paraId="0E96BED5"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1B14CC" w:rsidRPr="004333D4" w14:paraId="6D790641"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CD0FC3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Bonao</w:t>
            </w:r>
          </w:p>
        </w:tc>
        <w:tc>
          <w:tcPr>
            <w:tcW w:w="3828" w:type="dxa"/>
            <w:gridSpan w:val="2"/>
            <w:tcBorders>
              <w:top w:val="nil"/>
              <w:left w:val="nil"/>
              <w:bottom w:val="nil"/>
              <w:right w:val="nil"/>
            </w:tcBorders>
            <w:shd w:val="clear" w:color="auto" w:fill="auto"/>
            <w:noWrap/>
            <w:vAlign w:val="bottom"/>
            <w:hideMark/>
          </w:tcPr>
          <w:p w14:paraId="18681EF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52F7F1EA"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6F1D69C"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Piedra Blanca</w:t>
            </w:r>
          </w:p>
        </w:tc>
        <w:tc>
          <w:tcPr>
            <w:tcW w:w="3828" w:type="dxa"/>
            <w:gridSpan w:val="2"/>
            <w:tcBorders>
              <w:top w:val="nil"/>
              <w:left w:val="nil"/>
              <w:bottom w:val="nil"/>
              <w:right w:val="nil"/>
            </w:tcBorders>
            <w:shd w:val="clear" w:color="auto" w:fill="auto"/>
            <w:noWrap/>
            <w:vAlign w:val="bottom"/>
            <w:hideMark/>
          </w:tcPr>
          <w:p w14:paraId="16C3073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482CAF8"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0D08754D"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Cristi</w:t>
            </w:r>
          </w:p>
        </w:tc>
        <w:tc>
          <w:tcPr>
            <w:tcW w:w="3828" w:type="dxa"/>
            <w:gridSpan w:val="2"/>
            <w:tcBorders>
              <w:top w:val="nil"/>
              <w:left w:val="nil"/>
              <w:bottom w:val="single" w:sz="4" w:space="0" w:color="8EA9DB"/>
              <w:right w:val="nil"/>
            </w:tcBorders>
            <w:shd w:val="clear" w:color="auto" w:fill="auto"/>
            <w:noWrap/>
            <w:vAlign w:val="bottom"/>
            <w:hideMark/>
          </w:tcPr>
          <w:p w14:paraId="1888D5E7"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1B14CC" w:rsidRPr="004333D4" w14:paraId="171F6215"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8B173F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Monte Cristi</w:t>
            </w:r>
          </w:p>
        </w:tc>
        <w:tc>
          <w:tcPr>
            <w:tcW w:w="3828" w:type="dxa"/>
            <w:gridSpan w:val="2"/>
            <w:tcBorders>
              <w:top w:val="nil"/>
              <w:left w:val="nil"/>
              <w:bottom w:val="nil"/>
              <w:right w:val="nil"/>
            </w:tcBorders>
            <w:shd w:val="clear" w:color="auto" w:fill="auto"/>
            <w:noWrap/>
            <w:vAlign w:val="bottom"/>
            <w:hideMark/>
          </w:tcPr>
          <w:p w14:paraId="0AB9DB51"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A97B6C4"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2A028730"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Plata</w:t>
            </w:r>
          </w:p>
        </w:tc>
        <w:tc>
          <w:tcPr>
            <w:tcW w:w="3828" w:type="dxa"/>
            <w:gridSpan w:val="2"/>
            <w:tcBorders>
              <w:top w:val="nil"/>
              <w:left w:val="nil"/>
              <w:bottom w:val="single" w:sz="4" w:space="0" w:color="8EA9DB"/>
              <w:right w:val="nil"/>
            </w:tcBorders>
            <w:shd w:val="clear" w:color="auto" w:fill="auto"/>
            <w:noWrap/>
            <w:vAlign w:val="bottom"/>
            <w:hideMark/>
          </w:tcPr>
          <w:p w14:paraId="3E0901D2"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11</w:t>
            </w:r>
          </w:p>
        </w:tc>
      </w:tr>
      <w:tr w:rsidR="001B14CC" w:rsidRPr="004333D4" w14:paraId="709063ED"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294B8978"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Monte Plata</w:t>
            </w:r>
          </w:p>
        </w:tc>
        <w:tc>
          <w:tcPr>
            <w:tcW w:w="3828" w:type="dxa"/>
            <w:gridSpan w:val="2"/>
            <w:tcBorders>
              <w:top w:val="nil"/>
              <w:left w:val="nil"/>
              <w:bottom w:val="nil"/>
              <w:right w:val="nil"/>
            </w:tcBorders>
            <w:shd w:val="clear" w:color="auto" w:fill="auto"/>
            <w:noWrap/>
            <w:vAlign w:val="bottom"/>
            <w:hideMark/>
          </w:tcPr>
          <w:p w14:paraId="51E59BA1"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55A622B"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E565F4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Peralvillo</w:t>
            </w:r>
            <w:proofErr w:type="spellEnd"/>
          </w:p>
        </w:tc>
        <w:tc>
          <w:tcPr>
            <w:tcW w:w="3828" w:type="dxa"/>
            <w:gridSpan w:val="2"/>
            <w:tcBorders>
              <w:top w:val="nil"/>
              <w:left w:val="nil"/>
              <w:bottom w:val="nil"/>
              <w:right w:val="nil"/>
            </w:tcBorders>
            <w:shd w:val="clear" w:color="auto" w:fill="auto"/>
            <w:noWrap/>
            <w:vAlign w:val="bottom"/>
            <w:hideMark/>
          </w:tcPr>
          <w:p w14:paraId="0291FB17"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29488827"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774EA08"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Sabana Grande de Boya</w:t>
            </w:r>
          </w:p>
        </w:tc>
        <w:tc>
          <w:tcPr>
            <w:tcW w:w="3828" w:type="dxa"/>
            <w:gridSpan w:val="2"/>
            <w:tcBorders>
              <w:top w:val="nil"/>
              <w:left w:val="nil"/>
              <w:bottom w:val="nil"/>
              <w:right w:val="nil"/>
            </w:tcBorders>
            <w:shd w:val="clear" w:color="auto" w:fill="auto"/>
            <w:noWrap/>
            <w:vAlign w:val="bottom"/>
            <w:hideMark/>
          </w:tcPr>
          <w:p w14:paraId="0B4320A8"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1B14CC" w:rsidRPr="004333D4" w14:paraId="1C8B42D3"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E9BFFB5"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Yamasá</w:t>
            </w:r>
            <w:proofErr w:type="spellEnd"/>
          </w:p>
        </w:tc>
        <w:tc>
          <w:tcPr>
            <w:tcW w:w="3828" w:type="dxa"/>
            <w:gridSpan w:val="2"/>
            <w:tcBorders>
              <w:top w:val="nil"/>
              <w:left w:val="nil"/>
              <w:bottom w:val="nil"/>
              <w:right w:val="nil"/>
            </w:tcBorders>
            <w:shd w:val="clear" w:color="auto" w:fill="auto"/>
            <w:noWrap/>
            <w:vAlign w:val="bottom"/>
            <w:hideMark/>
          </w:tcPr>
          <w:p w14:paraId="21AD9DCB"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021FC4B3"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258F5678"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ND</w:t>
            </w:r>
          </w:p>
        </w:tc>
        <w:tc>
          <w:tcPr>
            <w:tcW w:w="3828" w:type="dxa"/>
            <w:gridSpan w:val="2"/>
            <w:tcBorders>
              <w:top w:val="nil"/>
              <w:left w:val="nil"/>
              <w:bottom w:val="single" w:sz="4" w:space="0" w:color="8EA9DB"/>
              <w:right w:val="nil"/>
            </w:tcBorders>
            <w:shd w:val="clear" w:color="auto" w:fill="auto"/>
            <w:noWrap/>
            <w:vAlign w:val="bottom"/>
            <w:hideMark/>
          </w:tcPr>
          <w:p w14:paraId="06F50DD1"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1B14CC" w:rsidRPr="004333D4" w14:paraId="057BD3A7"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7C9BC3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Otro</w:t>
            </w:r>
          </w:p>
        </w:tc>
        <w:tc>
          <w:tcPr>
            <w:tcW w:w="3828" w:type="dxa"/>
            <w:gridSpan w:val="2"/>
            <w:tcBorders>
              <w:top w:val="nil"/>
              <w:left w:val="nil"/>
              <w:bottom w:val="nil"/>
              <w:right w:val="nil"/>
            </w:tcBorders>
            <w:shd w:val="clear" w:color="auto" w:fill="auto"/>
            <w:noWrap/>
            <w:vAlign w:val="bottom"/>
            <w:hideMark/>
          </w:tcPr>
          <w:p w14:paraId="3146D590"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02768B9B"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7A735514"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Peravia</w:t>
            </w:r>
            <w:proofErr w:type="spellEnd"/>
          </w:p>
        </w:tc>
        <w:tc>
          <w:tcPr>
            <w:tcW w:w="3828" w:type="dxa"/>
            <w:gridSpan w:val="2"/>
            <w:tcBorders>
              <w:top w:val="nil"/>
              <w:left w:val="nil"/>
              <w:bottom w:val="single" w:sz="4" w:space="0" w:color="8EA9DB"/>
              <w:right w:val="nil"/>
            </w:tcBorders>
            <w:shd w:val="clear" w:color="auto" w:fill="auto"/>
            <w:noWrap/>
            <w:vAlign w:val="bottom"/>
            <w:hideMark/>
          </w:tcPr>
          <w:p w14:paraId="3593CEF0"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w:t>
            </w:r>
          </w:p>
        </w:tc>
      </w:tr>
      <w:tr w:rsidR="001B14CC" w:rsidRPr="004333D4" w14:paraId="5CA66387"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8D6788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Baní</w:t>
            </w:r>
            <w:proofErr w:type="spellEnd"/>
          </w:p>
        </w:tc>
        <w:tc>
          <w:tcPr>
            <w:tcW w:w="3828" w:type="dxa"/>
            <w:gridSpan w:val="2"/>
            <w:tcBorders>
              <w:top w:val="nil"/>
              <w:left w:val="nil"/>
              <w:bottom w:val="nil"/>
              <w:right w:val="nil"/>
            </w:tcBorders>
            <w:shd w:val="clear" w:color="auto" w:fill="auto"/>
            <w:noWrap/>
            <w:vAlign w:val="bottom"/>
            <w:hideMark/>
          </w:tcPr>
          <w:p w14:paraId="76DB786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1B14CC" w:rsidRPr="004333D4" w14:paraId="16E1E78A"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6450BB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Sábana Buey</w:t>
            </w:r>
          </w:p>
        </w:tc>
        <w:tc>
          <w:tcPr>
            <w:tcW w:w="3828" w:type="dxa"/>
            <w:gridSpan w:val="2"/>
            <w:tcBorders>
              <w:top w:val="nil"/>
              <w:left w:val="nil"/>
              <w:bottom w:val="nil"/>
              <w:right w:val="nil"/>
            </w:tcBorders>
            <w:shd w:val="clear" w:color="auto" w:fill="auto"/>
            <w:noWrap/>
            <w:vAlign w:val="bottom"/>
            <w:hideMark/>
          </w:tcPr>
          <w:p w14:paraId="51DFEF08"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4D1677E"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37C669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Santana - DM</w:t>
            </w:r>
          </w:p>
        </w:tc>
        <w:tc>
          <w:tcPr>
            <w:tcW w:w="3828" w:type="dxa"/>
            <w:gridSpan w:val="2"/>
            <w:tcBorders>
              <w:top w:val="nil"/>
              <w:left w:val="nil"/>
              <w:bottom w:val="nil"/>
              <w:right w:val="nil"/>
            </w:tcBorders>
            <w:shd w:val="clear" w:color="auto" w:fill="auto"/>
            <w:noWrap/>
            <w:vAlign w:val="bottom"/>
            <w:hideMark/>
          </w:tcPr>
          <w:p w14:paraId="0679417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3A2722A"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207C30E1"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Fundación</w:t>
            </w:r>
          </w:p>
        </w:tc>
        <w:tc>
          <w:tcPr>
            <w:tcW w:w="3828" w:type="dxa"/>
            <w:gridSpan w:val="2"/>
            <w:tcBorders>
              <w:top w:val="nil"/>
              <w:left w:val="nil"/>
              <w:bottom w:val="nil"/>
              <w:right w:val="nil"/>
            </w:tcBorders>
            <w:shd w:val="clear" w:color="auto" w:fill="auto"/>
            <w:noWrap/>
            <w:vAlign w:val="bottom"/>
            <w:hideMark/>
          </w:tcPr>
          <w:p w14:paraId="576BF4FD"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7716CE88"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6A029071"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Puerto Plata</w:t>
            </w:r>
          </w:p>
        </w:tc>
        <w:tc>
          <w:tcPr>
            <w:tcW w:w="3828" w:type="dxa"/>
            <w:gridSpan w:val="2"/>
            <w:tcBorders>
              <w:top w:val="nil"/>
              <w:left w:val="nil"/>
              <w:bottom w:val="single" w:sz="4" w:space="0" w:color="8EA9DB"/>
              <w:right w:val="nil"/>
            </w:tcBorders>
            <w:shd w:val="clear" w:color="auto" w:fill="auto"/>
            <w:noWrap/>
            <w:vAlign w:val="bottom"/>
            <w:hideMark/>
          </w:tcPr>
          <w:p w14:paraId="7F6C416C"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14</w:t>
            </w:r>
          </w:p>
        </w:tc>
      </w:tr>
      <w:tr w:rsidR="001B14CC" w:rsidRPr="004333D4" w14:paraId="0448C93B"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0FE32D0"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Guananico</w:t>
            </w:r>
            <w:proofErr w:type="spellEnd"/>
          </w:p>
        </w:tc>
        <w:tc>
          <w:tcPr>
            <w:tcW w:w="3828" w:type="dxa"/>
            <w:gridSpan w:val="2"/>
            <w:tcBorders>
              <w:top w:val="nil"/>
              <w:left w:val="nil"/>
              <w:bottom w:val="nil"/>
              <w:right w:val="nil"/>
            </w:tcBorders>
            <w:shd w:val="clear" w:color="auto" w:fill="auto"/>
            <w:noWrap/>
            <w:vAlign w:val="bottom"/>
            <w:hideMark/>
          </w:tcPr>
          <w:p w14:paraId="72F035B1"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1B14CC" w:rsidRPr="004333D4" w14:paraId="6B30F1B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75C8EB5"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Imbert</w:t>
            </w:r>
          </w:p>
        </w:tc>
        <w:tc>
          <w:tcPr>
            <w:tcW w:w="3828" w:type="dxa"/>
            <w:gridSpan w:val="2"/>
            <w:tcBorders>
              <w:top w:val="nil"/>
              <w:left w:val="nil"/>
              <w:bottom w:val="nil"/>
              <w:right w:val="nil"/>
            </w:tcBorders>
            <w:shd w:val="clear" w:color="auto" w:fill="auto"/>
            <w:noWrap/>
            <w:vAlign w:val="bottom"/>
            <w:hideMark/>
          </w:tcPr>
          <w:p w14:paraId="34DBB16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51547D5B"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FB5CFA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Loma Cabrera</w:t>
            </w:r>
          </w:p>
        </w:tc>
        <w:tc>
          <w:tcPr>
            <w:tcW w:w="3828" w:type="dxa"/>
            <w:gridSpan w:val="2"/>
            <w:tcBorders>
              <w:top w:val="nil"/>
              <w:left w:val="nil"/>
              <w:bottom w:val="nil"/>
              <w:right w:val="nil"/>
            </w:tcBorders>
            <w:shd w:val="clear" w:color="auto" w:fill="auto"/>
            <w:noWrap/>
            <w:vAlign w:val="bottom"/>
            <w:hideMark/>
          </w:tcPr>
          <w:p w14:paraId="0CEBE8F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54BB03D"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159E60C"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Los Hidalgos</w:t>
            </w:r>
          </w:p>
        </w:tc>
        <w:tc>
          <w:tcPr>
            <w:tcW w:w="3828" w:type="dxa"/>
            <w:gridSpan w:val="2"/>
            <w:tcBorders>
              <w:top w:val="nil"/>
              <w:left w:val="nil"/>
              <w:bottom w:val="nil"/>
              <w:right w:val="nil"/>
            </w:tcBorders>
            <w:shd w:val="clear" w:color="auto" w:fill="auto"/>
            <w:noWrap/>
            <w:vAlign w:val="bottom"/>
            <w:hideMark/>
          </w:tcPr>
          <w:p w14:paraId="60DB39F7"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B8B38B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3B5097F"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Puerto Plata</w:t>
            </w:r>
          </w:p>
        </w:tc>
        <w:tc>
          <w:tcPr>
            <w:tcW w:w="3828" w:type="dxa"/>
            <w:gridSpan w:val="2"/>
            <w:tcBorders>
              <w:top w:val="nil"/>
              <w:left w:val="nil"/>
              <w:bottom w:val="nil"/>
              <w:right w:val="nil"/>
            </w:tcBorders>
            <w:shd w:val="clear" w:color="auto" w:fill="auto"/>
            <w:noWrap/>
            <w:vAlign w:val="bottom"/>
            <w:hideMark/>
          </w:tcPr>
          <w:p w14:paraId="633A383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493E35AB"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70CDC0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Sosúa</w:t>
            </w:r>
            <w:proofErr w:type="spellEnd"/>
          </w:p>
        </w:tc>
        <w:tc>
          <w:tcPr>
            <w:tcW w:w="3828" w:type="dxa"/>
            <w:gridSpan w:val="2"/>
            <w:tcBorders>
              <w:top w:val="nil"/>
              <w:left w:val="nil"/>
              <w:bottom w:val="nil"/>
              <w:right w:val="nil"/>
            </w:tcBorders>
            <w:shd w:val="clear" w:color="auto" w:fill="auto"/>
            <w:noWrap/>
            <w:vAlign w:val="bottom"/>
            <w:hideMark/>
          </w:tcPr>
          <w:p w14:paraId="03615D20"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6D1E24D"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29DBEEE"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Yásica</w:t>
            </w:r>
            <w:proofErr w:type="spellEnd"/>
            <w:r w:rsidRPr="004333D4">
              <w:rPr>
                <w:rFonts w:ascii="Times New Roman" w:eastAsia="Times New Roman" w:hAnsi="Times New Roman" w:cs="Times New Roman"/>
                <w:color w:val="767171"/>
                <w:sz w:val="24"/>
                <w:szCs w:val="24"/>
                <w:lang w:eastAsia="es-MX"/>
              </w:rPr>
              <w:t xml:space="preserve"> Arriba - DM</w:t>
            </w:r>
          </w:p>
        </w:tc>
        <w:tc>
          <w:tcPr>
            <w:tcW w:w="3828" w:type="dxa"/>
            <w:gridSpan w:val="2"/>
            <w:tcBorders>
              <w:top w:val="nil"/>
              <w:left w:val="nil"/>
              <w:bottom w:val="nil"/>
              <w:right w:val="nil"/>
            </w:tcBorders>
            <w:shd w:val="clear" w:color="auto" w:fill="auto"/>
            <w:noWrap/>
            <w:vAlign w:val="bottom"/>
            <w:hideMark/>
          </w:tcPr>
          <w:p w14:paraId="28B29A30"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585ADCFD" w14:textId="77777777" w:rsidTr="001B14CC">
        <w:trPr>
          <w:gridAfter w:val="1"/>
          <w:wAfter w:w="141" w:type="dxa"/>
          <w:trHeight w:val="80"/>
        </w:trPr>
        <w:tc>
          <w:tcPr>
            <w:tcW w:w="4536" w:type="dxa"/>
            <w:gridSpan w:val="2"/>
            <w:tcBorders>
              <w:top w:val="nil"/>
              <w:left w:val="nil"/>
              <w:bottom w:val="single" w:sz="4" w:space="0" w:color="8EA9DB"/>
              <w:right w:val="nil"/>
            </w:tcBorders>
            <w:shd w:val="clear" w:color="auto" w:fill="auto"/>
            <w:noWrap/>
            <w:vAlign w:val="bottom"/>
            <w:hideMark/>
          </w:tcPr>
          <w:p w14:paraId="1CE38D06"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Samaná</w:t>
            </w:r>
          </w:p>
        </w:tc>
        <w:tc>
          <w:tcPr>
            <w:tcW w:w="3828" w:type="dxa"/>
            <w:gridSpan w:val="2"/>
            <w:tcBorders>
              <w:top w:val="nil"/>
              <w:left w:val="nil"/>
              <w:bottom w:val="single" w:sz="4" w:space="0" w:color="8EA9DB"/>
              <w:right w:val="nil"/>
            </w:tcBorders>
            <w:shd w:val="clear" w:color="auto" w:fill="auto"/>
            <w:noWrap/>
            <w:vAlign w:val="bottom"/>
            <w:hideMark/>
          </w:tcPr>
          <w:p w14:paraId="60A5EBFB"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68D33C93"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0DCC9D3"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Arroyo Barril (DM)</w:t>
            </w:r>
          </w:p>
        </w:tc>
        <w:tc>
          <w:tcPr>
            <w:tcW w:w="3828" w:type="dxa"/>
            <w:gridSpan w:val="2"/>
            <w:tcBorders>
              <w:top w:val="nil"/>
              <w:left w:val="nil"/>
              <w:bottom w:val="nil"/>
              <w:right w:val="nil"/>
            </w:tcBorders>
            <w:shd w:val="clear" w:color="auto" w:fill="auto"/>
            <w:noWrap/>
            <w:vAlign w:val="bottom"/>
            <w:hideMark/>
          </w:tcPr>
          <w:p w14:paraId="21377D6B"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A3E9D32"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AC7B0E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Terrenas</w:t>
            </w:r>
          </w:p>
        </w:tc>
        <w:tc>
          <w:tcPr>
            <w:tcW w:w="3828" w:type="dxa"/>
            <w:gridSpan w:val="2"/>
            <w:tcBorders>
              <w:top w:val="nil"/>
              <w:left w:val="nil"/>
              <w:bottom w:val="nil"/>
              <w:right w:val="nil"/>
            </w:tcBorders>
            <w:shd w:val="clear" w:color="auto" w:fill="auto"/>
            <w:noWrap/>
            <w:vAlign w:val="bottom"/>
            <w:hideMark/>
          </w:tcPr>
          <w:p w14:paraId="29DACED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FFFDED4"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1F497D"/>
            <w:noWrap/>
            <w:vAlign w:val="bottom"/>
          </w:tcPr>
          <w:p w14:paraId="0E85C6E9"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3828" w:type="dxa"/>
            <w:gridSpan w:val="2"/>
            <w:tcBorders>
              <w:top w:val="nil"/>
              <w:left w:val="nil"/>
              <w:bottom w:val="single" w:sz="4" w:space="0" w:color="8EA9DB"/>
              <w:right w:val="nil"/>
            </w:tcBorders>
            <w:shd w:val="clear" w:color="auto" w:fill="1F497D"/>
            <w:noWrap/>
            <w:vAlign w:val="bottom"/>
          </w:tcPr>
          <w:p w14:paraId="3D2C853A"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Certificación de no pensión</w:t>
            </w:r>
          </w:p>
        </w:tc>
      </w:tr>
      <w:tr w:rsidR="001B14CC" w:rsidRPr="004333D4" w14:paraId="17A8A6EF" w14:textId="77777777" w:rsidTr="001B14CC">
        <w:trPr>
          <w:gridAfter w:val="1"/>
          <w:wAfter w:w="141" w:type="dxa"/>
          <w:trHeight w:val="70"/>
        </w:trPr>
        <w:tc>
          <w:tcPr>
            <w:tcW w:w="4536" w:type="dxa"/>
            <w:gridSpan w:val="2"/>
            <w:tcBorders>
              <w:top w:val="nil"/>
              <w:left w:val="nil"/>
              <w:bottom w:val="single" w:sz="4" w:space="0" w:color="8EA9DB"/>
              <w:right w:val="nil"/>
            </w:tcBorders>
            <w:shd w:val="clear" w:color="auto" w:fill="auto"/>
            <w:noWrap/>
            <w:vAlign w:val="bottom"/>
          </w:tcPr>
          <w:p w14:paraId="46146646"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p>
        </w:tc>
        <w:tc>
          <w:tcPr>
            <w:tcW w:w="3828" w:type="dxa"/>
            <w:gridSpan w:val="2"/>
            <w:tcBorders>
              <w:top w:val="nil"/>
              <w:left w:val="nil"/>
              <w:bottom w:val="single" w:sz="4" w:space="0" w:color="8EA9DB"/>
              <w:right w:val="nil"/>
            </w:tcBorders>
            <w:shd w:val="clear" w:color="auto" w:fill="auto"/>
            <w:noWrap/>
            <w:vAlign w:val="bottom"/>
          </w:tcPr>
          <w:p w14:paraId="17A45DA1"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p>
        </w:tc>
      </w:tr>
      <w:tr w:rsidR="001B14CC" w:rsidRPr="004333D4" w14:paraId="3153EF65"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1F497D"/>
            <w:noWrap/>
            <w:vAlign w:val="bottom"/>
          </w:tcPr>
          <w:p w14:paraId="3C18D034" w14:textId="77777777" w:rsidR="001B14CC" w:rsidRPr="00D51BAB" w:rsidRDefault="001B14CC"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828" w:type="dxa"/>
            <w:gridSpan w:val="2"/>
            <w:tcBorders>
              <w:top w:val="nil"/>
              <w:left w:val="nil"/>
              <w:bottom w:val="single" w:sz="4" w:space="0" w:color="8EA9DB"/>
              <w:right w:val="nil"/>
            </w:tcBorders>
            <w:shd w:val="clear" w:color="auto" w:fill="1F497D"/>
            <w:noWrap/>
            <w:vAlign w:val="bottom"/>
          </w:tcPr>
          <w:p w14:paraId="1EF82945" w14:textId="77777777" w:rsidR="001B14CC" w:rsidRPr="00D51BAB" w:rsidRDefault="001B14CC"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1B14CC" w:rsidRPr="004333D4" w14:paraId="4CEDE0FC"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7C13B96C"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Cristóbal</w:t>
            </w:r>
          </w:p>
        </w:tc>
        <w:tc>
          <w:tcPr>
            <w:tcW w:w="3828" w:type="dxa"/>
            <w:gridSpan w:val="2"/>
            <w:tcBorders>
              <w:top w:val="nil"/>
              <w:left w:val="nil"/>
              <w:bottom w:val="single" w:sz="4" w:space="0" w:color="8EA9DB"/>
              <w:right w:val="nil"/>
            </w:tcBorders>
            <w:shd w:val="clear" w:color="auto" w:fill="auto"/>
            <w:noWrap/>
            <w:vAlign w:val="bottom"/>
            <w:hideMark/>
          </w:tcPr>
          <w:p w14:paraId="1BBD6C3B"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1B14CC" w:rsidRPr="004333D4" w14:paraId="74002CB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CDCFD4F"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Bajos de Haina</w:t>
            </w:r>
          </w:p>
        </w:tc>
        <w:tc>
          <w:tcPr>
            <w:tcW w:w="3828" w:type="dxa"/>
            <w:gridSpan w:val="2"/>
            <w:tcBorders>
              <w:top w:val="nil"/>
              <w:left w:val="nil"/>
              <w:bottom w:val="nil"/>
              <w:right w:val="nil"/>
            </w:tcBorders>
            <w:shd w:val="clear" w:color="auto" w:fill="auto"/>
            <w:noWrap/>
            <w:vAlign w:val="bottom"/>
            <w:hideMark/>
          </w:tcPr>
          <w:p w14:paraId="24EEB0C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3EDDA9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5C03655"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Cambita</w:t>
            </w:r>
            <w:proofErr w:type="spellEnd"/>
            <w:r w:rsidRPr="004333D4">
              <w:rPr>
                <w:rFonts w:ascii="Times New Roman" w:eastAsia="Times New Roman" w:hAnsi="Times New Roman" w:cs="Times New Roman"/>
                <w:color w:val="767171"/>
                <w:sz w:val="24"/>
                <w:szCs w:val="24"/>
                <w:lang w:eastAsia="es-MX"/>
              </w:rPr>
              <w:t xml:space="preserve"> Garabitos</w:t>
            </w:r>
          </w:p>
        </w:tc>
        <w:tc>
          <w:tcPr>
            <w:tcW w:w="3828" w:type="dxa"/>
            <w:gridSpan w:val="2"/>
            <w:tcBorders>
              <w:top w:val="nil"/>
              <w:left w:val="nil"/>
              <w:bottom w:val="nil"/>
              <w:right w:val="nil"/>
            </w:tcBorders>
            <w:shd w:val="clear" w:color="auto" w:fill="auto"/>
            <w:noWrap/>
            <w:vAlign w:val="bottom"/>
            <w:hideMark/>
          </w:tcPr>
          <w:p w14:paraId="79F12A3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2A0D6D0A"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6E8E0C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Cristóbal</w:t>
            </w:r>
          </w:p>
        </w:tc>
        <w:tc>
          <w:tcPr>
            <w:tcW w:w="3828" w:type="dxa"/>
            <w:gridSpan w:val="2"/>
            <w:tcBorders>
              <w:top w:val="nil"/>
              <w:left w:val="nil"/>
              <w:bottom w:val="nil"/>
              <w:right w:val="nil"/>
            </w:tcBorders>
            <w:shd w:val="clear" w:color="auto" w:fill="auto"/>
            <w:noWrap/>
            <w:vAlign w:val="bottom"/>
            <w:hideMark/>
          </w:tcPr>
          <w:p w14:paraId="6F04E68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107EA6F9"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01CECED"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Altagracia</w:t>
            </w:r>
          </w:p>
        </w:tc>
        <w:tc>
          <w:tcPr>
            <w:tcW w:w="3828" w:type="dxa"/>
            <w:gridSpan w:val="2"/>
            <w:tcBorders>
              <w:top w:val="nil"/>
              <w:left w:val="nil"/>
              <w:bottom w:val="nil"/>
              <w:right w:val="nil"/>
            </w:tcBorders>
            <w:shd w:val="clear" w:color="auto" w:fill="auto"/>
            <w:noWrap/>
            <w:vAlign w:val="bottom"/>
            <w:hideMark/>
          </w:tcPr>
          <w:p w14:paraId="50BA273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3E7F3F3"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65D850F5"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San José de </w:t>
            </w:r>
            <w:proofErr w:type="spellStart"/>
            <w:r w:rsidRPr="004333D4">
              <w:rPr>
                <w:rFonts w:ascii="Times New Roman" w:eastAsia="Times New Roman" w:hAnsi="Times New Roman" w:cs="Times New Roman"/>
                <w:b/>
                <w:bCs/>
                <w:color w:val="767171"/>
                <w:sz w:val="24"/>
                <w:szCs w:val="24"/>
                <w:lang w:eastAsia="es-MX"/>
              </w:rPr>
              <w:t>Ocoa</w:t>
            </w:r>
            <w:proofErr w:type="spellEnd"/>
          </w:p>
        </w:tc>
        <w:tc>
          <w:tcPr>
            <w:tcW w:w="3828" w:type="dxa"/>
            <w:gridSpan w:val="2"/>
            <w:tcBorders>
              <w:top w:val="nil"/>
              <w:left w:val="nil"/>
              <w:bottom w:val="single" w:sz="4" w:space="0" w:color="8EA9DB"/>
              <w:right w:val="nil"/>
            </w:tcBorders>
            <w:shd w:val="clear" w:color="auto" w:fill="auto"/>
            <w:noWrap/>
            <w:vAlign w:val="bottom"/>
            <w:hideMark/>
          </w:tcPr>
          <w:p w14:paraId="36A6B12E"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1B14CC" w:rsidRPr="004333D4" w14:paraId="350BED7C"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4867AA1"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San José de </w:t>
            </w:r>
            <w:proofErr w:type="spellStart"/>
            <w:r w:rsidRPr="004333D4">
              <w:rPr>
                <w:rFonts w:ascii="Times New Roman" w:eastAsia="Times New Roman" w:hAnsi="Times New Roman" w:cs="Times New Roman"/>
                <w:color w:val="767171"/>
                <w:sz w:val="24"/>
                <w:szCs w:val="24"/>
                <w:lang w:eastAsia="es-MX"/>
              </w:rPr>
              <w:t>Ocoa</w:t>
            </w:r>
            <w:proofErr w:type="spellEnd"/>
          </w:p>
        </w:tc>
        <w:tc>
          <w:tcPr>
            <w:tcW w:w="3828" w:type="dxa"/>
            <w:gridSpan w:val="2"/>
            <w:tcBorders>
              <w:top w:val="nil"/>
              <w:left w:val="nil"/>
              <w:bottom w:val="nil"/>
              <w:right w:val="nil"/>
            </w:tcBorders>
            <w:shd w:val="clear" w:color="auto" w:fill="auto"/>
            <w:noWrap/>
            <w:vAlign w:val="bottom"/>
            <w:hideMark/>
          </w:tcPr>
          <w:p w14:paraId="161B6C06"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097485D"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25A27694"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Juan</w:t>
            </w:r>
          </w:p>
        </w:tc>
        <w:tc>
          <w:tcPr>
            <w:tcW w:w="3828" w:type="dxa"/>
            <w:gridSpan w:val="2"/>
            <w:tcBorders>
              <w:top w:val="nil"/>
              <w:left w:val="nil"/>
              <w:bottom w:val="single" w:sz="4" w:space="0" w:color="8EA9DB"/>
              <w:right w:val="nil"/>
            </w:tcBorders>
            <w:shd w:val="clear" w:color="auto" w:fill="auto"/>
            <w:noWrap/>
            <w:vAlign w:val="bottom"/>
            <w:hideMark/>
          </w:tcPr>
          <w:p w14:paraId="64ABDF02"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1B14CC" w:rsidRPr="004333D4" w14:paraId="3BA216C5"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6BFDC3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Las Matas de Farfán</w:t>
            </w:r>
          </w:p>
        </w:tc>
        <w:tc>
          <w:tcPr>
            <w:tcW w:w="3828" w:type="dxa"/>
            <w:gridSpan w:val="2"/>
            <w:tcBorders>
              <w:top w:val="nil"/>
              <w:left w:val="nil"/>
              <w:bottom w:val="nil"/>
              <w:right w:val="nil"/>
            </w:tcBorders>
            <w:shd w:val="clear" w:color="auto" w:fill="auto"/>
            <w:noWrap/>
            <w:vAlign w:val="bottom"/>
            <w:hideMark/>
          </w:tcPr>
          <w:p w14:paraId="796F3DC8"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6947D0C7"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545059CF"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Pedro de Macorís</w:t>
            </w:r>
          </w:p>
        </w:tc>
        <w:tc>
          <w:tcPr>
            <w:tcW w:w="3828" w:type="dxa"/>
            <w:gridSpan w:val="2"/>
            <w:tcBorders>
              <w:top w:val="nil"/>
              <w:left w:val="nil"/>
              <w:bottom w:val="single" w:sz="4" w:space="0" w:color="8EA9DB"/>
              <w:right w:val="nil"/>
            </w:tcBorders>
            <w:shd w:val="clear" w:color="auto" w:fill="auto"/>
            <w:noWrap/>
            <w:vAlign w:val="bottom"/>
            <w:hideMark/>
          </w:tcPr>
          <w:p w14:paraId="299236AA"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12</w:t>
            </w:r>
          </w:p>
        </w:tc>
      </w:tr>
      <w:tr w:rsidR="001B14CC" w:rsidRPr="004333D4" w14:paraId="41DE42C7"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32144E7"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Ramón Santana</w:t>
            </w:r>
          </w:p>
        </w:tc>
        <w:tc>
          <w:tcPr>
            <w:tcW w:w="3828" w:type="dxa"/>
            <w:gridSpan w:val="2"/>
            <w:tcBorders>
              <w:top w:val="nil"/>
              <w:left w:val="nil"/>
              <w:bottom w:val="nil"/>
              <w:right w:val="nil"/>
            </w:tcBorders>
            <w:shd w:val="clear" w:color="auto" w:fill="auto"/>
            <w:noWrap/>
            <w:vAlign w:val="bottom"/>
            <w:hideMark/>
          </w:tcPr>
          <w:p w14:paraId="2E5D06E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1B14CC" w:rsidRPr="004333D4" w14:paraId="019328F9"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6B4B6FF"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José de los Llanos</w:t>
            </w:r>
          </w:p>
        </w:tc>
        <w:tc>
          <w:tcPr>
            <w:tcW w:w="3828" w:type="dxa"/>
            <w:gridSpan w:val="2"/>
            <w:tcBorders>
              <w:top w:val="nil"/>
              <w:left w:val="nil"/>
              <w:bottom w:val="nil"/>
              <w:right w:val="nil"/>
            </w:tcBorders>
            <w:shd w:val="clear" w:color="auto" w:fill="auto"/>
            <w:noWrap/>
            <w:vAlign w:val="bottom"/>
            <w:hideMark/>
          </w:tcPr>
          <w:p w14:paraId="5DDCFAE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6B9793ED"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59787E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Pedro de Macorís</w:t>
            </w:r>
          </w:p>
        </w:tc>
        <w:tc>
          <w:tcPr>
            <w:tcW w:w="3828" w:type="dxa"/>
            <w:gridSpan w:val="2"/>
            <w:tcBorders>
              <w:top w:val="nil"/>
              <w:left w:val="nil"/>
              <w:bottom w:val="nil"/>
              <w:right w:val="nil"/>
            </w:tcBorders>
            <w:shd w:val="clear" w:color="auto" w:fill="auto"/>
            <w:noWrap/>
            <w:vAlign w:val="bottom"/>
            <w:hideMark/>
          </w:tcPr>
          <w:p w14:paraId="2144E87C"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8</w:t>
            </w:r>
          </w:p>
        </w:tc>
      </w:tr>
      <w:tr w:rsidR="001B14CC" w:rsidRPr="004333D4" w14:paraId="18AD7684"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3112D276"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Sánchez Ramírez</w:t>
            </w:r>
          </w:p>
        </w:tc>
        <w:tc>
          <w:tcPr>
            <w:tcW w:w="3828" w:type="dxa"/>
            <w:gridSpan w:val="2"/>
            <w:tcBorders>
              <w:top w:val="nil"/>
              <w:left w:val="nil"/>
              <w:bottom w:val="single" w:sz="4" w:space="0" w:color="8EA9DB"/>
              <w:right w:val="nil"/>
            </w:tcBorders>
            <w:shd w:val="clear" w:color="auto" w:fill="auto"/>
            <w:noWrap/>
            <w:vAlign w:val="bottom"/>
            <w:hideMark/>
          </w:tcPr>
          <w:p w14:paraId="3A20D58E"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1B14CC" w:rsidRPr="004333D4" w14:paraId="6EE71F7D"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1A855D5"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Cevicos</w:t>
            </w:r>
            <w:proofErr w:type="spellEnd"/>
          </w:p>
        </w:tc>
        <w:tc>
          <w:tcPr>
            <w:tcW w:w="3828" w:type="dxa"/>
            <w:gridSpan w:val="2"/>
            <w:tcBorders>
              <w:top w:val="nil"/>
              <w:left w:val="nil"/>
              <w:bottom w:val="nil"/>
              <w:right w:val="nil"/>
            </w:tcBorders>
            <w:shd w:val="clear" w:color="auto" w:fill="auto"/>
            <w:noWrap/>
            <w:vAlign w:val="bottom"/>
            <w:hideMark/>
          </w:tcPr>
          <w:p w14:paraId="41F1A8D7"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B7AFC55"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33AFE10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Cotuí</w:t>
            </w:r>
            <w:proofErr w:type="spellEnd"/>
          </w:p>
        </w:tc>
        <w:tc>
          <w:tcPr>
            <w:tcW w:w="3828" w:type="dxa"/>
            <w:gridSpan w:val="2"/>
            <w:tcBorders>
              <w:top w:val="nil"/>
              <w:left w:val="nil"/>
              <w:bottom w:val="nil"/>
              <w:right w:val="nil"/>
            </w:tcBorders>
            <w:shd w:val="clear" w:color="auto" w:fill="auto"/>
            <w:noWrap/>
            <w:vAlign w:val="bottom"/>
            <w:hideMark/>
          </w:tcPr>
          <w:p w14:paraId="7D5831C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08BF903E"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82F1CB8"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Fantino</w:t>
            </w:r>
          </w:p>
        </w:tc>
        <w:tc>
          <w:tcPr>
            <w:tcW w:w="3828" w:type="dxa"/>
            <w:gridSpan w:val="2"/>
            <w:tcBorders>
              <w:top w:val="nil"/>
              <w:left w:val="nil"/>
              <w:bottom w:val="nil"/>
              <w:right w:val="nil"/>
            </w:tcBorders>
            <w:shd w:val="clear" w:color="auto" w:fill="auto"/>
            <w:noWrap/>
            <w:vAlign w:val="bottom"/>
            <w:hideMark/>
          </w:tcPr>
          <w:p w14:paraId="426DC8DD"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7631F13C"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380D58B7"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w:t>
            </w:r>
          </w:p>
        </w:tc>
        <w:tc>
          <w:tcPr>
            <w:tcW w:w="3828" w:type="dxa"/>
            <w:gridSpan w:val="2"/>
            <w:tcBorders>
              <w:top w:val="nil"/>
              <w:left w:val="nil"/>
              <w:bottom w:val="single" w:sz="4" w:space="0" w:color="8EA9DB"/>
              <w:right w:val="nil"/>
            </w:tcBorders>
            <w:shd w:val="clear" w:color="auto" w:fill="auto"/>
            <w:noWrap/>
            <w:vAlign w:val="bottom"/>
            <w:hideMark/>
          </w:tcPr>
          <w:p w14:paraId="7311352D"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33</w:t>
            </w:r>
          </w:p>
        </w:tc>
      </w:tr>
      <w:tr w:rsidR="001B14CC" w:rsidRPr="004333D4" w14:paraId="7C176A91"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5008E98"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Guayabal - DM</w:t>
            </w:r>
          </w:p>
        </w:tc>
        <w:tc>
          <w:tcPr>
            <w:tcW w:w="3828" w:type="dxa"/>
            <w:gridSpan w:val="2"/>
            <w:tcBorders>
              <w:top w:val="nil"/>
              <w:left w:val="nil"/>
              <w:bottom w:val="nil"/>
              <w:right w:val="nil"/>
            </w:tcBorders>
            <w:shd w:val="clear" w:color="auto" w:fill="auto"/>
            <w:noWrap/>
            <w:vAlign w:val="bottom"/>
            <w:hideMark/>
          </w:tcPr>
          <w:p w14:paraId="316B4A8A"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2C1016D4"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29604619"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Jánico</w:t>
            </w:r>
            <w:proofErr w:type="spellEnd"/>
          </w:p>
        </w:tc>
        <w:tc>
          <w:tcPr>
            <w:tcW w:w="3828" w:type="dxa"/>
            <w:gridSpan w:val="2"/>
            <w:tcBorders>
              <w:top w:val="nil"/>
              <w:left w:val="nil"/>
              <w:bottom w:val="nil"/>
              <w:right w:val="nil"/>
            </w:tcBorders>
            <w:shd w:val="clear" w:color="auto" w:fill="auto"/>
            <w:noWrap/>
            <w:vAlign w:val="bottom"/>
            <w:hideMark/>
          </w:tcPr>
          <w:p w14:paraId="6D6DE5A7"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0D083552"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04890DF"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Licey</w:t>
            </w:r>
            <w:proofErr w:type="spellEnd"/>
            <w:r w:rsidRPr="004333D4">
              <w:rPr>
                <w:rFonts w:ascii="Times New Roman" w:eastAsia="Times New Roman" w:hAnsi="Times New Roman" w:cs="Times New Roman"/>
                <w:color w:val="767171"/>
                <w:sz w:val="24"/>
                <w:szCs w:val="24"/>
                <w:lang w:eastAsia="es-MX"/>
              </w:rPr>
              <w:t xml:space="preserve"> al Medio</w:t>
            </w:r>
          </w:p>
        </w:tc>
        <w:tc>
          <w:tcPr>
            <w:tcW w:w="3828" w:type="dxa"/>
            <w:gridSpan w:val="2"/>
            <w:tcBorders>
              <w:top w:val="nil"/>
              <w:left w:val="nil"/>
              <w:bottom w:val="nil"/>
              <w:right w:val="nil"/>
            </w:tcBorders>
            <w:shd w:val="clear" w:color="auto" w:fill="auto"/>
            <w:noWrap/>
            <w:vAlign w:val="bottom"/>
            <w:hideMark/>
          </w:tcPr>
          <w:p w14:paraId="7AEA63EB"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0ECC039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0EF251E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Pedro García</w:t>
            </w:r>
          </w:p>
        </w:tc>
        <w:tc>
          <w:tcPr>
            <w:tcW w:w="3828" w:type="dxa"/>
            <w:gridSpan w:val="2"/>
            <w:tcBorders>
              <w:top w:val="nil"/>
              <w:left w:val="nil"/>
              <w:bottom w:val="nil"/>
              <w:right w:val="nil"/>
            </w:tcBorders>
            <w:shd w:val="clear" w:color="auto" w:fill="auto"/>
            <w:noWrap/>
            <w:vAlign w:val="bottom"/>
            <w:hideMark/>
          </w:tcPr>
          <w:p w14:paraId="013CA67F"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49F33FA2"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3B3A80E"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José de las Matas</w:t>
            </w:r>
          </w:p>
        </w:tc>
        <w:tc>
          <w:tcPr>
            <w:tcW w:w="3828" w:type="dxa"/>
            <w:gridSpan w:val="2"/>
            <w:tcBorders>
              <w:top w:val="nil"/>
              <w:left w:val="nil"/>
              <w:bottom w:val="nil"/>
              <w:right w:val="nil"/>
            </w:tcBorders>
            <w:shd w:val="clear" w:color="auto" w:fill="auto"/>
            <w:noWrap/>
            <w:vAlign w:val="bottom"/>
            <w:hideMark/>
          </w:tcPr>
          <w:p w14:paraId="5E42F664"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44BBC777"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3DCF38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Santiago</w:t>
            </w:r>
          </w:p>
        </w:tc>
        <w:tc>
          <w:tcPr>
            <w:tcW w:w="3828" w:type="dxa"/>
            <w:gridSpan w:val="2"/>
            <w:tcBorders>
              <w:top w:val="nil"/>
              <w:left w:val="nil"/>
              <w:bottom w:val="nil"/>
              <w:right w:val="nil"/>
            </w:tcBorders>
            <w:shd w:val="clear" w:color="auto" w:fill="auto"/>
            <w:noWrap/>
            <w:vAlign w:val="bottom"/>
            <w:hideMark/>
          </w:tcPr>
          <w:p w14:paraId="1E768AE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22</w:t>
            </w:r>
          </w:p>
        </w:tc>
      </w:tr>
      <w:tr w:rsidR="001B14CC" w:rsidRPr="004333D4" w14:paraId="6CB3E82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2DFEA42"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Tamboril</w:t>
            </w:r>
          </w:p>
        </w:tc>
        <w:tc>
          <w:tcPr>
            <w:tcW w:w="3828" w:type="dxa"/>
            <w:gridSpan w:val="2"/>
            <w:tcBorders>
              <w:top w:val="nil"/>
              <w:left w:val="nil"/>
              <w:bottom w:val="nil"/>
              <w:right w:val="nil"/>
            </w:tcBorders>
            <w:shd w:val="clear" w:color="auto" w:fill="auto"/>
            <w:noWrap/>
            <w:vAlign w:val="bottom"/>
            <w:hideMark/>
          </w:tcPr>
          <w:p w14:paraId="132AD180"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1B14CC" w:rsidRPr="004333D4" w14:paraId="13A09A5B" w14:textId="77777777" w:rsidTr="001B14CC">
        <w:trPr>
          <w:gridAfter w:val="1"/>
          <w:wAfter w:w="141" w:type="dxa"/>
          <w:trHeight w:val="300"/>
        </w:trPr>
        <w:tc>
          <w:tcPr>
            <w:tcW w:w="4536" w:type="dxa"/>
            <w:gridSpan w:val="2"/>
            <w:tcBorders>
              <w:top w:val="nil"/>
              <w:left w:val="nil"/>
              <w:bottom w:val="single" w:sz="4" w:space="0" w:color="8EA9DB"/>
              <w:right w:val="nil"/>
            </w:tcBorders>
            <w:shd w:val="clear" w:color="auto" w:fill="auto"/>
            <w:noWrap/>
            <w:vAlign w:val="bottom"/>
            <w:hideMark/>
          </w:tcPr>
          <w:p w14:paraId="4CDDF30A" w14:textId="77777777" w:rsidR="001B14CC" w:rsidRPr="004333D4" w:rsidRDefault="001B14CC"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Santo Domingo</w:t>
            </w:r>
          </w:p>
        </w:tc>
        <w:tc>
          <w:tcPr>
            <w:tcW w:w="3828" w:type="dxa"/>
            <w:gridSpan w:val="2"/>
            <w:tcBorders>
              <w:top w:val="nil"/>
              <w:left w:val="nil"/>
              <w:bottom w:val="single" w:sz="4" w:space="0" w:color="8EA9DB"/>
              <w:right w:val="nil"/>
            </w:tcBorders>
            <w:shd w:val="clear" w:color="auto" w:fill="auto"/>
            <w:noWrap/>
            <w:vAlign w:val="bottom"/>
            <w:hideMark/>
          </w:tcPr>
          <w:p w14:paraId="79C19C93" w14:textId="77777777" w:rsidR="001B14CC" w:rsidRPr="004333D4" w:rsidRDefault="001B14CC"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85</w:t>
            </w:r>
          </w:p>
        </w:tc>
      </w:tr>
      <w:tr w:rsidR="001B14CC" w:rsidRPr="004333D4" w14:paraId="167A1514"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34E5EB7"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Boca Chica</w:t>
            </w:r>
          </w:p>
        </w:tc>
        <w:tc>
          <w:tcPr>
            <w:tcW w:w="3828" w:type="dxa"/>
            <w:gridSpan w:val="2"/>
            <w:tcBorders>
              <w:top w:val="nil"/>
              <w:left w:val="nil"/>
              <w:bottom w:val="nil"/>
              <w:right w:val="nil"/>
            </w:tcBorders>
            <w:shd w:val="clear" w:color="auto" w:fill="auto"/>
            <w:noWrap/>
            <w:vAlign w:val="bottom"/>
            <w:hideMark/>
          </w:tcPr>
          <w:p w14:paraId="40945B29"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1B14CC" w:rsidRPr="004333D4" w14:paraId="0675142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64876A4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Distrito Nacional</w:t>
            </w:r>
          </w:p>
        </w:tc>
        <w:tc>
          <w:tcPr>
            <w:tcW w:w="3828" w:type="dxa"/>
            <w:gridSpan w:val="2"/>
            <w:tcBorders>
              <w:top w:val="nil"/>
              <w:left w:val="nil"/>
              <w:bottom w:val="nil"/>
              <w:right w:val="nil"/>
            </w:tcBorders>
            <w:shd w:val="clear" w:color="auto" w:fill="auto"/>
            <w:noWrap/>
            <w:vAlign w:val="bottom"/>
            <w:hideMark/>
          </w:tcPr>
          <w:p w14:paraId="3A05AAC5"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50</w:t>
            </w:r>
          </w:p>
        </w:tc>
      </w:tr>
      <w:tr w:rsidR="001B14CC" w:rsidRPr="004333D4" w14:paraId="1984AEB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54929B58"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Los </w:t>
            </w:r>
            <w:proofErr w:type="spellStart"/>
            <w:r w:rsidRPr="004333D4">
              <w:rPr>
                <w:rFonts w:ascii="Times New Roman" w:eastAsia="Times New Roman" w:hAnsi="Times New Roman" w:cs="Times New Roman"/>
                <w:color w:val="767171"/>
                <w:sz w:val="24"/>
                <w:szCs w:val="24"/>
                <w:lang w:eastAsia="es-MX"/>
              </w:rPr>
              <w:t>Alcarrizos</w:t>
            </w:r>
            <w:proofErr w:type="spellEnd"/>
          </w:p>
        </w:tc>
        <w:tc>
          <w:tcPr>
            <w:tcW w:w="3828" w:type="dxa"/>
            <w:gridSpan w:val="2"/>
            <w:tcBorders>
              <w:top w:val="nil"/>
              <w:left w:val="nil"/>
              <w:bottom w:val="nil"/>
              <w:right w:val="nil"/>
            </w:tcBorders>
            <w:shd w:val="clear" w:color="auto" w:fill="auto"/>
            <w:noWrap/>
            <w:vAlign w:val="bottom"/>
            <w:hideMark/>
          </w:tcPr>
          <w:p w14:paraId="175E58E3"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1B14CC" w:rsidRPr="004333D4" w14:paraId="1A16F011"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230844C"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Luís</w:t>
            </w:r>
          </w:p>
        </w:tc>
        <w:tc>
          <w:tcPr>
            <w:tcW w:w="3828" w:type="dxa"/>
            <w:gridSpan w:val="2"/>
            <w:tcBorders>
              <w:top w:val="nil"/>
              <w:left w:val="nil"/>
              <w:bottom w:val="nil"/>
              <w:right w:val="nil"/>
            </w:tcBorders>
            <w:shd w:val="clear" w:color="auto" w:fill="auto"/>
            <w:noWrap/>
            <w:vAlign w:val="bottom"/>
            <w:hideMark/>
          </w:tcPr>
          <w:p w14:paraId="6A4FFFD8"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1B14CC" w:rsidRPr="004333D4" w14:paraId="3BA5047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7D04738B"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Este</w:t>
            </w:r>
          </w:p>
        </w:tc>
        <w:tc>
          <w:tcPr>
            <w:tcW w:w="3828" w:type="dxa"/>
            <w:gridSpan w:val="2"/>
            <w:tcBorders>
              <w:top w:val="nil"/>
              <w:left w:val="nil"/>
              <w:bottom w:val="nil"/>
              <w:right w:val="nil"/>
            </w:tcBorders>
            <w:shd w:val="clear" w:color="auto" w:fill="auto"/>
            <w:noWrap/>
            <w:vAlign w:val="bottom"/>
            <w:hideMark/>
          </w:tcPr>
          <w:p w14:paraId="2ED1A49E"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1B14CC" w:rsidRPr="004333D4" w14:paraId="62562E26"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44A8EC26"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Norte</w:t>
            </w:r>
          </w:p>
        </w:tc>
        <w:tc>
          <w:tcPr>
            <w:tcW w:w="3828" w:type="dxa"/>
            <w:gridSpan w:val="2"/>
            <w:tcBorders>
              <w:top w:val="nil"/>
              <w:left w:val="nil"/>
              <w:bottom w:val="nil"/>
              <w:right w:val="nil"/>
            </w:tcBorders>
            <w:shd w:val="clear" w:color="auto" w:fill="auto"/>
            <w:noWrap/>
            <w:vAlign w:val="bottom"/>
            <w:hideMark/>
          </w:tcPr>
          <w:p w14:paraId="1F783A02"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12</w:t>
            </w:r>
          </w:p>
        </w:tc>
      </w:tr>
      <w:tr w:rsidR="001B14CC" w:rsidRPr="004333D4" w14:paraId="3F21123F" w14:textId="77777777" w:rsidTr="001B14CC">
        <w:trPr>
          <w:gridAfter w:val="1"/>
          <w:wAfter w:w="141" w:type="dxa"/>
          <w:trHeight w:val="300"/>
        </w:trPr>
        <w:tc>
          <w:tcPr>
            <w:tcW w:w="4536" w:type="dxa"/>
            <w:gridSpan w:val="2"/>
            <w:tcBorders>
              <w:top w:val="nil"/>
              <w:left w:val="nil"/>
              <w:bottom w:val="nil"/>
              <w:right w:val="nil"/>
            </w:tcBorders>
            <w:shd w:val="clear" w:color="auto" w:fill="auto"/>
            <w:noWrap/>
            <w:vAlign w:val="bottom"/>
            <w:hideMark/>
          </w:tcPr>
          <w:p w14:paraId="1F355654" w14:textId="77777777" w:rsidR="001B14CC" w:rsidRPr="004333D4" w:rsidRDefault="001B14CC"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Oeste</w:t>
            </w:r>
          </w:p>
        </w:tc>
        <w:tc>
          <w:tcPr>
            <w:tcW w:w="3828" w:type="dxa"/>
            <w:gridSpan w:val="2"/>
            <w:tcBorders>
              <w:top w:val="nil"/>
              <w:left w:val="nil"/>
              <w:bottom w:val="nil"/>
              <w:right w:val="nil"/>
            </w:tcBorders>
            <w:shd w:val="clear" w:color="auto" w:fill="auto"/>
            <w:noWrap/>
            <w:vAlign w:val="bottom"/>
            <w:hideMark/>
          </w:tcPr>
          <w:p w14:paraId="5C3D84EB" w14:textId="77777777" w:rsidR="001B14CC" w:rsidRPr="004333D4" w:rsidRDefault="001B14CC"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8</w:t>
            </w:r>
          </w:p>
        </w:tc>
      </w:tr>
    </w:tbl>
    <w:p w14:paraId="3B38A793" w14:textId="77777777" w:rsidR="008877E5" w:rsidRPr="008877E5" w:rsidRDefault="008877E5" w:rsidP="008877E5">
      <w:pPr>
        <w:rPr>
          <w:rFonts w:ascii="Times New Roman" w:hAnsi="Times New Roman" w:cs="Times New Roman"/>
          <w:sz w:val="24"/>
          <w:szCs w:val="24"/>
        </w:rPr>
      </w:pPr>
    </w:p>
    <w:p w14:paraId="0C5061D7" w14:textId="77777777" w:rsidR="008877E5" w:rsidRPr="008877E5" w:rsidRDefault="008877E5" w:rsidP="008877E5">
      <w:pPr>
        <w:rPr>
          <w:rFonts w:ascii="Times New Roman" w:hAnsi="Times New Roman" w:cs="Times New Roman"/>
          <w:sz w:val="24"/>
          <w:szCs w:val="24"/>
        </w:rPr>
      </w:pPr>
    </w:p>
    <w:tbl>
      <w:tblPr>
        <w:tblW w:w="8505" w:type="dxa"/>
        <w:tblCellMar>
          <w:left w:w="70" w:type="dxa"/>
          <w:right w:w="70" w:type="dxa"/>
        </w:tblCellMar>
        <w:tblLook w:val="04A0" w:firstRow="1" w:lastRow="0" w:firstColumn="1" w:lastColumn="0" w:noHBand="0" w:noVBand="1"/>
      </w:tblPr>
      <w:tblGrid>
        <w:gridCol w:w="4678"/>
        <w:gridCol w:w="284"/>
        <w:gridCol w:w="3402"/>
        <w:gridCol w:w="141"/>
      </w:tblGrid>
      <w:tr w:rsidR="00597BB6" w:rsidRPr="004333D4" w14:paraId="05F9026E" w14:textId="77777777" w:rsidTr="00FD2A13">
        <w:trPr>
          <w:trHeight w:val="300"/>
        </w:trPr>
        <w:tc>
          <w:tcPr>
            <w:tcW w:w="4962" w:type="dxa"/>
            <w:gridSpan w:val="2"/>
            <w:tcBorders>
              <w:top w:val="nil"/>
              <w:left w:val="nil"/>
              <w:bottom w:val="single" w:sz="4" w:space="0" w:color="8EA9DB"/>
              <w:right w:val="nil"/>
            </w:tcBorders>
            <w:shd w:val="clear" w:color="auto" w:fill="1F497D"/>
            <w:noWrap/>
            <w:vAlign w:val="bottom"/>
            <w:hideMark/>
          </w:tcPr>
          <w:p w14:paraId="14A40A13" w14:textId="77777777" w:rsidR="00597BB6" w:rsidRPr="00D51BAB" w:rsidRDefault="00597BB6" w:rsidP="003F5E7C">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3543" w:type="dxa"/>
            <w:gridSpan w:val="2"/>
            <w:tcBorders>
              <w:top w:val="nil"/>
              <w:left w:val="nil"/>
              <w:bottom w:val="single" w:sz="4" w:space="0" w:color="8EA9DB"/>
              <w:right w:val="nil"/>
            </w:tcBorders>
            <w:shd w:val="clear" w:color="auto" w:fill="1F497D"/>
            <w:noWrap/>
            <w:vAlign w:val="bottom"/>
            <w:hideMark/>
          </w:tcPr>
          <w:p w14:paraId="742336C4" w14:textId="77777777" w:rsidR="00597BB6" w:rsidRPr="00D51BAB" w:rsidRDefault="00597BB6" w:rsidP="003F5E7C">
            <w:pPr>
              <w:spacing w:line="240" w:lineRule="auto"/>
              <w:rPr>
                <w:rFonts w:ascii="Times New Roman" w:eastAsia="Times New Roman" w:hAnsi="Times New Roman" w:cs="Times New Roman"/>
                <w:b/>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Consultoría Jurídica Externa</w:t>
            </w:r>
          </w:p>
        </w:tc>
      </w:tr>
      <w:tr w:rsidR="00597BB6" w:rsidRPr="004333D4" w14:paraId="70413FFF" w14:textId="77777777" w:rsidTr="00FD2A13">
        <w:trPr>
          <w:trHeight w:val="70"/>
        </w:trPr>
        <w:tc>
          <w:tcPr>
            <w:tcW w:w="4962" w:type="dxa"/>
            <w:gridSpan w:val="2"/>
            <w:tcBorders>
              <w:top w:val="nil"/>
              <w:left w:val="nil"/>
              <w:bottom w:val="nil"/>
              <w:right w:val="nil"/>
            </w:tcBorders>
            <w:shd w:val="clear" w:color="auto" w:fill="auto"/>
            <w:noWrap/>
            <w:vAlign w:val="bottom"/>
            <w:hideMark/>
          </w:tcPr>
          <w:p w14:paraId="3CDEE7F0" w14:textId="77777777" w:rsidR="00597BB6" w:rsidRPr="00D51BAB" w:rsidRDefault="00597BB6" w:rsidP="003F5E7C">
            <w:pPr>
              <w:spacing w:line="240" w:lineRule="auto"/>
              <w:rPr>
                <w:rFonts w:ascii="Times New Roman" w:eastAsia="Times New Roman" w:hAnsi="Times New Roman" w:cs="Times New Roman"/>
                <w:b/>
                <w:color w:val="FFFFFF" w:themeColor="background1"/>
                <w:sz w:val="24"/>
                <w:szCs w:val="24"/>
                <w:lang w:eastAsia="es-MX"/>
              </w:rPr>
            </w:pPr>
          </w:p>
        </w:tc>
        <w:tc>
          <w:tcPr>
            <w:tcW w:w="3543" w:type="dxa"/>
            <w:gridSpan w:val="2"/>
            <w:tcBorders>
              <w:top w:val="nil"/>
              <w:left w:val="nil"/>
              <w:bottom w:val="nil"/>
              <w:right w:val="nil"/>
            </w:tcBorders>
            <w:shd w:val="clear" w:color="auto" w:fill="auto"/>
            <w:noWrap/>
            <w:vAlign w:val="bottom"/>
            <w:hideMark/>
          </w:tcPr>
          <w:p w14:paraId="4E74C1F2" w14:textId="77777777" w:rsidR="00597BB6" w:rsidRPr="00D51BAB" w:rsidRDefault="00597BB6" w:rsidP="003F5E7C">
            <w:pPr>
              <w:spacing w:line="240" w:lineRule="auto"/>
              <w:rPr>
                <w:rFonts w:ascii="Times New Roman" w:eastAsia="Times New Roman" w:hAnsi="Times New Roman" w:cs="Times New Roman"/>
                <w:b/>
                <w:color w:val="FFFFFF" w:themeColor="background1"/>
                <w:sz w:val="24"/>
                <w:szCs w:val="24"/>
                <w:lang w:eastAsia="es-MX"/>
              </w:rPr>
            </w:pPr>
          </w:p>
        </w:tc>
      </w:tr>
      <w:tr w:rsidR="00597BB6" w:rsidRPr="004333D4" w14:paraId="5D4B1790" w14:textId="77777777" w:rsidTr="00FD2A13">
        <w:trPr>
          <w:trHeight w:val="300"/>
        </w:trPr>
        <w:tc>
          <w:tcPr>
            <w:tcW w:w="4962" w:type="dxa"/>
            <w:gridSpan w:val="2"/>
            <w:tcBorders>
              <w:top w:val="nil"/>
              <w:left w:val="nil"/>
              <w:bottom w:val="single" w:sz="4" w:space="0" w:color="8EA9DB"/>
              <w:right w:val="nil"/>
            </w:tcBorders>
            <w:shd w:val="clear" w:color="auto" w:fill="1F497D"/>
            <w:noWrap/>
            <w:vAlign w:val="bottom"/>
            <w:hideMark/>
          </w:tcPr>
          <w:p w14:paraId="124106BC" w14:textId="77777777" w:rsidR="00597BB6" w:rsidRPr="00D51BAB" w:rsidRDefault="00597BB6"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543" w:type="dxa"/>
            <w:gridSpan w:val="2"/>
            <w:tcBorders>
              <w:top w:val="nil"/>
              <w:left w:val="nil"/>
              <w:bottom w:val="single" w:sz="4" w:space="0" w:color="8EA9DB"/>
              <w:right w:val="nil"/>
            </w:tcBorders>
            <w:shd w:val="clear" w:color="auto" w:fill="1F497D"/>
            <w:noWrap/>
            <w:vAlign w:val="bottom"/>
            <w:hideMark/>
          </w:tcPr>
          <w:p w14:paraId="63AC1FC1" w14:textId="77777777" w:rsidR="00597BB6" w:rsidRPr="00D51BAB" w:rsidRDefault="00597BB6"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597BB6" w:rsidRPr="004333D4" w14:paraId="1BE01FE8" w14:textId="77777777" w:rsidTr="00FD2A13">
        <w:trPr>
          <w:trHeight w:val="300"/>
        </w:trPr>
        <w:tc>
          <w:tcPr>
            <w:tcW w:w="4962" w:type="dxa"/>
            <w:gridSpan w:val="2"/>
            <w:tcBorders>
              <w:top w:val="nil"/>
              <w:left w:val="nil"/>
              <w:bottom w:val="single" w:sz="4" w:space="0" w:color="8EA9DB"/>
              <w:right w:val="nil"/>
            </w:tcBorders>
            <w:shd w:val="clear" w:color="auto" w:fill="auto"/>
            <w:noWrap/>
            <w:vAlign w:val="bottom"/>
            <w:hideMark/>
          </w:tcPr>
          <w:p w14:paraId="24D3D119"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Altagracia</w:t>
            </w:r>
          </w:p>
        </w:tc>
        <w:tc>
          <w:tcPr>
            <w:tcW w:w="3543" w:type="dxa"/>
            <w:gridSpan w:val="2"/>
            <w:tcBorders>
              <w:top w:val="nil"/>
              <w:left w:val="nil"/>
              <w:bottom w:val="single" w:sz="4" w:space="0" w:color="8EA9DB"/>
              <w:right w:val="nil"/>
            </w:tcBorders>
            <w:shd w:val="clear" w:color="auto" w:fill="auto"/>
            <w:noWrap/>
            <w:vAlign w:val="bottom"/>
            <w:hideMark/>
          </w:tcPr>
          <w:p w14:paraId="6D096121"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4</w:t>
            </w:r>
          </w:p>
        </w:tc>
      </w:tr>
      <w:tr w:rsidR="00597BB6" w:rsidRPr="004333D4" w14:paraId="0545F017"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0034D6EF"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Boca de Yuma</w:t>
            </w:r>
          </w:p>
        </w:tc>
        <w:tc>
          <w:tcPr>
            <w:tcW w:w="3543" w:type="dxa"/>
            <w:gridSpan w:val="2"/>
            <w:tcBorders>
              <w:top w:val="nil"/>
              <w:left w:val="nil"/>
              <w:bottom w:val="nil"/>
              <w:right w:val="nil"/>
            </w:tcBorders>
            <w:shd w:val="clear" w:color="auto" w:fill="auto"/>
            <w:noWrap/>
            <w:vAlign w:val="bottom"/>
            <w:hideMark/>
          </w:tcPr>
          <w:p w14:paraId="06264587"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6F83CE8E"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7184C00"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Higuey</w:t>
            </w:r>
            <w:proofErr w:type="spellEnd"/>
          </w:p>
        </w:tc>
        <w:tc>
          <w:tcPr>
            <w:tcW w:w="3543" w:type="dxa"/>
            <w:gridSpan w:val="2"/>
            <w:tcBorders>
              <w:top w:val="nil"/>
              <w:left w:val="nil"/>
              <w:bottom w:val="nil"/>
              <w:right w:val="nil"/>
            </w:tcBorders>
            <w:shd w:val="clear" w:color="auto" w:fill="auto"/>
            <w:noWrap/>
            <w:vAlign w:val="bottom"/>
            <w:hideMark/>
          </w:tcPr>
          <w:p w14:paraId="2A288505"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06C574B8"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2E981134"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Azua</w:t>
            </w:r>
          </w:p>
        </w:tc>
        <w:tc>
          <w:tcPr>
            <w:tcW w:w="3543" w:type="dxa"/>
            <w:gridSpan w:val="2"/>
            <w:tcBorders>
              <w:top w:val="nil"/>
              <w:left w:val="nil"/>
              <w:bottom w:val="single" w:sz="4" w:space="0" w:color="8EA9DB"/>
              <w:right w:val="nil"/>
            </w:tcBorders>
            <w:shd w:val="clear" w:color="auto" w:fill="auto"/>
            <w:noWrap/>
            <w:vAlign w:val="bottom"/>
            <w:hideMark/>
          </w:tcPr>
          <w:p w14:paraId="1AD8B5DC"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597BB6" w:rsidRPr="004333D4" w14:paraId="42E0D019"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01B685F"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Padre de Las Casas</w:t>
            </w:r>
          </w:p>
        </w:tc>
        <w:tc>
          <w:tcPr>
            <w:tcW w:w="3543" w:type="dxa"/>
            <w:gridSpan w:val="2"/>
            <w:tcBorders>
              <w:top w:val="nil"/>
              <w:left w:val="nil"/>
              <w:bottom w:val="nil"/>
              <w:right w:val="nil"/>
            </w:tcBorders>
            <w:shd w:val="clear" w:color="auto" w:fill="auto"/>
            <w:noWrap/>
            <w:vAlign w:val="bottom"/>
            <w:hideMark/>
          </w:tcPr>
          <w:p w14:paraId="167FE0D4"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342ACF5A"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459C39EE"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Sábana Yegua</w:t>
            </w:r>
          </w:p>
        </w:tc>
        <w:tc>
          <w:tcPr>
            <w:tcW w:w="3543" w:type="dxa"/>
            <w:gridSpan w:val="2"/>
            <w:tcBorders>
              <w:top w:val="nil"/>
              <w:left w:val="nil"/>
              <w:bottom w:val="nil"/>
              <w:right w:val="nil"/>
            </w:tcBorders>
            <w:shd w:val="clear" w:color="auto" w:fill="auto"/>
            <w:noWrap/>
            <w:vAlign w:val="bottom"/>
            <w:hideMark/>
          </w:tcPr>
          <w:p w14:paraId="15673A0D"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6C107B40"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6961863C"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Bahoruco</w:t>
            </w:r>
            <w:proofErr w:type="spellEnd"/>
          </w:p>
        </w:tc>
        <w:tc>
          <w:tcPr>
            <w:tcW w:w="3543" w:type="dxa"/>
            <w:gridSpan w:val="2"/>
            <w:tcBorders>
              <w:top w:val="nil"/>
              <w:left w:val="nil"/>
              <w:bottom w:val="single" w:sz="4" w:space="0" w:color="8EA9DB"/>
              <w:right w:val="nil"/>
            </w:tcBorders>
            <w:shd w:val="clear" w:color="auto" w:fill="auto"/>
            <w:noWrap/>
            <w:vAlign w:val="bottom"/>
            <w:hideMark/>
          </w:tcPr>
          <w:p w14:paraId="5D67A421"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597BB6" w:rsidRPr="004333D4" w14:paraId="603364F4"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4F552A5B"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Neiba</w:t>
            </w:r>
            <w:proofErr w:type="spellEnd"/>
          </w:p>
        </w:tc>
        <w:tc>
          <w:tcPr>
            <w:tcW w:w="3543" w:type="dxa"/>
            <w:gridSpan w:val="2"/>
            <w:tcBorders>
              <w:top w:val="nil"/>
              <w:left w:val="nil"/>
              <w:bottom w:val="nil"/>
              <w:right w:val="nil"/>
            </w:tcBorders>
            <w:shd w:val="clear" w:color="auto" w:fill="auto"/>
            <w:noWrap/>
            <w:vAlign w:val="bottom"/>
            <w:hideMark/>
          </w:tcPr>
          <w:p w14:paraId="1146B250"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38175C7B"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2EB4BFD4"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Barahona</w:t>
            </w:r>
          </w:p>
        </w:tc>
        <w:tc>
          <w:tcPr>
            <w:tcW w:w="3543" w:type="dxa"/>
            <w:gridSpan w:val="2"/>
            <w:tcBorders>
              <w:top w:val="nil"/>
              <w:left w:val="nil"/>
              <w:bottom w:val="single" w:sz="4" w:space="0" w:color="8EA9DB"/>
              <w:right w:val="nil"/>
            </w:tcBorders>
            <w:shd w:val="clear" w:color="auto" w:fill="auto"/>
            <w:noWrap/>
            <w:vAlign w:val="bottom"/>
            <w:hideMark/>
          </w:tcPr>
          <w:p w14:paraId="67300407"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7</w:t>
            </w:r>
          </w:p>
        </w:tc>
      </w:tr>
      <w:tr w:rsidR="00597BB6" w:rsidRPr="004333D4" w14:paraId="205D5545"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7343AFA6"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Barahona</w:t>
            </w:r>
          </w:p>
        </w:tc>
        <w:tc>
          <w:tcPr>
            <w:tcW w:w="3543" w:type="dxa"/>
            <w:gridSpan w:val="2"/>
            <w:tcBorders>
              <w:top w:val="nil"/>
              <w:left w:val="nil"/>
              <w:bottom w:val="nil"/>
              <w:right w:val="nil"/>
            </w:tcBorders>
            <w:shd w:val="clear" w:color="auto" w:fill="auto"/>
            <w:noWrap/>
            <w:vAlign w:val="bottom"/>
            <w:hideMark/>
          </w:tcPr>
          <w:p w14:paraId="06B672C3"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7</w:t>
            </w:r>
          </w:p>
        </w:tc>
      </w:tr>
      <w:tr w:rsidR="00597BB6" w:rsidRPr="004333D4" w14:paraId="2605D058"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379CF4E9"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Dajabón</w:t>
            </w:r>
            <w:proofErr w:type="spellEnd"/>
          </w:p>
        </w:tc>
        <w:tc>
          <w:tcPr>
            <w:tcW w:w="3543" w:type="dxa"/>
            <w:gridSpan w:val="2"/>
            <w:tcBorders>
              <w:top w:val="nil"/>
              <w:left w:val="nil"/>
              <w:bottom w:val="single" w:sz="4" w:space="0" w:color="8EA9DB"/>
              <w:right w:val="nil"/>
            </w:tcBorders>
            <w:shd w:val="clear" w:color="auto" w:fill="auto"/>
            <w:noWrap/>
            <w:vAlign w:val="bottom"/>
            <w:hideMark/>
          </w:tcPr>
          <w:p w14:paraId="1B6C5501"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597BB6" w:rsidRPr="004333D4" w14:paraId="5404C3FE"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481696A9"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Manuel Bueno - DM</w:t>
            </w:r>
          </w:p>
        </w:tc>
        <w:tc>
          <w:tcPr>
            <w:tcW w:w="3543" w:type="dxa"/>
            <w:gridSpan w:val="2"/>
            <w:tcBorders>
              <w:top w:val="nil"/>
              <w:left w:val="nil"/>
              <w:bottom w:val="nil"/>
              <w:right w:val="nil"/>
            </w:tcBorders>
            <w:shd w:val="clear" w:color="auto" w:fill="auto"/>
            <w:noWrap/>
            <w:vAlign w:val="bottom"/>
            <w:hideMark/>
          </w:tcPr>
          <w:p w14:paraId="259EB14E"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6C276392"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55DFCC20"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Restauración</w:t>
            </w:r>
          </w:p>
        </w:tc>
        <w:tc>
          <w:tcPr>
            <w:tcW w:w="3543" w:type="dxa"/>
            <w:gridSpan w:val="2"/>
            <w:tcBorders>
              <w:top w:val="nil"/>
              <w:left w:val="nil"/>
              <w:bottom w:val="nil"/>
              <w:right w:val="nil"/>
            </w:tcBorders>
            <w:shd w:val="clear" w:color="auto" w:fill="auto"/>
            <w:noWrap/>
            <w:vAlign w:val="bottom"/>
            <w:hideMark/>
          </w:tcPr>
          <w:p w14:paraId="05A6D433"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60C453F8"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3E23B6F9"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Duarte</w:t>
            </w:r>
          </w:p>
        </w:tc>
        <w:tc>
          <w:tcPr>
            <w:tcW w:w="3543" w:type="dxa"/>
            <w:gridSpan w:val="2"/>
            <w:tcBorders>
              <w:top w:val="nil"/>
              <w:left w:val="nil"/>
              <w:bottom w:val="single" w:sz="4" w:space="0" w:color="8EA9DB"/>
              <w:right w:val="nil"/>
            </w:tcBorders>
            <w:shd w:val="clear" w:color="auto" w:fill="auto"/>
            <w:noWrap/>
            <w:vAlign w:val="bottom"/>
            <w:hideMark/>
          </w:tcPr>
          <w:p w14:paraId="7B2F4DB0"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4</w:t>
            </w:r>
          </w:p>
        </w:tc>
      </w:tr>
      <w:tr w:rsidR="00597BB6" w:rsidRPr="004333D4" w14:paraId="414E4F18"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6D634D2"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Francisco de Macorís</w:t>
            </w:r>
          </w:p>
        </w:tc>
        <w:tc>
          <w:tcPr>
            <w:tcW w:w="3543" w:type="dxa"/>
            <w:gridSpan w:val="2"/>
            <w:tcBorders>
              <w:top w:val="nil"/>
              <w:left w:val="nil"/>
              <w:bottom w:val="nil"/>
              <w:right w:val="nil"/>
            </w:tcBorders>
            <w:shd w:val="clear" w:color="auto" w:fill="auto"/>
            <w:noWrap/>
            <w:vAlign w:val="bottom"/>
            <w:hideMark/>
          </w:tcPr>
          <w:p w14:paraId="42B5536D"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597BB6" w:rsidRPr="004333D4" w14:paraId="0B55B7FF"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743D2508"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Espaillat</w:t>
            </w:r>
          </w:p>
        </w:tc>
        <w:tc>
          <w:tcPr>
            <w:tcW w:w="3543" w:type="dxa"/>
            <w:gridSpan w:val="2"/>
            <w:tcBorders>
              <w:top w:val="nil"/>
              <w:left w:val="nil"/>
              <w:bottom w:val="single" w:sz="4" w:space="0" w:color="8EA9DB"/>
              <w:right w:val="nil"/>
            </w:tcBorders>
            <w:shd w:val="clear" w:color="auto" w:fill="auto"/>
            <w:noWrap/>
            <w:vAlign w:val="bottom"/>
            <w:hideMark/>
          </w:tcPr>
          <w:p w14:paraId="68C29186"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6</w:t>
            </w:r>
          </w:p>
        </w:tc>
      </w:tr>
      <w:tr w:rsidR="00597BB6" w:rsidRPr="004333D4" w14:paraId="403F3A53"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72805DD7"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José Contreras - DM</w:t>
            </w:r>
          </w:p>
        </w:tc>
        <w:tc>
          <w:tcPr>
            <w:tcW w:w="3543" w:type="dxa"/>
            <w:gridSpan w:val="2"/>
            <w:tcBorders>
              <w:top w:val="nil"/>
              <w:left w:val="nil"/>
              <w:bottom w:val="nil"/>
              <w:right w:val="nil"/>
            </w:tcBorders>
            <w:shd w:val="clear" w:color="auto" w:fill="auto"/>
            <w:noWrap/>
            <w:vAlign w:val="bottom"/>
            <w:hideMark/>
          </w:tcPr>
          <w:p w14:paraId="419D07C0"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53BDD321"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54AD595E"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Moca</w:t>
            </w:r>
          </w:p>
        </w:tc>
        <w:tc>
          <w:tcPr>
            <w:tcW w:w="3543" w:type="dxa"/>
            <w:gridSpan w:val="2"/>
            <w:tcBorders>
              <w:top w:val="nil"/>
              <w:left w:val="nil"/>
              <w:bottom w:val="nil"/>
              <w:right w:val="nil"/>
            </w:tcBorders>
            <w:shd w:val="clear" w:color="auto" w:fill="auto"/>
            <w:noWrap/>
            <w:vAlign w:val="bottom"/>
            <w:hideMark/>
          </w:tcPr>
          <w:p w14:paraId="194A5579"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4</w:t>
            </w:r>
          </w:p>
        </w:tc>
      </w:tr>
      <w:tr w:rsidR="00597BB6" w:rsidRPr="004333D4" w14:paraId="3011816E"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34598077"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Hato Mayor</w:t>
            </w:r>
          </w:p>
        </w:tc>
        <w:tc>
          <w:tcPr>
            <w:tcW w:w="3543" w:type="dxa"/>
            <w:gridSpan w:val="2"/>
            <w:tcBorders>
              <w:top w:val="nil"/>
              <w:left w:val="nil"/>
              <w:bottom w:val="single" w:sz="4" w:space="0" w:color="8EA9DB"/>
              <w:right w:val="nil"/>
            </w:tcBorders>
            <w:shd w:val="clear" w:color="auto" w:fill="auto"/>
            <w:noWrap/>
            <w:vAlign w:val="bottom"/>
            <w:hideMark/>
          </w:tcPr>
          <w:p w14:paraId="68A22926"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597BB6" w:rsidRPr="004333D4" w14:paraId="5D4A843E"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2A9F1EA5"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Hato Mayor</w:t>
            </w:r>
          </w:p>
        </w:tc>
        <w:tc>
          <w:tcPr>
            <w:tcW w:w="3543" w:type="dxa"/>
            <w:gridSpan w:val="2"/>
            <w:tcBorders>
              <w:top w:val="nil"/>
              <w:left w:val="nil"/>
              <w:bottom w:val="nil"/>
              <w:right w:val="nil"/>
            </w:tcBorders>
            <w:shd w:val="clear" w:color="auto" w:fill="auto"/>
            <w:noWrap/>
            <w:vAlign w:val="bottom"/>
            <w:hideMark/>
          </w:tcPr>
          <w:p w14:paraId="356776EF"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3CEE3AF5"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0EC01B10"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Sábana de La Mar</w:t>
            </w:r>
          </w:p>
        </w:tc>
        <w:tc>
          <w:tcPr>
            <w:tcW w:w="3543" w:type="dxa"/>
            <w:gridSpan w:val="2"/>
            <w:tcBorders>
              <w:top w:val="nil"/>
              <w:left w:val="nil"/>
              <w:bottom w:val="nil"/>
              <w:right w:val="nil"/>
            </w:tcBorders>
            <w:shd w:val="clear" w:color="auto" w:fill="auto"/>
            <w:noWrap/>
            <w:vAlign w:val="bottom"/>
            <w:hideMark/>
          </w:tcPr>
          <w:p w14:paraId="7ADAF4CC"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5FF4A1A0"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1A58A4CB"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Hermanas Mirabal</w:t>
            </w:r>
          </w:p>
        </w:tc>
        <w:tc>
          <w:tcPr>
            <w:tcW w:w="3543" w:type="dxa"/>
            <w:gridSpan w:val="2"/>
            <w:tcBorders>
              <w:top w:val="nil"/>
              <w:left w:val="nil"/>
              <w:bottom w:val="single" w:sz="4" w:space="0" w:color="8EA9DB"/>
              <w:right w:val="nil"/>
            </w:tcBorders>
            <w:shd w:val="clear" w:color="auto" w:fill="auto"/>
            <w:noWrap/>
            <w:vAlign w:val="bottom"/>
            <w:hideMark/>
          </w:tcPr>
          <w:p w14:paraId="55B6C6C7"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597BB6" w:rsidRPr="004333D4" w14:paraId="3A34228B"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46E94F17"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Tenares</w:t>
            </w:r>
          </w:p>
        </w:tc>
        <w:tc>
          <w:tcPr>
            <w:tcW w:w="3543" w:type="dxa"/>
            <w:gridSpan w:val="2"/>
            <w:tcBorders>
              <w:top w:val="nil"/>
              <w:left w:val="nil"/>
              <w:bottom w:val="nil"/>
              <w:right w:val="nil"/>
            </w:tcBorders>
            <w:shd w:val="clear" w:color="auto" w:fill="auto"/>
            <w:noWrap/>
            <w:vAlign w:val="bottom"/>
            <w:hideMark/>
          </w:tcPr>
          <w:p w14:paraId="7F8C08A2"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597BB6" w:rsidRPr="004333D4" w14:paraId="07B6C52A"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7D1DF35A"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La Altagracia</w:t>
            </w:r>
          </w:p>
        </w:tc>
        <w:tc>
          <w:tcPr>
            <w:tcW w:w="3543" w:type="dxa"/>
            <w:gridSpan w:val="2"/>
            <w:tcBorders>
              <w:top w:val="nil"/>
              <w:left w:val="nil"/>
              <w:bottom w:val="single" w:sz="4" w:space="0" w:color="8EA9DB"/>
              <w:right w:val="nil"/>
            </w:tcBorders>
            <w:shd w:val="clear" w:color="auto" w:fill="auto"/>
            <w:noWrap/>
            <w:vAlign w:val="bottom"/>
            <w:hideMark/>
          </w:tcPr>
          <w:p w14:paraId="010DC121"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597BB6" w:rsidRPr="004333D4" w14:paraId="19358360"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09B69C40"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Rafael del Yuma</w:t>
            </w:r>
          </w:p>
        </w:tc>
        <w:tc>
          <w:tcPr>
            <w:tcW w:w="3543" w:type="dxa"/>
            <w:gridSpan w:val="2"/>
            <w:tcBorders>
              <w:top w:val="nil"/>
              <w:left w:val="nil"/>
              <w:bottom w:val="nil"/>
              <w:right w:val="nil"/>
            </w:tcBorders>
            <w:shd w:val="clear" w:color="auto" w:fill="auto"/>
            <w:noWrap/>
            <w:vAlign w:val="bottom"/>
            <w:hideMark/>
          </w:tcPr>
          <w:p w14:paraId="3D9506E0"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57B8A99F"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34FDBA50"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Monseñor </w:t>
            </w:r>
            <w:proofErr w:type="spellStart"/>
            <w:r w:rsidRPr="004333D4">
              <w:rPr>
                <w:rFonts w:ascii="Times New Roman" w:eastAsia="Times New Roman" w:hAnsi="Times New Roman" w:cs="Times New Roman"/>
                <w:b/>
                <w:bCs/>
                <w:color w:val="767171"/>
                <w:sz w:val="24"/>
                <w:szCs w:val="24"/>
                <w:lang w:eastAsia="es-MX"/>
              </w:rPr>
              <w:t>Nouel</w:t>
            </w:r>
            <w:proofErr w:type="spellEnd"/>
          </w:p>
        </w:tc>
        <w:tc>
          <w:tcPr>
            <w:tcW w:w="3543" w:type="dxa"/>
            <w:gridSpan w:val="2"/>
            <w:tcBorders>
              <w:top w:val="nil"/>
              <w:left w:val="nil"/>
              <w:bottom w:val="single" w:sz="4" w:space="0" w:color="8EA9DB"/>
              <w:right w:val="nil"/>
            </w:tcBorders>
            <w:shd w:val="clear" w:color="auto" w:fill="auto"/>
            <w:noWrap/>
            <w:vAlign w:val="bottom"/>
            <w:hideMark/>
          </w:tcPr>
          <w:p w14:paraId="04E170FF"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597BB6" w:rsidRPr="004333D4" w14:paraId="51CAC023"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250216F"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Bonao</w:t>
            </w:r>
          </w:p>
        </w:tc>
        <w:tc>
          <w:tcPr>
            <w:tcW w:w="3543" w:type="dxa"/>
            <w:gridSpan w:val="2"/>
            <w:tcBorders>
              <w:top w:val="nil"/>
              <w:left w:val="nil"/>
              <w:bottom w:val="nil"/>
              <w:right w:val="nil"/>
            </w:tcBorders>
            <w:shd w:val="clear" w:color="auto" w:fill="auto"/>
            <w:noWrap/>
            <w:vAlign w:val="bottom"/>
            <w:hideMark/>
          </w:tcPr>
          <w:p w14:paraId="371F9603"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6CEA050C"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6A39F0C1"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Cristi</w:t>
            </w:r>
          </w:p>
        </w:tc>
        <w:tc>
          <w:tcPr>
            <w:tcW w:w="3543" w:type="dxa"/>
            <w:gridSpan w:val="2"/>
            <w:tcBorders>
              <w:top w:val="nil"/>
              <w:left w:val="nil"/>
              <w:bottom w:val="single" w:sz="4" w:space="0" w:color="8EA9DB"/>
              <w:right w:val="nil"/>
            </w:tcBorders>
            <w:shd w:val="clear" w:color="auto" w:fill="auto"/>
            <w:noWrap/>
            <w:vAlign w:val="bottom"/>
            <w:hideMark/>
          </w:tcPr>
          <w:p w14:paraId="4BD6077C"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4</w:t>
            </w:r>
          </w:p>
        </w:tc>
      </w:tr>
      <w:tr w:rsidR="00597BB6" w:rsidRPr="004333D4" w14:paraId="477F031E"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8D097DD"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Monte Cristi</w:t>
            </w:r>
          </w:p>
        </w:tc>
        <w:tc>
          <w:tcPr>
            <w:tcW w:w="3543" w:type="dxa"/>
            <w:gridSpan w:val="2"/>
            <w:tcBorders>
              <w:top w:val="nil"/>
              <w:left w:val="nil"/>
              <w:bottom w:val="nil"/>
              <w:right w:val="nil"/>
            </w:tcBorders>
            <w:shd w:val="clear" w:color="auto" w:fill="auto"/>
            <w:noWrap/>
            <w:vAlign w:val="bottom"/>
            <w:hideMark/>
          </w:tcPr>
          <w:p w14:paraId="255EF8E4"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4A588DCC"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EA769E4"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Villa Vásquez</w:t>
            </w:r>
          </w:p>
        </w:tc>
        <w:tc>
          <w:tcPr>
            <w:tcW w:w="3543" w:type="dxa"/>
            <w:gridSpan w:val="2"/>
            <w:tcBorders>
              <w:top w:val="nil"/>
              <w:left w:val="nil"/>
              <w:bottom w:val="nil"/>
              <w:right w:val="nil"/>
            </w:tcBorders>
            <w:shd w:val="clear" w:color="auto" w:fill="auto"/>
            <w:noWrap/>
            <w:vAlign w:val="bottom"/>
            <w:hideMark/>
          </w:tcPr>
          <w:p w14:paraId="2796416C"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24BAD047"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4244A27A"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Monte Plata</w:t>
            </w:r>
          </w:p>
        </w:tc>
        <w:tc>
          <w:tcPr>
            <w:tcW w:w="3543" w:type="dxa"/>
            <w:gridSpan w:val="2"/>
            <w:tcBorders>
              <w:top w:val="nil"/>
              <w:left w:val="nil"/>
              <w:bottom w:val="single" w:sz="4" w:space="0" w:color="8EA9DB"/>
              <w:right w:val="nil"/>
            </w:tcBorders>
            <w:shd w:val="clear" w:color="auto" w:fill="auto"/>
            <w:noWrap/>
            <w:vAlign w:val="bottom"/>
            <w:hideMark/>
          </w:tcPr>
          <w:p w14:paraId="5E19F437"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w:t>
            </w:r>
          </w:p>
        </w:tc>
      </w:tr>
      <w:tr w:rsidR="00597BB6" w:rsidRPr="004333D4" w14:paraId="1B067E0F"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2DD4F5A8"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Bayaguana</w:t>
            </w:r>
            <w:proofErr w:type="spellEnd"/>
          </w:p>
        </w:tc>
        <w:tc>
          <w:tcPr>
            <w:tcW w:w="3543" w:type="dxa"/>
            <w:gridSpan w:val="2"/>
            <w:tcBorders>
              <w:top w:val="nil"/>
              <w:left w:val="nil"/>
              <w:bottom w:val="nil"/>
              <w:right w:val="nil"/>
            </w:tcBorders>
            <w:shd w:val="clear" w:color="auto" w:fill="auto"/>
            <w:noWrap/>
            <w:vAlign w:val="bottom"/>
            <w:hideMark/>
          </w:tcPr>
          <w:p w14:paraId="5DE0FAE8"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5</w:t>
            </w:r>
          </w:p>
        </w:tc>
      </w:tr>
      <w:tr w:rsidR="00597BB6" w:rsidRPr="004333D4" w14:paraId="27E4E9EC"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631ECEE1"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Monte Plata</w:t>
            </w:r>
          </w:p>
        </w:tc>
        <w:tc>
          <w:tcPr>
            <w:tcW w:w="3543" w:type="dxa"/>
            <w:gridSpan w:val="2"/>
            <w:tcBorders>
              <w:top w:val="nil"/>
              <w:left w:val="nil"/>
              <w:bottom w:val="nil"/>
              <w:right w:val="nil"/>
            </w:tcBorders>
            <w:shd w:val="clear" w:color="auto" w:fill="auto"/>
            <w:noWrap/>
            <w:vAlign w:val="bottom"/>
            <w:hideMark/>
          </w:tcPr>
          <w:p w14:paraId="2FF367E1"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597BB6" w:rsidRPr="004333D4" w14:paraId="6BBBC800"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13EECBA5"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Yamasá</w:t>
            </w:r>
            <w:proofErr w:type="spellEnd"/>
          </w:p>
        </w:tc>
        <w:tc>
          <w:tcPr>
            <w:tcW w:w="3543" w:type="dxa"/>
            <w:gridSpan w:val="2"/>
            <w:tcBorders>
              <w:top w:val="nil"/>
              <w:left w:val="nil"/>
              <w:bottom w:val="nil"/>
              <w:right w:val="nil"/>
            </w:tcBorders>
            <w:shd w:val="clear" w:color="auto" w:fill="auto"/>
            <w:noWrap/>
            <w:vAlign w:val="bottom"/>
            <w:hideMark/>
          </w:tcPr>
          <w:p w14:paraId="4B07224D"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597BB6" w:rsidRPr="004333D4" w14:paraId="1022CBFC" w14:textId="77777777" w:rsidTr="00FD2A13">
        <w:trPr>
          <w:trHeight w:val="80"/>
        </w:trPr>
        <w:tc>
          <w:tcPr>
            <w:tcW w:w="4962" w:type="dxa"/>
            <w:gridSpan w:val="2"/>
            <w:tcBorders>
              <w:top w:val="nil"/>
              <w:left w:val="nil"/>
              <w:bottom w:val="single" w:sz="4" w:space="0" w:color="8EA9DB"/>
              <w:right w:val="nil"/>
            </w:tcBorders>
            <w:shd w:val="clear" w:color="auto" w:fill="auto"/>
            <w:noWrap/>
            <w:vAlign w:val="bottom"/>
            <w:hideMark/>
          </w:tcPr>
          <w:p w14:paraId="1DF494A6"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ND</w:t>
            </w:r>
          </w:p>
        </w:tc>
        <w:tc>
          <w:tcPr>
            <w:tcW w:w="3543" w:type="dxa"/>
            <w:gridSpan w:val="2"/>
            <w:tcBorders>
              <w:top w:val="nil"/>
              <w:left w:val="nil"/>
              <w:bottom w:val="single" w:sz="4" w:space="0" w:color="8EA9DB"/>
              <w:right w:val="nil"/>
            </w:tcBorders>
            <w:shd w:val="clear" w:color="auto" w:fill="auto"/>
            <w:noWrap/>
            <w:vAlign w:val="bottom"/>
            <w:hideMark/>
          </w:tcPr>
          <w:p w14:paraId="4AF76677"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w:t>
            </w:r>
          </w:p>
        </w:tc>
      </w:tr>
      <w:tr w:rsidR="00597BB6" w:rsidRPr="004333D4" w14:paraId="08B9554E" w14:textId="77777777" w:rsidTr="00FD2A13">
        <w:trPr>
          <w:trHeight w:val="300"/>
        </w:trPr>
        <w:tc>
          <w:tcPr>
            <w:tcW w:w="4962" w:type="dxa"/>
            <w:gridSpan w:val="2"/>
            <w:tcBorders>
              <w:top w:val="nil"/>
              <w:left w:val="nil"/>
              <w:bottom w:val="nil"/>
              <w:right w:val="nil"/>
            </w:tcBorders>
            <w:shd w:val="clear" w:color="auto" w:fill="auto"/>
            <w:noWrap/>
            <w:vAlign w:val="bottom"/>
            <w:hideMark/>
          </w:tcPr>
          <w:p w14:paraId="21F8337A"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Otro</w:t>
            </w:r>
          </w:p>
        </w:tc>
        <w:tc>
          <w:tcPr>
            <w:tcW w:w="3543" w:type="dxa"/>
            <w:gridSpan w:val="2"/>
            <w:tcBorders>
              <w:top w:val="nil"/>
              <w:left w:val="nil"/>
              <w:bottom w:val="nil"/>
              <w:right w:val="nil"/>
            </w:tcBorders>
            <w:shd w:val="clear" w:color="auto" w:fill="auto"/>
            <w:noWrap/>
            <w:vAlign w:val="bottom"/>
            <w:hideMark/>
          </w:tcPr>
          <w:p w14:paraId="49DB9A40"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8</w:t>
            </w:r>
          </w:p>
        </w:tc>
      </w:tr>
      <w:tr w:rsidR="00597BB6" w:rsidRPr="004333D4" w14:paraId="38517DBE" w14:textId="77777777" w:rsidTr="00FD2A13">
        <w:trPr>
          <w:trHeight w:val="300"/>
        </w:trPr>
        <w:tc>
          <w:tcPr>
            <w:tcW w:w="4962" w:type="dxa"/>
            <w:gridSpan w:val="2"/>
            <w:tcBorders>
              <w:top w:val="nil"/>
              <w:left w:val="nil"/>
              <w:bottom w:val="single" w:sz="4" w:space="0" w:color="8EA9DB"/>
              <w:right w:val="nil"/>
            </w:tcBorders>
            <w:shd w:val="clear" w:color="auto" w:fill="auto"/>
            <w:noWrap/>
            <w:vAlign w:val="bottom"/>
            <w:hideMark/>
          </w:tcPr>
          <w:p w14:paraId="490A52D3" w14:textId="77777777" w:rsidR="00597BB6" w:rsidRPr="004333D4" w:rsidRDefault="00597BB6"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Pedernales</w:t>
            </w:r>
          </w:p>
        </w:tc>
        <w:tc>
          <w:tcPr>
            <w:tcW w:w="3543" w:type="dxa"/>
            <w:gridSpan w:val="2"/>
            <w:tcBorders>
              <w:top w:val="nil"/>
              <w:left w:val="nil"/>
              <w:bottom w:val="single" w:sz="4" w:space="0" w:color="8EA9DB"/>
              <w:right w:val="nil"/>
            </w:tcBorders>
            <w:shd w:val="clear" w:color="auto" w:fill="auto"/>
            <w:noWrap/>
            <w:vAlign w:val="bottom"/>
            <w:hideMark/>
          </w:tcPr>
          <w:p w14:paraId="2C18390D" w14:textId="77777777" w:rsidR="00597BB6" w:rsidRPr="004333D4" w:rsidRDefault="00597BB6"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597BB6" w:rsidRPr="004333D4" w14:paraId="7E794911" w14:textId="77777777" w:rsidTr="00FD2A13">
        <w:trPr>
          <w:trHeight w:val="70"/>
        </w:trPr>
        <w:tc>
          <w:tcPr>
            <w:tcW w:w="4962" w:type="dxa"/>
            <w:gridSpan w:val="2"/>
            <w:tcBorders>
              <w:top w:val="nil"/>
              <w:left w:val="nil"/>
              <w:bottom w:val="nil"/>
              <w:right w:val="nil"/>
            </w:tcBorders>
            <w:shd w:val="clear" w:color="auto" w:fill="auto"/>
            <w:noWrap/>
            <w:vAlign w:val="bottom"/>
            <w:hideMark/>
          </w:tcPr>
          <w:p w14:paraId="2951A995" w14:textId="77777777" w:rsidR="00597BB6" w:rsidRPr="004333D4" w:rsidRDefault="00597BB6"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Oviedo</w:t>
            </w:r>
          </w:p>
        </w:tc>
        <w:tc>
          <w:tcPr>
            <w:tcW w:w="3543" w:type="dxa"/>
            <w:gridSpan w:val="2"/>
            <w:tcBorders>
              <w:top w:val="nil"/>
              <w:left w:val="nil"/>
              <w:bottom w:val="nil"/>
              <w:right w:val="nil"/>
            </w:tcBorders>
            <w:shd w:val="clear" w:color="auto" w:fill="auto"/>
            <w:noWrap/>
            <w:vAlign w:val="bottom"/>
            <w:hideMark/>
          </w:tcPr>
          <w:p w14:paraId="3CE37E83" w14:textId="77777777" w:rsidR="00597BB6" w:rsidRPr="004333D4" w:rsidRDefault="00597BB6"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5A23D40C" w14:textId="77777777" w:rsidTr="00FD2A13">
        <w:trPr>
          <w:gridAfter w:val="1"/>
          <w:wAfter w:w="141" w:type="dxa"/>
          <w:trHeight w:val="300"/>
        </w:trPr>
        <w:tc>
          <w:tcPr>
            <w:tcW w:w="4678" w:type="dxa"/>
            <w:tcBorders>
              <w:top w:val="nil"/>
              <w:left w:val="nil"/>
              <w:bottom w:val="single" w:sz="4" w:space="0" w:color="8EA9DB"/>
              <w:right w:val="nil"/>
            </w:tcBorders>
            <w:shd w:val="clear" w:color="auto" w:fill="1F497D"/>
            <w:noWrap/>
            <w:vAlign w:val="bottom"/>
          </w:tcPr>
          <w:p w14:paraId="4637311A" w14:textId="77777777" w:rsidR="008E64D9" w:rsidRPr="00D51BAB" w:rsidRDefault="008E64D9"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lastRenderedPageBreak/>
              <w:t>Servicio Otorgado</w:t>
            </w:r>
          </w:p>
        </w:tc>
        <w:tc>
          <w:tcPr>
            <w:tcW w:w="3686" w:type="dxa"/>
            <w:gridSpan w:val="2"/>
            <w:tcBorders>
              <w:top w:val="nil"/>
              <w:left w:val="nil"/>
              <w:bottom w:val="single" w:sz="4" w:space="0" w:color="8EA9DB"/>
              <w:right w:val="nil"/>
            </w:tcBorders>
            <w:shd w:val="clear" w:color="auto" w:fill="1F497D"/>
            <w:noWrap/>
            <w:vAlign w:val="bottom"/>
          </w:tcPr>
          <w:p w14:paraId="4E637F9F" w14:textId="77777777" w:rsidR="008E64D9" w:rsidRPr="00D51BAB" w:rsidRDefault="008E64D9"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color w:val="FFFFFF" w:themeColor="background1"/>
                <w:sz w:val="24"/>
                <w:szCs w:val="24"/>
                <w:lang w:eastAsia="es-MX"/>
              </w:rPr>
              <w:t>Consultoría Jurídica Externa</w:t>
            </w:r>
          </w:p>
        </w:tc>
      </w:tr>
      <w:tr w:rsidR="008E64D9" w:rsidRPr="004333D4" w14:paraId="527D07EF" w14:textId="77777777" w:rsidTr="00FD2A13">
        <w:trPr>
          <w:gridAfter w:val="1"/>
          <w:wAfter w:w="141" w:type="dxa"/>
          <w:trHeight w:val="70"/>
        </w:trPr>
        <w:tc>
          <w:tcPr>
            <w:tcW w:w="4678" w:type="dxa"/>
            <w:tcBorders>
              <w:top w:val="nil"/>
              <w:left w:val="nil"/>
              <w:bottom w:val="single" w:sz="4" w:space="0" w:color="8EA9DB"/>
              <w:right w:val="nil"/>
            </w:tcBorders>
            <w:shd w:val="clear" w:color="auto" w:fill="auto"/>
            <w:noWrap/>
            <w:vAlign w:val="bottom"/>
          </w:tcPr>
          <w:p w14:paraId="2B8AAFAB" w14:textId="77777777" w:rsidR="008E64D9" w:rsidRPr="00D51BAB" w:rsidRDefault="008E64D9" w:rsidP="003F5E7C">
            <w:pPr>
              <w:spacing w:line="240" w:lineRule="auto"/>
              <w:rPr>
                <w:rFonts w:ascii="Times New Roman" w:eastAsia="Times New Roman" w:hAnsi="Times New Roman" w:cs="Times New Roman"/>
                <w:b/>
                <w:bCs/>
                <w:color w:val="FFFFFF" w:themeColor="background1"/>
                <w:sz w:val="24"/>
                <w:szCs w:val="24"/>
                <w:lang w:eastAsia="es-MX"/>
              </w:rPr>
            </w:pPr>
          </w:p>
        </w:tc>
        <w:tc>
          <w:tcPr>
            <w:tcW w:w="3686" w:type="dxa"/>
            <w:gridSpan w:val="2"/>
            <w:tcBorders>
              <w:top w:val="nil"/>
              <w:left w:val="nil"/>
              <w:bottom w:val="single" w:sz="4" w:space="0" w:color="8EA9DB"/>
              <w:right w:val="nil"/>
            </w:tcBorders>
            <w:shd w:val="clear" w:color="auto" w:fill="auto"/>
            <w:noWrap/>
            <w:vAlign w:val="bottom"/>
          </w:tcPr>
          <w:p w14:paraId="02820EC3" w14:textId="77777777" w:rsidR="008E64D9" w:rsidRPr="00D51BAB" w:rsidRDefault="008E64D9" w:rsidP="003F5E7C">
            <w:pPr>
              <w:spacing w:line="240" w:lineRule="auto"/>
              <w:jc w:val="right"/>
              <w:rPr>
                <w:rFonts w:ascii="Times New Roman" w:eastAsia="Times New Roman" w:hAnsi="Times New Roman" w:cs="Times New Roman"/>
                <w:b/>
                <w:bCs/>
                <w:color w:val="FFFFFF" w:themeColor="background1"/>
                <w:sz w:val="24"/>
                <w:szCs w:val="24"/>
                <w:lang w:eastAsia="es-MX"/>
              </w:rPr>
            </w:pPr>
          </w:p>
        </w:tc>
      </w:tr>
      <w:tr w:rsidR="008E64D9" w:rsidRPr="004333D4" w14:paraId="4BFE86B0" w14:textId="77777777" w:rsidTr="00FD2A13">
        <w:trPr>
          <w:gridAfter w:val="1"/>
          <w:wAfter w:w="141" w:type="dxa"/>
          <w:trHeight w:val="300"/>
        </w:trPr>
        <w:tc>
          <w:tcPr>
            <w:tcW w:w="4678" w:type="dxa"/>
            <w:tcBorders>
              <w:top w:val="nil"/>
              <w:left w:val="nil"/>
              <w:bottom w:val="single" w:sz="4" w:space="0" w:color="8EA9DB"/>
              <w:right w:val="nil"/>
            </w:tcBorders>
            <w:shd w:val="clear" w:color="auto" w:fill="1F497D"/>
            <w:noWrap/>
            <w:vAlign w:val="bottom"/>
          </w:tcPr>
          <w:p w14:paraId="21A64567" w14:textId="77777777" w:rsidR="008E64D9" w:rsidRPr="00D51BAB" w:rsidRDefault="008E64D9" w:rsidP="003F5E7C">
            <w:pPr>
              <w:spacing w:line="240" w:lineRule="auto"/>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Provincia/Gobierno Local</w:t>
            </w:r>
          </w:p>
        </w:tc>
        <w:tc>
          <w:tcPr>
            <w:tcW w:w="3686" w:type="dxa"/>
            <w:gridSpan w:val="2"/>
            <w:tcBorders>
              <w:top w:val="nil"/>
              <w:left w:val="nil"/>
              <w:bottom w:val="single" w:sz="4" w:space="0" w:color="8EA9DB"/>
              <w:right w:val="nil"/>
            </w:tcBorders>
            <w:shd w:val="clear" w:color="auto" w:fill="1F497D"/>
            <w:noWrap/>
            <w:vAlign w:val="bottom"/>
          </w:tcPr>
          <w:p w14:paraId="02C14847" w14:textId="77777777" w:rsidR="008E64D9" w:rsidRPr="00D51BAB" w:rsidRDefault="008E64D9" w:rsidP="003F5E7C">
            <w:pPr>
              <w:spacing w:line="240" w:lineRule="auto"/>
              <w:jc w:val="right"/>
              <w:rPr>
                <w:rFonts w:ascii="Times New Roman" w:eastAsia="Times New Roman" w:hAnsi="Times New Roman" w:cs="Times New Roman"/>
                <w:b/>
                <w:bCs/>
                <w:color w:val="FFFFFF" w:themeColor="background1"/>
                <w:sz w:val="24"/>
                <w:szCs w:val="24"/>
                <w:lang w:eastAsia="es-MX"/>
              </w:rPr>
            </w:pPr>
            <w:r w:rsidRPr="00D51BAB">
              <w:rPr>
                <w:rFonts w:ascii="Times New Roman" w:eastAsia="Times New Roman" w:hAnsi="Times New Roman" w:cs="Times New Roman"/>
                <w:b/>
                <w:bCs/>
                <w:color w:val="FFFFFF" w:themeColor="background1"/>
                <w:sz w:val="24"/>
                <w:szCs w:val="24"/>
                <w:lang w:eastAsia="es-MX"/>
              </w:rPr>
              <w:t xml:space="preserve">                              Cantidad</w:t>
            </w:r>
          </w:p>
        </w:tc>
      </w:tr>
      <w:tr w:rsidR="008E64D9" w:rsidRPr="004333D4" w14:paraId="11681C66"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7E81DEEF"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proofErr w:type="spellStart"/>
            <w:r w:rsidRPr="004333D4">
              <w:rPr>
                <w:rFonts w:ascii="Times New Roman" w:eastAsia="Times New Roman" w:hAnsi="Times New Roman" w:cs="Times New Roman"/>
                <w:b/>
                <w:bCs/>
                <w:color w:val="767171"/>
                <w:sz w:val="24"/>
                <w:szCs w:val="24"/>
                <w:lang w:eastAsia="es-MX"/>
              </w:rPr>
              <w:t>Peravia</w:t>
            </w:r>
            <w:proofErr w:type="spellEnd"/>
          </w:p>
        </w:tc>
        <w:tc>
          <w:tcPr>
            <w:tcW w:w="3686" w:type="dxa"/>
            <w:gridSpan w:val="2"/>
            <w:tcBorders>
              <w:top w:val="nil"/>
              <w:left w:val="nil"/>
              <w:bottom w:val="single" w:sz="4" w:space="0" w:color="8EA9DB"/>
              <w:right w:val="nil"/>
            </w:tcBorders>
            <w:shd w:val="clear" w:color="auto" w:fill="auto"/>
            <w:noWrap/>
            <w:vAlign w:val="bottom"/>
            <w:hideMark/>
          </w:tcPr>
          <w:p w14:paraId="5752753A"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8</w:t>
            </w:r>
          </w:p>
        </w:tc>
      </w:tr>
      <w:tr w:rsidR="008E64D9" w:rsidRPr="004333D4" w14:paraId="09236BC3"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62161EDD"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Baní</w:t>
            </w:r>
            <w:proofErr w:type="spellEnd"/>
          </w:p>
        </w:tc>
        <w:tc>
          <w:tcPr>
            <w:tcW w:w="3686" w:type="dxa"/>
            <w:gridSpan w:val="2"/>
            <w:tcBorders>
              <w:top w:val="nil"/>
              <w:left w:val="nil"/>
              <w:bottom w:val="nil"/>
              <w:right w:val="nil"/>
            </w:tcBorders>
            <w:shd w:val="clear" w:color="auto" w:fill="auto"/>
            <w:noWrap/>
            <w:vAlign w:val="bottom"/>
            <w:hideMark/>
          </w:tcPr>
          <w:p w14:paraId="05AAEBC4"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8</w:t>
            </w:r>
          </w:p>
        </w:tc>
      </w:tr>
      <w:tr w:rsidR="008E64D9" w:rsidRPr="004333D4" w14:paraId="0A8BA3FC"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2EE9DC1A"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Puerto Plata</w:t>
            </w:r>
          </w:p>
        </w:tc>
        <w:tc>
          <w:tcPr>
            <w:tcW w:w="3686" w:type="dxa"/>
            <w:gridSpan w:val="2"/>
            <w:tcBorders>
              <w:top w:val="nil"/>
              <w:left w:val="nil"/>
              <w:bottom w:val="single" w:sz="4" w:space="0" w:color="8EA9DB"/>
              <w:right w:val="nil"/>
            </w:tcBorders>
            <w:shd w:val="clear" w:color="auto" w:fill="auto"/>
            <w:noWrap/>
            <w:vAlign w:val="bottom"/>
            <w:hideMark/>
          </w:tcPr>
          <w:p w14:paraId="5CAD9721"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8E64D9" w:rsidRPr="004333D4" w14:paraId="18A5360A"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2A1EA99A"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Puerto Plata</w:t>
            </w:r>
          </w:p>
        </w:tc>
        <w:tc>
          <w:tcPr>
            <w:tcW w:w="3686" w:type="dxa"/>
            <w:gridSpan w:val="2"/>
            <w:tcBorders>
              <w:top w:val="nil"/>
              <w:left w:val="nil"/>
              <w:bottom w:val="nil"/>
              <w:right w:val="nil"/>
            </w:tcBorders>
            <w:shd w:val="clear" w:color="auto" w:fill="auto"/>
            <w:noWrap/>
            <w:vAlign w:val="bottom"/>
            <w:hideMark/>
          </w:tcPr>
          <w:p w14:paraId="755D557B"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8E64D9" w:rsidRPr="004333D4" w14:paraId="5E9EE0DC"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1516D5E8"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Cristóbal</w:t>
            </w:r>
          </w:p>
        </w:tc>
        <w:tc>
          <w:tcPr>
            <w:tcW w:w="3686" w:type="dxa"/>
            <w:gridSpan w:val="2"/>
            <w:tcBorders>
              <w:top w:val="nil"/>
              <w:left w:val="nil"/>
              <w:bottom w:val="single" w:sz="4" w:space="0" w:color="8EA9DB"/>
              <w:right w:val="nil"/>
            </w:tcBorders>
            <w:shd w:val="clear" w:color="auto" w:fill="auto"/>
            <w:noWrap/>
            <w:vAlign w:val="bottom"/>
            <w:hideMark/>
          </w:tcPr>
          <w:p w14:paraId="2818E892"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8E64D9" w:rsidRPr="004333D4" w14:paraId="7BA4D5EF"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10253E21"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Bajos de Haina</w:t>
            </w:r>
          </w:p>
        </w:tc>
        <w:tc>
          <w:tcPr>
            <w:tcW w:w="3686" w:type="dxa"/>
            <w:gridSpan w:val="2"/>
            <w:tcBorders>
              <w:top w:val="nil"/>
              <w:left w:val="nil"/>
              <w:bottom w:val="nil"/>
              <w:right w:val="nil"/>
            </w:tcBorders>
            <w:shd w:val="clear" w:color="auto" w:fill="auto"/>
            <w:noWrap/>
            <w:vAlign w:val="bottom"/>
            <w:hideMark/>
          </w:tcPr>
          <w:p w14:paraId="7FCD222B"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8E64D9" w:rsidRPr="004333D4" w14:paraId="7C590DD1"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7DB03E03"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Cambita</w:t>
            </w:r>
            <w:proofErr w:type="spellEnd"/>
            <w:r w:rsidRPr="004333D4">
              <w:rPr>
                <w:rFonts w:ascii="Times New Roman" w:eastAsia="Times New Roman" w:hAnsi="Times New Roman" w:cs="Times New Roman"/>
                <w:color w:val="767171"/>
                <w:sz w:val="24"/>
                <w:szCs w:val="24"/>
                <w:lang w:eastAsia="es-MX"/>
              </w:rPr>
              <w:t xml:space="preserve"> Garabitos</w:t>
            </w:r>
          </w:p>
        </w:tc>
        <w:tc>
          <w:tcPr>
            <w:tcW w:w="3686" w:type="dxa"/>
            <w:gridSpan w:val="2"/>
            <w:tcBorders>
              <w:top w:val="nil"/>
              <w:left w:val="nil"/>
              <w:bottom w:val="nil"/>
              <w:right w:val="nil"/>
            </w:tcBorders>
            <w:shd w:val="clear" w:color="auto" w:fill="auto"/>
            <w:noWrap/>
            <w:vAlign w:val="bottom"/>
            <w:hideMark/>
          </w:tcPr>
          <w:p w14:paraId="6D47F398"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1E19ABED"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7F741803"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 xml:space="preserve">San José de </w:t>
            </w:r>
            <w:proofErr w:type="spellStart"/>
            <w:r w:rsidRPr="004333D4">
              <w:rPr>
                <w:rFonts w:ascii="Times New Roman" w:eastAsia="Times New Roman" w:hAnsi="Times New Roman" w:cs="Times New Roman"/>
                <w:b/>
                <w:bCs/>
                <w:color w:val="767171"/>
                <w:sz w:val="24"/>
                <w:szCs w:val="24"/>
                <w:lang w:eastAsia="es-MX"/>
              </w:rPr>
              <w:t>Ocoa</w:t>
            </w:r>
            <w:proofErr w:type="spellEnd"/>
          </w:p>
        </w:tc>
        <w:tc>
          <w:tcPr>
            <w:tcW w:w="3686" w:type="dxa"/>
            <w:gridSpan w:val="2"/>
            <w:tcBorders>
              <w:top w:val="nil"/>
              <w:left w:val="nil"/>
              <w:bottom w:val="single" w:sz="4" w:space="0" w:color="8EA9DB"/>
              <w:right w:val="nil"/>
            </w:tcBorders>
            <w:shd w:val="clear" w:color="auto" w:fill="auto"/>
            <w:noWrap/>
            <w:vAlign w:val="bottom"/>
            <w:hideMark/>
          </w:tcPr>
          <w:p w14:paraId="23CA2C7E"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8E64D9" w:rsidRPr="004333D4" w14:paraId="34069A09"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59E567E1"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 xml:space="preserve">San José de </w:t>
            </w:r>
            <w:proofErr w:type="spellStart"/>
            <w:r w:rsidRPr="004333D4">
              <w:rPr>
                <w:rFonts w:ascii="Times New Roman" w:eastAsia="Times New Roman" w:hAnsi="Times New Roman" w:cs="Times New Roman"/>
                <w:color w:val="767171"/>
                <w:sz w:val="24"/>
                <w:szCs w:val="24"/>
                <w:lang w:eastAsia="es-MX"/>
              </w:rPr>
              <w:t>Ocoa</w:t>
            </w:r>
            <w:proofErr w:type="spellEnd"/>
          </w:p>
        </w:tc>
        <w:tc>
          <w:tcPr>
            <w:tcW w:w="3686" w:type="dxa"/>
            <w:gridSpan w:val="2"/>
            <w:tcBorders>
              <w:top w:val="nil"/>
              <w:left w:val="nil"/>
              <w:bottom w:val="nil"/>
              <w:right w:val="nil"/>
            </w:tcBorders>
            <w:shd w:val="clear" w:color="auto" w:fill="auto"/>
            <w:noWrap/>
            <w:vAlign w:val="bottom"/>
            <w:hideMark/>
          </w:tcPr>
          <w:p w14:paraId="50CF1933"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01716EA3"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7C50234F"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Juan</w:t>
            </w:r>
          </w:p>
        </w:tc>
        <w:tc>
          <w:tcPr>
            <w:tcW w:w="3686" w:type="dxa"/>
            <w:gridSpan w:val="2"/>
            <w:tcBorders>
              <w:top w:val="nil"/>
              <w:left w:val="nil"/>
              <w:bottom w:val="single" w:sz="4" w:space="0" w:color="8EA9DB"/>
              <w:right w:val="nil"/>
            </w:tcBorders>
            <w:shd w:val="clear" w:color="auto" w:fill="auto"/>
            <w:noWrap/>
            <w:vAlign w:val="bottom"/>
            <w:hideMark/>
          </w:tcPr>
          <w:p w14:paraId="296777F3"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4</w:t>
            </w:r>
          </w:p>
        </w:tc>
      </w:tr>
      <w:tr w:rsidR="008E64D9" w:rsidRPr="004333D4" w14:paraId="60D94631"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77AE1005"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El Cercado</w:t>
            </w:r>
          </w:p>
        </w:tc>
        <w:tc>
          <w:tcPr>
            <w:tcW w:w="3686" w:type="dxa"/>
            <w:gridSpan w:val="2"/>
            <w:tcBorders>
              <w:top w:val="nil"/>
              <w:left w:val="nil"/>
              <w:bottom w:val="nil"/>
              <w:right w:val="nil"/>
            </w:tcBorders>
            <w:shd w:val="clear" w:color="auto" w:fill="auto"/>
            <w:noWrap/>
            <w:vAlign w:val="bottom"/>
            <w:hideMark/>
          </w:tcPr>
          <w:p w14:paraId="6BA9817B"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216CA984"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0A669F0B"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Juan de la Maguana</w:t>
            </w:r>
          </w:p>
        </w:tc>
        <w:tc>
          <w:tcPr>
            <w:tcW w:w="3686" w:type="dxa"/>
            <w:gridSpan w:val="2"/>
            <w:tcBorders>
              <w:top w:val="nil"/>
              <w:left w:val="nil"/>
              <w:bottom w:val="nil"/>
              <w:right w:val="nil"/>
            </w:tcBorders>
            <w:shd w:val="clear" w:color="auto" w:fill="auto"/>
            <w:noWrap/>
            <w:vAlign w:val="bottom"/>
            <w:hideMark/>
          </w:tcPr>
          <w:p w14:paraId="1DF02949"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8E64D9" w:rsidRPr="004333D4" w14:paraId="3DE01895"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60AFF82E"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 Pedro de Macorís</w:t>
            </w:r>
          </w:p>
        </w:tc>
        <w:tc>
          <w:tcPr>
            <w:tcW w:w="3686" w:type="dxa"/>
            <w:gridSpan w:val="2"/>
            <w:tcBorders>
              <w:top w:val="nil"/>
              <w:left w:val="nil"/>
              <w:bottom w:val="single" w:sz="4" w:space="0" w:color="8EA9DB"/>
              <w:right w:val="nil"/>
            </w:tcBorders>
            <w:shd w:val="clear" w:color="auto" w:fill="auto"/>
            <w:noWrap/>
            <w:vAlign w:val="bottom"/>
            <w:hideMark/>
          </w:tcPr>
          <w:p w14:paraId="59D0E4A3"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3</w:t>
            </w:r>
          </w:p>
        </w:tc>
      </w:tr>
      <w:tr w:rsidR="008E64D9" w:rsidRPr="004333D4" w14:paraId="28645C2F"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591BDE06"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Pedro de Macorís</w:t>
            </w:r>
          </w:p>
        </w:tc>
        <w:tc>
          <w:tcPr>
            <w:tcW w:w="3686" w:type="dxa"/>
            <w:gridSpan w:val="2"/>
            <w:tcBorders>
              <w:top w:val="nil"/>
              <w:left w:val="nil"/>
              <w:bottom w:val="nil"/>
              <w:right w:val="nil"/>
            </w:tcBorders>
            <w:shd w:val="clear" w:color="auto" w:fill="auto"/>
            <w:noWrap/>
            <w:vAlign w:val="bottom"/>
            <w:hideMark/>
          </w:tcPr>
          <w:p w14:paraId="1D217A7A"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r w:rsidR="008E64D9" w:rsidRPr="004333D4" w14:paraId="254A4785"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2D3143F4"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w:t>
            </w:r>
          </w:p>
        </w:tc>
        <w:tc>
          <w:tcPr>
            <w:tcW w:w="3686" w:type="dxa"/>
            <w:gridSpan w:val="2"/>
            <w:tcBorders>
              <w:top w:val="nil"/>
              <w:left w:val="nil"/>
              <w:bottom w:val="single" w:sz="4" w:space="0" w:color="8EA9DB"/>
              <w:right w:val="nil"/>
            </w:tcBorders>
            <w:shd w:val="clear" w:color="auto" w:fill="auto"/>
            <w:noWrap/>
            <w:vAlign w:val="bottom"/>
            <w:hideMark/>
          </w:tcPr>
          <w:p w14:paraId="5608A90D"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2</w:t>
            </w:r>
          </w:p>
        </w:tc>
      </w:tr>
      <w:tr w:rsidR="008E64D9" w:rsidRPr="004333D4" w14:paraId="67607ED2"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2DA66D18"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proofErr w:type="spellStart"/>
            <w:r w:rsidRPr="004333D4">
              <w:rPr>
                <w:rFonts w:ascii="Times New Roman" w:eastAsia="Times New Roman" w:hAnsi="Times New Roman" w:cs="Times New Roman"/>
                <w:color w:val="767171"/>
                <w:sz w:val="24"/>
                <w:szCs w:val="24"/>
                <w:lang w:eastAsia="es-MX"/>
              </w:rPr>
              <w:t>Jánico</w:t>
            </w:r>
            <w:proofErr w:type="spellEnd"/>
          </w:p>
        </w:tc>
        <w:tc>
          <w:tcPr>
            <w:tcW w:w="3686" w:type="dxa"/>
            <w:gridSpan w:val="2"/>
            <w:tcBorders>
              <w:top w:val="nil"/>
              <w:left w:val="nil"/>
              <w:bottom w:val="nil"/>
              <w:right w:val="nil"/>
            </w:tcBorders>
            <w:shd w:val="clear" w:color="auto" w:fill="auto"/>
            <w:noWrap/>
            <w:vAlign w:val="bottom"/>
            <w:hideMark/>
          </w:tcPr>
          <w:p w14:paraId="64B3F8E6"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76E6CCA3"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7BEE345F"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Santiago Oeste</w:t>
            </w:r>
          </w:p>
        </w:tc>
        <w:tc>
          <w:tcPr>
            <w:tcW w:w="3686" w:type="dxa"/>
            <w:gridSpan w:val="2"/>
            <w:tcBorders>
              <w:top w:val="nil"/>
              <w:left w:val="nil"/>
              <w:bottom w:val="nil"/>
              <w:right w:val="nil"/>
            </w:tcBorders>
            <w:shd w:val="clear" w:color="auto" w:fill="auto"/>
            <w:noWrap/>
            <w:vAlign w:val="bottom"/>
            <w:hideMark/>
          </w:tcPr>
          <w:p w14:paraId="7C5C2AE7"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4A1CA93F"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0F4578A3"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Santiago Rodríguez</w:t>
            </w:r>
          </w:p>
        </w:tc>
        <w:tc>
          <w:tcPr>
            <w:tcW w:w="3686" w:type="dxa"/>
            <w:gridSpan w:val="2"/>
            <w:tcBorders>
              <w:top w:val="nil"/>
              <w:left w:val="nil"/>
              <w:bottom w:val="single" w:sz="4" w:space="0" w:color="8EA9DB"/>
              <w:right w:val="nil"/>
            </w:tcBorders>
            <w:shd w:val="clear" w:color="auto" w:fill="auto"/>
            <w:noWrap/>
            <w:vAlign w:val="bottom"/>
            <w:hideMark/>
          </w:tcPr>
          <w:p w14:paraId="7731BC95"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w:t>
            </w:r>
          </w:p>
        </w:tc>
      </w:tr>
      <w:tr w:rsidR="008E64D9" w:rsidRPr="004333D4" w14:paraId="2D13E12C"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4895BF50"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 Ignacio de Sabaneta</w:t>
            </w:r>
          </w:p>
        </w:tc>
        <w:tc>
          <w:tcPr>
            <w:tcW w:w="3686" w:type="dxa"/>
            <w:gridSpan w:val="2"/>
            <w:tcBorders>
              <w:top w:val="nil"/>
              <w:left w:val="nil"/>
              <w:bottom w:val="nil"/>
              <w:right w:val="nil"/>
            </w:tcBorders>
            <w:shd w:val="clear" w:color="auto" w:fill="auto"/>
            <w:noWrap/>
            <w:vAlign w:val="bottom"/>
            <w:hideMark/>
          </w:tcPr>
          <w:p w14:paraId="33D92958"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7A7E98D0" w14:textId="77777777" w:rsidTr="00FD2A13">
        <w:trPr>
          <w:gridAfter w:val="1"/>
          <w:wAfter w:w="141" w:type="dxa"/>
          <w:trHeight w:val="300"/>
        </w:trPr>
        <w:tc>
          <w:tcPr>
            <w:tcW w:w="4678" w:type="dxa"/>
            <w:tcBorders>
              <w:top w:val="nil"/>
              <w:left w:val="nil"/>
              <w:bottom w:val="single" w:sz="4" w:space="0" w:color="8EA9DB"/>
              <w:right w:val="nil"/>
            </w:tcBorders>
            <w:shd w:val="clear" w:color="auto" w:fill="auto"/>
            <w:noWrap/>
            <w:vAlign w:val="bottom"/>
            <w:hideMark/>
          </w:tcPr>
          <w:p w14:paraId="6EB22468" w14:textId="77777777" w:rsidR="008E64D9" w:rsidRPr="004333D4" w:rsidRDefault="008E64D9" w:rsidP="003F5E7C">
            <w:pPr>
              <w:spacing w:line="240" w:lineRule="auto"/>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Santo Domingo</w:t>
            </w:r>
          </w:p>
        </w:tc>
        <w:tc>
          <w:tcPr>
            <w:tcW w:w="3686" w:type="dxa"/>
            <w:gridSpan w:val="2"/>
            <w:tcBorders>
              <w:top w:val="nil"/>
              <w:left w:val="nil"/>
              <w:bottom w:val="single" w:sz="4" w:space="0" w:color="8EA9DB"/>
              <w:right w:val="nil"/>
            </w:tcBorders>
            <w:shd w:val="clear" w:color="auto" w:fill="auto"/>
            <w:noWrap/>
            <w:vAlign w:val="bottom"/>
            <w:hideMark/>
          </w:tcPr>
          <w:p w14:paraId="432B984D" w14:textId="77777777" w:rsidR="008E64D9" w:rsidRPr="004333D4" w:rsidRDefault="008E64D9" w:rsidP="003F5E7C">
            <w:pPr>
              <w:spacing w:line="240" w:lineRule="auto"/>
              <w:jc w:val="right"/>
              <w:rPr>
                <w:rFonts w:ascii="Times New Roman" w:eastAsia="Times New Roman" w:hAnsi="Times New Roman" w:cs="Times New Roman"/>
                <w:b/>
                <w:bCs/>
                <w:color w:val="767171"/>
                <w:sz w:val="24"/>
                <w:szCs w:val="24"/>
                <w:lang w:eastAsia="es-MX"/>
              </w:rPr>
            </w:pPr>
            <w:r w:rsidRPr="004333D4">
              <w:rPr>
                <w:rFonts w:ascii="Times New Roman" w:eastAsia="Times New Roman" w:hAnsi="Times New Roman" w:cs="Times New Roman"/>
                <w:b/>
                <w:bCs/>
                <w:color w:val="767171"/>
                <w:sz w:val="24"/>
                <w:szCs w:val="24"/>
                <w:lang w:eastAsia="es-MX"/>
              </w:rPr>
              <w:t>12</w:t>
            </w:r>
          </w:p>
        </w:tc>
      </w:tr>
      <w:tr w:rsidR="008E64D9" w:rsidRPr="004333D4" w14:paraId="4CE9FE4B"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65B95168"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Distrito Nacional</w:t>
            </w:r>
          </w:p>
        </w:tc>
        <w:tc>
          <w:tcPr>
            <w:tcW w:w="3686" w:type="dxa"/>
            <w:gridSpan w:val="2"/>
            <w:tcBorders>
              <w:top w:val="nil"/>
              <w:left w:val="nil"/>
              <w:bottom w:val="nil"/>
              <w:right w:val="nil"/>
            </w:tcBorders>
            <w:shd w:val="clear" w:color="auto" w:fill="auto"/>
            <w:noWrap/>
            <w:vAlign w:val="bottom"/>
            <w:hideMark/>
          </w:tcPr>
          <w:p w14:paraId="1174E7B6"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6</w:t>
            </w:r>
          </w:p>
        </w:tc>
      </w:tr>
      <w:tr w:rsidR="008E64D9" w:rsidRPr="004333D4" w14:paraId="05DCE81F"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47CD6088"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ND</w:t>
            </w:r>
          </w:p>
        </w:tc>
        <w:tc>
          <w:tcPr>
            <w:tcW w:w="3686" w:type="dxa"/>
            <w:gridSpan w:val="2"/>
            <w:tcBorders>
              <w:top w:val="nil"/>
              <w:left w:val="nil"/>
              <w:bottom w:val="nil"/>
              <w:right w:val="nil"/>
            </w:tcBorders>
            <w:shd w:val="clear" w:color="auto" w:fill="auto"/>
            <w:noWrap/>
            <w:vAlign w:val="bottom"/>
            <w:hideMark/>
          </w:tcPr>
          <w:p w14:paraId="2CFD20B7"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2</w:t>
            </w:r>
          </w:p>
        </w:tc>
      </w:tr>
      <w:tr w:rsidR="008E64D9" w:rsidRPr="004333D4" w14:paraId="042B5012"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06C1A65C"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Este</w:t>
            </w:r>
          </w:p>
        </w:tc>
        <w:tc>
          <w:tcPr>
            <w:tcW w:w="3686" w:type="dxa"/>
            <w:gridSpan w:val="2"/>
            <w:tcBorders>
              <w:top w:val="nil"/>
              <w:left w:val="nil"/>
              <w:bottom w:val="nil"/>
              <w:right w:val="nil"/>
            </w:tcBorders>
            <w:shd w:val="clear" w:color="auto" w:fill="auto"/>
            <w:noWrap/>
            <w:vAlign w:val="bottom"/>
            <w:hideMark/>
          </w:tcPr>
          <w:p w14:paraId="4E17DAA2"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1</w:t>
            </w:r>
          </w:p>
        </w:tc>
      </w:tr>
      <w:tr w:rsidR="008E64D9" w:rsidRPr="004333D4" w14:paraId="441429F6" w14:textId="77777777" w:rsidTr="00FD2A13">
        <w:trPr>
          <w:gridAfter w:val="1"/>
          <w:wAfter w:w="141" w:type="dxa"/>
          <w:trHeight w:val="300"/>
        </w:trPr>
        <w:tc>
          <w:tcPr>
            <w:tcW w:w="4678" w:type="dxa"/>
            <w:tcBorders>
              <w:top w:val="nil"/>
              <w:left w:val="nil"/>
              <w:bottom w:val="nil"/>
              <w:right w:val="nil"/>
            </w:tcBorders>
            <w:shd w:val="clear" w:color="auto" w:fill="auto"/>
            <w:noWrap/>
            <w:vAlign w:val="bottom"/>
            <w:hideMark/>
          </w:tcPr>
          <w:p w14:paraId="0CAB8681" w14:textId="77777777" w:rsidR="008E64D9" w:rsidRPr="004333D4" w:rsidRDefault="008E64D9" w:rsidP="003F5E7C">
            <w:pPr>
              <w:spacing w:line="240" w:lineRule="auto"/>
              <w:ind w:firstLineChars="100" w:firstLine="240"/>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Santo Domingo Oeste</w:t>
            </w:r>
          </w:p>
        </w:tc>
        <w:tc>
          <w:tcPr>
            <w:tcW w:w="3686" w:type="dxa"/>
            <w:gridSpan w:val="2"/>
            <w:tcBorders>
              <w:top w:val="nil"/>
              <w:left w:val="nil"/>
              <w:bottom w:val="nil"/>
              <w:right w:val="nil"/>
            </w:tcBorders>
            <w:shd w:val="clear" w:color="auto" w:fill="auto"/>
            <w:noWrap/>
            <w:vAlign w:val="bottom"/>
            <w:hideMark/>
          </w:tcPr>
          <w:p w14:paraId="2B53ACAD" w14:textId="77777777" w:rsidR="008E64D9" w:rsidRPr="004333D4" w:rsidRDefault="008E64D9" w:rsidP="003F5E7C">
            <w:pPr>
              <w:spacing w:line="240" w:lineRule="auto"/>
              <w:jc w:val="right"/>
              <w:rPr>
                <w:rFonts w:ascii="Times New Roman" w:eastAsia="Times New Roman" w:hAnsi="Times New Roman" w:cs="Times New Roman"/>
                <w:color w:val="767171"/>
                <w:sz w:val="24"/>
                <w:szCs w:val="24"/>
                <w:lang w:eastAsia="es-MX"/>
              </w:rPr>
            </w:pPr>
            <w:r w:rsidRPr="004333D4">
              <w:rPr>
                <w:rFonts w:ascii="Times New Roman" w:eastAsia="Times New Roman" w:hAnsi="Times New Roman" w:cs="Times New Roman"/>
                <w:color w:val="767171"/>
                <w:sz w:val="24"/>
                <w:szCs w:val="24"/>
                <w:lang w:eastAsia="es-MX"/>
              </w:rPr>
              <w:t>3</w:t>
            </w:r>
          </w:p>
        </w:tc>
      </w:tr>
    </w:tbl>
    <w:p w14:paraId="0A628786" w14:textId="77777777" w:rsidR="008877E5" w:rsidRPr="008877E5" w:rsidRDefault="008877E5" w:rsidP="008877E5">
      <w:pPr>
        <w:rPr>
          <w:rFonts w:ascii="Times New Roman" w:hAnsi="Times New Roman" w:cs="Times New Roman"/>
          <w:sz w:val="24"/>
          <w:szCs w:val="24"/>
        </w:rPr>
      </w:pPr>
    </w:p>
    <w:p w14:paraId="13F1806B" w14:textId="52B7D7DC" w:rsidR="00FD2A13" w:rsidRPr="008522A6" w:rsidRDefault="00FD2A13" w:rsidP="00FD2A13">
      <w:pPr>
        <w:rPr>
          <w:rFonts w:ascii="Times New Roman" w:hAnsi="Times New Roman" w:cs="Times New Roman"/>
          <w:color w:val="767171"/>
          <w:sz w:val="18"/>
          <w:szCs w:val="18"/>
        </w:rPr>
      </w:pPr>
      <w:r>
        <w:rPr>
          <w:rFonts w:ascii="Times New Roman" w:hAnsi="Times New Roman" w:cs="Times New Roman"/>
          <w:color w:val="767171"/>
          <w:sz w:val="18"/>
          <w:szCs w:val="18"/>
        </w:rPr>
        <w:t xml:space="preserve">               </w:t>
      </w:r>
      <w:r w:rsidRPr="008522A6">
        <w:rPr>
          <w:rFonts w:ascii="Times New Roman" w:hAnsi="Times New Roman" w:cs="Times New Roman"/>
          <w:color w:val="767171"/>
          <w:sz w:val="18"/>
          <w:szCs w:val="18"/>
        </w:rPr>
        <w:t xml:space="preserve">Fuente: Dirección </w:t>
      </w:r>
      <w:r>
        <w:rPr>
          <w:rFonts w:ascii="Times New Roman" w:hAnsi="Times New Roman" w:cs="Times New Roman"/>
          <w:color w:val="767171"/>
          <w:sz w:val="18"/>
          <w:szCs w:val="18"/>
        </w:rPr>
        <w:t>Jurídica</w:t>
      </w:r>
    </w:p>
    <w:p w14:paraId="72CC4185" w14:textId="77777777" w:rsidR="008877E5" w:rsidRPr="008877E5" w:rsidRDefault="008877E5" w:rsidP="008877E5">
      <w:pPr>
        <w:rPr>
          <w:rFonts w:ascii="Times New Roman" w:hAnsi="Times New Roman" w:cs="Times New Roman"/>
          <w:sz w:val="24"/>
          <w:szCs w:val="24"/>
        </w:rPr>
      </w:pPr>
    </w:p>
    <w:p w14:paraId="45C88A13" w14:textId="77777777" w:rsidR="008877E5" w:rsidRPr="008877E5" w:rsidRDefault="008877E5" w:rsidP="008877E5">
      <w:pPr>
        <w:rPr>
          <w:rFonts w:ascii="Times New Roman" w:hAnsi="Times New Roman" w:cs="Times New Roman"/>
          <w:sz w:val="24"/>
          <w:szCs w:val="24"/>
        </w:rPr>
      </w:pPr>
    </w:p>
    <w:p w14:paraId="10D08385" w14:textId="77777777" w:rsidR="008877E5" w:rsidRPr="008877E5" w:rsidRDefault="008877E5" w:rsidP="008877E5">
      <w:pPr>
        <w:rPr>
          <w:rFonts w:ascii="Times New Roman" w:hAnsi="Times New Roman" w:cs="Times New Roman"/>
          <w:sz w:val="24"/>
          <w:szCs w:val="24"/>
        </w:rPr>
      </w:pPr>
    </w:p>
    <w:p w14:paraId="6B9CDC14" w14:textId="593655E3" w:rsidR="008877E5" w:rsidRDefault="008877E5" w:rsidP="008877E5">
      <w:pPr>
        <w:rPr>
          <w:rFonts w:ascii="Times New Roman" w:hAnsi="Times New Roman" w:cs="Times New Roman"/>
          <w:sz w:val="24"/>
          <w:szCs w:val="24"/>
        </w:rPr>
      </w:pPr>
    </w:p>
    <w:p w14:paraId="1489BB69" w14:textId="5D221021" w:rsidR="008877E5" w:rsidRDefault="008877E5" w:rsidP="008877E5">
      <w:pPr>
        <w:rPr>
          <w:rFonts w:ascii="Times New Roman" w:hAnsi="Times New Roman" w:cs="Times New Roman"/>
          <w:sz w:val="24"/>
          <w:szCs w:val="24"/>
        </w:rPr>
      </w:pPr>
    </w:p>
    <w:p w14:paraId="7ED1B261" w14:textId="701089DA" w:rsidR="008877E5" w:rsidRDefault="008877E5" w:rsidP="008877E5">
      <w:pPr>
        <w:rPr>
          <w:rFonts w:ascii="Times New Roman" w:hAnsi="Times New Roman" w:cs="Times New Roman"/>
          <w:sz w:val="24"/>
          <w:szCs w:val="24"/>
        </w:rPr>
      </w:pPr>
    </w:p>
    <w:p w14:paraId="458575CB" w14:textId="0DDBF65B" w:rsidR="008877E5" w:rsidRDefault="008877E5" w:rsidP="008877E5">
      <w:pPr>
        <w:rPr>
          <w:rFonts w:ascii="Times New Roman" w:hAnsi="Times New Roman" w:cs="Times New Roman"/>
          <w:sz w:val="24"/>
          <w:szCs w:val="24"/>
        </w:rPr>
      </w:pPr>
    </w:p>
    <w:p w14:paraId="67B73BFD" w14:textId="4B869A0D" w:rsidR="00445922" w:rsidRDefault="00445922">
      <w:pPr>
        <w:rPr>
          <w:rFonts w:ascii="Times New Roman" w:hAnsi="Times New Roman" w:cs="Times New Roman"/>
          <w:color w:val="767171"/>
          <w:sz w:val="24"/>
          <w:szCs w:val="24"/>
        </w:rPr>
      </w:pPr>
    </w:p>
    <w:p w14:paraId="391F86D4" w14:textId="77777777" w:rsidR="00697415" w:rsidRPr="0060520B" w:rsidRDefault="00697415" w:rsidP="00D050DE">
      <w:pPr>
        <w:pStyle w:val="Prrafodelista"/>
        <w:numPr>
          <w:ilvl w:val="1"/>
          <w:numId w:val="21"/>
        </w:numPr>
        <w:outlineLvl w:val="1"/>
        <w:rPr>
          <w:rFonts w:ascii="Times New Roman" w:hAnsi="Times New Roman" w:cs="Times New Roman"/>
          <w:b/>
          <w:bCs/>
          <w:vanish/>
          <w:color w:val="767171"/>
          <w:sz w:val="24"/>
          <w:szCs w:val="24"/>
        </w:rPr>
      </w:pPr>
      <w:bookmarkStart w:id="429" w:name="_Toc109248269"/>
      <w:bookmarkStart w:id="430" w:name="_Toc109249688"/>
      <w:bookmarkStart w:id="431" w:name="_Toc110371248"/>
      <w:bookmarkStart w:id="432" w:name="_Toc110371343"/>
      <w:bookmarkStart w:id="433" w:name="_Toc110371527"/>
      <w:bookmarkStart w:id="434" w:name="_Toc110856272"/>
      <w:bookmarkStart w:id="435" w:name="_Toc110856520"/>
      <w:bookmarkStart w:id="436" w:name="_Toc110859481"/>
      <w:bookmarkStart w:id="437" w:name="_Toc110859547"/>
      <w:bookmarkStart w:id="438" w:name="_Toc110859617"/>
      <w:bookmarkStart w:id="439" w:name="_Toc110859683"/>
      <w:bookmarkStart w:id="440" w:name="_Toc110859749"/>
      <w:bookmarkStart w:id="441" w:name="_Toc110859814"/>
      <w:bookmarkStart w:id="442" w:name="_Toc140414115"/>
      <w:bookmarkStart w:id="443" w:name="_Toc140414156"/>
      <w:bookmarkStart w:id="444" w:name="_Toc141969090"/>
      <w:bookmarkStart w:id="445" w:name="_Toc141969208"/>
      <w:bookmarkStart w:id="446" w:name="_Toc142039993"/>
      <w:bookmarkStart w:id="447" w:name="_Toc142045852"/>
      <w:bookmarkStart w:id="448" w:name="_Toc153228763"/>
      <w:bookmarkStart w:id="449" w:name="_Toc153228890"/>
      <w:bookmarkStart w:id="450" w:name="_Toc153610102"/>
      <w:bookmarkStart w:id="451" w:name="_Toc153696460"/>
      <w:bookmarkStart w:id="452" w:name="_Toc153700648"/>
      <w:bookmarkStart w:id="453" w:name="_Toc153701145"/>
      <w:bookmarkStart w:id="454" w:name="_Toc153710837"/>
      <w:bookmarkStart w:id="455" w:name="_Toc153713412"/>
      <w:bookmarkStart w:id="456" w:name="_Toc153713992"/>
      <w:bookmarkStart w:id="457" w:name="_Toc153715032"/>
      <w:bookmarkStart w:id="458" w:name="_Toc153715702"/>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4C450E0" w14:textId="77777777" w:rsidR="00697415" w:rsidRPr="0060520B" w:rsidRDefault="00697415" w:rsidP="00D050DE">
      <w:pPr>
        <w:pStyle w:val="Prrafodelista"/>
        <w:numPr>
          <w:ilvl w:val="1"/>
          <w:numId w:val="21"/>
        </w:numPr>
        <w:outlineLvl w:val="1"/>
        <w:rPr>
          <w:rFonts w:ascii="Times New Roman" w:hAnsi="Times New Roman" w:cs="Times New Roman"/>
          <w:b/>
          <w:bCs/>
          <w:vanish/>
          <w:color w:val="767171"/>
          <w:sz w:val="24"/>
          <w:szCs w:val="24"/>
        </w:rPr>
      </w:pPr>
      <w:bookmarkStart w:id="459" w:name="_Toc109248270"/>
      <w:bookmarkStart w:id="460" w:name="_Toc109249689"/>
      <w:bookmarkStart w:id="461" w:name="_Toc110371249"/>
      <w:bookmarkStart w:id="462" w:name="_Toc110371344"/>
      <w:bookmarkStart w:id="463" w:name="_Toc110371528"/>
      <w:bookmarkStart w:id="464" w:name="_Toc110856273"/>
      <w:bookmarkStart w:id="465" w:name="_Toc110856521"/>
      <w:bookmarkStart w:id="466" w:name="_Toc110859482"/>
      <w:bookmarkStart w:id="467" w:name="_Toc110859548"/>
      <w:bookmarkStart w:id="468" w:name="_Toc110859618"/>
      <w:bookmarkStart w:id="469" w:name="_Toc110859684"/>
      <w:bookmarkStart w:id="470" w:name="_Toc110859750"/>
      <w:bookmarkStart w:id="471" w:name="_Toc110859815"/>
      <w:bookmarkStart w:id="472" w:name="_Toc140414116"/>
      <w:bookmarkStart w:id="473" w:name="_Toc140414157"/>
      <w:bookmarkStart w:id="474" w:name="_Toc141969091"/>
      <w:bookmarkStart w:id="475" w:name="_Toc141969209"/>
      <w:bookmarkStart w:id="476" w:name="_Toc142039994"/>
      <w:bookmarkStart w:id="477" w:name="_Toc142045853"/>
      <w:bookmarkStart w:id="478" w:name="_Toc153228764"/>
      <w:bookmarkStart w:id="479" w:name="_Toc153228891"/>
      <w:bookmarkStart w:id="480" w:name="_Toc153610103"/>
      <w:bookmarkStart w:id="481" w:name="_Toc153696461"/>
      <w:bookmarkStart w:id="482" w:name="_Toc153700649"/>
      <w:bookmarkStart w:id="483" w:name="_Toc153701146"/>
      <w:bookmarkStart w:id="484" w:name="_Toc153710838"/>
      <w:bookmarkStart w:id="485" w:name="_Toc153713413"/>
      <w:bookmarkStart w:id="486" w:name="_Toc153713993"/>
      <w:bookmarkStart w:id="487" w:name="_Toc153715033"/>
      <w:bookmarkStart w:id="488" w:name="_Toc153715703"/>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6C659A62" w14:textId="77777777" w:rsidR="00697415" w:rsidRPr="0060520B" w:rsidRDefault="00697415" w:rsidP="00D050DE">
      <w:pPr>
        <w:pStyle w:val="Prrafodelista"/>
        <w:numPr>
          <w:ilvl w:val="1"/>
          <w:numId w:val="21"/>
        </w:numPr>
        <w:outlineLvl w:val="1"/>
        <w:rPr>
          <w:rFonts w:ascii="Times New Roman" w:hAnsi="Times New Roman" w:cs="Times New Roman"/>
          <w:b/>
          <w:bCs/>
          <w:vanish/>
          <w:color w:val="767171"/>
          <w:sz w:val="24"/>
          <w:szCs w:val="24"/>
        </w:rPr>
      </w:pPr>
      <w:bookmarkStart w:id="489" w:name="_Toc109248271"/>
      <w:bookmarkStart w:id="490" w:name="_Toc109249690"/>
      <w:bookmarkStart w:id="491" w:name="_Toc110371250"/>
      <w:bookmarkStart w:id="492" w:name="_Toc110371345"/>
      <w:bookmarkStart w:id="493" w:name="_Toc110371529"/>
      <w:bookmarkStart w:id="494" w:name="_Toc110856274"/>
      <w:bookmarkStart w:id="495" w:name="_Toc110856522"/>
      <w:bookmarkStart w:id="496" w:name="_Toc110859483"/>
      <w:bookmarkStart w:id="497" w:name="_Toc110859549"/>
      <w:bookmarkStart w:id="498" w:name="_Toc110859619"/>
      <w:bookmarkStart w:id="499" w:name="_Toc110859685"/>
      <w:bookmarkStart w:id="500" w:name="_Toc110859751"/>
      <w:bookmarkStart w:id="501" w:name="_Toc110859816"/>
      <w:bookmarkStart w:id="502" w:name="_Toc140414117"/>
      <w:bookmarkStart w:id="503" w:name="_Toc140414158"/>
      <w:bookmarkStart w:id="504" w:name="_Toc141969092"/>
      <w:bookmarkStart w:id="505" w:name="_Toc141969210"/>
      <w:bookmarkStart w:id="506" w:name="_Toc142039995"/>
      <w:bookmarkStart w:id="507" w:name="_Toc142045854"/>
      <w:bookmarkStart w:id="508" w:name="_Toc153228765"/>
      <w:bookmarkStart w:id="509" w:name="_Toc153228892"/>
      <w:bookmarkStart w:id="510" w:name="_Toc153610104"/>
      <w:bookmarkStart w:id="511" w:name="_Toc153696462"/>
      <w:bookmarkStart w:id="512" w:name="_Toc153700650"/>
      <w:bookmarkStart w:id="513" w:name="_Toc153701147"/>
      <w:bookmarkStart w:id="514" w:name="_Toc153710839"/>
      <w:bookmarkStart w:id="515" w:name="_Toc153713414"/>
      <w:bookmarkStart w:id="516" w:name="_Toc153713994"/>
      <w:bookmarkStart w:id="517" w:name="_Toc153715034"/>
      <w:bookmarkStart w:id="518" w:name="_Toc153715704"/>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0B4F0738" w14:textId="2BCE7CF1" w:rsidR="003970C9" w:rsidRPr="000B5538" w:rsidRDefault="00D51A37" w:rsidP="002F4EAD">
      <w:pPr>
        <w:pStyle w:val="Ttulo2"/>
        <w:numPr>
          <w:ilvl w:val="1"/>
          <w:numId w:val="22"/>
        </w:numPr>
        <w:rPr>
          <w:rFonts w:cs="Times New Roman"/>
          <w:bCs/>
          <w:szCs w:val="24"/>
        </w:rPr>
      </w:pPr>
      <w:bookmarkStart w:id="519" w:name="_Toc153715705"/>
      <w:r w:rsidRPr="000B5538">
        <w:rPr>
          <w:rFonts w:cs="Times New Roman"/>
          <w:bCs/>
          <w:szCs w:val="24"/>
        </w:rPr>
        <w:t>Desempeño de la tecnología</w:t>
      </w:r>
      <w:bookmarkEnd w:id="519"/>
    </w:p>
    <w:p w14:paraId="32D754AF" w14:textId="77777777" w:rsidR="00F75C57" w:rsidRDefault="00F75C57" w:rsidP="00F75C57">
      <w:pPr>
        <w:rPr>
          <w:rFonts w:ascii="Times New Roman" w:hAnsi="Times New Roman" w:cs="Times New Roman"/>
          <w:color w:val="767171"/>
          <w:sz w:val="24"/>
          <w:szCs w:val="24"/>
        </w:rPr>
      </w:pPr>
    </w:p>
    <w:p w14:paraId="2CEC27B3" w14:textId="31F6E3D4" w:rsidR="00F75C57" w:rsidRPr="00F75C57" w:rsidRDefault="00F75C57" w:rsidP="00F75C57">
      <w:pPr>
        <w:rPr>
          <w:rFonts w:ascii="Times New Roman" w:hAnsi="Times New Roman" w:cs="Times New Roman"/>
          <w:color w:val="767171"/>
          <w:sz w:val="24"/>
          <w:szCs w:val="24"/>
        </w:rPr>
      </w:pPr>
      <w:r>
        <w:rPr>
          <w:rFonts w:ascii="Times New Roman" w:hAnsi="Times New Roman" w:cs="Times New Roman"/>
          <w:color w:val="767171"/>
          <w:sz w:val="24"/>
          <w:szCs w:val="24"/>
        </w:rPr>
        <w:t>En el periodo comprendido entre enero-</w:t>
      </w:r>
      <w:r w:rsidR="008E64D9">
        <w:rPr>
          <w:rFonts w:ascii="Times New Roman" w:hAnsi="Times New Roman" w:cs="Times New Roman"/>
          <w:color w:val="767171"/>
          <w:sz w:val="24"/>
          <w:szCs w:val="24"/>
        </w:rPr>
        <w:t>noviembre</w:t>
      </w:r>
      <w:r>
        <w:rPr>
          <w:rFonts w:ascii="Times New Roman" w:hAnsi="Times New Roman" w:cs="Times New Roman"/>
          <w:color w:val="767171"/>
          <w:sz w:val="24"/>
          <w:szCs w:val="24"/>
        </w:rPr>
        <w:t xml:space="preserve"> 2023, la </w:t>
      </w:r>
      <w:r w:rsidR="00C2190D">
        <w:rPr>
          <w:rFonts w:ascii="Times New Roman" w:hAnsi="Times New Roman" w:cs="Times New Roman"/>
          <w:color w:val="767171"/>
          <w:sz w:val="24"/>
          <w:szCs w:val="24"/>
        </w:rPr>
        <w:t>D</w:t>
      </w:r>
      <w:r>
        <w:rPr>
          <w:rFonts w:ascii="Times New Roman" w:hAnsi="Times New Roman" w:cs="Times New Roman"/>
          <w:color w:val="767171"/>
          <w:sz w:val="24"/>
          <w:szCs w:val="24"/>
        </w:rPr>
        <w:t xml:space="preserve">irección de </w:t>
      </w:r>
      <w:r w:rsidR="00C2190D">
        <w:rPr>
          <w:rFonts w:ascii="Times New Roman" w:hAnsi="Times New Roman" w:cs="Times New Roman"/>
          <w:color w:val="767171"/>
          <w:sz w:val="24"/>
          <w:szCs w:val="24"/>
        </w:rPr>
        <w:t>T</w:t>
      </w:r>
      <w:r>
        <w:rPr>
          <w:rFonts w:ascii="Times New Roman" w:hAnsi="Times New Roman" w:cs="Times New Roman"/>
          <w:color w:val="767171"/>
          <w:sz w:val="24"/>
          <w:szCs w:val="24"/>
        </w:rPr>
        <w:t xml:space="preserve">ecnología de la </w:t>
      </w:r>
      <w:r w:rsidR="00C2190D">
        <w:rPr>
          <w:rFonts w:ascii="Times New Roman" w:hAnsi="Times New Roman" w:cs="Times New Roman"/>
          <w:color w:val="767171"/>
          <w:sz w:val="24"/>
          <w:szCs w:val="24"/>
        </w:rPr>
        <w:t>I</w:t>
      </w:r>
      <w:r>
        <w:rPr>
          <w:rFonts w:ascii="Times New Roman" w:hAnsi="Times New Roman" w:cs="Times New Roman"/>
          <w:color w:val="767171"/>
          <w:sz w:val="24"/>
          <w:szCs w:val="24"/>
        </w:rPr>
        <w:t xml:space="preserve">nformación y </w:t>
      </w:r>
      <w:r w:rsidR="00C2190D">
        <w:rPr>
          <w:rFonts w:ascii="Times New Roman" w:hAnsi="Times New Roman" w:cs="Times New Roman"/>
          <w:color w:val="767171"/>
          <w:sz w:val="24"/>
          <w:szCs w:val="24"/>
        </w:rPr>
        <w:t>C</w:t>
      </w:r>
      <w:r w:rsidRPr="00F75C57">
        <w:rPr>
          <w:rFonts w:ascii="Times New Roman" w:hAnsi="Times New Roman" w:cs="Times New Roman"/>
          <w:color w:val="767171"/>
          <w:sz w:val="24"/>
          <w:szCs w:val="24"/>
        </w:rPr>
        <w:t>omunicación, ha realizado mejoras y actualizaciones a las diferentes herramientas y aplicativos implementado</w:t>
      </w:r>
      <w:r>
        <w:rPr>
          <w:rFonts w:ascii="Times New Roman" w:hAnsi="Times New Roman" w:cs="Times New Roman"/>
          <w:color w:val="767171"/>
          <w:sz w:val="24"/>
          <w:szCs w:val="24"/>
        </w:rPr>
        <w:t>s</w:t>
      </w:r>
      <w:r w:rsidRPr="00F75C57">
        <w:rPr>
          <w:rFonts w:ascii="Times New Roman" w:hAnsi="Times New Roman" w:cs="Times New Roman"/>
          <w:color w:val="767171"/>
          <w:sz w:val="24"/>
          <w:szCs w:val="24"/>
        </w:rPr>
        <w:t>, para el buen funcionamiento de las operaci</w:t>
      </w:r>
      <w:r>
        <w:rPr>
          <w:rFonts w:ascii="Times New Roman" w:hAnsi="Times New Roman" w:cs="Times New Roman"/>
          <w:color w:val="767171"/>
          <w:sz w:val="24"/>
          <w:szCs w:val="24"/>
        </w:rPr>
        <w:t>ones propias de la institución. A esto se suma la puesta en ejecución de un programa de capacitación de talleres y c</w:t>
      </w:r>
      <w:r w:rsidRPr="00F75C57">
        <w:rPr>
          <w:rFonts w:ascii="Times New Roman" w:hAnsi="Times New Roman" w:cs="Times New Roman"/>
          <w:color w:val="767171"/>
          <w:sz w:val="24"/>
          <w:szCs w:val="24"/>
        </w:rPr>
        <w:t xml:space="preserve">ursos </w:t>
      </w:r>
      <w:r>
        <w:rPr>
          <w:rFonts w:ascii="Times New Roman" w:hAnsi="Times New Roman" w:cs="Times New Roman"/>
          <w:color w:val="767171"/>
          <w:sz w:val="24"/>
          <w:szCs w:val="24"/>
        </w:rPr>
        <w:t xml:space="preserve">a los servidores de la LMD </w:t>
      </w:r>
      <w:r w:rsidRPr="00F75C57">
        <w:rPr>
          <w:rFonts w:ascii="Times New Roman" w:hAnsi="Times New Roman" w:cs="Times New Roman"/>
          <w:color w:val="767171"/>
          <w:sz w:val="24"/>
          <w:szCs w:val="24"/>
        </w:rPr>
        <w:t xml:space="preserve">sobre el aplicativo de </w:t>
      </w:r>
      <w:proofErr w:type="spellStart"/>
      <w:r w:rsidRPr="00F75C57">
        <w:rPr>
          <w:rFonts w:ascii="Times New Roman" w:hAnsi="Times New Roman" w:cs="Times New Roman"/>
          <w:color w:val="767171"/>
          <w:sz w:val="24"/>
          <w:szCs w:val="24"/>
        </w:rPr>
        <w:t>outlook</w:t>
      </w:r>
      <w:proofErr w:type="spellEnd"/>
      <w:r w:rsidRPr="00F75C57">
        <w:rPr>
          <w:rFonts w:ascii="Times New Roman" w:hAnsi="Times New Roman" w:cs="Times New Roman"/>
          <w:color w:val="767171"/>
          <w:sz w:val="24"/>
          <w:szCs w:val="24"/>
        </w:rPr>
        <w:t xml:space="preserve">, </w:t>
      </w:r>
      <w:r w:rsidR="00C2190D">
        <w:rPr>
          <w:rFonts w:ascii="Times New Roman" w:hAnsi="Times New Roman" w:cs="Times New Roman"/>
          <w:color w:val="767171"/>
          <w:sz w:val="24"/>
          <w:szCs w:val="24"/>
        </w:rPr>
        <w:t>que</w:t>
      </w:r>
      <w:r w:rsidRPr="00F75C57">
        <w:rPr>
          <w:rFonts w:ascii="Times New Roman" w:hAnsi="Times New Roman" w:cs="Times New Roman"/>
          <w:color w:val="767171"/>
          <w:sz w:val="24"/>
          <w:szCs w:val="24"/>
        </w:rPr>
        <w:t xml:space="preserve"> es una herramienta qu</w:t>
      </w:r>
      <w:r>
        <w:rPr>
          <w:rFonts w:ascii="Times New Roman" w:hAnsi="Times New Roman" w:cs="Times New Roman"/>
          <w:color w:val="767171"/>
          <w:sz w:val="24"/>
          <w:szCs w:val="24"/>
        </w:rPr>
        <w:t xml:space="preserve">e ofrece Microsoft Office 365. </w:t>
      </w:r>
    </w:p>
    <w:p w14:paraId="1DCCAD94" w14:textId="77777777" w:rsidR="00F75C57" w:rsidRPr="00F75C57" w:rsidRDefault="00F75C57" w:rsidP="00F75C57">
      <w:pPr>
        <w:rPr>
          <w:rFonts w:ascii="Times New Roman" w:hAnsi="Times New Roman" w:cs="Times New Roman"/>
          <w:color w:val="767171"/>
          <w:sz w:val="24"/>
          <w:szCs w:val="24"/>
        </w:rPr>
      </w:pPr>
    </w:p>
    <w:p w14:paraId="358028F8" w14:textId="7E0CF054" w:rsidR="00F13A65" w:rsidRDefault="00156577" w:rsidP="00F75C57">
      <w:pPr>
        <w:rPr>
          <w:rFonts w:ascii="Times New Roman" w:hAnsi="Times New Roman" w:cs="Times New Roman"/>
          <w:color w:val="767171"/>
          <w:sz w:val="24"/>
          <w:szCs w:val="24"/>
        </w:rPr>
      </w:pPr>
      <w:r>
        <w:rPr>
          <w:rFonts w:ascii="Times New Roman" w:hAnsi="Times New Roman" w:cs="Times New Roman"/>
          <w:color w:val="767171"/>
          <w:sz w:val="24"/>
          <w:szCs w:val="24"/>
        </w:rPr>
        <w:t>B</w:t>
      </w:r>
      <w:r w:rsidR="00F75C57">
        <w:rPr>
          <w:rFonts w:ascii="Times New Roman" w:hAnsi="Times New Roman" w:cs="Times New Roman"/>
          <w:color w:val="767171"/>
          <w:sz w:val="24"/>
          <w:szCs w:val="24"/>
        </w:rPr>
        <w:t>uscando contribuir al fortalecimiento institucional</w:t>
      </w:r>
      <w:r w:rsidR="00C2190D">
        <w:rPr>
          <w:rFonts w:ascii="Times New Roman" w:hAnsi="Times New Roman" w:cs="Times New Roman"/>
          <w:color w:val="767171"/>
          <w:sz w:val="24"/>
          <w:szCs w:val="24"/>
        </w:rPr>
        <w:t>,</w:t>
      </w:r>
      <w:r w:rsidR="00F75C57">
        <w:rPr>
          <w:rFonts w:ascii="Times New Roman" w:hAnsi="Times New Roman" w:cs="Times New Roman"/>
          <w:color w:val="767171"/>
          <w:sz w:val="24"/>
          <w:szCs w:val="24"/>
        </w:rPr>
        <w:t xml:space="preserve"> y de igual manera generar el cambio tecnológico de la Liga Municipal </w:t>
      </w:r>
      <w:r w:rsidR="00F13A65">
        <w:rPr>
          <w:rFonts w:ascii="Times New Roman" w:hAnsi="Times New Roman" w:cs="Times New Roman"/>
          <w:color w:val="767171"/>
          <w:sz w:val="24"/>
          <w:szCs w:val="24"/>
        </w:rPr>
        <w:t>Dominicana</w:t>
      </w:r>
      <w:r w:rsidR="00C2190D">
        <w:rPr>
          <w:rFonts w:ascii="Times New Roman" w:hAnsi="Times New Roman" w:cs="Times New Roman"/>
          <w:color w:val="767171"/>
          <w:sz w:val="24"/>
          <w:szCs w:val="24"/>
        </w:rPr>
        <w:t>,</w:t>
      </w:r>
      <w:r w:rsidR="00F13A65">
        <w:rPr>
          <w:rFonts w:ascii="Times New Roman" w:hAnsi="Times New Roman" w:cs="Times New Roman"/>
          <w:color w:val="767171"/>
          <w:sz w:val="24"/>
          <w:szCs w:val="24"/>
        </w:rPr>
        <w:t xml:space="preserve"> desde</w:t>
      </w:r>
      <w:r w:rsidR="00F75C57">
        <w:rPr>
          <w:rFonts w:ascii="Times New Roman" w:hAnsi="Times New Roman" w:cs="Times New Roman"/>
          <w:color w:val="767171"/>
          <w:sz w:val="24"/>
          <w:szCs w:val="24"/>
        </w:rPr>
        <w:t xml:space="preserve"> </w:t>
      </w:r>
      <w:r w:rsidR="00C2190D">
        <w:rPr>
          <w:rFonts w:ascii="Times New Roman" w:hAnsi="Times New Roman" w:cs="Times New Roman"/>
          <w:color w:val="767171"/>
          <w:sz w:val="24"/>
          <w:szCs w:val="24"/>
        </w:rPr>
        <w:t>l</w:t>
      </w:r>
      <w:r w:rsidR="00F75C57">
        <w:rPr>
          <w:rFonts w:ascii="Times New Roman" w:hAnsi="Times New Roman" w:cs="Times New Roman"/>
          <w:color w:val="767171"/>
          <w:sz w:val="24"/>
          <w:szCs w:val="24"/>
        </w:rPr>
        <w:t xml:space="preserve">a </w:t>
      </w:r>
      <w:r w:rsidR="00C2190D">
        <w:rPr>
          <w:rFonts w:ascii="Times New Roman" w:hAnsi="Times New Roman" w:cs="Times New Roman"/>
          <w:color w:val="767171"/>
          <w:sz w:val="24"/>
          <w:szCs w:val="24"/>
        </w:rPr>
        <w:t>D</w:t>
      </w:r>
      <w:r w:rsidR="00F75C57">
        <w:rPr>
          <w:rFonts w:ascii="Times New Roman" w:hAnsi="Times New Roman" w:cs="Times New Roman"/>
          <w:color w:val="767171"/>
          <w:sz w:val="24"/>
          <w:szCs w:val="24"/>
        </w:rPr>
        <w:t>irección</w:t>
      </w:r>
      <w:r w:rsidR="00F13A65">
        <w:rPr>
          <w:rFonts w:ascii="Times New Roman" w:hAnsi="Times New Roman" w:cs="Times New Roman"/>
          <w:color w:val="767171"/>
          <w:sz w:val="24"/>
          <w:szCs w:val="24"/>
        </w:rPr>
        <w:t xml:space="preserve"> de </w:t>
      </w:r>
      <w:r w:rsidR="00C2190D">
        <w:rPr>
          <w:rFonts w:ascii="Times New Roman" w:hAnsi="Times New Roman" w:cs="Times New Roman"/>
          <w:color w:val="767171"/>
          <w:sz w:val="24"/>
          <w:szCs w:val="24"/>
        </w:rPr>
        <w:t>T</w:t>
      </w:r>
      <w:r w:rsidR="00F13A65">
        <w:rPr>
          <w:rFonts w:ascii="Times New Roman" w:hAnsi="Times New Roman" w:cs="Times New Roman"/>
          <w:color w:val="767171"/>
          <w:sz w:val="24"/>
          <w:szCs w:val="24"/>
        </w:rPr>
        <w:t xml:space="preserve">ecnología de la </w:t>
      </w:r>
      <w:r w:rsidR="00C2190D">
        <w:rPr>
          <w:rFonts w:ascii="Times New Roman" w:hAnsi="Times New Roman" w:cs="Times New Roman"/>
          <w:color w:val="767171"/>
          <w:sz w:val="24"/>
          <w:szCs w:val="24"/>
        </w:rPr>
        <w:t>I</w:t>
      </w:r>
      <w:r w:rsidR="00F13A65">
        <w:rPr>
          <w:rFonts w:ascii="Times New Roman" w:hAnsi="Times New Roman" w:cs="Times New Roman"/>
          <w:color w:val="767171"/>
          <w:sz w:val="24"/>
          <w:szCs w:val="24"/>
        </w:rPr>
        <w:t xml:space="preserve">nformación </w:t>
      </w:r>
      <w:r w:rsidR="00C2190D">
        <w:rPr>
          <w:rFonts w:ascii="Times New Roman" w:hAnsi="Times New Roman" w:cs="Times New Roman"/>
          <w:color w:val="767171"/>
          <w:sz w:val="24"/>
          <w:szCs w:val="24"/>
        </w:rPr>
        <w:t xml:space="preserve">se </w:t>
      </w:r>
      <w:r w:rsidR="00F13A65">
        <w:rPr>
          <w:rFonts w:ascii="Times New Roman" w:hAnsi="Times New Roman" w:cs="Times New Roman"/>
          <w:color w:val="767171"/>
          <w:sz w:val="24"/>
          <w:szCs w:val="24"/>
        </w:rPr>
        <w:t xml:space="preserve">ha desarrollado aplicativos que mejoran y agilizan los procesos de gestión interna y servicios de la institución, de los cuales señalamos los siguientes: </w:t>
      </w:r>
    </w:p>
    <w:p w14:paraId="631A5F18" w14:textId="77777777" w:rsidR="00F13A65" w:rsidRDefault="00F13A65" w:rsidP="00F75C57">
      <w:pPr>
        <w:rPr>
          <w:rFonts w:ascii="Times New Roman" w:hAnsi="Times New Roman" w:cs="Times New Roman"/>
          <w:color w:val="767171"/>
          <w:sz w:val="24"/>
          <w:szCs w:val="24"/>
        </w:rPr>
      </w:pPr>
    </w:p>
    <w:p w14:paraId="23F57A81" w14:textId="77777777" w:rsidR="00C2190D" w:rsidRPr="00BF24A0" w:rsidRDefault="00F75C57" w:rsidP="00BF24A0">
      <w:pPr>
        <w:pStyle w:val="Prrafodelista"/>
        <w:numPr>
          <w:ilvl w:val="0"/>
          <w:numId w:val="36"/>
        </w:numPr>
        <w:rPr>
          <w:rFonts w:ascii="Times New Roman" w:hAnsi="Times New Roman" w:cs="Times New Roman"/>
          <w:color w:val="767171"/>
          <w:sz w:val="24"/>
          <w:szCs w:val="24"/>
        </w:rPr>
      </w:pPr>
      <w:r w:rsidRPr="00BF24A0">
        <w:rPr>
          <w:rFonts w:ascii="Times New Roman" w:hAnsi="Times New Roman" w:cs="Times New Roman"/>
          <w:color w:val="767171"/>
          <w:sz w:val="24"/>
          <w:szCs w:val="24"/>
        </w:rPr>
        <w:t xml:space="preserve">Desarrollo, </w:t>
      </w:r>
      <w:r w:rsidR="00F13A65" w:rsidRPr="00BF24A0">
        <w:rPr>
          <w:rFonts w:ascii="Times New Roman" w:hAnsi="Times New Roman" w:cs="Times New Roman"/>
          <w:color w:val="767171"/>
          <w:sz w:val="24"/>
          <w:szCs w:val="24"/>
        </w:rPr>
        <w:t>implementación</w:t>
      </w:r>
      <w:r w:rsidRPr="00BF24A0">
        <w:rPr>
          <w:rFonts w:ascii="Times New Roman" w:hAnsi="Times New Roman" w:cs="Times New Roman"/>
          <w:color w:val="767171"/>
          <w:sz w:val="24"/>
          <w:szCs w:val="24"/>
        </w:rPr>
        <w:t xml:space="preserve"> y puesta en funcionamiento el sistema CAPICAM (Capacitaciones ICAM), en la </w:t>
      </w:r>
      <w:r w:rsidR="00F13A65" w:rsidRPr="00BF24A0">
        <w:rPr>
          <w:rFonts w:ascii="Times New Roman" w:hAnsi="Times New Roman" w:cs="Times New Roman"/>
          <w:color w:val="767171"/>
          <w:sz w:val="24"/>
          <w:szCs w:val="24"/>
        </w:rPr>
        <w:t>dirección de capacitación municipal, c</w:t>
      </w:r>
      <w:r w:rsidR="00C2190D" w:rsidRPr="00BF24A0">
        <w:rPr>
          <w:rFonts w:ascii="Times New Roman" w:hAnsi="Times New Roman" w:cs="Times New Roman"/>
          <w:color w:val="767171"/>
          <w:sz w:val="24"/>
          <w:szCs w:val="24"/>
        </w:rPr>
        <w:t>uya</w:t>
      </w:r>
      <w:r w:rsidR="00F13A65" w:rsidRPr="00BF24A0">
        <w:rPr>
          <w:rFonts w:ascii="Times New Roman" w:hAnsi="Times New Roman" w:cs="Times New Roman"/>
          <w:color w:val="767171"/>
          <w:sz w:val="24"/>
          <w:szCs w:val="24"/>
        </w:rPr>
        <w:t xml:space="preserve"> funcionalidad principal es la de r</w:t>
      </w:r>
      <w:r w:rsidRPr="00BF24A0">
        <w:rPr>
          <w:rFonts w:ascii="Times New Roman" w:hAnsi="Times New Roman" w:cs="Times New Roman"/>
          <w:color w:val="767171"/>
          <w:sz w:val="24"/>
          <w:szCs w:val="24"/>
        </w:rPr>
        <w:t xml:space="preserve">egistrar, administrar y gestionar las capacitaciones, inscripciones y facilitadores, de los diferentes talleres, diplomados y maestrías </w:t>
      </w:r>
      <w:r w:rsidR="00F13A65" w:rsidRPr="00BF24A0">
        <w:rPr>
          <w:rFonts w:ascii="Times New Roman" w:hAnsi="Times New Roman" w:cs="Times New Roman"/>
          <w:color w:val="767171"/>
          <w:sz w:val="24"/>
          <w:szCs w:val="24"/>
        </w:rPr>
        <w:t>dirigidas a</w:t>
      </w:r>
      <w:r w:rsidRPr="00BF24A0">
        <w:rPr>
          <w:rFonts w:ascii="Times New Roman" w:hAnsi="Times New Roman" w:cs="Times New Roman"/>
          <w:color w:val="767171"/>
          <w:sz w:val="24"/>
          <w:szCs w:val="24"/>
        </w:rPr>
        <w:t xml:space="preserve"> los gobiernos locales</w:t>
      </w:r>
      <w:r w:rsidR="00F13A65" w:rsidRPr="00BF24A0">
        <w:rPr>
          <w:rFonts w:ascii="Times New Roman" w:hAnsi="Times New Roman" w:cs="Times New Roman"/>
          <w:color w:val="767171"/>
          <w:sz w:val="24"/>
          <w:szCs w:val="24"/>
        </w:rPr>
        <w:t xml:space="preserve"> desde la Liga Municipal Dominicana. </w:t>
      </w:r>
    </w:p>
    <w:p w14:paraId="375363E5" w14:textId="77777777" w:rsidR="00C2190D" w:rsidRDefault="00C2190D" w:rsidP="00C2190D">
      <w:pPr>
        <w:ind w:left="720"/>
        <w:rPr>
          <w:rFonts w:ascii="Times New Roman" w:hAnsi="Times New Roman" w:cs="Times New Roman"/>
          <w:color w:val="767171"/>
          <w:sz w:val="24"/>
          <w:szCs w:val="24"/>
        </w:rPr>
      </w:pPr>
    </w:p>
    <w:p w14:paraId="1A321D9C" w14:textId="77777777" w:rsidR="00C2190D" w:rsidRPr="00BF24A0" w:rsidRDefault="00F75C57" w:rsidP="00BF24A0">
      <w:pPr>
        <w:pStyle w:val="Prrafodelista"/>
        <w:numPr>
          <w:ilvl w:val="0"/>
          <w:numId w:val="36"/>
        </w:numPr>
        <w:rPr>
          <w:rFonts w:ascii="Times New Roman" w:hAnsi="Times New Roman" w:cs="Times New Roman"/>
          <w:color w:val="767171"/>
          <w:sz w:val="24"/>
          <w:szCs w:val="24"/>
        </w:rPr>
      </w:pPr>
      <w:proofErr w:type="spellStart"/>
      <w:r w:rsidRPr="00BF24A0">
        <w:rPr>
          <w:rFonts w:ascii="Times New Roman" w:hAnsi="Times New Roman" w:cs="Times New Roman"/>
          <w:color w:val="767171"/>
          <w:sz w:val="24"/>
          <w:szCs w:val="24"/>
        </w:rPr>
        <w:t>TransLiga</w:t>
      </w:r>
      <w:proofErr w:type="spellEnd"/>
      <w:r w:rsidRPr="00BF24A0">
        <w:rPr>
          <w:rFonts w:ascii="Times New Roman" w:hAnsi="Times New Roman" w:cs="Times New Roman"/>
          <w:color w:val="767171"/>
          <w:sz w:val="24"/>
          <w:szCs w:val="24"/>
        </w:rPr>
        <w:t xml:space="preserve">, </w:t>
      </w:r>
      <w:r w:rsidR="00F13A65" w:rsidRPr="00BF24A0">
        <w:rPr>
          <w:rFonts w:ascii="Times New Roman" w:hAnsi="Times New Roman" w:cs="Times New Roman"/>
          <w:color w:val="767171"/>
          <w:sz w:val="24"/>
          <w:szCs w:val="24"/>
        </w:rPr>
        <w:t>es la herramienta tecnológica cuya finalidad es l</w:t>
      </w:r>
      <w:r w:rsidRPr="00BF24A0">
        <w:rPr>
          <w:rFonts w:ascii="Times New Roman" w:hAnsi="Times New Roman" w:cs="Times New Roman"/>
          <w:color w:val="767171"/>
          <w:sz w:val="24"/>
          <w:szCs w:val="24"/>
        </w:rPr>
        <w:t>a gestión de transporte y movilidad de los colaborad</w:t>
      </w:r>
      <w:r w:rsidR="00F13A65" w:rsidRPr="00BF24A0">
        <w:rPr>
          <w:rFonts w:ascii="Times New Roman" w:hAnsi="Times New Roman" w:cs="Times New Roman"/>
          <w:color w:val="767171"/>
          <w:sz w:val="24"/>
          <w:szCs w:val="24"/>
        </w:rPr>
        <w:t>ores con fines institucionales y la cual se encuentra en estado de pruebas para implementación</w:t>
      </w:r>
      <w:r w:rsidR="00C2190D" w:rsidRPr="00BF24A0">
        <w:rPr>
          <w:rFonts w:ascii="Times New Roman" w:hAnsi="Times New Roman" w:cs="Times New Roman"/>
          <w:color w:val="767171"/>
          <w:sz w:val="24"/>
          <w:szCs w:val="24"/>
        </w:rPr>
        <w:t>.</w:t>
      </w:r>
    </w:p>
    <w:p w14:paraId="0A8D96F0" w14:textId="77777777" w:rsidR="00C2190D" w:rsidRDefault="00C2190D" w:rsidP="00C2190D">
      <w:pPr>
        <w:ind w:left="720"/>
        <w:rPr>
          <w:rFonts w:ascii="Times New Roman" w:hAnsi="Times New Roman" w:cs="Times New Roman"/>
          <w:color w:val="767171"/>
          <w:sz w:val="24"/>
          <w:szCs w:val="24"/>
        </w:rPr>
      </w:pPr>
    </w:p>
    <w:p w14:paraId="6C74BAA7" w14:textId="516CBA94" w:rsidR="00F75C57" w:rsidRPr="00BF24A0" w:rsidRDefault="00F75C57" w:rsidP="00BF24A0">
      <w:pPr>
        <w:pStyle w:val="Prrafodelista"/>
        <w:numPr>
          <w:ilvl w:val="0"/>
          <w:numId w:val="36"/>
        </w:numPr>
        <w:rPr>
          <w:rFonts w:ascii="Times New Roman" w:hAnsi="Times New Roman" w:cs="Times New Roman"/>
          <w:color w:val="767171"/>
          <w:sz w:val="24"/>
          <w:szCs w:val="24"/>
        </w:rPr>
      </w:pPr>
      <w:proofErr w:type="spellStart"/>
      <w:r w:rsidRPr="00BF24A0">
        <w:rPr>
          <w:rFonts w:ascii="Times New Roman" w:hAnsi="Times New Roman" w:cs="Times New Roman"/>
          <w:color w:val="767171"/>
          <w:sz w:val="24"/>
          <w:szCs w:val="24"/>
        </w:rPr>
        <w:t>DocuTracker</w:t>
      </w:r>
      <w:proofErr w:type="spellEnd"/>
      <w:r w:rsidRPr="00BF24A0">
        <w:rPr>
          <w:rFonts w:ascii="Times New Roman" w:hAnsi="Times New Roman" w:cs="Times New Roman"/>
          <w:color w:val="767171"/>
          <w:sz w:val="24"/>
          <w:szCs w:val="24"/>
        </w:rPr>
        <w:t xml:space="preserve">, </w:t>
      </w:r>
      <w:r w:rsidR="00F13A65" w:rsidRPr="00BF24A0">
        <w:rPr>
          <w:rFonts w:ascii="Times New Roman" w:hAnsi="Times New Roman" w:cs="Times New Roman"/>
          <w:color w:val="767171"/>
          <w:sz w:val="24"/>
          <w:szCs w:val="24"/>
        </w:rPr>
        <w:t xml:space="preserve">aplicativo diseñado para automatizar el proceso de flujo </w:t>
      </w:r>
      <w:r w:rsidRPr="00BF24A0">
        <w:rPr>
          <w:rFonts w:ascii="Times New Roman" w:hAnsi="Times New Roman" w:cs="Times New Roman"/>
          <w:color w:val="767171"/>
          <w:sz w:val="24"/>
          <w:szCs w:val="24"/>
        </w:rPr>
        <w:t>para la recepción, seguim</w:t>
      </w:r>
      <w:r w:rsidR="00F13A65" w:rsidRPr="00BF24A0">
        <w:rPr>
          <w:rFonts w:ascii="Times New Roman" w:hAnsi="Times New Roman" w:cs="Times New Roman"/>
          <w:color w:val="767171"/>
          <w:sz w:val="24"/>
          <w:szCs w:val="24"/>
        </w:rPr>
        <w:t xml:space="preserve">ientos y gestión de la documentación interna y externa, sistema </w:t>
      </w:r>
      <w:r w:rsidR="00F13A65" w:rsidRPr="00BF24A0">
        <w:rPr>
          <w:rFonts w:ascii="Times New Roman" w:hAnsi="Times New Roman" w:cs="Times New Roman"/>
          <w:color w:val="767171"/>
          <w:sz w:val="24"/>
          <w:szCs w:val="24"/>
        </w:rPr>
        <w:lastRenderedPageBreak/>
        <w:t>de v</w:t>
      </w:r>
      <w:r w:rsidRPr="00BF24A0">
        <w:rPr>
          <w:rFonts w:ascii="Times New Roman" w:hAnsi="Times New Roman" w:cs="Times New Roman"/>
          <w:color w:val="767171"/>
          <w:sz w:val="24"/>
          <w:szCs w:val="24"/>
        </w:rPr>
        <w:t xml:space="preserve">isitas, </w:t>
      </w:r>
      <w:r w:rsidR="00F13A65" w:rsidRPr="00BF24A0">
        <w:rPr>
          <w:rFonts w:ascii="Times New Roman" w:hAnsi="Times New Roman" w:cs="Times New Roman"/>
          <w:color w:val="767171"/>
          <w:sz w:val="24"/>
          <w:szCs w:val="24"/>
        </w:rPr>
        <w:t xml:space="preserve">aplicativo desarrollado para controlar el flujo de entrada y salida de las visitas </w:t>
      </w:r>
      <w:r w:rsidR="003B05D3" w:rsidRPr="00BF24A0">
        <w:rPr>
          <w:rFonts w:ascii="Times New Roman" w:hAnsi="Times New Roman" w:cs="Times New Roman"/>
          <w:color w:val="767171"/>
          <w:sz w:val="24"/>
          <w:szCs w:val="24"/>
        </w:rPr>
        <w:t>externas</w:t>
      </w:r>
      <w:r w:rsidR="00F13A65" w:rsidRPr="00BF24A0">
        <w:rPr>
          <w:rFonts w:ascii="Times New Roman" w:hAnsi="Times New Roman" w:cs="Times New Roman"/>
          <w:color w:val="767171"/>
          <w:sz w:val="24"/>
          <w:szCs w:val="24"/>
        </w:rPr>
        <w:t xml:space="preserve"> y poder generar estadísticas de dichas visitas</w:t>
      </w:r>
      <w:r w:rsidR="003B05D3" w:rsidRPr="00BF24A0">
        <w:rPr>
          <w:rFonts w:ascii="Times New Roman" w:hAnsi="Times New Roman" w:cs="Times New Roman"/>
          <w:color w:val="767171"/>
          <w:sz w:val="24"/>
          <w:szCs w:val="24"/>
        </w:rPr>
        <w:t>.</w:t>
      </w:r>
    </w:p>
    <w:p w14:paraId="70712FA2" w14:textId="77777777" w:rsidR="00C2190D" w:rsidRDefault="00C2190D" w:rsidP="00F75C57">
      <w:pPr>
        <w:rPr>
          <w:rFonts w:ascii="Times New Roman" w:hAnsi="Times New Roman" w:cs="Times New Roman"/>
          <w:color w:val="767171"/>
          <w:sz w:val="24"/>
          <w:szCs w:val="24"/>
        </w:rPr>
      </w:pPr>
    </w:p>
    <w:p w14:paraId="368D03C3" w14:textId="1A4DCFEA" w:rsidR="00F75C57" w:rsidRPr="00F75C57" w:rsidRDefault="002F4EAD" w:rsidP="00FD2A13">
      <w:pPr>
        <w:ind w:firstLine="720"/>
        <w:rPr>
          <w:rFonts w:ascii="Times New Roman" w:hAnsi="Times New Roman" w:cs="Times New Roman"/>
          <w:color w:val="767171"/>
          <w:sz w:val="24"/>
          <w:szCs w:val="24"/>
        </w:rPr>
      </w:pPr>
      <w:r w:rsidRPr="00FD2A13">
        <w:rPr>
          <w:rFonts w:ascii="Times New Roman" w:hAnsi="Times New Roman" w:cs="Times New Roman"/>
          <w:color w:val="767171"/>
          <w:sz w:val="24"/>
          <w:szCs w:val="24"/>
        </w:rPr>
        <w:t xml:space="preserve">4.4.1 </w:t>
      </w:r>
      <w:r w:rsidR="00F75C57" w:rsidRPr="00FD2A13">
        <w:rPr>
          <w:rFonts w:ascii="Times New Roman" w:hAnsi="Times New Roman" w:cs="Times New Roman"/>
          <w:color w:val="767171"/>
          <w:sz w:val="24"/>
          <w:szCs w:val="24"/>
        </w:rPr>
        <w:t xml:space="preserve">Operaciones de avances TIC. </w:t>
      </w:r>
    </w:p>
    <w:p w14:paraId="5AD61B84" w14:textId="140B2503" w:rsidR="00F75C57" w:rsidRPr="00F75C57" w:rsidRDefault="00F75C57" w:rsidP="00F75C57">
      <w:pPr>
        <w:rPr>
          <w:rFonts w:ascii="Times New Roman" w:hAnsi="Times New Roman" w:cs="Times New Roman"/>
          <w:color w:val="767171"/>
          <w:sz w:val="24"/>
          <w:szCs w:val="24"/>
        </w:rPr>
      </w:pPr>
      <w:r w:rsidRPr="00F75C57">
        <w:rPr>
          <w:rFonts w:ascii="Times New Roman" w:hAnsi="Times New Roman" w:cs="Times New Roman"/>
          <w:color w:val="767171"/>
          <w:sz w:val="24"/>
          <w:szCs w:val="24"/>
        </w:rPr>
        <w:t>Asignación de estructura Tic donde s</w:t>
      </w:r>
      <w:r w:rsidR="00C2190D">
        <w:rPr>
          <w:rFonts w:ascii="Times New Roman" w:hAnsi="Times New Roman" w:cs="Times New Roman"/>
          <w:color w:val="767171"/>
          <w:sz w:val="24"/>
          <w:szCs w:val="24"/>
        </w:rPr>
        <w:t>e s</w:t>
      </w:r>
      <w:r w:rsidRPr="00F75C57">
        <w:rPr>
          <w:rFonts w:ascii="Times New Roman" w:hAnsi="Times New Roman" w:cs="Times New Roman"/>
          <w:color w:val="767171"/>
          <w:sz w:val="24"/>
          <w:szCs w:val="24"/>
        </w:rPr>
        <w:t>uministra</w:t>
      </w:r>
      <w:r w:rsidR="00C2190D">
        <w:rPr>
          <w:rFonts w:ascii="Times New Roman" w:hAnsi="Times New Roman" w:cs="Times New Roman"/>
          <w:color w:val="767171"/>
          <w:sz w:val="24"/>
          <w:szCs w:val="24"/>
        </w:rPr>
        <w:t>n</w:t>
      </w:r>
      <w:r w:rsidRPr="00F75C57">
        <w:rPr>
          <w:rFonts w:ascii="Times New Roman" w:hAnsi="Times New Roman" w:cs="Times New Roman"/>
          <w:color w:val="767171"/>
          <w:sz w:val="24"/>
          <w:szCs w:val="24"/>
        </w:rPr>
        <w:t xml:space="preserve"> las evidencias que el organismo en proceso de estandarización estructural debe completar para fines de evaluación y asignación de un Modelo de Estructura TIC. Este se fundamenta en los lineamientos de la Resolución Núm. 51-2013, aprobada en conjunto por el Ministerio de Administración Pública (MAP) y la Oficina Gubernamental de Tecnologías de la Información y Comunicación (OGTIC).</w:t>
      </w:r>
    </w:p>
    <w:p w14:paraId="62EA8253" w14:textId="77777777" w:rsidR="00F75C57" w:rsidRPr="00F75C57" w:rsidRDefault="00F75C57" w:rsidP="00F75C57">
      <w:pPr>
        <w:rPr>
          <w:rFonts w:ascii="Times New Roman" w:hAnsi="Times New Roman" w:cs="Times New Roman"/>
          <w:color w:val="767171"/>
          <w:sz w:val="24"/>
          <w:szCs w:val="24"/>
        </w:rPr>
      </w:pPr>
    </w:p>
    <w:p w14:paraId="503C5612" w14:textId="77777777" w:rsidR="008E64D9" w:rsidRPr="008E64D9" w:rsidRDefault="008E64D9" w:rsidP="008E64D9">
      <w:pPr>
        <w:rPr>
          <w:rFonts w:ascii="Times New Roman" w:hAnsi="Times New Roman" w:cs="Times New Roman"/>
          <w:color w:val="767171"/>
          <w:sz w:val="24"/>
          <w:szCs w:val="24"/>
        </w:rPr>
      </w:pPr>
      <w:r w:rsidRPr="008E64D9">
        <w:rPr>
          <w:rFonts w:ascii="Times New Roman" w:hAnsi="Times New Roman" w:cs="Times New Roman"/>
          <w:color w:val="767171"/>
          <w:sz w:val="24"/>
          <w:szCs w:val="24"/>
        </w:rPr>
        <w:t xml:space="preserve">Cabe destacar que de manera interna atreves de la gestión de la dirección TIC, hemos logrado posicionarnos en la posición #111 del ranking del Sistema de Medición Continua de Avance Tic y e-Gobierno (SISTICGE), obteniendo por primera vez 71.34 puntos en evidencia demostradas manteniendo las siguientes certificaciones:  </w:t>
      </w:r>
    </w:p>
    <w:p w14:paraId="35BEC3C9" w14:textId="77777777" w:rsidR="008E64D9" w:rsidRPr="008E64D9" w:rsidRDefault="008E64D9" w:rsidP="008E64D9">
      <w:pPr>
        <w:rPr>
          <w:rFonts w:ascii="Times New Roman" w:hAnsi="Times New Roman" w:cs="Times New Roman"/>
          <w:color w:val="767171"/>
          <w:sz w:val="24"/>
          <w:szCs w:val="24"/>
        </w:rPr>
      </w:pPr>
    </w:p>
    <w:p w14:paraId="7269C84A" w14:textId="77777777" w:rsidR="008E64D9" w:rsidRPr="00BF24A0" w:rsidRDefault="008E64D9" w:rsidP="00BF24A0">
      <w:pPr>
        <w:pStyle w:val="Prrafodelista"/>
        <w:numPr>
          <w:ilvl w:val="0"/>
          <w:numId w:val="37"/>
        </w:numPr>
        <w:rPr>
          <w:rFonts w:ascii="Times New Roman" w:hAnsi="Times New Roman" w:cs="Times New Roman"/>
          <w:color w:val="767171"/>
          <w:sz w:val="24"/>
          <w:szCs w:val="24"/>
        </w:rPr>
      </w:pPr>
      <w:proofErr w:type="spellStart"/>
      <w:r w:rsidRPr="00BF24A0">
        <w:rPr>
          <w:rFonts w:ascii="Times New Roman" w:hAnsi="Times New Roman" w:cs="Times New Roman"/>
          <w:color w:val="767171"/>
          <w:sz w:val="24"/>
          <w:szCs w:val="24"/>
        </w:rPr>
        <w:t>Nortic</w:t>
      </w:r>
      <w:proofErr w:type="spellEnd"/>
      <w:r w:rsidRPr="00BF24A0">
        <w:rPr>
          <w:rFonts w:ascii="Times New Roman" w:hAnsi="Times New Roman" w:cs="Times New Roman"/>
          <w:color w:val="767171"/>
          <w:sz w:val="24"/>
          <w:szCs w:val="24"/>
        </w:rPr>
        <w:t xml:space="preserve"> A3: Norma para la publicación de Datos Abiertos del gobierno dominicano. </w:t>
      </w:r>
    </w:p>
    <w:p w14:paraId="5F35A9A7" w14:textId="77777777" w:rsidR="008E64D9" w:rsidRPr="008E64D9" w:rsidRDefault="008E64D9" w:rsidP="008E64D9">
      <w:pPr>
        <w:rPr>
          <w:rFonts w:ascii="Times New Roman" w:hAnsi="Times New Roman" w:cs="Times New Roman"/>
          <w:color w:val="767171"/>
          <w:sz w:val="24"/>
          <w:szCs w:val="24"/>
        </w:rPr>
      </w:pPr>
    </w:p>
    <w:p w14:paraId="11DD664B" w14:textId="72F2D3A9" w:rsidR="008E64D9" w:rsidRPr="00BF24A0" w:rsidRDefault="008E64D9" w:rsidP="00BF24A0">
      <w:pPr>
        <w:pStyle w:val="Prrafodelista"/>
        <w:numPr>
          <w:ilvl w:val="0"/>
          <w:numId w:val="37"/>
        </w:numPr>
        <w:rPr>
          <w:rFonts w:ascii="Times New Roman" w:hAnsi="Times New Roman" w:cs="Times New Roman"/>
          <w:color w:val="767171"/>
          <w:sz w:val="24"/>
          <w:szCs w:val="24"/>
        </w:rPr>
      </w:pPr>
      <w:proofErr w:type="spellStart"/>
      <w:r w:rsidRPr="00BF24A0">
        <w:rPr>
          <w:rFonts w:ascii="Times New Roman" w:hAnsi="Times New Roman" w:cs="Times New Roman"/>
          <w:color w:val="767171"/>
          <w:sz w:val="24"/>
          <w:szCs w:val="24"/>
        </w:rPr>
        <w:t>Nortic</w:t>
      </w:r>
      <w:proofErr w:type="spellEnd"/>
      <w:r w:rsidRPr="00BF24A0">
        <w:rPr>
          <w:rFonts w:ascii="Times New Roman" w:hAnsi="Times New Roman" w:cs="Times New Roman"/>
          <w:color w:val="767171"/>
          <w:sz w:val="24"/>
          <w:szCs w:val="24"/>
        </w:rPr>
        <w:t xml:space="preserve"> A2:  norma para el desarrollo y gestión de los portales Web y la Transparencia de los organismos gubernamentales. (a través de esta certificación obtuvimos una puntación de 100 puntos en porta de transparencia.  </w:t>
      </w:r>
    </w:p>
    <w:p w14:paraId="68AEF3DA" w14:textId="77777777" w:rsidR="008E64D9" w:rsidRPr="008E64D9" w:rsidRDefault="008E64D9" w:rsidP="008E64D9">
      <w:pPr>
        <w:rPr>
          <w:rFonts w:ascii="Times New Roman" w:hAnsi="Times New Roman" w:cs="Times New Roman"/>
          <w:color w:val="767171"/>
          <w:sz w:val="24"/>
          <w:szCs w:val="24"/>
        </w:rPr>
      </w:pPr>
    </w:p>
    <w:p w14:paraId="75A9F6ED" w14:textId="77777777" w:rsidR="008E64D9" w:rsidRPr="00BF24A0" w:rsidRDefault="008E64D9" w:rsidP="00BF24A0">
      <w:pPr>
        <w:pStyle w:val="Prrafodelista"/>
        <w:numPr>
          <w:ilvl w:val="0"/>
          <w:numId w:val="37"/>
        </w:numPr>
        <w:rPr>
          <w:rFonts w:ascii="Times New Roman" w:hAnsi="Times New Roman" w:cs="Times New Roman"/>
          <w:color w:val="767171"/>
          <w:sz w:val="24"/>
          <w:szCs w:val="24"/>
        </w:rPr>
      </w:pPr>
      <w:proofErr w:type="spellStart"/>
      <w:r w:rsidRPr="00BF24A0">
        <w:rPr>
          <w:rFonts w:ascii="Times New Roman" w:hAnsi="Times New Roman" w:cs="Times New Roman"/>
          <w:color w:val="767171"/>
          <w:sz w:val="24"/>
          <w:szCs w:val="24"/>
        </w:rPr>
        <w:t>Nortic</w:t>
      </w:r>
      <w:proofErr w:type="spellEnd"/>
      <w:r w:rsidRPr="00BF24A0">
        <w:rPr>
          <w:rFonts w:ascii="Times New Roman" w:hAnsi="Times New Roman" w:cs="Times New Roman"/>
          <w:color w:val="767171"/>
          <w:sz w:val="24"/>
          <w:szCs w:val="24"/>
        </w:rPr>
        <w:t xml:space="preserve"> E1: Norma sobre la gestión de las redes sociales en los organismos gubernamentales (a la espera de la actualización de puntos adquirido). </w:t>
      </w:r>
    </w:p>
    <w:p w14:paraId="3650072B" w14:textId="1C5616F6" w:rsidR="008E64D9" w:rsidRDefault="008E64D9">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277BFE28" w14:textId="5DB30A53" w:rsidR="00F75C57" w:rsidRDefault="003B05D3" w:rsidP="00F75C57">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En cuanto a la evolución de datos abiertos</w:t>
      </w:r>
      <w:r w:rsidR="00C2190D">
        <w:rPr>
          <w:rFonts w:ascii="Times New Roman" w:hAnsi="Times New Roman" w:cs="Times New Roman"/>
          <w:color w:val="767171"/>
          <w:sz w:val="24"/>
          <w:szCs w:val="24"/>
        </w:rPr>
        <w:t>,</w:t>
      </w:r>
      <w:r>
        <w:rPr>
          <w:rFonts w:ascii="Times New Roman" w:hAnsi="Times New Roman" w:cs="Times New Roman"/>
          <w:color w:val="767171"/>
          <w:sz w:val="24"/>
          <w:szCs w:val="24"/>
        </w:rPr>
        <w:t xml:space="preserve"> comprendid</w:t>
      </w:r>
      <w:r w:rsidR="00C2190D">
        <w:rPr>
          <w:rFonts w:ascii="Times New Roman" w:hAnsi="Times New Roman" w:cs="Times New Roman"/>
          <w:color w:val="767171"/>
          <w:sz w:val="24"/>
          <w:szCs w:val="24"/>
        </w:rPr>
        <w:t>o</w:t>
      </w:r>
      <w:r>
        <w:rPr>
          <w:rFonts w:ascii="Times New Roman" w:hAnsi="Times New Roman" w:cs="Times New Roman"/>
          <w:color w:val="767171"/>
          <w:sz w:val="24"/>
          <w:szCs w:val="24"/>
        </w:rPr>
        <w:t xml:space="preserve"> entre los meses enero abril</w:t>
      </w:r>
      <w:r w:rsidR="00C2190D">
        <w:rPr>
          <w:rFonts w:ascii="Times New Roman" w:hAnsi="Times New Roman" w:cs="Times New Roman"/>
          <w:color w:val="767171"/>
          <w:sz w:val="24"/>
          <w:szCs w:val="24"/>
        </w:rPr>
        <w:t>,</w:t>
      </w:r>
      <w:r>
        <w:rPr>
          <w:rFonts w:ascii="Times New Roman" w:hAnsi="Times New Roman" w:cs="Times New Roman"/>
          <w:color w:val="767171"/>
          <w:sz w:val="24"/>
          <w:szCs w:val="24"/>
        </w:rPr>
        <w:t xml:space="preserve"> siendo abril la última evaluación notificada por el órgano correspondiente de esta evaluación,</w:t>
      </w:r>
      <w:r w:rsidR="00F75C57" w:rsidRPr="00F75C57">
        <w:rPr>
          <w:rFonts w:ascii="Times New Roman" w:hAnsi="Times New Roman" w:cs="Times New Roman"/>
          <w:color w:val="767171"/>
          <w:sz w:val="24"/>
          <w:szCs w:val="24"/>
        </w:rPr>
        <w:t xml:space="preserve"> </w:t>
      </w:r>
      <w:r w:rsidR="00C2190D">
        <w:rPr>
          <w:rFonts w:ascii="Times New Roman" w:hAnsi="Times New Roman" w:cs="Times New Roman"/>
          <w:color w:val="767171"/>
          <w:sz w:val="24"/>
          <w:szCs w:val="24"/>
        </w:rPr>
        <w:t>tenemos</w:t>
      </w:r>
      <w:r>
        <w:rPr>
          <w:rFonts w:ascii="Times New Roman" w:hAnsi="Times New Roman" w:cs="Times New Roman"/>
          <w:color w:val="767171"/>
          <w:sz w:val="24"/>
          <w:szCs w:val="24"/>
        </w:rPr>
        <w:t xml:space="preserve"> la puntuación </w:t>
      </w:r>
      <w:r w:rsidR="00C2190D">
        <w:rPr>
          <w:rFonts w:ascii="Times New Roman" w:hAnsi="Times New Roman" w:cs="Times New Roman"/>
          <w:color w:val="767171"/>
          <w:sz w:val="24"/>
          <w:szCs w:val="24"/>
        </w:rPr>
        <w:t>siguiente</w:t>
      </w:r>
      <w:r>
        <w:rPr>
          <w:rFonts w:ascii="Times New Roman" w:hAnsi="Times New Roman" w:cs="Times New Roman"/>
          <w:color w:val="767171"/>
          <w:sz w:val="24"/>
          <w:szCs w:val="24"/>
        </w:rPr>
        <w:t>.</w:t>
      </w:r>
    </w:p>
    <w:tbl>
      <w:tblPr>
        <w:tblStyle w:val="Tablanormal2"/>
        <w:tblW w:w="0" w:type="auto"/>
        <w:jc w:val="center"/>
        <w:tblLook w:val="04A0" w:firstRow="1" w:lastRow="0" w:firstColumn="1" w:lastColumn="0" w:noHBand="0" w:noVBand="1"/>
      </w:tblPr>
      <w:tblGrid>
        <w:gridCol w:w="2263"/>
        <w:gridCol w:w="2009"/>
      </w:tblGrid>
      <w:tr w:rsidR="00435D66" w14:paraId="7A3D588D" w14:textId="77777777" w:rsidTr="006641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7F7F7F" w:themeColor="text1" w:themeTint="80"/>
            </w:tcBorders>
            <w:shd w:val="clear" w:color="auto" w:fill="1F497D"/>
          </w:tcPr>
          <w:p w14:paraId="56CD6E4E" w14:textId="22EAAEE7" w:rsidR="00435D66" w:rsidRPr="00664154" w:rsidRDefault="00435D66" w:rsidP="00422495">
            <w:pPr>
              <w:jc w:val="center"/>
              <w:rPr>
                <w:rFonts w:ascii="Times New Roman" w:hAnsi="Times New Roman" w:cs="Times New Roman"/>
                <w:color w:val="767171"/>
                <w:sz w:val="24"/>
                <w:szCs w:val="24"/>
              </w:rPr>
            </w:pPr>
            <w:r w:rsidRPr="00664154">
              <w:rPr>
                <w:rFonts w:ascii="Times New Roman" w:hAnsi="Times New Roman" w:cs="Times New Roman"/>
                <w:color w:val="767171"/>
                <w:sz w:val="24"/>
                <w:szCs w:val="24"/>
              </w:rPr>
              <w:t>Mes</w:t>
            </w:r>
          </w:p>
        </w:tc>
        <w:tc>
          <w:tcPr>
            <w:tcW w:w="2009" w:type="dxa"/>
            <w:tcBorders>
              <w:top w:val="single" w:sz="4" w:space="0" w:color="7F7F7F" w:themeColor="text1" w:themeTint="80"/>
            </w:tcBorders>
            <w:shd w:val="clear" w:color="auto" w:fill="1F497D"/>
          </w:tcPr>
          <w:p w14:paraId="220D7B3B" w14:textId="47C57031" w:rsidR="00435D66" w:rsidRPr="00664154" w:rsidRDefault="00435D66" w:rsidP="00422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sidRPr="00664154">
              <w:rPr>
                <w:rFonts w:ascii="Times New Roman" w:hAnsi="Times New Roman" w:cs="Times New Roman"/>
                <w:color w:val="767171"/>
                <w:sz w:val="24"/>
                <w:szCs w:val="24"/>
              </w:rPr>
              <w:t>Evaluación realizada</w:t>
            </w:r>
          </w:p>
        </w:tc>
      </w:tr>
      <w:tr w:rsidR="00435D66" w14:paraId="7A9767F3" w14:textId="77777777" w:rsidTr="00664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E7B1C6D" w14:textId="6DE6C1EB" w:rsidR="00435D66" w:rsidRDefault="00435D66" w:rsidP="00F75C57">
            <w:pPr>
              <w:rPr>
                <w:rFonts w:ascii="Times New Roman" w:hAnsi="Times New Roman" w:cs="Times New Roman"/>
                <w:color w:val="767171"/>
                <w:sz w:val="24"/>
                <w:szCs w:val="24"/>
              </w:rPr>
            </w:pPr>
            <w:r>
              <w:rPr>
                <w:rFonts w:ascii="Times New Roman" w:hAnsi="Times New Roman" w:cs="Times New Roman"/>
                <w:color w:val="767171"/>
                <w:sz w:val="24"/>
                <w:szCs w:val="24"/>
              </w:rPr>
              <w:t>Enero</w:t>
            </w:r>
          </w:p>
        </w:tc>
        <w:tc>
          <w:tcPr>
            <w:tcW w:w="2009" w:type="dxa"/>
          </w:tcPr>
          <w:p w14:paraId="73FE372B" w14:textId="79EC031C" w:rsidR="00435D66" w:rsidRDefault="00435D66" w:rsidP="00422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435D66" w14:paraId="243F8A32" w14:textId="77777777" w:rsidTr="0066415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D7BD4E2" w14:textId="7AD875AD" w:rsidR="00435D66" w:rsidRDefault="00435D66" w:rsidP="00F75C57">
            <w:pPr>
              <w:rPr>
                <w:rFonts w:ascii="Times New Roman" w:hAnsi="Times New Roman" w:cs="Times New Roman"/>
                <w:color w:val="767171"/>
                <w:sz w:val="24"/>
                <w:szCs w:val="24"/>
              </w:rPr>
            </w:pPr>
            <w:r>
              <w:rPr>
                <w:rFonts w:ascii="Times New Roman" w:hAnsi="Times New Roman" w:cs="Times New Roman"/>
                <w:color w:val="767171"/>
                <w:sz w:val="24"/>
                <w:szCs w:val="24"/>
              </w:rPr>
              <w:t>Febrero</w:t>
            </w:r>
          </w:p>
        </w:tc>
        <w:tc>
          <w:tcPr>
            <w:tcW w:w="2009" w:type="dxa"/>
          </w:tcPr>
          <w:p w14:paraId="32A2A277" w14:textId="3284371D" w:rsidR="00435D66" w:rsidRDefault="00435D66" w:rsidP="00422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0</w:t>
            </w:r>
          </w:p>
        </w:tc>
      </w:tr>
      <w:tr w:rsidR="00435D66" w14:paraId="31CFABFF" w14:textId="77777777" w:rsidTr="00664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4A56746" w14:textId="63DD2A52" w:rsidR="00435D66" w:rsidRDefault="00435D66" w:rsidP="00F75C57">
            <w:pPr>
              <w:rPr>
                <w:rFonts w:ascii="Times New Roman" w:hAnsi="Times New Roman" w:cs="Times New Roman"/>
                <w:color w:val="767171"/>
                <w:sz w:val="24"/>
                <w:szCs w:val="24"/>
              </w:rPr>
            </w:pPr>
            <w:r>
              <w:rPr>
                <w:rFonts w:ascii="Times New Roman" w:hAnsi="Times New Roman" w:cs="Times New Roman"/>
                <w:color w:val="767171"/>
                <w:sz w:val="24"/>
                <w:szCs w:val="24"/>
              </w:rPr>
              <w:t>Marzo</w:t>
            </w:r>
          </w:p>
        </w:tc>
        <w:tc>
          <w:tcPr>
            <w:tcW w:w="2009" w:type="dxa"/>
          </w:tcPr>
          <w:p w14:paraId="4877AA5E" w14:textId="6A5B0DD5" w:rsidR="00435D66" w:rsidRDefault="00435D66" w:rsidP="00422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435D66" w14:paraId="19F74D53" w14:textId="77777777" w:rsidTr="0066415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70612EF" w14:textId="42AFB34B" w:rsidR="00435D66" w:rsidRDefault="00435D66" w:rsidP="00F75C57">
            <w:pPr>
              <w:rPr>
                <w:rFonts w:ascii="Times New Roman" w:hAnsi="Times New Roman" w:cs="Times New Roman"/>
                <w:color w:val="767171"/>
                <w:sz w:val="24"/>
                <w:szCs w:val="24"/>
              </w:rPr>
            </w:pPr>
            <w:r>
              <w:rPr>
                <w:rFonts w:ascii="Times New Roman" w:hAnsi="Times New Roman" w:cs="Times New Roman"/>
                <w:color w:val="767171"/>
                <w:sz w:val="24"/>
                <w:szCs w:val="24"/>
              </w:rPr>
              <w:t>Abril</w:t>
            </w:r>
          </w:p>
        </w:tc>
        <w:tc>
          <w:tcPr>
            <w:tcW w:w="2009" w:type="dxa"/>
          </w:tcPr>
          <w:p w14:paraId="0F10FE45" w14:textId="73E6B38F" w:rsidR="00435D66" w:rsidRDefault="00435D66" w:rsidP="00422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237A2AA4" w14:textId="77777777" w:rsidTr="00664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41F3D452" w14:textId="62FEB0BE"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Mayo</w:t>
            </w:r>
          </w:p>
        </w:tc>
        <w:tc>
          <w:tcPr>
            <w:tcW w:w="2009" w:type="dxa"/>
          </w:tcPr>
          <w:p w14:paraId="422513EC" w14:textId="28262A22" w:rsidR="008E64D9" w:rsidRDefault="008E64D9" w:rsidP="00422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4D9F0E04" w14:textId="77777777" w:rsidTr="0066415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1A612D0" w14:textId="56621E10"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Junio</w:t>
            </w:r>
          </w:p>
        </w:tc>
        <w:tc>
          <w:tcPr>
            <w:tcW w:w="2009" w:type="dxa"/>
          </w:tcPr>
          <w:p w14:paraId="0B2CB817" w14:textId="72B9A839" w:rsidR="008E64D9" w:rsidRDefault="008E64D9" w:rsidP="00422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624B26F3" w14:textId="77777777" w:rsidTr="00664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976BD48" w14:textId="063658D4"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Julio</w:t>
            </w:r>
          </w:p>
        </w:tc>
        <w:tc>
          <w:tcPr>
            <w:tcW w:w="2009" w:type="dxa"/>
          </w:tcPr>
          <w:p w14:paraId="3B485E01" w14:textId="6F4E6C78" w:rsidR="008E64D9" w:rsidRDefault="008E64D9" w:rsidP="00422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5F5B2155" w14:textId="77777777" w:rsidTr="0066415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FE87EF2" w14:textId="470AA16B"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Agosto</w:t>
            </w:r>
          </w:p>
        </w:tc>
        <w:tc>
          <w:tcPr>
            <w:tcW w:w="2009" w:type="dxa"/>
          </w:tcPr>
          <w:p w14:paraId="155B01A7" w14:textId="68F3C81F" w:rsidR="008E64D9" w:rsidRDefault="008E64D9" w:rsidP="00422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5A04A85C" w14:textId="77777777" w:rsidTr="00664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9645A6D" w14:textId="6D41A0ED"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Septiembre</w:t>
            </w:r>
          </w:p>
        </w:tc>
        <w:tc>
          <w:tcPr>
            <w:tcW w:w="2009" w:type="dxa"/>
          </w:tcPr>
          <w:p w14:paraId="19EDFCB7" w14:textId="13A3F62E" w:rsidR="008E64D9" w:rsidRDefault="008E64D9" w:rsidP="00422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r w:rsidR="008E64D9" w14:paraId="71314DC1" w14:textId="77777777" w:rsidTr="0066415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671634D" w14:textId="658ED659" w:rsidR="008E64D9" w:rsidRDefault="008E64D9" w:rsidP="00F75C57">
            <w:pPr>
              <w:rPr>
                <w:rFonts w:ascii="Times New Roman" w:hAnsi="Times New Roman" w:cs="Times New Roman"/>
                <w:color w:val="767171"/>
                <w:sz w:val="24"/>
                <w:szCs w:val="24"/>
              </w:rPr>
            </w:pPr>
            <w:r>
              <w:rPr>
                <w:rFonts w:ascii="Times New Roman" w:hAnsi="Times New Roman" w:cs="Times New Roman"/>
                <w:color w:val="767171"/>
                <w:sz w:val="24"/>
                <w:szCs w:val="24"/>
              </w:rPr>
              <w:t>Octubre</w:t>
            </w:r>
          </w:p>
        </w:tc>
        <w:tc>
          <w:tcPr>
            <w:tcW w:w="2009" w:type="dxa"/>
          </w:tcPr>
          <w:p w14:paraId="06FB4922" w14:textId="6655889C" w:rsidR="008E64D9" w:rsidRDefault="008E64D9" w:rsidP="00422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24"/>
                <w:szCs w:val="24"/>
              </w:rPr>
            </w:pPr>
            <w:r>
              <w:rPr>
                <w:rFonts w:ascii="Times New Roman" w:hAnsi="Times New Roman" w:cs="Times New Roman"/>
                <w:color w:val="767171"/>
                <w:sz w:val="24"/>
                <w:szCs w:val="24"/>
              </w:rPr>
              <w:t>5</w:t>
            </w:r>
          </w:p>
        </w:tc>
      </w:tr>
    </w:tbl>
    <w:p w14:paraId="54084B58" w14:textId="16E38C4E" w:rsidR="00435D66" w:rsidRPr="00FD2A13" w:rsidRDefault="00FD2A13" w:rsidP="00F75C57">
      <w:pPr>
        <w:rPr>
          <w:rFonts w:ascii="Times New Roman" w:hAnsi="Times New Roman" w:cs="Times New Roman"/>
          <w:color w:val="767171"/>
          <w:sz w:val="18"/>
          <w:szCs w:val="18"/>
        </w:rPr>
      </w:pPr>
      <w:r>
        <w:rPr>
          <w:rFonts w:ascii="Times New Roman" w:hAnsi="Times New Roman" w:cs="Times New Roman"/>
          <w:color w:val="767171"/>
          <w:sz w:val="24"/>
          <w:szCs w:val="24"/>
        </w:rPr>
        <w:tab/>
      </w:r>
      <w:r>
        <w:rPr>
          <w:rFonts w:ascii="Times New Roman" w:hAnsi="Times New Roman" w:cs="Times New Roman"/>
          <w:color w:val="767171"/>
          <w:sz w:val="24"/>
          <w:szCs w:val="24"/>
        </w:rPr>
        <w:tab/>
      </w:r>
      <w:r>
        <w:rPr>
          <w:rFonts w:ascii="Times New Roman" w:hAnsi="Times New Roman" w:cs="Times New Roman"/>
          <w:color w:val="767171"/>
          <w:sz w:val="24"/>
          <w:szCs w:val="24"/>
        </w:rPr>
        <w:tab/>
      </w:r>
      <w:r>
        <w:rPr>
          <w:rFonts w:ascii="Times New Roman" w:hAnsi="Times New Roman" w:cs="Times New Roman"/>
          <w:color w:val="767171"/>
          <w:sz w:val="24"/>
          <w:szCs w:val="24"/>
        </w:rPr>
        <w:tab/>
      </w:r>
      <w:r w:rsidRPr="00FD2A13">
        <w:rPr>
          <w:rFonts w:ascii="Times New Roman" w:hAnsi="Times New Roman" w:cs="Times New Roman"/>
          <w:color w:val="767171"/>
          <w:sz w:val="18"/>
          <w:szCs w:val="18"/>
        </w:rPr>
        <w:t xml:space="preserve">Fuente: Dirección </w:t>
      </w:r>
      <w:proofErr w:type="spellStart"/>
      <w:r w:rsidRPr="00FD2A13">
        <w:rPr>
          <w:rFonts w:ascii="Times New Roman" w:hAnsi="Times New Roman" w:cs="Times New Roman"/>
          <w:color w:val="767171"/>
          <w:sz w:val="18"/>
          <w:szCs w:val="18"/>
        </w:rPr>
        <w:t>Tic’s</w:t>
      </w:r>
      <w:proofErr w:type="spellEnd"/>
    </w:p>
    <w:p w14:paraId="1EEE8962" w14:textId="77777777" w:rsidR="00FD2A13" w:rsidRDefault="00FD2A13" w:rsidP="00F75C57">
      <w:pPr>
        <w:rPr>
          <w:rFonts w:ascii="Times New Roman" w:hAnsi="Times New Roman" w:cs="Times New Roman"/>
          <w:color w:val="767171"/>
          <w:sz w:val="24"/>
          <w:szCs w:val="24"/>
        </w:rPr>
      </w:pPr>
    </w:p>
    <w:p w14:paraId="02353008" w14:textId="2AC33C56" w:rsidR="00F75C57" w:rsidRPr="00F75C57" w:rsidRDefault="00156577" w:rsidP="00F75C57">
      <w:pPr>
        <w:rPr>
          <w:rFonts w:ascii="Times New Roman" w:hAnsi="Times New Roman" w:cs="Times New Roman"/>
          <w:color w:val="767171"/>
          <w:sz w:val="24"/>
          <w:szCs w:val="24"/>
        </w:rPr>
      </w:pPr>
      <w:r>
        <w:rPr>
          <w:rFonts w:ascii="Times New Roman" w:hAnsi="Times New Roman" w:cs="Times New Roman"/>
          <w:color w:val="767171"/>
          <w:sz w:val="24"/>
          <w:szCs w:val="24"/>
        </w:rPr>
        <w:t>L</w:t>
      </w:r>
      <w:r w:rsidR="00F75C57" w:rsidRPr="00F75C57">
        <w:rPr>
          <w:rFonts w:ascii="Times New Roman" w:hAnsi="Times New Roman" w:cs="Times New Roman"/>
          <w:color w:val="767171"/>
          <w:sz w:val="24"/>
          <w:szCs w:val="24"/>
        </w:rPr>
        <w:t xml:space="preserve">a puntación obtenida </w:t>
      </w:r>
      <w:r>
        <w:rPr>
          <w:rFonts w:ascii="Times New Roman" w:hAnsi="Times New Roman" w:cs="Times New Roman"/>
          <w:color w:val="767171"/>
          <w:sz w:val="24"/>
          <w:szCs w:val="24"/>
        </w:rPr>
        <w:t>en f</w:t>
      </w:r>
      <w:r w:rsidRPr="00F75C57">
        <w:rPr>
          <w:rFonts w:ascii="Times New Roman" w:hAnsi="Times New Roman" w:cs="Times New Roman"/>
          <w:color w:val="767171"/>
          <w:sz w:val="24"/>
          <w:szCs w:val="24"/>
        </w:rPr>
        <w:t>ebrero-2023</w:t>
      </w:r>
      <w:r>
        <w:rPr>
          <w:rFonts w:ascii="Times New Roman" w:hAnsi="Times New Roman" w:cs="Times New Roman"/>
          <w:color w:val="767171"/>
          <w:sz w:val="24"/>
          <w:szCs w:val="24"/>
        </w:rPr>
        <w:t xml:space="preserve"> </w:t>
      </w:r>
      <w:r w:rsidR="00F75C57" w:rsidRPr="00F75C57">
        <w:rPr>
          <w:rFonts w:ascii="Times New Roman" w:hAnsi="Times New Roman" w:cs="Times New Roman"/>
          <w:color w:val="767171"/>
          <w:sz w:val="24"/>
          <w:szCs w:val="24"/>
        </w:rPr>
        <w:t xml:space="preserve">fue 0-5. Esto se debió a que el 14 de febrero se venció la certificación de la </w:t>
      </w:r>
      <w:proofErr w:type="spellStart"/>
      <w:r w:rsidR="00F75C57" w:rsidRPr="00F75C57">
        <w:rPr>
          <w:rFonts w:ascii="Times New Roman" w:hAnsi="Times New Roman" w:cs="Times New Roman"/>
          <w:color w:val="767171"/>
          <w:sz w:val="24"/>
          <w:szCs w:val="24"/>
        </w:rPr>
        <w:t>Nortic</w:t>
      </w:r>
      <w:proofErr w:type="spellEnd"/>
      <w:r w:rsidR="00F75C57" w:rsidRPr="00F75C57">
        <w:rPr>
          <w:rFonts w:ascii="Times New Roman" w:hAnsi="Times New Roman" w:cs="Times New Roman"/>
          <w:color w:val="767171"/>
          <w:sz w:val="24"/>
          <w:szCs w:val="24"/>
        </w:rPr>
        <w:t xml:space="preserve"> A3, la cual rige la publicación de Datos Abiertos.</w:t>
      </w:r>
    </w:p>
    <w:p w14:paraId="4D804C44" w14:textId="77777777" w:rsidR="00F75C57" w:rsidRPr="00F75C57" w:rsidRDefault="00F75C57" w:rsidP="00F75C57">
      <w:pPr>
        <w:rPr>
          <w:rFonts w:ascii="Times New Roman" w:hAnsi="Times New Roman" w:cs="Times New Roman"/>
          <w:color w:val="767171"/>
          <w:sz w:val="24"/>
          <w:szCs w:val="24"/>
        </w:rPr>
      </w:pPr>
    </w:p>
    <w:p w14:paraId="1657C63C" w14:textId="31C18A63" w:rsidR="00F75C57" w:rsidRPr="00F75C57" w:rsidRDefault="002F4EAD" w:rsidP="00FD2A13">
      <w:pPr>
        <w:ind w:firstLine="720"/>
        <w:rPr>
          <w:rFonts w:ascii="Times New Roman" w:hAnsi="Times New Roman" w:cs="Times New Roman"/>
          <w:color w:val="767171"/>
          <w:sz w:val="24"/>
          <w:szCs w:val="24"/>
        </w:rPr>
      </w:pPr>
      <w:r w:rsidRPr="00FD2A13">
        <w:rPr>
          <w:rFonts w:ascii="Times New Roman" w:hAnsi="Times New Roman" w:cs="Times New Roman"/>
          <w:color w:val="767171"/>
          <w:sz w:val="24"/>
          <w:szCs w:val="24"/>
        </w:rPr>
        <w:t xml:space="preserve">4.4.2 </w:t>
      </w:r>
      <w:r w:rsidR="00F75C57" w:rsidRPr="00FD2A13">
        <w:rPr>
          <w:rFonts w:ascii="Times New Roman" w:hAnsi="Times New Roman" w:cs="Times New Roman"/>
          <w:color w:val="767171"/>
          <w:sz w:val="24"/>
          <w:szCs w:val="24"/>
        </w:rPr>
        <w:t>Infraestructura</w:t>
      </w:r>
      <w:r w:rsidR="000B5538" w:rsidRPr="00FD2A13">
        <w:rPr>
          <w:rFonts w:ascii="Times New Roman" w:hAnsi="Times New Roman" w:cs="Times New Roman"/>
          <w:color w:val="767171"/>
          <w:sz w:val="24"/>
          <w:szCs w:val="24"/>
        </w:rPr>
        <w:t xml:space="preserve"> tecnológica</w:t>
      </w:r>
    </w:p>
    <w:p w14:paraId="0F29E70B" w14:textId="42C62EBE" w:rsidR="00F75C57" w:rsidRPr="00F75C57" w:rsidRDefault="00435D66" w:rsidP="00F75C57">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este primer semestre del año 2023 se puso en funcionamiento la utilización de un servidor </w:t>
      </w:r>
      <w:r w:rsidR="00F75C57" w:rsidRPr="00F75C57">
        <w:rPr>
          <w:rFonts w:ascii="Times New Roman" w:hAnsi="Times New Roman" w:cs="Times New Roman"/>
          <w:color w:val="767171"/>
          <w:sz w:val="24"/>
          <w:szCs w:val="24"/>
        </w:rPr>
        <w:t>dedicado al área de desarrollo de la Liga Municipal Dominicana. Aquí se alojan las aplicaciones y herramientas necesarias para el desarrollo de software y soluciones personalizadas para la organización. (Este servidor se encuentra de manera física y tiene un ser</w:t>
      </w:r>
      <w:r>
        <w:rPr>
          <w:rFonts w:ascii="Times New Roman" w:hAnsi="Times New Roman" w:cs="Times New Roman"/>
          <w:color w:val="767171"/>
          <w:sz w:val="24"/>
          <w:szCs w:val="24"/>
        </w:rPr>
        <w:t>vidor en la nube alojado en el data-center del Estado</w:t>
      </w:r>
      <w:r w:rsidR="00F75C57" w:rsidRPr="00F75C57">
        <w:rPr>
          <w:rFonts w:ascii="Times New Roman" w:hAnsi="Times New Roman" w:cs="Times New Roman"/>
          <w:color w:val="767171"/>
          <w:sz w:val="24"/>
          <w:szCs w:val="24"/>
        </w:rPr>
        <w:t>).</w:t>
      </w:r>
    </w:p>
    <w:p w14:paraId="5591534F" w14:textId="77777777" w:rsidR="00F75C57" w:rsidRPr="00F75C57" w:rsidRDefault="00F75C57" w:rsidP="00F75C57">
      <w:pPr>
        <w:rPr>
          <w:rFonts w:ascii="Times New Roman" w:hAnsi="Times New Roman" w:cs="Times New Roman"/>
          <w:color w:val="767171"/>
          <w:sz w:val="24"/>
          <w:szCs w:val="24"/>
        </w:rPr>
      </w:pPr>
    </w:p>
    <w:p w14:paraId="426324EB" w14:textId="286C7548" w:rsidR="000B5538" w:rsidRPr="00FD2A13" w:rsidRDefault="002F4EAD" w:rsidP="00FD2A13">
      <w:pPr>
        <w:ind w:firstLine="720"/>
        <w:rPr>
          <w:rFonts w:ascii="Times New Roman" w:hAnsi="Times New Roman" w:cs="Times New Roman"/>
          <w:color w:val="767171"/>
          <w:sz w:val="24"/>
          <w:szCs w:val="24"/>
        </w:rPr>
      </w:pPr>
      <w:r w:rsidRPr="00FD2A13">
        <w:rPr>
          <w:rFonts w:ascii="Times New Roman" w:hAnsi="Times New Roman" w:cs="Times New Roman"/>
          <w:color w:val="767171"/>
          <w:sz w:val="24"/>
          <w:szCs w:val="24"/>
        </w:rPr>
        <w:t xml:space="preserve">4.4.3 </w:t>
      </w:r>
      <w:r w:rsidR="00F75C57" w:rsidRPr="00FD2A13">
        <w:rPr>
          <w:rFonts w:ascii="Times New Roman" w:hAnsi="Times New Roman" w:cs="Times New Roman"/>
          <w:color w:val="767171"/>
          <w:sz w:val="24"/>
          <w:szCs w:val="24"/>
        </w:rPr>
        <w:t xml:space="preserve">Área </w:t>
      </w:r>
      <w:r w:rsidR="00156577" w:rsidRPr="00FD2A13">
        <w:rPr>
          <w:rFonts w:ascii="Times New Roman" w:hAnsi="Times New Roman" w:cs="Times New Roman"/>
          <w:color w:val="767171"/>
          <w:sz w:val="24"/>
          <w:szCs w:val="24"/>
        </w:rPr>
        <w:t>d</w:t>
      </w:r>
      <w:r w:rsidR="00F75C57" w:rsidRPr="00FD2A13">
        <w:rPr>
          <w:rFonts w:ascii="Times New Roman" w:hAnsi="Times New Roman" w:cs="Times New Roman"/>
          <w:color w:val="767171"/>
          <w:sz w:val="24"/>
          <w:szCs w:val="24"/>
        </w:rPr>
        <w:t xml:space="preserve">e </w:t>
      </w:r>
      <w:r w:rsidR="00156577" w:rsidRPr="00FD2A13">
        <w:rPr>
          <w:rFonts w:ascii="Times New Roman" w:hAnsi="Times New Roman" w:cs="Times New Roman"/>
          <w:color w:val="767171"/>
          <w:sz w:val="24"/>
          <w:szCs w:val="24"/>
        </w:rPr>
        <w:t>s</w:t>
      </w:r>
      <w:r w:rsidR="00F75C57" w:rsidRPr="00FD2A13">
        <w:rPr>
          <w:rFonts w:ascii="Times New Roman" w:hAnsi="Times New Roman" w:cs="Times New Roman"/>
          <w:color w:val="767171"/>
          <w:sz w:val="24"/>
          <w:szCs w:val="24"/>
        </w:rPr>
        <w:t xml:space="preserve">ervicios </w:t>
      </w:r>
      <w:r w:rsidR="00156577" w:rsidRPr="00FD2A13">
        <w:rPr>
          <w:rFonts w:ascii="Times New Roman" w:hAnsi="Times New Roman" w:cs="Times New Roman"/>
          <w:color w:val="767171"/>
          <w:sz w:val="24"/>
          <w:szCs w:val="24"/>
        </w:rPr>
        <w:t>t</w:t>
      </w:r>
      <w:r w:rsidR="000B5538" w:rsidRPr="00FD2A13">
        <w:rPr>
          <w:rFonts w:ascii="Times New Roman" w:hAnsi="Times New Roman" w:cs="Times New Roman"/>
          <w:color w:val="767171"/>
          <w:sz w:val="24"/>
          <w:szCs w:val="24"/>
        </w:rPr>
        <w:t>écnico</w:t>
      </w:r>
    </w:p>
    <w:p w14:paraId="17BAEC4C" w14:textId="4608AB14" w:rsidR="00660137" w:rsidRDefault="00F75C57" w:rsidP="00F75C57">
      <w:pPr>
        <w:rPr>
          <w:rFonts w:ascii="Times New Roman" w:hAnsi="Times New Roman" w:cs="Times New Roman"/>
          <w:color w:val="767171"/>
          <w:sz w:val="24"/>
          <w:szCs w:val="24"/>
        </w:rPr>
      </w:pPr>
      <w:r w:rsidRPr="00F75C57">
        <w:rPr>
          <w:rFonts w:ascii="Times New Roman" w:hAnsi="Times New Roman" w:cs="Times New Roman"/>
          <w:color w:val="767171"/>
          <w:sz w:val="24"/>
          <w:szCs w:val="24"/>
        </w:rPr>
        <w:t>Hemos</w:t>
      </w:r>
      <w:r w:rsidR="00435D66">
        <w:rPr>
          <w:rFonts w:ascii="Times New Roman" w:hAnsi="Times New Roman" w:cs="Times New Roman"/>
          <w:color w:val="767171"/>
          <w:sz w:val="24"/>
          <w:szCs w:val="24"/>
        </w:rPr>
        <w:t xml:space="preserve"> implementado el aplicativo de mesa de a</w:t>
      </w:r>
      <w:r w:rsidRPr="00F75C57">
        <w:rPr>
          <w:rFonts w:ascii="Times New Roman" w:hAnsi="Times New Roman" w:cs="Times New Roman"/>
          <w:color w:val="767171"/>
          <w:sz w:val="24"/>
          <w:szCs w:val="24"/>
        </w:rPr>
        <w:t>yuda para la organizar y agilizar las asistencias técnicas, de esta forma facilita el rendimiento de los colaboradores de esta institución. Esta herramienta esta enlazada con el correo institucional, donde cada de los colaboradores registra debidamente sus requisiciones y requerimientos de asistencia técnica.</w:t>
      </w:r>
    </w:p>
    <w:p w14:paraId="41BDD706" w14:textId="77777777" w:rsidR="00F75C57" w:rsidRPr="00F75C57" w:rsidRDefault="00F75C57" w:rsidP="00F75C57">
      <w:pPr>
        <w:rPr>
          <w:rFonts w:ascii="Times New Roman" w:hAnsi="Times New Roman" w:cs="Times New Roman"/>
          <w:color w:val="767171"/>
          <w:sz w:val="24"/>
          <w:szCs w:val="24"/>
        </w:rPr>
      </w:pPr>
    </w:p>
    <w:p w14:paraId="7E81726C" w14:textId="77777777" w:rsidR="00AA4865" w:rsidRPr="0060520B" w:rsidRDefault="00AA4865" w:rsidP="00F32902">
      <w:pPr>
        <w:pStyle w:val="Prrafodelista"/>
        <w:numPr>
          <w:ilvl w:val="0"/>
          <w:numId w:val="5"/>
        </w:numPr>
        <w:outlineLvl w:val="1"/>
        <w:rPr>
          <w:rFonts w:ascii="Times New Roman" w:hAnsi="Times New Roman" w:cs="Times New Roman"/>
          <w:b/>
          <w:bCs/>
          <w:vanish/>
          <w:color w:val="767171"/>
          <w:sz w:val="24"/>
          <w:szCs w:val="24"/>
        </w:rPr>
      </w:pPr>
      <w:bookmarkStart w:id="520" w:name="_Toc109248273"/>
      <w:bookmarkStart w:id="521" w:name="_Toc109249692"/>
      <w:bookmarkStart w:id="522" w:name="_Toc110371252"/>
      <w:bookmarkStart w:id="523" w:name="_Toc110371347"/>
      <w:bookmarkStart w:id="524" w:name="_Toc110371531"/>
      <w:bookmarkStart w:id="525" w:name="_Toc110856276"/>
      <w:bookmarkStart w:id="526" w:name="_Toc110856524"/>
      <w:bookmarkStart w:id="527" w:name="_Toc110859485"/>
      <w:bookmarkStart w:id="528" w:name="_Toc110859551"/>
      <w:bookmarkStart w:id="529" w:name="_Toc110859621"/>
      <w:bookmarkStart w:id="530" w:name="_Toc110859687"/>
      <w:bookmarkStart w:id="531" w:name="_Toc110859753"/>
      <w:bookmarkStart w:id="532" w:name="_Toc110859818"/>
      <w:bookmarkStart w:id="533" w:name="_Toc140414119"/>
      <w:bookmarkStart w:id="534" w:name="_Toc140414160"/>
      <w:bookmarkStart w:id="535" w:name="_Toc141969097"/>
      <w:bookmarkStart w:id="536" w:name="_Toc141969215"/>
      <w:bookmarkStart w:id="537" w:name="_Toc142040000"/>
      <w:bookmarkStart w:id="538" w:name="_Toc142045859"/>
      <w:bookmarkStart w:id="539" w:name="_Toc153228770"/>
      <w:bookmarkStart w:id="540" w:name="_Toc153228897"/>
      <w:bookmarkStart w:id="541" w:name="_Toc153610109"/>
      <w:bookmarkStart w:id="542" w:name="_Toc153696467"/>
      <w:bookmarkStart w:id="543" w:name="_Toc153700652"/>
      <w:bookmarkStart w:id="544" w:name="_Toc153701149"/>
      <w:bookmarkStart w:id="545" w:name="_Toc153710841"/>
      <w:bookmarkStart w:id="546" w:name="_Toc153713416"/>
      <w:bookmarkStart w:id="547" w:name="_Toc153713996"/>
      <w:bookmarkStart w:id="548" w:name="_Toc153715036"/>
      <w:bookmarkStart w:id="549" w:name="_Toc153715706"/>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3939B4FE" w14:textId="77777777" w:rsidR="00AA4865" w:rsidRPr="0060520B" w:rsidRDefault="00AA4865" w:rsidP="00F32902">
      <w:pPr>
        <w:pStyle w:val="Prrafodelista"/>
        <w:numPr>
          <w:ilvl w:val="0"/>
          <w:numId w:val="5"/>
        </w:numPr>
        <w:outlineLvl w:val="1"/>
        <w:rPr>
          <w:rFonts w:ascii="Times New Roman" w:hAnsi="Times New Roman" w:cs="Times New Roman"/>
          <w:b/>
          <w:bCs/>
          <w:vanish/>
          <w:color w:val="767171"/>
          <w:sz w:val="24"/>
          <w:szCs w:val="24"/>
        </w:rPr>
      </w:pPr>
      <w:bookmarkStart w:id="550" w:name="_Toc110371253"/>
      <w:bookmarkStart w:id="551" w:name="_Toc110371348"/>
      <w:bookmarkStart w:id="552" w:name="_Toc110371532"/>
      <w:bookmarkStart w:id="553" w:name="_Toc110856277"/>
      <w:bookmarkStart w:id="554" w:name="_Toc110856525"/>
      <w:bookmarkStart w:id="555" w:name="_Toc110859486"/>
      <w:bookmarkStart w:id="556" w:name="_Toc110859552"/>
      <w:bookmarkStart w:id="557" w:name="_Toc110859622"/>
      <w:bookmarkStart w:id="558" w:name="_Toc110859688"/>
      <w:bookmarkStart w:id="559" w:name="_Toc110859754"/>
      <w:bookmarkStart w:id="560" w:name="_Toc110859819"/>
      <w:bookmarkStart w:id="561" w:name="_Toc140414120"/>
      <w:bookmarkStart w:id="562" w:name="_Toc140414161"/>
      <w:bookmarkStart w:id="563" w:name="_Toc141969098"/>
      <w:bookmarkStart w:id="564" w:name="_Toc141969216"/>
      <w:bookmarkStart w:id="565" w:name="_Toc142040001"/>
      <w:bookmarkStart w:id="566" w:name="_Toc142045860"/>
      <w:bookmarkStart w:id="567" w:name="_Toc153228771"/>
      <w:bookmarkStart w:id="568" w:name="_Toc153228898"/>
      <w:bookmarkStart w:id="569" w:name="_Toc153610110"/>
      <w:bookmarkStart w:id="570" w:name="_Toc153696468"/>
      <w:bookmarkStart w:id="571" w:name="_Toc153700653"/>
      <w:bookmarkStart w:id="572" w:name="_Toc153701150"/>
      <w:bookmarkStart w:id="573" w:name="_Toc153710842"/>
      <w:bookmarkStart w:id="574" w:name="_Toc153713417"/>
      <w:bookmarkStart w:id="575" w:name="_Toc153713997"/>
      <w:bookmarkStart w:id="576" w:name="_Toc153715037"/>
      <w:bookmarkStart w:id="577" w:name="_Toc153715707"/>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60EB8FC8" w14:textId="77777777" w:rsidR="00AA4865" w:rsidRPr="0060520B" w:rsidRDefault="00AA4865" w:rsidP="00F32902">
      <w:pPr>
        <w:pStyle w:val="Prrafodelista"/>
        <w:numPr>
          <w:ilvl w:val="0"/>
          <w:numId w:val="5"/>
        </w:numPr>
        <w:outlineLvl w:val="1"/>
        <w:rPr>
          <w:rFonts w:ascii="Times New Roman" w:hAnsi="Times New Roman" w:cs="Times New Roman"/>
          <w:b/>
          <w:bCs/>
          <w:vanish/>
          <w:color w:val="767171"/>
          <w:sz w:val="24"/>
          <w:szCs w:val="24"/>
        </w:rPr>
      </w:pPr>
      <w:bookmarkStart w:id="578" w:name="_Toc110371254"/>
      <w:bookmarkStart w:id="579" w:name="_Toc110371349"/>
      <w:bookmarkStart w:id="580" w:name="_Toc110371533"/>
      <w:bookmarkStart w:id="581" w:name="_Toc110856278"/>
      <w:bookmarkStart w:id="582" w:name="_Toc110856526"/>
      <w:bookmarkStart w:id="583" w:name="_Toc110859487"/>
      <w:bookmarkStart w:id="584" w:name="_Toc110859553"/>
      <w:bookmarkStart w:id="585" w:name="_Toc110859623"/>
      <w:bookmarkStart w:id="586" w:name="_Toc110859689"/>
      <w:bookmarkStart w:id="587" w:name="_Toc110859755"/>
      <w:bookmarkStart w:id="588" w:name="_Toc110859820"/>
      <w:bookmarkStart w:id="589" w:name="_Toc140414121"/>
      <w:bookmarkStart w:id="590" w:name="_Toc140414162"/>
      <w:bookmarkStart w:id="591" w:name="_Toc141969099"/>
      <w:bookmarkStart w:id="592" w:name="_Toc141969217"/>
      <w:bookmarkStart w:id="593" w:name="_Toc142040002"/>
      <w:bookmarkStart w:id="594" w:name="_Toc142045861"/>
      <w:bookmarkStart w:id="595" w:name="_Toc153228772"/>
      <w:bookmarkStart w:id="596" w:name="_Toc153228899"/>
      <w:bookmarkStart w:id="597" w:name="_Toc153610111"/>
      <w:bookmarkStart w:id="598" w:name="_Toc153696469"/>
      <w:bookmarkStart w:id="599" w:name="_Toc153700654"/>
      <w:bookmarkStart w:id="600" w:name="_Toc153701151"/>
      <w:bookmarkStart w:id="601" w:name="_Toc153710843"/>
      <w:bookmarkStart w:id="602" w:name="_Toc153713418"/>
      <w:bookmarkStart w:id="603" w:name="_Toc153713998"/>
      <w:bookmarkStart w:id="604" w:name="_Toc153715038"/>
      <w:bookmarkStart w:id="605" w:name="_Toc15371570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96013CB" w14:textId="77777777" w:rsidR="00AA4865" w:rsidRPr="0060520B" w:rsidRDefault="00AA4865" w:rsidP="00F32902">
      <w:pPr>
        <w:pStyle w:val="Prrafodelista"/>
        <w:numPr>
          <w:ilvl w:val="1"/>
          <w:numId w:val="5"/>
        </w:numPr>
        <w:outlineLvl w:val="1"/>
        <w:rPr>
          <w:rFonts w:ascii="Times New Roman" w:hAnsi="Times New Roman" w:cs="Times New Roman"/>
          <w:b/>
          <w:bCs/>
          <w:vanish/>
          <w:color w:val="767171"/>
          <w:sz w:val="24"/>
          <w:szCs w:val="24"/>
        </w:rPr>
      </w:pPr>
      <w:bookmarkStart w:id="606" w:name="_Toc110371255"/>
      <w:bookmarkStart w:id="607" w:name="_Toc110371350"/>
      <w:bookmarkStart w:id="608" w:name="_Toc110371534"/>
      <w:bookmarkStart w:id="609" w:name="_Toc110856279"/>
      <w:bookmarkStart w:id="610" w:name="_Toc110856527"/>
      <w:bookmarkStart w:id="611" w:name="_Toc110859488"/>
      <w:bookmarkStart w:id="612" w:name="_Toc110859554"/>
      <w:bookmarkStart w:id="613" w:name="_Toc110859624"/>
      <w:bookmarkStart w:id="614" w:name="_Toc110859690"/>
      <w:bookmarkStart w:id="615" w:name="_Toc110859756"/>
      <w:bookmarkStart w:id="616" w:name="_Toc110859821"/>
      <w:bookmarkStart w:id="617" w:name="_Toc140414122"/>
      <w:bookmarkStart w:id="618" w:name="_Toc140414163"/>
      <w:bookmarkStart w:id="619" w:name="_Toc141969100"/>
      <w:bookmarkStart w:id="620" w:name="_Toc141969218"/>
      <w:bookmarkStart w:id="621" w:name="_Toc142040003"/>
      <w:bookmarkStart w:id="622" w:name="_Toc142045862"/>
      <w:bookmarkStart w:id="623" w:name="_Toc153228773"/>
      <w:bookmarkStart w:id="624" w:name="_Toc153228900"/>
      <w:bookmarkStart w:id="625" w:name="_Toc153610112"/>
      <w:bookmarkStart w:id="626" w:name="_Toc153696470"/>
      <w:bookmarkStart w:id="627" w:name="_Toc153700655"/>
      <w:bookmarkStart w:id="628" w:name="_Toc153701152"/>
      <w:bookmarkStart w:id="629" w:name="_Toc153710844"/>
      <w:bookmarkStart w:id="630" w:name="_Toc153713419"/>
      <w:bookmarkStart w:id="631" w:name="_Toc153713999"/>
      <w:bookmarkStart w:id="632" w:name="_Toc153715039"/>
      <w:bookmarkStart w:id="633" w:name="_Toc15371570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570C132C" w14:textId="77777777" w:rsidR="00AA4865" w:rsidRPr="0060520B" w:rsidRDefault="00AA4865" w:rsidP="00F32902">
      <w:pPr>
        <w:pStyle w:val="Prrafodelista"/>
        <w:numPr>
          <w:ilvl w:val="1"/>
          <w:numId w:val="5"/>
        </w:numPr>
        <w:outlineLvl w:val="1"/>
        <w:rPr>
          <w:rFonts w:ascii="Times New Roman" w:hAnsi="Times New Roman" w:cs="Times New Roman"/>
          <w:b/>
          <w:bCs/>
          <w:vanish/>
          <w:color w:val="767171"/>
          <w:sz w:val="24"/>
          <w:szCs w:val="24"/>
        </w:rPr>
      </w:pPr>
      <w:bookmarkStart w:id="634" w:name="_Toc110371256"/>
      <w:bookmarkStart w:id="635" w:name="_Toc110371351"/>
      <w:bookmarkStart w:id="636" w:name="_Toc110371535"/>
      <w:bookmarkStart w:id="637" w:name="_Toc110856280"/>
      <w:bookmarkStart w:id="638" w:name="_Toc110856528"/>
      <w:bookmarkStart w:id="639" w:name="_Toc110859489"/>
      <w:bookmarkStart w:id="640" w:name="_Toc110859555"/>
      <w:bookmarkStart w:id="641" w:name="_Toc110859625"/>
      <w:bookmarkStart w:id="642" w:name="_Toc110859691"/>
      <w:bookmarkStart w:id="643" w:name="_Toc110859757"/>
      <w:bookmarkStart w:id="644" w:name="_Toc110859822"/>
      <w:bookmarkStart w:id="645" w:name="_Toc140414123"/>
      <w:bookmarkStart w:id="646" w:name="_Toc140414164"/>
      <w:bookmarkStart w:id="647" w:name="_Toc141969101"/>
      <w:bookmarkStart w:id="648" w:name="_Toc141969219"/>
      <w:bookmarkStart w:id="649" w:name="_Toc142040004"/>
      <w:bookmarkStart w:id="650" w:name="_Toc142045863"/>
      <w:bookmarkStart w:id="651" w:name="_Toc153228774"/>
      <w:bookmarkStart w:id="652" w:name="_Toc153228901"/>
      <w:bookmarkStart w:id="653" w:name="_Toc153610113"/>
      <w:bookmarkStart w:id="654" w:name="_Toc153696471"/>
      <w:bookmarkStart w:id="655" w:name="_Toc153700656"/>
      <w:bookmarkStart w:id="656" w:name="_Toc153701153"/>
      <w:bookmarkStart w:id="657" w:name="_Toc153710845"/>
      <w:bookmarkStart w:id="658" w:name="_Toc153713420"/>
      <w:bookmarkStart w:id="659" w:name="_Toc153714000"/>
      <w:bookmarkStart w:id="660" w:name="_Toc153715040"/>
      <w:bookmarkStart w:id="661" w:name="_Toc153715710"/>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453394ED" w14:textId="77777777" w:rsidR="00AA4865" w:rsidRPr="0060520B" w:rsidRDefault="00AA4865" w:rsidP="00F32902">
      <w:pPr>
        <w:pStyle w:val="Prrafodelista"/>
        <w:numPr>
          <w:ilvl w:val="1"/>
          <w:numId w:val="5"/>
        </w:numPr>
        <w:outlineLvl w:val="1"/>
        <w:rPr>
          <w:rFonts w:ascii="Times New Roman" w:hAnsi="Times New Roman" w:cs="Times New Roman"/>
          <w:b/>
          <w:bCs/>
          <w:vanish/>
          <w:color w:val="767171"/>
          <w:sz w:val="24"/>
          <w:szCs w:val="24"/>
        </w:rPr>
      </w:pPr>
      <w:bookmarkStart w:id="662" w:name="_Toc110371257"/>
      <w:bookmarkStart w:id="663" w:name="_Toc110371352"/>
      <w:bookmarkStart w:id="664" w:name="_Toc110371536"/>
      <w:bookmarkStart w:id="665" w:name="_Toc110856281"/>
      <w:bookmarkStart w:id="666" w:name="_Toc110856529"/>
      <w:bookmarkStart w:id="667" w:name="_Toc110859490"/>
      <w:bookmarkStart w:id="668" w:name="_Toc110859556"/>
      <w:bookmarkStart w:id="669" w:name="_Toc110859626"/>
      <w:bookmarkStart w:id="670" w:name="_Toc110859692"/>
      <w:bookmarkStart w:id="671" w:name="_Toc110859758"/>
      <w:bookmarkStart w:id="672" w:name="_Toc110859823"/>
      <w:bookmarkStart w:id="673" w:name="_Toc140414124"/>
      <w:bookmarkStart w:id="674" w:name="_Toc140414165"/>
      <w:bookmarkStart w:id="675" w:name="_Toc141969102"/>
      <w:bookmarkStart w:id="676" w:name="_Toc141969220"/>
      <w:bookmarkStart w:id="677" w:name="_Toc142040005"/>
      <w:bookmarkStart w:id="678" w:name="_Toc142045864"/>
      <w:bookmarkStart w:id="679" w:name="_Toc153228775"/>
      <w:bookmarkStart w:id="680" w:name="_Toc153228902"/>
      <w:bookmarkStart w:id="681" w:name="_Toc153610114"/>
      <w:bookmarkStart w:id="682" w:name="_Toc153696472"/>
      <w:bookmarkStart w:id="683" w:name="_Toc153700657"/>
      <w:bookmarkStart w:id="684" w:name="_Toc153701154"/>
      <w:bookmarkStart w:id="685" w:name="_Toc153710846"/>
      <w:bookmarkStart w:id="686" w:name="_Toc153713421"/>
      <w:bookmarkStart w:id="687" w:name="_Toc153714001"/>
      <w:bookmarkStart w:id="688" w:name="_Toc153715041"/>
      <w:bookmarkStart w:id="689" w:name="_Toc15371571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7E9BCE22" w14:textId="77777777" w:rsidR="00AA4865" w:rsidRPr="0060520B" w:rsidRDefault="00AA4865" w:rsidP="00F32902">
      <w:pPr>
        <w:pStyle w:val="Prrafodelista"/>
        <w:numPr>
          <w:ilvl w:val="1"/>
          <w:numId w:val="5"/>
        </w:numPr>
        <w:outlineLvl w:val="1"/>
        <w:rPr>
          <w:rFonts w:ascii="Times New Roman" w:hAnsi="Times New Roman" w:cs="Times New Roman"/>
          <w:b/>
          <w:bCs/>
          <w:vanish/>
          <w:color w:val="767171"/>
          <w:sz w:val="24"/>
          <w:szCs w:val="24"/>
        </w:rPr>
      </w:pPr>
      <w:bookmarkStart w:id="690" w:name="_Toc110371258"/>
      <w:bookmarkStart w:id="691" w:name="_Toc110371353"/>
      <w:bookmarkStart w:id="692" w:name="_Toc110371537"/>
      <w:bookmarkStart w:id="693" w:name="_Toc110856282"/>
      <w:bookmarkStart w:id="694" w:name="_Toc110856530"/>
      <w:bookmarkStart w:id="695" w:name="_Toc110859491"/>
      <w:bookmarkStart w:id="696" w:name="_Toc110859557"/>
      <w:bookmarkStart w:id="697" w:name="_Toc110859627"/>
      <w:bookmarkStart w:id="698" w:name="_Toc110859693"/>
      <w:bookmarkStart w:id="699" w:name="_Toc110859759"/>
      <w:bookmarkStart w:id="700" w:name="_Toc110859824"/>
      <w:bookmarkStart w:id="701" w:name="_Toc140414125"/>
      <w:bookmarkStart w:id="702" w:name="_Toc140414166"/>
      <w:bookmarkStart w:id="703" w:name="_Toc141969103"/>
      <w:bookmarkStart w:id="704" w:name="_Toc141969221"/>
      <w:bookmarkStart w:id="705" w:name="_Toc142040006"/>
      <w:bookmarkStart w:id="706" w:name="_Toc142045865"/>
      <w:bookmarkStart w:id="707" w:name="_Toc153228776"/>
      <w:bookmarkStart w:id="708" w:name="_Toc153228903"/>
      <w:bookmarkStart w:id="709" w:name="_Toc153610115"/>
      <w:bookmarkStart w:id="710" w:name="_Toc153696473"/>
      <w:bookmarkStart w:id="711" w:name="_Toc153700658"/>
      <w:bookmarkStart w:id="712" w:name="_Toc153701155"/>
      <w:bookmarkStart w:id="713" w:name="_Toc153710847"/>
      <w:bookmarkStart w:id="714" w:name="_Toc153713422"/>
      <w:bookmarkStart w:id="715" w:name="_Toc153714002"/>
      <w:bookmarkStart w:id="716" w:name="_Toc153715042"/>
      <w:bookmarkStart w:id="717" w:name="_Toc15371571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BF68E38" w14:textId="71561845" w:rsidR="00835A5A" w:rsidRPr="000B5538" w:rsidRDefault="002F4EAD" w:rsidP="002F4EAD">
      <w:pPr>
        <w:pStyle w:val="Ttulo2"/>
        <w:ind w:left="360"/>
        <w:rPr>
          <w:rFonts w:cs="Times New Roman"/>
          <w:bCs/>
          <w:szCs w:val="24"/>
        </w:rPr>
      </w:pPr>
      <w:bookmarkStart w:id="718" w:name="_Toc153715713"/>
      <w:r>
        <w:rPr>
          <w:rFonts w:cs="Times New Roman"/>
          <w:bCs/>
          <w:szCs w:val="24"/>
        </w:rPr>
        <w:t xml:space="preserve">4.5 </w:t>
      </w:r>
      <w:r w:rsidR="00835A5A" w:rsidRPr="000B5538">
        <w:rPr>
          <w:rFonts w:cs="Times New Roman"/>
          <w:bCs/>
          <w:szCs w:val="24"/>
        </w:rPr>
        <w:t xml:space="preserve">Desempeño del área de </w:t>
      </w:r>
      <w:r w:rsidR="00A01A99" w:rsidRPr="000B5538">
        <w:rPr>
          <w:rFonts w:cs="Times New Roman"/>
          <w:bCs/>
          <w:szCs w:val="24"/>
        </w:rPr>
        <w:t>C</w:t>
      </w:r>
      <w:r w:rsidR="00835A5A" w:rsidRPr="000B5538">
        <w:rPr>
          <w:rFonts w:cs="Times New Roman"/>
          <w:bCs/>
          <w:szCs w:val="24"/>
        </w:rPr>
        <w:t>omunicaciones</w:t>
      </w:r>
      <w:bookmarkEnd w:id="718"/>
    </w:p>
    <w:p w14:paraId="16E62D7E" w14:textId="37806AC4" w:rsidR="004628AB" w:rsidRDefault="009B51A4" w:rsidP="003C0CA6">
      <w:pPr>
        <w:pBdr>
          <w:top w:val="nil"/>
          <w:left w:val="nil"/>
          <w:bottom w:val="nil"/>
          <w:right w:val="nil"/>
          <w:between w:val="nil"/>
        </w:pBdr>
        <w:rPr>
          <w:rFonts w:ascii="Times New Roman" w:eastAsia="Times New Roman" w:hAnsi="Times New Roman" w:cs="Times New Roman"/>
          <w:color w:val="767171"/>
          <w:sz w:val="24"/>
          <w:szCs w:val="24"/>
        </w:rPr>
      </w:pPr>
      <w:r w:rsidRPr="003F26A4">
        <w:rPr>
          <w:rFonts w:ascii="Times New Roman" w:eastAsia="Times New Roman" w:hAnsi="Times New Roman" w:cs="Times New Roman"/>
          <w:color w:val="767171"/>
          <w:sz w:val="24"/>
          <w:szCs w:val="24"/>
        </w:rPr>
        <w:t xml:space="preserve">Para cumplir con el objetivo de posicionar y visibilizar </w:t>
      </w:r>
      <w:r w:rsidR="003C0CA6">
        <w:rPr>
          <w:rFonts w:ascii="Times New Roman" w:eastAsia="Times New Roman" w:hAnsi="Times New Roman" w:cs="Times New Roman"/>
          <w:color w:val="767171"/>
          <w:sz w:val="24"/>
          <w:szCs w:val="24"/>
        </w:rPr>
        <w:t>a la</w:t>
      </w:r>
      <w:r w:rsidRPr="003F26A4">
        <w:rPr>
          <w:rFonts w:ascii="Times New Roman" w:eastAsia="Times New Roman" w:hAnsi="Times New Roman" w:cs="Times New Roman"/>
          <w:color w:val="767171"/>
          <w:sz w:val="24"/>
          <w:szCs w:val="24"/>
        </w:rPr>
        <w:t xml:space="preserve"> Liga Municipal con una imagen cercana a los municipios y a la gente, de compromiso con el desarrollo del país y promotora de la transparencia y la buena gobernanza, </w:t>
      </w:r>
      <w:r w:rsidR="003C0CA6" w:rsidRPr="003C0CA6">
        <w:rPr>
          <w:rFonts w:ascii="Times New Roman" w:eastAsia="Times New Roman" w:hAnsi="Times New Roman" w:cs="Times New Roman"/>
          <w:color w:val="767171"/>
          <w:sz w:val="24"/>
          <w:szCs w:val="24"/>
        </w:rPr>
        <w:t>las acciones comunicacionales fueron implementadas a partir de la ruta trazada en los objetivos de la Liga Municipal Dominicana y su Dirección de Comunicaciones</w:t>
      </w:r>
      <w:r w:rsidR="00156577">
        <w:rPr>
          <w:rFonts w:ascii="Times New Roman" w:eastAsia="Times New Roman" w:hAnsi="Times New Roman" w:cs="Times New Roman"/>
          <w:color w:val="767171"/>
          <w:sz w:val="24"/>
          <w:szCs w:val="24"/>
        </w:rPr>
        <w:t>.</w:t>
      </w:r>
      <w:r w:rsidR="003C0CA6" w:rsidRPr="003C0CA6">
        <w:rPr>
          <w:rFonts w:ascii="Times New Roman" w:eastAsia="Times New Roman" w:hAnsi="Times New Roman" w:cs="Times New Roman"/>
          <w:color w:val="767171"/>
          <w:sz w:val="24"/>
          <w:szCs w:val="24"/>
        </w:rPr>
        <w:t xml:space="preserve"> </w:t>
      </w:r>
      <w:r w:rsidR="00156577">
        <w:rPr>
          <w:rFonts w:ascii="Times New Roman" w:eastAsia="Times New Roman" w:hAnsi="Times New Roman" w:cs="Times New Roman"/>
          <w:color w:val="767171"/>
          <w:sz w:val="24"/>
          <w:szCs w:val="24"/>
        </w:rPr>
        <w:t>P</w:t>
      </w:r>
      <w:r w:rsidR="003C0CA6" w:rsidRPr="003C0CA6">
        <w:rPr>
          <w:rFonts w:ascii="Times New Roman" w:eastAsia="Times New Roman" w:hAnsi="Times New Roman" w:cs="Times New Roman"/>
          <w:color w:val="767171"/>
          <w:sz w:val="24"/>
          <w:szCs w:val="24"/>
        </w:rPr>
        <w:t>ara fortalecer la efectividad</w:t>
      </w:r>
      <w:r w:rsidR="00156577">
        <w:rPr>
          <w:rFonts w:ascii="Times New Roman" w:eastAsia="Times New Roman" w:hAnsi="Times New Roman" w:cs="Times New Roman"/>
          <w:color w:val="767171"/>
          <w:sz w:val="24"/>
          <w:szCs w:val="24"/>
        </w:rPr>
        <w:t xml:space="preserve"> </w:t>
      </w:r>
      <w:r w:rsidRPr="003F26A4">
        <w:rPr>
          <w:rFonts w:ascii="Times New Roman" w:eastAsia="Times New Roman" w:hAnsi="Times New Roman" w:cs="Times New Roman"/>
          <w:color w:val="767171"/>
          <w:sz w:val="24"/>
          <w:szCs w:val="24"/>
        </w:rPr>
        <w:t xml:space="preserve">se han </w:t>
      </w:r>
      <w:r w:rsidR="003C0CA6">
        <w:rPr>
          <w:rFonts w:ascii="Times New Roman" w:eastAsia="Times New Roman" w:hAnsi="Times New Roman" w:cs="Times New Roman"/>
          <w:color w:val="767171"/>
          <w:sz w:val="24"/>
          <w:szCs w:val="24"/>
        </w:rPr>
        <w:t xml:space="preserve">ejecutado en </w:t>
      </w:r>
      <w:r w:rsidR="00005282">
        <w:rPr>
          <w:rFonts w:ascii="Times New Roman" w:eastAsia="Times New Roman" w:hAnsi="Times New Roman" w:cs="Times New Roman"/>
          <w:color w:val="767171"/>
          <w:sz w:val="24"/>
          <w:szCs w:val="24"/>
        </w:rPr>
        <w:t xml:space="preserve">este </w:t>
      </w:r>
      <w:r w:rsidR="003C0CA6">
        <w:rPr>
          <w:rFonts w:ascii="Times New Roman" w:eastAsia="Times New Roman" w:hAnsi="Times New Roman" w:cs="Times New Roman"/>
          <w:color w:val="767171"/>
          <w:sz w:val="24"/>
          <w:szCs w:val="24"/>
        </w:rPr>
        <w:t>2023</w:t>
      </w:r>
      <w:r w:rsidRPr="003F26A4">
        <w:rPr>
          <w:rFonts w:ascii="Times New Roman" w:eastAsia="Times New Roman" w:hAnsi="Times New Roman" w:cs="Times New Roman"/>
          <w:color w:val="767171"/>
          <w:sz w:val="24"/>
          <w:szCs w:val="24"/>
        </w:rPr>
        <w:t xml:space="preserve"> una</w:t>
      </w:r>
      <w:r w:rsidR="004628AB">
        <w:rPr>
          <w:rFonts w:ascii="Times New Roman" w:eastAsia="Times New Roman" w:hAnsi="Times New Roman" w:cs="Times New Roman"/>
          <w:color w:val="767171"/>
          <w:sz w:val="24"/>
          <w:szCs w:val="24"/>
        </w:rPr>
        <w:t xml:space="preserve"> serie de acciones y dentro de las cuales se encuentran la generación de notas de prensa las cuales contribuyen a la visibilidad institucional </w:t>
      </w:r>
      <w:r w:rsidR="00C83764">
        <w:rPr>
          <w:rFonts w:ascii="Times New Roman" w:eastAsia="Times New Roman" w:hAnsi="Times New Roman" w:cs="Times New Roman"/>
          <w:color w:val="767171"/>
          <w:sz w:val="24"/>
          <w:szCs w:val="24"/>
        </w:rPr>
        <w:t>hacia el público meta de la institución.</w:t>
      </w:r>
    </w:p>
    <w:tbl>
      <w:tblPr>
        <w:tblW w:w="876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3"/>
        <w:gridCol w:w="816"/>
        <w:gridCol w:w="6521"/>
        <w:gridCol w:w="142"/>
      </w:tblGrid>
      <w:tr w:rsidR="00C83764" w:rsidRPr="003C0CA6" w14:paraId="5AC8EF5C" w14:textId="77777777" w:rsidTr="00D86F74">
        <w:trPr>
          <w:gridAfter w:val="1"/>
          <w:wAfter w:w="142" w:type="dxa"/>
          <w:cantSplit/>
          <w:trHeight w:val="461"/>
          <w:tblHeader/>
        </w:trPr>
        <w:tc>
          <w:tcPr>
            <w:tcW w:w="8625" w:type="dxa"/>
            <w:gridSpan w:val="4"/>
            <w:shd w:val="clear" w:color="auto" w:fill="1F497D"/>
          </w:tcPr>
          <w:p w14:paraId="568F8407" w14:textId="75CD60EF" w:rsidR="00C83764" w:rsidRPr="00D51BAB" w:rsidRDefault="00C83764" w:rsidP="003C0CA6">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lastRenderedPageBreak/>
              <w:t>Notas de prensas institucionales</w:t>
            </w:r>
          </w:p>
        </w:tc>
      </w:tr>
      <w:tr w:rsidR="00C83764" w:rsidRPr="003C0CA6" w14:paraId="780A4983" w14:textId="77777777" w:rsidTr="00D86F74">
        <w:trPr>
          <w:gridAfter w:val="1"/>
          <w:wAfter w:w="142" w:type="dxa"/>
          <w:cantSplit/>
          <w:trHeight w:val="461"/>
          <w:tblHeader/>
        </w:trPr>
        <w:tc>
          <w:tcPr>
            <w:tcW w:w="1288" w:type="dxa"/>
            <w:gridSpan w:val="2"/>
            <w:shd w:val="clear" w:color="auto" w:fill="1F497D"/>
          </w:tcPr>
          <w:p w14:paraId="7E3626AC" w14:textId="57F758E8" w:rsidR="00C83764" w:rsidRPr="00D51BAB" w:rsidRDefault="00C83764" w:rsidP="00C83764">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816" w:type="dxa"/>
            <w:shd w:val="clear" w:color="auto" w:fill="1F497D"/>
          </w:tcPr>
          <w:p w14:paraId="7E76A0AC" w14:textId="471A9273" w:rsidR="00C83764" w:rsidRPr="00D51BAB" w:rsidRDefault="00C83764" w:rsidP="00C83764">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Día</w:t>
            </w:r>
          </w:p>
        </w:tc>
        <w:tc>
          <w:tcPr>
            <w:tcW w:w="6521" w:type="dxa"/>
            <w:shd w:val="clear" w:color="auto" w:fill="1F497D"/>
          </w:tcPr>
          <w:p w14:paraId="27FEE0FE" w14:textId="61711B45" w:rsidR="00C83764" w:rsidRPr="00D51BAB" w:rsidRDefault="00C83764" w:rsidP="00C83764">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Titular de nota</w:t>
            </w:r>
          </w:p>
        </w:tc>
      </w:tr>
      <w:tr w:rsidR="00C83764" w:rsidRPr="003C0CA6" w14:paraId="7B579605" w14:textId="77777777" w:rsidTr="00D86F74">
        <w:trPr>
          <w:gridAfter w:val="1"/>
          <w:wAfter w:w="142" w:type="dxa"/>
          <w:cantSplit/>
          <w:trHeight w:val="658"/>
          <w:tblHeader/>
        </w:trPr>
        <w:tc>
          <w:tcPr>
            <w:tcW w:w="1288" w:type="dxa"/>
            <w:gridSpan w:val="2"/>
          </w:tcPr>
          <w:p w14:paraId="69938F0F"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Enero </w:t>
            </w:r>
          </w:p>
        </w:tc>
        <w:tc>
          <w:tcPr>
            <w:tcW w:w="816" w:type="dxa"/>
          </w:tcPr>
          <w:p w14:paraId="5CE42F34"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11</w:t>
            </w:r>
          </w:p>
        </w:tc>
        <w:tc>
          <w:tcPr>
            <w:tcW w:w="6521" w:type="dxa"/>
          </w:tcPr>
          <w:p w14:paraId="38F3C84A" w14:textId="211C7B1D"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Dominicana realiza misa en honor a Amable </w:t>
            </w:r>
            <w:proofErr w:type="spellStart"/>
            <w:r w:rsidRPr="003C0CA6">
              <w:rPr>
                <w:rFonts w:ascii="Times New Roman" w:eastAsia="Times New Roman" w:hAnsi="Times New Roman" w:cs="Times New Roman"/>
                <w:color w:val="767171"/>
                <w:sz w:val="24"/>
                <w:szCs w:val="24"/>
                <w:lang w:val="es-ES"/>
              </w:rPr>
              <w:t>Aristy</w:t>
            </w:r>
            <w:proofErr w:type="spellEnd"/>
            <w:r w:rsidRPr="003C0CA6">
              <w:rPr>
                <w:rFonts w:ascii="Times New Roman" w:eastAsia="Times New Roman" w:hAnsi="Times New Roman" w:cs="Times New Roman"/>
                <w:color w:val="767171"/>
                <w:sz w:val="24"/>
                <w:szCs w:val="24"/>
                <w:lang w:val="es-ES"/>
              </w:rPr>
              <w:t xml:space="preserve"> Castro</w:t>
            </w:r>
            <w:r w:rsidR="00006EEC">
              <w:rPr>
                <w:rFonts w:ascii="Times New Roman" w:eastAsia="Times New Roman" w:hAnsi="Times New Roman" w:cs="Times New Roman"/>
                <w:color w:val="767171"/>
                <w:sz w:val="24"/>
                <w:szCs w:val="24"/>
                <w:lang w:val="es-ES"/>
              </w:rPr>
              <w:t>, ex secretario general de la LMD.</w:t>
            </w:r>
          </w:p>
        </w:tc>
      </w:tr>
      <w:tr w:rsidR="00C83764" w:rsidRPr="003C0CA6" w14:paraId="4AD8F73B" w14:textId="77777777" w:rsidTr="00D86F74">
        <w:trPr>
          <w:gridAfter w:val="1"/>
          <w:wAfter w:w="142" w:type="dxa"/>
          <w:cantSplit/>
          <w:trHeight w:val="526"/>
          <w:tblHeader/>
        </w:trPr>
        <w:tc>
          <w:tcPr>
            <w:tcW w:w="1288" w:type="dxa"/>
            <w:gridSpan w:val="2"/>
          </w:tcPr>
          <w:p w14:paraId="6A234788"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Enero </w:t>
            </w:r>
          </w:p>
        </w:tc>
        <w:tc>
          <w:tcPr>
            <w:tcW w:w="816" w:type="dxa"/>
          </w:tcPr>
          <w:p w14:paraId="667C2736"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24</w:t>
            </w:r>
          </w:p>
        </w:tc>
        <w:tc>
          <w:tcPr>
            <w:tcW w:w="6521" w:type="dxa"/>
          </w:tcPr>
          <w:p w14:paraId="43F937A8"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de la Liga Municipal presenta lineamientos trabajos y acciones ejecutadas</w:t>
            </w:r>
          </w:p>
        </w:tc>
      </w:tr>
      <w:tr w:rsidR="00C83764" w:rsidRPr="003C0CA6" w14:paraId="716823D2" w14:textId="77777777" w:rsidTr="00D86F74">
        <w:trPr>
          <w:gridAfter w:val="1"/>
          <w:wAfter w:w="142" w:type="dxa"/>
          <w:cantSplit/>
          <w:trHeight w:val="302"/>
          <w:tblHeader/>
        </w:trPr>
        <w:tc>
          <w:tcPr>
            <w:tcW w:w="1288" w:type="dxa"/>
            <w:gridSpan w:val="2"/>
          </w:tcPr>
          <w:p w14:paraId="00916C0D"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Enero </w:t>
            </w:r>
          </w:p>
        </w:tc>
        <w:tc>
          <w:tcPr>
            <w:tcW w:w="816" w:type="dxa"/>
          </w:tcPr>
          <w:p w14:paraId="65EAEB7D"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521" w:type="dxa"/>
          </w:tcPr>
          <w:p w14:paraId="0059002B" w14:textId="229BE3E0"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Entidades realizan </w:t>
            </w:r>
            <w:r w:rsidR="00156577">
              <w:rPr>
                <w:rFonts w:ascii="Times New Roman" w:eastAsia="Times New Roman" w:hAnsi="Times New Roman" w:cs="Times New Roman"/>
                <w:color w:val="767171"/>
                <w:sz w:val="24"/>
                <w:szCs w:val="24"/>
                <w:lang w:val="es-ES"/>
              </w:rPr>
              <w:t>t</w:t>
            </w:r>
            <w:r w:rsidRPr="003C0CA6">
              <w:rPr>
                <w:rFonts w:ascii="Times New Roman" w:eastAsia="Times New Roman" w:hAnsi="Times New Roman" w:cs="Times New Roman"/>
                <w:color w:val="767171"/>
                <w:sz w:val="24"/>
                <w:szCs w:val="24"/>
                <w:lang w:val="es-ES"/>
              </w:rPr>
              <w:t xml:space="preserve">aller </w:t>
            </w:r>
            <w:r w:rsidR="00156577">
              <w:rPr>
                <w:rFonts w:ascii="Times New Roman" w:eastAsia="Times New Roman" w:hAnsi="Times New Roman" w:cs="Times New Roman"/>
                <w:color w:val="767171"/>
                <w:sz w:val="24"/>
                <w:szCs w:val="24"/>
                <w:lang w:val="es-ES"/>
              </w:rPr>
              <w:t xml:space="preserve">para </w:t>
            </w:r>
            <w:r w:rsidRPr="003C0CA6">
              <w:rPr>
                <w:rFonts w:ascii="Times New Roman" w:eastAsia="Times New Roman" w:hAnsi="Times New Roman" w:cs="Times New Roman"/>
                <w:color w:val="767171"/>
                <w:sz w:val="24"/>
                <w:szCs w:val="24"/>
                <w:lang w:val="es-ES"/>
              </w:rPr>
              <w:t>promover fortalecimiento gestión residuos sólidos</w:t>
            </w:r>
          </w:p>
        </w:tc>
      </w:tr>
      <w:tr w:rsidR="00C83764" w:rsidRPr="003C0CA6" w14:paraId="574F2EBB" w14:textId="77777777" w:rsidTr="00D86F74">
        <w:trPr>
          <w:gridAfter w:val="1"/>
          <w:wAfter w:w="142" w:type="dxa"/>
          <w:cantSplit/>
          <w:trHeight w:val="317"/>
          <w:tblHeader/>
        </w:trPr>
        <w:tc>
          <w:tcPr>
            <w:tcW w:w="1288" w:type="dxa"/>
            <w:gridSpan w:val="2"/>
          </w:tcPr>
          <w:p w14:paraId="433323F4"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Enero </w:t>
            </w:r>
          </w:p>
        </w:tc>
        <w:tc>
          <w:tcPr>
            <w:tcW w:w="816" w:type="dxa"/>
          </w:tcPr>
          <w:p w14:paraId="1BF728D3"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27</w:t>
            </w:r>
          </w:p>
        </w:tc>
        <w:tc>
          <w:tcPr>
            <w:tcW w:w="6521" w:type="dxa"/>
          </w:tcPr>
          <w:p w14:paraId="73E5F0AE" w14:textId="2CF3C64A"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w:t>
            </w:r>
            <w:r w:rsidR="00156577">
              <w:rPr>
                <w:rFonts w:ascii="Times New Roman" w:eastAsia="Times New Roman" w:hAnsi="Times New Roman" w:cs="Times New Roman"/>
                <w:color w:val="767171"/>
                <w:sz w:val="24"/>
                <w:szCs w:val="24"/>
                <w:lang w:val="es-ES"/>
              </w:rPr>
              <w:t xml:space="preserve">Ministerio de </w:t>
            </w:r>
            <w:r w:rsidRPr="003C0CA6">
              <w:rPr>
                <w:rFonts w:ascii="Times New Roman" w:eastAsia="Times New Roman" w:hAnsi="Times New Roman" w:cs="Times New Roman"/>
                <w:color w:val="767171"/>
                <w:sz w:val="24"/>
                <w:szCs w:val="24"/>
                <w:lang w:val="es-ES"/>
              </w:rPr>
              <w:t xml:space="preserve">Salud Pública </w:t>
            </w:r>
            <w:r w:rsidR="00006EEC">
              <w:rPr>
                <w:rFonts w:ascii="Times New Roman" w:eastAsia="Times New Roman" w:hAnsi="Times New Roman" w:cs="Times New Roman"/>
                <w:color w:val="767171"/>
                <w:sz w:val="24"/>
                <w:szCs w:val="24"/>
                <w:lang w:val="es-ES"/>
              </w:rPr>
              <w:t>y</w:t>
            </w:r>
            <w:r w:rsidRPr="003C0CA6">
              <w:rPr>
                <w:rFonts w:ascii="Times New Roman" w:eastAsia="Times New Roman" w:hAnsi="Times New Roman" w:cs="Times New Roman"/>
                <w:color w:val="767171"/>
                <w:sz w:val="24"/>
                <w:szCs w:val="24"/>
                <w:lang w:val="es-ES"/>
              </w:rPr>
              <w:t xml:space="preserve"> </w:t>
            </w:r>
            <w:r w:rsidR="00006EEC">
              <w:rPr>
                <w:rFonts w:ascii="Times New Roman" w:eastAsia="Times New Roman" w:hAnsi="Times New Roman" w:cs="Times New Roman"/>
                <w:color w:val="767171"/>
                <w:sz w:val="24"/>
                <w:szCs w:val="24"/>
                <w:lang w:val="es-ES"/>
              </w:rPr>
              <w:t>Federación Dominicana de Municipios (</w:t>
            </w:r>
            <w:proofErr w:type="spellStart"/>
            <w:r w:rsidRPr="003C0CA6">
              <w:rPr>
                <w:rFonts w:ascii="Times New Roman" w:eastAsia="Times New Roman" w:hAnsi="Times New Roman" w:cs="Times New Roman"/>
                <w:color w:val="767171"/>
                <w:sz w:val="24"/>
                <w:szCs w:val="24"/>
                <w:lang w:val="es-ES"/>
              </w:rPr>
              <w:t>Fedomu</w:t>
            </w:r>
            <w:proofErr w:type="spellEnd"/>
            <w:r w:rsidR="00006EEC">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xml:space="preserve"> desarrollarán acciones sanitarias preventivas en los territorios</w:t>
            </w:r>
          </w:p>
        </w:tc>
      </w:tr>
      <w:tr w:rsidR="00C83764" w:rsidRPr="003C0CA6" w14:paraId="3C4E1C99" w14:textId="77777777" w:rsidTr="00D86F74">
        <w:trPr>
          <w:gridAfter w:val="1"/>
          <w:wAfter w:w="142" w:type="dxa"/>
          <w:cantSplit/>
          <w:trHeight w:val="438"/>
          <w:tblHeader/>
        </w:trPr>
        <w:tc>
          <w:tcPr>
            <w:tcW w:w="1288" w:type="dxa"/>
            <w:gridSpan w:val="2"/>
          </w:tcPr>
          <w:p w14:paraId="13C0AEF4"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Febrero </w:t>
            </w:r>
          </w:p>
        </w:tc>
        <w:tc>
          <w:tcPr>
            <w:tcW w:w="816" w:type="dxa"/>
          </w:tcPr>
          <w:p w14:paraId="62047325"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16</w:t>
            </w:r>
          </w:p>
        </w:tc>
        <w:tc>
          <w:tcPr>
            <w:tcW w:w="6521" w:type="dxa"/>
          </w:tcPr>
          <w:p w14:paraId="5FC24E99" w14:textId="4C6913ED"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y Procuraduría General </w:t>
            </w:r>
            <w:r w:rsidR="00156577">
              <w:rPr>
                <w:rFonts w:ascii="Times New Roman" w:eastAsia="Times New Roman" w:hAnsi="Times New Roman" w:cs="Times New Roman"/>
                <w:color w:val="767171"/>
                <w:sz w:val="24"/>
                <w:szCs w:val="24"/>
                <w:lang w:val="es-ES"/>
              </w:rPr>
              <w:t>de la República</w:t>
            </w:r>
            <w:r w:rsidRPr="003C0CA6">
              <w:rPr>
                <w:rFonts w:ascii="Times New Roman" w:eastAsia="Times New Roman" w:hAnsi="Times New Roman" w:cs="Times New Roman"/>
                <w:color w:val="767171"/>
                <w:sz w:val="24"/>
                <w:szCs w:val="24"/>
                <w:lang w:val="es-ES"/>
              </w:rPr>
              <w:t xml:space="preserve"> imparten charla en San Antonio de Guerra</w:t>
            </w:r>
            <w:r w:rsidR="00156577">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xml:space="preserve"> sobre prevención violencia género y abuso infantil</w:t>
            </w:r>
          </w:p>
        </w:tc>
      </w:tr>
      <w:tr w:rsidR="00C83764" w:rsidRPr="003C0CA6" w14:paraId="048786D1" w14:textId="77777777" w:rsidTr="00D86F74">
        <w:trPr>
          <w:gridAfter w:val="1"/>
          <w:wAfter w:w="142" w:type="dxa"/>
          <w:cantSplit/>
          <w:trHeight w:val="423"/>
          <w:tblHeader/>
        </w:trPr>
        <w:tc>
          <w:tcPr>
            <w:tcW w:w="1288" w:type="dxa"/>
            <w:gridSpan w:val="2"/>
          </w:tcPr>
          <w:p w14:paraId="1BABEB55"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Febrero </w:t>
            </w:r>
          </w:p>
        </w:tc>
        <w:tc>
          <w:tcPr>
            <w:tcW w:w="816" w:type="dxa"/>
          </w:tcPr>
          <w:p w14:paraId="2D6FD5E0"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17</w:t>
            </w:r>
          </w:p>
        </w:tc>
        <w:tc>
          <w:tcPr>
            <w:tcW w:w="6521" w:type="dxa"/>
          </w:tcPr>
          <w:p w14:paraId="366CBC7B" w14:textId="762E4815"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entrega camión al ayuntamiento de Maimón</w:t>
            </w:r>
            <w:r w:rsidR="00156577">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xml:space="preserve"> para mejorar recogida desechos.</w:t>
            </w:r>
          </w:p>
        </w:tc>
      </w:tr>
      <w:tr w:rsidR="00C83764" w:rsidRPr="003C0CA6" w14:paraId="068C8593" w14:textId="77777777" w:rsidTr="00D86F74">
        <w:trPr>
          <w:gridAfter w:val="1"/>
          <w:wAfter w:w="142" w:type="dxa"/>
          <w:cantSplit/>
          <w:trHeight w:val="438"/>
          <w:tblHeader/>
        </w:trPr>
        <w:tc>
          <w:tcPr>
            <w:tcW w:w="1288" w:type="dxa"/>
            <w:gridSpan w:val="2"/>
          </w:tcPr>
          <w:p w14:paraId="5E4BA204"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Febrero</w:t>
            </w:r>
          </w:p>
        </w:tc>
        <w:tc>
          <w:tcPr>
            <w:tcW w:w="816" w:type="dxa"/>
          </w:tcPr>
          <w:p w14:paraId="16936619"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23</w:t>
            </w:r>
          </w:p>
        </w:tc>
        <w:tc>
          <w:tcPr>
            <w:tcW w:w="6521" w:type="dxa"/>
          </w:tcPr>
          <w:p w14:paraId="2FC07D1D" w14:textId="6890376D"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capacita sobre aplicación Ley de Ordenamiento Territorial, Uso de Suelo y Asentamientos Humanos</w:t>
            </w:r>
            <w:r w:rsidR="00156577">
              <w:rPr>
                <w:rFonts w:ascii="Times New Roman" w:eastAsia="Times New Roman" w:hAnsi="Times New Roman" w:cs="Times New Roman"/>
                <w:color w:val="767171"/>
                <w:sz w:val="24"/>
                <w:szCs w:val="24"/>
                <w:lang w:val="es-ES"/>
              </w:rPr>
              <w:t>.</w:t>
            </w:r>
          </w:p>
        </w:tc>
      </w:tr>
      <w:tr w:rsidR="00C83764" w:rsidRPr="003C0CA6" w14:paraId="1ECDF7B3" w14:textId="77777777" w:rsidTr="00D86F74">
        <w:trPr>
          <w:gridAfter w:val="1"/>
          <w:wAfter w:w="142" w:type="dxa"/>
          <w:cantSplit/>
          <w:trHeight w:val="438"/>
          <w:tblHeader/>
        </w:trPr>
        <w:tc>
          <w:tcPr>
            <w:tcW w:w="1288" w:type="dxa"/>
            <w:gridSpan w:val="2"/>
          </w:tcPr>
          <w:p w14:paraId="57ED092E"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Marzo </w:t>
            </w:r>
          </w:p>
        </w:tc>
        <w:tc>
          <w:tcPr>
            <w:tcW w:w="816" w:type="dxa"/>
          </w:tcPr>
          <w:p w14:paraId="3B860D11"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w:t>
            </w:r>
          </w:p>
        </w:tc>
        <w:tc>
          <w:tcPr>
            <w:tcW w:w="6521" w:type="dxa"/>
          </w:tcPr>
          <w:p w14:paraId="20B01979"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Dominicana acompaña a 14 municipios hacia una transformación inclusiva</w:t>
            </w:r>
          </w:p>
        </w:tc>
      </w:tr>
      <w:tr w:rsidR="00C83764" w:rsidRPr="003C0CA6" w14:paraId="225844A2" w14:textId="77777777" w:rsidTr="00D86F74">
        <w:trPr>
          <w:gridAfter w:val="1"/>
          <w:wAfter w:w="142" w:type="dxa"/>
          <w:cantSplit/>
          <w:trHeight w:val="438"/>
          <w:tblHeader/>
        </w:trPr>
        <w:tc>
          <w:tcPr>
            <w:tcW w:w="1288" w:type="dxa"/>
            <w:gridSpan w:val="2"/>
          </w:tcPr>
          <w:p w14:paraId="5EA43F1B"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Marzo </w:t>
            </w:r>
          </w:p>
        </w:tc>
        <w:tc>
          <w:tcPr>
            <w:tcW w:w="816" w:type="dxa"/>
          </w:tcPr>
          <w:p w14:paraId="5E15C7AC"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22</w:t>
            </w:r>
          </w:p>
        </w:tc>
        <w:tc>
          <w:tcPr>
            <w:tcW w:w="6521" w:type="dxa"/>
          </w:tcPr>
          <w:p w14:paraId="0499FBA9"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presenta “Programa de Formación Mujer y Liderazgo”</w:t>
            </w:r>
          </w:p>
        </w:tc>
      </w:tr>
      <w:tr w:rsidR="00C83764" w:rsidRPr="003C0CA6" w14:paraId="552ABE73" w14:textId="77777777" w:rsidTr="00D86F74">
        <w:trPr>
          <w:gridAfter w:val="1"/>
          <w:wAfter w:w="142" w:type="dxa"/>
          <w:cantSplit/>
          <w:trHeight w:val="739"/>
          <w:tblHeader/>
        </w:trPr>
        <w:tc>
          <w:tcPr>
            <w:tcW w:w="1288" w:type="dxa"/>
            <w:gridSpan w:val="2"/>
          </w:tcPr>
          <w:p w14:paraId="2F4DC435"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Marzo </w:t>
            </w:r>
          </w:p>
        </w:tc>
        <w:tc>
          <w:tcPr>
            <w:tcW w:w="816" w:type="dxa"/>
          </w:tcPr>
          <w:p w14:paraId="556CF86C"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22</w:t>
            </w:r>
          </w:p>
        </w:tc>
        <w:tc>
          <w:tcPr>
            <w:tcW w:w="6521" w:type="dxa"/>
          </w:tcPr>
          <w:p w14:paraId="508338E6" w14:textId="6CBEC100"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realiza taller sobre Presupuesto Participativo Municipal</w:t>
            </w:r>
            <w:r w:rsidR="00156577">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xml:space="preserve"> para impulsar </w:t>
            </w:r>
            <w:r w:rsidR="00156577">
              <w:rPr>
                <w:rFonts w:ascii="Times New Roman" w:eastAsia="Times New Roman" w:hAnsi="Times New Roman" w:cs="Times New Roman"/>
                <w:color w:val="767171"/>
                <w:sz w:val="24"/>
                <w:szCs w:val="24"/>
                <w:lang w:val="es-ES"/>
              </w:rPr>
              <w:t xml:space="preserve">su </w:t>
            </w:r>
            <w:r w:rsidRPr="003C0CA6">
              <w:rPr>
                <w:rFonts w:ascii="Times New Roman" w:eastAsia="Times New Roman" w:hAnsi="Times New Roman" w:cs="Times New Roman"/>
                <w:color w:val="767171"/>
                <w:sz w:val="24"/>
                <w:szCs w:val="24"/>
                <w:lang w:val="es-ES"/>
              </w:rPr>
              <w:t>aplicación en los distritos municipales</w:t>
            </w:r>
          </w:p>
        </w:tc>
      </w:tr>
      <w:tr w:rsidR="00C83764" w:rsidRPr="003C0CA6" w14:paraId="6FFCA3D7" w14:textId="77777777" w:rsidTr="00D86F74">
        <w:trPr>
          <w:gridAfter w:val="1"/>
          <w:wAfter w:w="142" w:type="dxa"/>
          <w:cantSplit/>
          <w:trHeight w:val="802"/>
          <w:tblHeader/>
        </w:trPr>
        <w:tc>
          <w:tcPr>
            <w:tcW w:w="1288" w:type="dxa"/>
            <w:gridSpan w:val="2"/>
          </w:tcPr>
          <w:p w14:paraId="63D91505"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Marzo </w:t>
            </w:r>
          </w:p>
        </w:tc>
        <w:tc>
          <w:tcPr>
            <w:tcW w:w="816" w:type="dxa"/>
          </w:tcPr>
          <w:p w14:paraId="1A085974"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22</w:t>
            </w:r>
          </w:p>
        </w:tc>
        <w:tc>
          <w:tcPr>
            <w:tcW w:w="6521" w:type="dxa"/>
          </w:tcPr>
          <w:p w14:paraId="4D5C7B8D"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LMD socializa ejecutorias en apoyo a los gobiernos locales de la Región Cibao Sur </w:t>
            </w:r>
          </w:p>
        </w:tc>
      </w:tr>
      <w:tr w:rsidR="00C83764" w:rsidRPr="003C0CA6" w14:paraId="48282C06" w14:textId="77777777" w:rsidTr="00D86F74">
        <w:trPr>
          <w:gridAfter w:val="1"/>
          <w:wAfter w:w="142" w:type="dxa"/>
          <w:cantSplit/>
          <w:trHeight w:val="435"/>
          <w:tblHeader/>
        </w:trPr>
        <w:tc>
          <w:tcPr>
            <w:tcW w:w="1288" w:type="dxa"/>
            <w:gridSpan w:val="2"/>
          </w:tcPr>
          <w:p w14:paraId="4A266438"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Marzo</w:t>
            </w:r>
          </w:p>
        </w:tc>
        <w:tc>
          <w:tcPr>
            <w:tcW w:w="816" w:type="dxa"/>
          </w:tcPr>
          <w:p w14:paraId="3DDF8E96" w14:textId="77777777"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22</w:t>
            </w:r>
          </w:p>
        </w:tc>
        <w:tc>
          <w:tcPr>
            <w:tcW w:w="6521" w:type="dxa"/>
          </w:tcPr>
          <w:p w14:paraId="446DECF4" w14:textId="023EA811" w:rsidR="00C83764" w:rsidRPr="003C0CA6" w:rsidRDefault="00C83764" w:rsidP="00C83764">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transfiere más de RD$ 92 millones a gobiernos locales</w:t>
            </w:r>
            <w:r w:rsidR="00156577">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para obras municipales </w:t>
            </w:r>
          </w:p>
        </w:tc>
      </w:tr>
      <w:tr w:rsidR="00422495" w:rsidRPr="003C0CA6" w14:paraId="70D9F422" w14:textId="77777777" w:rsidTr="00D86F74">
        <w:trPr>
          <w:cantSplit/>
          <w:trHeight w:val="438"/>
          <w:tblHeader/>
        </w:trPr>
        <w:tc>
          <w:tcPr>
            <w:tcW w:w="8767" w:type="dxa"/>
            <w:gridSpan w:val="5"/>
            <w:shd w:val="clear" w:color="auto" w:fill="1F497D"/>
          </w:tcPr>
          <w:p w14:paraId="6561B7ED" w14:textId="692364DB"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lastRenderedPageBreak/>
              <w:t>Notas de prensas institucionales</w:t>
            </w:r>
          </w:p>
        </w:tc>
      </w:tr>
      <w:tr w:rsidR="00422495" w:rsidRPr="003C0CA6" w14:paraId="2FF5776C" w14:textId="77777777" w:rsidTr="00D86F74">
        <w:trPr>
          <w:cantSplit/>
          <w:trHeight w:val="438"/>
          <w:tblHeader/>
        </w:trPr>
        <w:tc>
          <w:tcPr>
            <w:tcW w:w="1288" w:type="dxa"/>
            <w:gridSpan w:val="2"/>
            <w:shd w:val="clear" w:color="auto" w:fill="1F497D"/>
          </w:tcPr>
          <w:p w14:paraId="482DC4C9" w14:textId="364951D4"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816" w:type="dxa"/>
            <w:shd w:val="clear" w:color="auto" w:fill="1F497D"/>
          </w:tcPr>
          <w:p w14:paraId="1EE32E5C" w14:textId="46B95ED0"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Día</w:t>
            </w:r>
          </w:p>
        </w:tc>
        <w:tc>
          <w:tcPr>
            <w:tcW w:w="6663" w:type="dxa"/>
            <w:gridSpan w:val="2"/>
            <w:shd w:val="clear" w:color="auto" w:fill="1F497D"/>
          </w:tcPr>
          <w:p w14:paraId="0C764303" w14:textId="05395212"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Titular de nota</w:t>
            </w:r>
          </w:p>
        </w:tc>
      </w:tr>
      <w:tr w:rsidR="00422495" w:rsidRPr="003C0CA6" w14:paraId="00630CC5" w14:textId="77777777" w:rsidTr="00D86F74">
        <w:trPr>
          <w:cantSplit/>
          <w:trHeight w:val="841"/>
          <w:tblHeader/>
        </w:trPr>
        <w:tc>
          <w:tcPr>
            <w:tcW w:w="1288" w:type="dxa"/>
            <w:gridSpan w:val="2"/>
          </w:tcPr>
          <w:p w14:paraId="76F33FF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Abril </w:t>
            </w:r>
          </w:p>
        </w:tc>
        <w:tc>
          <w:tcPr>
            <w:tcW w:w="816" w:type="dxa"/>
          </w:tcPr>
          <w:p w14:paraId="6CE945A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4C2346E1" w14:textId="5F40E18D"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da apertura al Congreso Políticas de Seguridad y Convivencia Ciudadana desde los Gobiernos </w:t>
            </w:r>
            <w:r w:rsidR="00156577">
              <w:rPr>
                <w:rFonts w:ascii="Times New Roman" w:eastAsia="Times New Roman" w:hAnsi="Times New Roman" w:cs="Times New Roman"/>
                <w:color w:val="767171"/>
                <w:sz w:val="24"/>
                <w:szCs w:val="24"/>
                <w:lang w:val="es-ES"/>
              </w:rPr>
              <w:t>L</w:t>
            </w:r>
            <w:r w:rsidRPr="003C0CA6">
              <w:rPr>
                <w:rFonts w:ascii="Times New Roman" w:eastAsia="Times New Roman" w:hAnsi="Times New Roman" w:cs="Times New Roman"/>
                <w:color w:val="767171"/>
                <w:sz w:val="24"/>
                <w:szCs w:val="24"/>
                <w:lang w:val="es-ES"/>
              </w:rPr>
              <w:t>ocales</w:t>
            </w:r>
          </w:p>
        </w:tc>
      </w:tr>
      <w:tr w:rsidR="00422495" w:rsidRPr="003C0CA6" w14:paraId="733A5A82" w14:textId="77777777" w:rsidTr="00D86F74">
        <w:trPr>
          <w:cantSplit/>
          <w:trHeight w:val="544"/>
          <w:tblHeader/>
        </w:trPr>
        <w:tc>
          <w:tcPr>
            <w:tcW w:w="1288" w:type="dxa"/>
            <w:gridSpan w:val="2"/>
          </w:tcPr>
          <w:p w14:paraId="72ED8BAC"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Abril </w:t>
            </w:r>
          </w:p>
        </w:tc>
        <w:tc>
          <w:tcPr>
            <w:tcW w:w="816" w:type="dxa"/>
          </w:tcPr>
          <w:p w14:paraId="1E1448D6"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0B3B0BA4"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de la Liga Municipal destaca rol de los ayuntamientos en desarrollo de comunidades</w:t>
            </w:r>
          </w:p>
        </w:tc>
      </w:tr>
      <w:tr w:rsidR="00422495" w:rsidRPr="003C0CA6" w14:paraId="3DA337E8" w14:textId="77777777" w:rsidTr="00D86F74">
        <w:trPr>
          <w:cantSplit/>
          <w:trHeight w:val="695"/>
          <w:tblHeader/>
        </w:trPr>
        <w:tc>
          <w:tcPr>
            <w:tcW w:w="1288" w:type="dxa"/>
            <w:gridSpan w:val="2"/>
          </w:tcPr>
          <w:p w14:paraId="20AF1574"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Abril </w:t>
            </w:r>
          </w:p>
        </w:tc>
        <w:tc>
          <w:tcPr>
            <w:tcW w:w="816" w:type="dxa"/>
          </w:tcPr>
          <w:p w14:paraId="77D6D017"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06F9F11A"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crea Unidad de Igualdad de Género en el municipio de Guayacanes</w:t>
            </w:r>
          </w:p>
        </w:tc>
      </w:tr>
      <w:tr w:rsidR="00422495" w:rsidRPr="003C0CA6" w14:paraId="211220EE" w14:textId="77777777" w:rsidTr="00D86F74">
        <w:trPr>
          <w:cantSplit/>
          <w:trHeight w:val="559"/>
          <w:tblHeader/>
        </w:trPr>
        <w:tc>
          <w:tcPr>
            <w:tcW w:w="1275" w:type="dxa"/>
          </w:tcPr>
          <w:p w14:paraId="39A4815E"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Abril </w:t>
            </w:r>
          </w:p>
        </w:tc>
        <w:tc>
          <w:tcPr>
            <w:tcW w:w="829" w:type="dxa"/>
            <w:gridSpan w:val="2"/>
          </w:tcPr>
          <w:p w14:paraId="7703D4ED"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690C89D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entrega aportes para adquisición 9 camiones compactadores y de volteo para ayuntamientos y juntas de distritos municipales</w:t>
            </w:r>
          </w:p>
        </w:tc>
      </w:tr>
      <w:tr w:rsidR="00422495" w:rsidRPr="003C0CA6" w14:paraId="73C82D52" w14:textId="77777777" w:rsidTr="00D86F74">
        <w:trPr>
          <w:cantSplit/>
          <w:trHeight w:val="196"/>
          <w:tblHeader/>
        </w:trPr>
        <w:tc>
          <w:tcPr>
            <w:tcW w:w="1275" w:type="dxa"/>
          </w:tcPr>
          <w:p w14:paraId="4F861A0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66A1A15C"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8</w:t>
            </w:r>
          </w:p>
        </w:tc>
        <w:tc>
          <w:tcPr>
            <w:tcW w:w="6663" w:type="dxa"/>
            <w:gridSpan w:val="2"/>
          </w:tcPr>
          <w:p w14:paraId="61B83B4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cierra  Semana del Municipalismo y adopta decisiones para continuar apoyo a gobiernos locales</w:t>
            </w:r>
          </w:p>
        </w:tc>
      </w:tr>
      <w:tr w:rsidR="00422495" w:rsidRPr="003C0CA6" w14:paraId="71CE3430" w14:textId="77777777" w:rsidTr="00D86F74">
        <w:trPr>
          <w:cantSplit/>
          <w:trHeight w:val="293"/>
          <w:tblHeader/>
        </w:trPr>
        <w:tc>
          <w:tcPr>
            <w:tcW w:w="1275" w:type="dxa"/>
          </w:tcPr>
          <w:p w14:paraId="617FAB02"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79D04E4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8</w:t>
            </w:r>
          </w:p>
        </w:tc>
        <w:tc>
          <w:tcPr>
            <w:tcW w:w="6663" w:type="dxa"/>
            <w:gridSpan w:val="2"/>
          </w:tcPr>
          <w:p w14:paraId="47570E5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LMD condena daños a bienes municipales en Boca Chica</w:t>
            </w:r>
          </w:p>
        </w:tc>
      </w:tr>
      <w:tr w:rsidR="00422495" w:rsidRPr="003C0CA6" w14:paraId="293A37D8" w14:textId="77777777" w:rsidTr="00D86F74">
        <w:trPr>
          <w:cantSplit/>
          <w:trHeight w:val="690"/>
          <w:tblHeader/>
        </w:trPr>
        <w:tc>
          <w:tcPr>
            <w:tcW w:w="1275" w:type="dxa"/>
          </w:tcPr>
          <w:p w14:paraId="0EB4F6B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4F68DBD0"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9</w:t>
            </w:r>
          </w:p>
        </w:tc>
        <w:tc>
          <w:tcPr>
            <w:tcW w:w="6663" w:type="dxa"/>
            <w:gridSpan w:val="2"/>
          </w:tcPr>
          <w:p w14:paraId="04C5898A" w14:textId="22A32969"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Presidente LMD participa en aniversario </w:t>
            </w:r>
            <w:r w:rsidR="00306702">
              <w:rPr>
                <w:rFonts w:ascii="Times New Roman" w:eastAsia="Times New Roman" w:hAnsi="Times New Roman" w:cs="Times New Roman"/>
                <w:color w:val="767171"/>
                <w:sz w:val="24"/>
                <w:szCs w:val="24"/>
                <w:lang w:val="es-ES"/>
              </w:rPr>
              <w:t xml:space="preserve">de la Asociación de Ex Directores de Distritos Municipales </w:t>
            </w:r>
            <w:r w:rsidR="00306702" w:rsidRPr="00AC26D2">
              <w:rPr>
                <w:rFonts w:ascii="Times New Roman" w:eastAsia="Times New Roman" w:hAnsi="Times New Roman" w:cs="Times New Roman"/>
                <w:color w:val="767171"/>
                <w:sz w:val="24"/>
                <w:szCs w:val="24"/>
                <w:lang w:val="es-ES"/>
              </w:rPr>
              <w:t>(</w:t>
            </w:r>
            <w:proofErr w:type="spellStart"/>
            <w:r w:rsidRPr="00AC26D2">
              <w:rPr>
                <w:rFonts w:ascii="Times New Roman" w:eastAsia="Times New Roman" w:hAnsi="Times New Roman" w:cs="Times New Roman"/>
                <w:color w:val="767171"/>
                <w:sz w:val="24"/>
                <w:szCs w:val="24"/>
                <w:lang w:val="es-ES"/>
              </w:rPr>
              <w:t>Adexdim</w:t>
            </w:r>
            <w:proofErr w:type="spellEnd"/>
            <w:r w:rsidR="00306702" w:rsidRPr="00AC26D2">
              <w:rPr>
                <w:rFonts w:ascii="Times New Roman" w:eastAsia="Times New Roman" w:hAnsi="Times New Roman" w:cs="Times New Roman"/>
                <w:color w:val="767171"/>
                <w:sz w:val="24"/>
                <w:szCs w:val="24"/>
                <w:lang w:val="es-ES"/>
              </w:rPr>
              <w:t>)</w:t>
            </w:r>
          </w:p>
        </w:tc>
      </w:tr>
      <w:tr w:rsidR="00422495" w:rsidRPr="003C0CA6" w14:paraId="645816ED" w14:textId="77777777" w:rsidTr="00D86F74">
        <w:trPr>
          <w:cantSplit/>
          <w:trHeight w:val="1080"/>
          <w:tblHeader/>
        </w:trPr>
        <w:tc>
          <w:tcPr>
            <w:tcW w:w="1275" w:type="dxa"/>
          </w:tcPr>
          <w:p w14:paraId="397D229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Mayo</w:t>
            </w:r>
          </w:p>
        </w:tc>
        <w:tc>
          <w:tcPr>
            <w:tcW w:w="829" w:type="dxa"/>
            <w:gridSpan w:val="2"/>
          </w:tcPr>
          <w:p w14:paraId="10A52C37"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10</w:t>
            </w:r>
          </w:p>
        </w:tc>
        <w:tc>
          <w:tcPr>
            <w:tcW w:w="6663" w:type="dxa"/>
            <w:gridSpan w:val="2"/>
          </w:tcPr>
          <w:p w14:paraId="2B9DEB4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b/>
                <w:color w:val="767171"/>
                <w:sz w:val="24"/>
                <w:szCs w:val="24"/>
                <w:lang w:val="es-ES"/>
              </w:rPr>
            </w:pPr>
            <w:r w:rsidRPr="003C0CA6">
              <w:rPr>
                <w:rFonts w:ascii="Times New Roman" w:eastAsia="Times New Roman" w:hAnsi="Times New Roman" w:cs="Times New Roman"/>
                <w:color w:val="767171"/>
                <w:sz w:val="24"/>
                <w:szCs w:val="24"/>
                <w:lang w:val="es-ES"/>
              </w:rPr>
              <w:t>Liga Municipal impulsa creación más de 150 portales de compras como resultado Programa de Apoyo a los Gobiernos Locales</w:t>
            </w:r>
          </w:p>
        </w:tc>
      </w:tr>
      <w:tr w:rsidR="00422495" w:rsidRPr="003C0CA6" w14:paraId="1FE32209" w14:textId="77777777" w:rsidTr="00D86F74">
        <w:trPr>
          <w:cantSplit/>
          <w:trHeight w:val="630"/>
          <w:tblHeader/>
        </w:trPr>
        <w:tc>
          <w:tcPr>
            <w:tcW w:w="1275" w:type="dxa"/>
          </w:tcPr>
          <w:p w14:paraId="22745FE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6590310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12</w:t>
            </w:r>
          </w:p>
        </w:tc>
        <w:tc>
          <w:tcPr>
            <w:tcW w:w="6663" w:type="dxa"/>
            <w:gridSpan w:val="2"/>
          </w:tcPr>
          <w:p w14:paraId="67B4D884"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entrega equipos para manejo de desechos a tres hospitales de Santiago</w:t>
            </w:r>
          </w:p>
        </w:tc>
      </w:tr>
      <w:tr w:rsidR="00422495" w:rsidRPr="003C0CA6" w14:paraId="08199506" w14:textId="77777777" w:rsidTr="00D86F74">
        <w:trPr>
          <w:cantSplit/>
          <w:trHeight w:val="563"/>
          <w:tblHeader/>
        </w:trPr>
        <w:tc>
          <w:tcPr>
            <w:tcW w:w="1275" w:type="dxa"/>
          </w:tcPr>
          <w:p w14:paraId="679D843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20E52C3C"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22</w:t>
            </w:r>
          </w:p>
        </w:tc>
        <w:tc>
          <w:tcPr>
            <w:tcW w:w="6663" w:type="dxa"/>
            <w:gridSpan w:val="2"/>
          </w:tcPr>
          <w:p w14:paraId="12DECADF" w14:textId="0AE4AFF3"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desarrolla jornada formativa </w:t>
            </w:r>
            <w:r w:rsidR="00156577">
              <w:rPr>
                <w:rFonts w:ascii="Times New Roman" w:eastAsia="Times New Roman" w:hAnsi="Times New Roman" w:cs="Times New Roman"/>
                <w:color w:val="767171"/>
                <w:sz w:val="24"/>
                <w:szCs w:val="24"/>
                <w:lang w:val="es-ES"/>
              </w:rPr>
              <w:t xml:space="preserve">interna </w:t>
            </w:r>
            <w:r w:rsidRPr="003C0CA6">
              <w:rPr>
                <w:rFonts w:ascii="Times New Roman" w:eastAsia="Times New Roman" w:hAnsi="Times New Roman" w:cs="Times New Roman"/>
                <w:color w:val="767171"/>
                <w:sz w:val="24"/>
                <w:szCs w:val="24"/>
                <w:lang w:val="es-ES"/>
              </w:rPr>
              <w:t xml:space="preserve">a </w:t>
            </w:r>
            <w:r w:rsidR="00006EEC">
              <w:rPr>
                <w:rFonts w:ascii="Times New Roman" w:eastAsia="Times New Roman" w:hAnsi="Times New Roman" w:cs="Times New Roman"/>
                <w:color w:val="767171"/>
                <w:sz w:val="24"/>
                <w:szCs w:val="24"/>
                <w:lang w:val="es-ES"/>
              </w:rPr>
              <w:t>G</w:t>
            </w:r>
            <w:r w:rsidRPr="003C0CA6">
              <w:rPr>
                <w:rFonts w:ascii="Times New Roman" w:eastAsia="Times New Roman" w:hAnsi="Times New Roman" w:cs="Times New Roman"/>
                <w:color w:val="767171"/>
                <w:sz w:val="24"/>
                <w:szCs w:val="24"/>
                <w:lang w:val="es-ES"/>
              </w:rPr>
              <w:t xml:space="preserve">rupo </w:t>
            </w:r>
            <w:r w:rsidR="00006EEC">
              <w:rPr>
                <w:rFonts w:ascii="Times New Roman" w:eastAsia="Times New Roman" w:hAnsi="Times New Roman" w:cs="Times New Roman"/>
                <w:color w:val="767171"/>
                <w:sz w:val="24"/>
                <w:szCs w:val="24"/>
                <w:lang w:val="es-ES"/>
              </w:rPr>
              <w:t>O</w:t>
            </w:r>
            <w:r w:rsidRPr="003C0CA6">
              <w:rPr>
                <w:rFonts w:ascii="Times New Roman" w:eastAsia="Times New Roman" w:hAnsi="Times New Roman" w:cs="Times New Roman"/>
                <w:color w:val="767171"/>
                <w:sz w:val="24"/>
                <w:szCs w:val="24"/>
                <w:lang w:val="es-ES"/>
              </w:rPr>
              <w:t>cupacional I</w:t>
            </w:r>
          </w:p>
        </w:tc>
      </w:tr>
      <w:tr w:rsidR="00422495" w:rsidRPr="003C0CA6" w14:paraId="1E1F02DB" w14:textId="77777777" w:rsidTr="00D86F74">
        <w:trPr>
          <w:cantSplit/>
          <w:trHeight w:val="776"/>
          <w:tblHeader/>
        </w:trPr>
        <w:tc>
          <w:tcPr>
            <w:tcW w:w="1275" w:type="dxa"/>
          </w:tcPr>
          <w:p w14:paraId="5876A9A5"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Mayo</w:t>
            </w:r>
          </w:p>
        </w:tc>
        <w:tc>
          <w:tcPr>
            <w:tcW w:w="829" w:type="dxa"/>
            <w:gridSpan w:val="2"/>
          </w:tcPr>
          <w:p w14:paraId="5B570E0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35C33D9A"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Liga Municipal afirma Gobierno trabaja para que gobiernos locales asuman nuevas competencias</w:t>
            </w:r>
          </w:p>
        </w:tc>
      </w:tr>
      <w:tr w:rsidR="00422495" w:rsidRPr="003C0CA6" w14:paraId="6C60FFA4" w14:textId="77777777" w:rsidTr="00D86F74">
        <w:trPr>
          <w:cantSplit/>
          <w:trHeight w:val="720"/>
          <w:tblHeader/>
        </w:trPr>
        <w:tc>
          <w:tcPr>
            <w:tcW w:w="1275" w:type="dxa"/>
          </w:tcPr>
          <w:p w14:paraId="26BD5118"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47DCCEC6"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25</w:t>
            </w:r>
          </w:p>
        </w:tc>
        <w:tc>
          <w:tcPr>
            <w:tcW w:w="6663" w:type="dxa"/>
            <w:gridSpan w:val="2"/>
          </w:tcPr>
          <w:p w14:paraId="7CF55F96" w14:textId="6AE22D20" w:rsidR="00422495" w:rsidRPr="003C0CA6" w:rsidRDefault="00006EEC"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t>Ministerio de Administración Pública (</w:t>
            </w:r>
            <w:r w:rsidR="00422495" w:rsidRPr="003C0CA6">
              <w:rPr>
                <w:rFonts w:ascii="Times New Roman" w:eastAsia="Times New Roman" w:hAnsi="Times New Roman" w:cs="Times New Roman"/>
                <w:color w:val="767171"/>
                <w:sz w:val="24"/>
                <w:szCs w:val="24"/>
                <w:lang w:val="es-ES"/>
              </w:rPr>
              <w:t>MAP</w:t>
            </w:r>
            <w:r>
              <w:rPr>
                <w:rFonts w:ascii="Times New Roman" w:eastAsia="Times New Roman" w:hAnsi="Times New Roman" w:cs="Times New Roman"/>
                <w:color w:val="767171"/>
                <w:sz w:val="24"/>
                <w:szCs w:val="24"/>
                <w:lang w:val="es-ES"/>
              </w:rPr>
              <w:t>)</w:t>
            </w:r>
            <w:r w:rsidR="00422495" w:rsidRPr="003C0CA6">
              <w:rPr>
                <w:rFonts w:ascii="Times New Roman" w:eastAsia="Times New Roman" w:hAnsi="Times New Roman" w:cs="Times New Roman"/>
                <w:color w:val="767171"/>
                <w:sz w:val="24"/>
                <w:szCs w:val="24"/>
                <w:lang w:val="es-ES"/>
              </w:rPr>
              <w:t xml:space="preserve"> y LMD dan continuidad al Programa de Incentivos al Buen Desempeño Municipal</w:t>
            </w:r>
          </w:p>
        </w:tc>
      </w:tr>
      <w:tr w:rsidR="00422495" w:rsidRPr="003C0CA6" w14:paraId="3FB3E689" w14:textId="77777777" w:rsidTr="00D86F74">
        <w:trPr>
          <w:cantSplit/>
          <w:trHeight w:val="600"/>
          <w:tblHeader/>
        </w:trPr>
        <w:tc>
          <w:tcPr>
            <w:tcW w:w="8767" w:type="dxa"/>
            <w:gridSpan w:val="5"/>
            <w:shd w:val="clear" w:color="auto" w:fill="1F497D"/>
          </w:tcPr>
          <w:p w14:paraId="175F57B1" w14:textId="66445409"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lastRenderedPageBreak/>
              <w:t>Notas de prensas institucionales</w:t>
            </w:r>
          </w:p>
        </w:tc>
      </w:tr>
      <w:tr w:rsidR="00422495" w:rsidRPr="003C0CA6" w14:paraId="7EBEA4B4" w14:textId="77777777" w:rsidTr="00D86F74">
        <w:trPr>
          <w:cantSplit/>
          <w:trHeight w:val="600"/>
          <w:tblHeader/>
        </w:trPr>
        <w:tc>
          <w:tcPr>
            <w:tcW w:w="1275" w:type="dxa"/>
            <w:shd w:val="clear" w:color="auto" w:fill="1F497D"/>
          </w:tcPr>
          <w:p w14:paraId="603C240C" w14:textId="671848A7" w:rsidR="00422495" w:rsidRPr="00D51BAB" w:rsidRDefault="00422495" w:rsidP="00422495">
            <w:pPr>
              <w:pBdr>
                <w:top w:val="nil"/>
                <w:left w:val="nil"/>
                <w:bottom w:val="nil"/>
                <w:right w:val="nil"/>
                <w:between w:val="nil"/>
              </w:pBd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829" w:type="dxa"/>
            <w:gridSpan w:val="2"/>
            <w:shd w:val="clear" w:color="auto" w:fill="1F497D"/>
          </w:tcPr>
          <w:p w14:paraId="7E3FC8BB" w14:textId="33B93715" w:rsidR="00422495" w:rsidRPr="00D51BAB" w:rsidRDefault="00422495" w:rsidP="00422495">
            <w:pPr>
              <w:pBdr>
                <w:top w:val="nil"/>
                <w:left w:val="nil"/>
                <w:bottom w:val="nil"/>
                <w:right w:val="nil"/>
                <w:between w:val="nil"/>
              </w:pBd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Día</w:t>
            </w:r>
          </w:p>
        </w:tc>
        <w:tc>
          <w:tcPr>
            <w:tcW w:w="6663" w:type="dxa"/>
            <w:gridSpan w:val="2"/>
            <w:shd w:val="clear" w:color="auto" w:fill="1F497D"/>
          </w:tcPr>
          <w:p w14:paraId="7004AF1B" w14:textId="30BEB710"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Titular de nota</w:t>
            </w:r>
          </w:p>
        </w:tc>
      </w:tr>
      <w:tr w:rsidR="00422495" w:rsidRPr="003C0CA6" w14:paraId="5F23DF27" w14:textId="77777777" w:rsidTr="00D86F74">
        <w:trPr>
          <w:cantSplit/>
          <w:trHeight w:val="510"/>
          <w:tblHeader/>
        </w:trPr>
        <w:tc>
          <w:tcPr>
            <w:tcW w:w="1275" w:type="dxa"/>
          </w:tcPr>
          <w:p w14:paraId="72C17E0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040BECD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29</w:t>
            </w:r>
          </w:p>
        </w:tc>
        <w:tc>
          <w:tcPr>
            <w:tcW w:w="6663" w:type="dxa"/>
            <w:gridSpan w:val="2"/>
          </w:tcPr>
          <w:p w14:paraId="588AC7E7"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promueve intercambio formativo en planeamiento urbano con universidad La Gran Colombia de Bogotá</w:t>
            </w:r>
          </w:p>
        </w:tc>
      </w:tr>
      <w:tr w:rsidR="00422495" w:rsidRPr="003C0CA6" w14:paraId="694135EE" w14:textId="77777777" w:rsidTr="00D86F74">
        <w:trPr>
          <w:cantSplit/>
          <w:trHeight w:val="574"/>
          <w:tblHeader/>
        </w:trPr>
        <w:tc>
          <w:tcPr>
            <w:tcW w:w="1275" w:type="dxa"/>
          </w:tcPr>
          <w:p w14:paraId="7E34CD2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4AAE75C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29</w:t>
            </w:r>
          </w:p>
        </w:tc>
        <w:tc>
          <w:tcPr>
            <w:tcW w:w="6663" w:type="dxa"/>
            <w:gridSpan w:val="2"/>
          </w:tcPr>
          <w:p w14:paraId="21E8563D" w14:textId="319865C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LMD </w:t>
            </w:r>
            <w:r w:rsidR="00306702">
              <w:rPr>
                <w:rFonts w:ascii="Times New Roman" w:eastAsia="Times New Roman" w:hAnsi="Times New Roman" w:cs="Times New Roman"/>
                <w:color w:val="767171"/>
                <w:sz w:val="24"/>
                <w:szCs w:val="24"/>
                <w:lang w:val="es-ES"/>
              </w:rPr>
              <w:t xml:space="preserve">y el Instituto Global </w:t>
            </w:r>
            <w:r w:rsidR="00306702" w:rsidRPr="00370712">
              <w:rPr>
                <w:rFonts w:ascii="Times New Roman" w:eastAsia="Times New Roman" w:hAnsi="Times New Roman" w:cs="Times New Roman"/>
                <w:color w:val="767171"/>
                <w:sz w:val="24"/>
                <w:szCs w:val="24"/>
                <w:lang w:val="es-ES"/>
              </w:rPr>
              <w:t>(</w:t>
            </w:r>
            <w:r w:rsidRPr="00370712">
              <w:rPr>
                <w:rFonts w:ascii="Times New Roman" w:eastAsia="Times New Roman" w:hAnsi="Times New Roman" w:cs="Times New Roman"/>
                <w:color w:val="767171"/>
                <w:sz w:val="24"/>
                <w:szCs w:val="24"/>
                <w:lang w:val="es-ES"/>
              </w:rPr>
              <w:t>IGLOBAL</w:t>
            </w:r>
            <w:r w:rsidR="00306702" w:rsidRPr="00370712">
              <w:rPr>
                <w:rFonts w:ascii="Times New Roman" w:eastAsia="Times New Roman" w:hAnsi="Times New Roman" w:cs="Times New Roman"/>
                <w:color w:val="767171"/>
                <w:sz w:val="24"/>
                <w:szCs w:val="24"/>
                <w:lang w:val="es-ES"/>
              </w:rPr>
              <w:t>)</w:t>
            </w:r>
            <w:r w:rsidRPr="00370712">
              <w:rPr>
                <w:rFonts w:ascii="Times New Roman" w:eastAsia="Times New Roman" w:hAnsi="Times New Roman" w:cs="Times New Roman"/>
                <w:color w:val="767171"/>
                <w:sz w:val="24"/>
                <w:szCs w:val="24"/>
                <w:lang w:val="es-ES"/>
              </w:rPr>
              <w:t xml:space="preserve"> </w:t>
            </w:r>
            <w:r w:rsidRPr="003C0CA6">
              <w:rPr>
                <w:rFonts w:ascii="Times New Roman" w:eastAsia="Times New Roman" w:hAnsi="Times New Roman" w:cs="Times New Roman"/>
                <w:color w:val="767171"/>
                <w:sz w:val="24"/>
                <w:szCs w:val="24"/>
                <w:lang w:val="es-ES"/>
              </w:rPr>
              <w:t>formarán los recursos humanos de los gobiernos locales</w:t>
            </w:r>
          </w:p>
        </w:tc>
      </w:tr>
      <w:tr w:rsidR="00422495" w:rsidRPr="003C0CA6" w14:paraId="34D625D0" w14:textId="77777777" w:rsidTr="00D86F74">
        <w:trPr>
          <w:cantSplit/>
          <w:trHeight w:val="765"/>
          <w:tblHeader/>
        </w:trPr>
        <w:tc>
          <w:tcPr>
            <w:tcW w:w="1275" w:type="dxa"/>
          </w:tcPr>
          <w:p w14:paraId="05BEC827"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031127BC"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29</w:t>
            </w:r>
          </w:p>
        </w:tc>
        <w:tc>
          <w:tcPr>
            <w:tcW w:w="6663" w:type="dxa"/>
            <w:gridSpan w:val="2"/>
          </w:tcPr>
          <w:p w14:paraId="442E072D"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imparte capacitación sobre barrido a empleados alcaldía Santiago</w:t>
            </w:r>
          </w:p>
        </w:tc>
      </w:tr>
      <w:tr w:rsidR="00422495" w:rsidRPr="003C0CA6" w14:paraId="45D0F90D" w14:textId="77777777" w:rsidTr="00D86F74">
        <w:trPr>
          <w:cantSplit/>
          <w:trHeight w:val="614"/>
          <w:tblHeader/>
        </w:trPr>
        <w:tc>
          <w:tcPr>
            <w:tcW w:w="1275" w:type="dxa"/>
          </w:tcPr>
          <w:p w14:paraId="16756C97"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Mayo</w:t>
            </w:r>
          </w:p>
        </w:tc>
        <w:tc>
          <w:tcPr>
            <w:tcW w:w="829" w:type="dxa"/>
            <w:gridSpan w:val="2"/>
          </w:tcPr>
          <w:p w14:paraId="31D39008"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30</w:t>
            </w:r>
          </w:p>
        </w:tc>
        <w:tc>
          <w:tcPr>
            <w:tcW w:w="6663" w:type="dxa"/>
            <w:gridSpan w:val="2"/>
          </w:tcPr>
          <w:p w14:paraId="1C495F12"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impulsa acciones para la gestión integral residuos sólidos</w:t>
            </w:r>
          </w:p>
        </w:tc>
      </w:tr>
      <w:tr w:rsidR="00422495" w:rsidRPr="003C0CA6" w14:paraId="3A9A0FE0" w14:textId="77777777" w:rsidTr="00D86F74">
        <w:trPr>
          <w:cantSplit/>
          <w:trHeight w:val="958"/>
          <w:tblHeader/>
        </w:trPr>
        <w:tc>
          <w:tcPr>
            <w:tcW w:w="1275" w:type="dxa"/>
          </w:tcPr>
          <w:p w14:paraId="7CEF3472"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Mayo </w:t>
            </w:r>
          </w:p>
        </w:tc>
        <w:tc>
          <w:tcPr>
            <w:tcW w:w="829" w:type="dxa"/>
            <w:gridSpan w:val="2"/>
          </w:tcPr>
          <w:p w14:paraId="7FBBF99D"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30</w:t>
            </w:r>
          </w:p>
        </w:tc>
        <w:tc>
          <w:tcPr>
            <w:tcW w:w="6663" w:type="dxa"/>
            <w:gridSpan w:val="2"/>
          </w:tcPr>
          <w:p w14:paraId="6963F425" w14:textId="5DA8BCA2"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LMD y </w:t>
            </w:r>
            <w:proofErr w:type="spellStart"/>
            <w:r w:rsidRPr="003C0CA6">
              <w:rPr>
                <w:rFonts w:ascii="Times New Roman" w:eastAsia="Times New Roman" w:hAnsi="Times New Roman" w:cs="Times New Roman"/>
                <w:color w:val="767171"/>
                <w:sz w:val="24"/>
                <w:szCs w:val="24"/>
                <w:lang w:val="es-ES"/>
              </w:rPr>
              <w:t>Unicaribe</w:t>
            </w:r>
            <w:proofErr w:type="spellEnd"/>
            <w:r w:rsidRPr="003C0CA6">
              <w:rPr>
                <w:rFonts w:ascii="Times New Roman" w:eastAsia="Times New Roman" w:hAnsi="Times New Roman" w:cs="Times New Roman"/>
                <w:color w:val="767171"/>
                <w:sz w:val="24"/>
                <w:szCs w:val="24"/>
                <w:lang w:val="es-ES"/>
              </w:rPr>
              <w:t xml:space="preserve"> firman convenio para fortalecer formación en administración municipal.</w:t>
            </w:r>
          </w:p>
        </w:tc>
      </w:tr>
      <w:tr w:rsidR="00422495" w:rsidRPr="003C0CA6" w14:paraId="461BE2F3" w14:textId="77777777" w:rsidTr="00D86F74">
        <w:trPr>
          <w:cantSplit/>
          <w:trHeight w:val="390"/>
          <w:tblHeader/>
        </w:trPr>
        <w:tc>
          <w:tcPr>
            <w:tcW w:w="1275" w:type="dxa"/>
          </w:tcPr>
          <w:p w14:paraId="435FD57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4E8C64C8"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5</w:t>
            </w:r>
          </w:p>
        </w:tc>
        <w:tc>
          <w:tcPr>
            <w:tcW w:w="6663" w:type="dxa"/>
            <w:gridSpan w:val="2"/>
          </w:tcPr>
          <w:p w14:paraId="7B033BD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LMD participa en congreso promueve territorios verdes</w:t>
            </w:r>
          </w:p>
        </w:tc>
      </w:tr>
      <w:tr w:rsidR="00422495" w:rsidRPr="003C0CA6" w14:paraId="1602A91F" w14:textId="77777777" w:rsidTr="00D86F74">
        <w:trPr>
          <w:cantSplit/>
          <w:trHeight w:val="420"/>
          <w:tblHeader/>
        </w:trPr>
        <w:tc>
          <w:tcPr>
            <w:tcW w:w="1275" w:type="dxa"/>
          </w:tcPr>
          <w:p w14:paraId="36DE6C8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0DF55DBE"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5</w:t>
            </w:r>
          </w:p>
        </w:tc>
        <w:tc>
          <w:tcPr>
            <w:tcW w:w="6663" w:type="dxa"/>
            <w:gridSpan w:val="2"/>
          </w:tcPr>
          <w:p w14:paraId="191A0370"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Participantes Máster Internacional de Derecho Administrativo y Gestión Municipal de la LMD agotan jornada presencial en España</w:t>
            </w:r>
          </w:p>
        </w:tc>
      </w:tr>
      <w:tr w:rsidR="00422495" w:rsidRPr="003C0CA6" w14:paraId="220098D9" w14:textId="77777777" w:rsidTr="00D86F74">
        <w:trPr>
          <w:cantSplit/>
          <w:trHeight w:val="360"/>
          <w:tblHeader/>
        </w:trPr>
        <w:tc>
          <w:tcPr>
            <w:tcW w:w="1275" w:type="dxa"/>
          </w:tcPr>
          <w:p w14:paraId="7F1EBE0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596D4CD0"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5</w:t>
            </w:r>
          </w:p>
        </w:tc>
        <w:tc>
          <w:tcPr>
            <w:tcW w:w="6663" w:type="dxa"/>
            <w:gridSpan w:val="2"/>
          </w:tcPr>
          <w:p w14:paraId="5128B6FB"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y la UIM desarrollarán Maestría en Municipalismo y Desarrollo Económico Local</w:t>
            </w:r>
          </w:p>
        </w:tc>
      </w:tr>
      <w:tr w:rsidR="00422495" w:rsidRPr="003C0CA6" w14:paraId="248E4A6B" w14:textId="77777777" w:rsidTr="00D86F74">
        <w:trPr>
          <w:cantSplit/>
          <w:trHeight w:val="435"/>
          <w:tblHeader/>
        </w:trPr>
        <w:tc>
          <w:tcPr>
            <w:tcW w:w="1275" w:type="dxa"/>
          </w:tcPr>
          <w:p w14:paraId="0BF47242"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Junio</w:t>
            </w:r>
          </w:p>
        </w:tc>
        <w:tc>
          <w:tcPr>
            <w:tcW w:w="829" w:type="dxa"/>
            <w:gridSpan w:val="2"/>
          </w:tcPr>
          <w:p w14:paraId="3BD01502"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15</w:t>
            </w:r>
          </w:p>
        </w:tc>
        <w:tc>
          <w:tcPr>
            <w:tcW w:w="6663" w:type="dxa"/>
            <w:gridSpan w:val="2"/>
          </w:tcPr>
          <w:p w14:paraId="38C2CF0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Dominicana apoya alcaldía Puerto Plata para sofocar fuego en vertedero</w:t>
            </w:r>
          </w:p>
        </w:tc>
      </w:tr>
      <w:tr w:rsidR="00422495" w:rsidRPr="003C0CA6" w14:paraId="31BD6BE4" w14:textId="77777777" w:rsidTr="00D86F74">
        <w:trPr>
          <w:cantSplit/>
          <w:trHeight w:val="735"/>
          <w:tblHeader/>
        </w:trPr>
        <w:tc>
          <w:tcPr>
            <w:tcW w:w="1275" w:type="dxa"/>
          </w:tcPr>
          <w:p w14:paraId="01C9A7CB" w14:textId="77777777" w:rsidR="00422495" w:rsidRPr="00370712"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70712">
              <w:rPr>
                <w:rFonts w:ascii="Times New Roman" w:eastAsia="Times New Roman" w:hAnsi="Times New Roman" w:cs="Times New Roman"/>
                <w:color w:val="767171"/>
                <w:sz w:val="24"/>
                <w:szCs w:val="24"/>
                <w:lang w:val="es-ES"/>
              </w:rPr>
              <w:t xml:space="preserve">Junio </w:t>
            </w:r>
          </w:p>
        </w:tc>
        <w:tc>
          <w:tcPr>
            <w:tcW w:w="829" w:type="dxa"/>
            <w:gridSpan w:val="2"/>
          </w:tcPr>
          <w:p w14:paraId="3036BDB6" w14:textId="46A07F98" w:rsidR="00422495" w:rsidRPr="00370712"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70712">
              <w:rPr>
                <w:rFonts w:ascii="Times New Roman" w:eastAsia="Times New Roman" w:hAnsi="Times New Roman" w:cs="Times New Roman"/>
                <w:color w:val="767171"/>
                <w:sz w:val="24"/>
                <w:szCs w:val="24"/>
                <w:lang w:val="es-ES"/>
              </w:rPr>
              <w:t>15</w:t>
            </w:r>
            <w:r w:rsidR="00306702" w:rsidRPr="00370712">
              <w:rPr>
                <w:rFonts w:ascii="Times New Roman" w:eastAsia="Times New Roman" w:hAnsi="Times New Roman" w:cs="Times New Roman"/>
                <w:color w:val="767171"/>
                <w:sz w:val="24"/>
                <w:szCs w:val="24"/>
                <w:lang w:val="es-ES"/>
              </w:rPr>
              <w:t xml:space="preserve"> y 16</w:t>
            </w:r>
          </w:p>
        </w:tc>
        <w:tc>
          <w:tcPr>
            <w:tcW w:w="6663" w:type="dxa"/>
            <w:gridSpan w:val="2"/>
          </w:tcPr>
          <w:p w14:paraId="3F18B3FB" w14:textId="77777777" w:rsidR="00422495" w:rsidRPr="00306702" w:rsidRDefault="00422495" w:rsidP="00422495">
            <w:pPr>
              <w:pBdr>
                <w:top w:val="nil"/>
                <w:left w:val="nil"/>
                <w:bottom w:val="nil"/>
                <w:right w:val="nil"/>
                <w:between w:val="nil"/>
              </w:pBdr>
              <w:rPr>
                <w:rFonts w:ascii="Times New Roman" w:eastAsia="Times New Roman" w:hAnsi="Times New Roman" w:cs="Times New Roman"/>
                <w:sz w:val="24"/>
                <w:szCs w:val="24"/>
                <w:lang w:val="es-ES"/>
              </w:rPr>
            </w:pPr>
            <w:r w:rsidRPr="00370712">
              <w:rPr>
                <w:rFonts w:ascii="Times New Roman" w:eastAsia="Times New Roman" w:hAnsi="Times New Roman" w:cs="Times New Roman"/>
                <w:color w:val="767171"/>
                <w:sz w:val="24"/>
                <w:szCs w:val="24"/>
                <w:lang w:val="es-ES"/>
              </w:rPr>
              <w:t>Liga Municipal Dominicana firma acuerdo para la mejora en la gestión de las botellas de plástico</w:t>
            </w:r>
          </w:p>
        </w:tc>
      </w:tr>
      <w:tr w:rsidR="00422495" w:rsidRPr="003C0CA6" w14:paraId="1AD0DB20" w14:textId="77777777" w:rsidTr="00D86F74">
        <w:trPr>
          <w:cantSplit/>
          <w:trHeight w:val="375"/>
          <w:tblHeader/>
        </w:trPr>
        <w:tc>
          <w:tcPr>
            <w:tcW w:w="1275" w:type="dxa"/>
            <w:tcBorders>
              <w:bottom w:val="single" w:sz="4" w:space="0" w:color="000000"/>
            </w:tcBorders>
          </w:tcPr>
          <w:p w14:paraId="4FBEC93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Borders>
              <w:bottom w:val="single" w:sz="4" w:space="0" w:color="000000"/>
            </w:tcBorders>
          </w:tcPr>
          <w:p w14:paraId="6539917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19</w:t>
            </w:r>
          </w:p>
        </w:tc>
        <w:tc>
          <w:tcPr>
            <w:tcW w:w="6663" w:type="dxa"/>
            <w:gridSpan w:val="2"/>
            <w:tcBorders>
              <w:bottom w:val="single" w:sz="4" w:space="0" w:color="000000"/>
            </w:tcBorders>
          </w:tcPr>
          <w:p w14:paraId="6C8DE68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Presidente LMD consolida alianzas internacionales para el desarrollo local en RD</w:t>
            </w:r>
          </w:p>
        </w:tc>
      </w:tr>
      <w:tr w:rsidR="00422495" w:rsidRPr="003C0CA6" w14:paraId="578CA9AA" w14:textId="77777777" w:rsidTr="00D86F74">
        <w:trPr>
          <w:cantSplit/>
          <w:trHeight w:val="345"/>
          <w:tblHeader/>
        </w:trPr>
        <w:tc>
          <w:tcPr>
            <w:tcW w:w="1275" w:type="dxa"/>
            <w:tcBorders>
              <w:bottom w:val="single" w:sz="12" w:space="0" w:color="auto"/>
            </w:tcBorders>
          </w:tcPr>
          <w:p w14:paraId="597322A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Borders>
              <w:bottom w:val="single" w:sz="12" w:space="0" w:color="auto"/>
            </w:tcBorders>
          </w:tcPr>
          <w:p w14:paraId="310469AF"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21</w:t>
            </w:r>
          </w:p>
        </w:tc>
        <w:tc>
          <w:tcPr>
            <w:tcW w:w="6663" w:type="dxa"/>
            <w:gridSpan w:val="2"/>
            <w:tcBorders>
              <w:bottom w:val="single" w:sz="12" w:space="0" w:color="auto"/>
            </w:tcBorders>
          </w:tcPr>
          <w:p w14:paraId="11572755" w14:textId="5131A378" w:rsidR="00422495" w:rsidRPr="00370712"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70712">
              <w:rPr>
                <w:rFonts w:ascii="Times New Roman" w:eastAsia="Times New Roman" w:hAnsi="Times New Roman" w:cs="Times New Roman"/>
                <w:color w:val="767171"/>
                <w:sz w:val="24"/>
                <w:szCs w:val="24"/>
                <w:lang w:val="es-ES"/>
              </w:rPr>
              <w:t xml:space="preserve">Presidente LMD participó en sesión Buró Ejecutivo </w:t>
            </w:r>
            <w:r w:rsidR="00BF3342" w:rsidRPr="00370712">
              <w:rPr>
                <w:rFonts w:ascii="Times New Roman" w:eastAsia="Times New Roman" w:hAnsi="Times New Roman" w:cs="Times New Roman"/>
                <w:color w:val="767171"/>
                <w:sz w:val="24"/>
                <w:szCs w:val="24"/>
                <w:lang w:val="es-ES"/>
              </w:rPr>
              <w:t>de la Unión de Ciudades y Gobiernos Locales Unidos (</w:t>
            </w:r>
            <w:r w:rsidRPr="00370712">
              <w:rPr>
                <w:rFonts w:ascii="Times New Roman" w:eastAsia="Times New Roman" w:hAnsi="Times New Roman" w:cs="Times New Roman"/>
                <w:color w:val="767171"/>
                <w:sz w:val="24"/>
                <w:szCs w:val="24"/>
                <w:lang w:val="es-ES"/>
              </w:rPr>
              <w:t>UCGL</w:t>
            </w:r>
            <w:r w:rsidR="00BF3342" w:rsidRPr="00370712">
              <w:rPr>
                <w:rFonts w:ascii="Times New Roman" w:eastAsia="Times New Roman" w:hAnsi="Times New Roman" w:cs="Times New Roman"/>
                <w:color w:val="767171"/>
                <w:sz w:val="24"/>
                <w:szCs w:val="24"/>
                <w:lang w:val="es-ES"/>
              </w:rPr>
              <w:t>)</w:t>
            </w:r>
          </w:p>
        </w:tc>
      </w:tr>
      <w:tr w:rsidR="00306702" w:rsidRPr="003C0CA6" w14:paraId="2A707E0B" w14:textId="77777777" w:rsidTr="00D86F74">
        <w:trPr>
          <w:cantSplit/>
          <w:trHeight w:val="345"/>
          <w:tblHeader/>
        </w:trPr>
        <w:tc>
          <w:tcPr>
            <w:tcW w:w="1275" w:type="dxa"/>
            <w:tcBorders>
              <w:top w:val="single" w:sz="12" w:space="0" w:color="auto"/>
              <w:left w:val="nil"/>
              <w:bottom w:val="nil"/>
              <w:right w:val="nil"/>
            </w:tcBorders>
          </w:tcPr>
          <w:p w14:paraId="7B16E2AC"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829" w:type="dxa"/>
            <w:gridSpan w:val="2"/>
            <w:tcBorders>
              <w:top w:val="single" w:sz="12" w:space="0" w:color="auto"/>
              <w:left w:val="nil"/>
              <w:bottom w:val="nil"/>
              <w:right w:val="nil"/>
            </w:tcBorders>
          </w:tcPr>
          <w:p w14:paraId="3802EACE"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6663" w:type="dxa"/>
            <w:gridSpan w:val="2"/>
            <w:tcBorders>
              <w:top w:val="single" w:sz="12" w:space="0" w:color="auto"/>
              <w:left w:val="nil"/>
              <w:bottom w:val="nil"/>
              <w:right w:val="nil"/>
            </w:tcBorders>
          </w:tcPr>
          <w:p w14:paraId="62F6A04C"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r>
      <w:tr w:rsidR="00306702" w:rsidRPr="003C0CA6" w14:paraId="23B6C45B" w14:textId="77777777" w:rsidTr="00D86F74">
        <w:trPr>
          <w:cantSplit/>
          <w:trHeight w:val="345"/>
          <w:tblHeader/>
        </w:trPr>
        <w:tc>
          <w:tcPr>
            <w:tcW w:w="1275" w:type="dxa"/>
            <w:tcBorders>
              <w:top w:val="nil"/>
              <w:left w:val="nil"/>
              <w:bottom w:val="nil"/>
              <w:right w:val="nil"/>
            </w:tcBorders>
          </w:tcPr>
          <w:p w14:paraId="6ED7D42C"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829" w:type="dxa"/>
            <w:gridSpan w:val="2"/>
            <w:tcBorders>
              <w:top w:val="nil"/>
              <w:left w:val="nil"/>
              <w:bottom w:val="nil"/>
              <w:right w:val="nil"/>
            </w:tcBorders>
          </w:tcPr>
          <w:p w14:paraId="68F37CB7"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6663" w:type="dxa"/>
            <w:gridSpan w:val="2"/>
            <w:tcBorders>
              <w:top w:val="nil"/>
              <w:left w:val="nil"/>
              <w:bottom w:val="nil"/>
              <w:right w:val="nil"/>
            </w:tcBorders>
          </w:tcPr>
          <w:p w14:paraId="60046580"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r>
      <w:tr w:rsidR="00306702" w:rsidRPr="003C0CA6" w14:paraId="5F9F863D" w14:textId="77777777" w:rsidTr="00D86F74">
        <w:trPr>
          <w:cantSplit/>
          <w:trHeight w:val="345"/>
          <w:tblHeader/>
        </w:trPr>
        <w:tc>
          <w:tcPr>
            <w:tcW w:w="1275" w:type="dxa"/>
            <w:tcBorders>
              <w:top w:val="nil"/>
              <w:left w:val="nil"/>
              <w:bottom w:val="nil"/>
              <w:right w:val="nil"/>
            </w:tcBorders>
          </w:tcPr>
          <w:p w14:paraId="19CF4AF8"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829" w:type="dxa"/>
            <w:gridSpan w:val="2"/>
            <w:tcBorders>
              <w:top w:val="nil"/>
              <w:left w:val="nil"/>
              <w:bottom w:val="nil"/>
              <w:right w:val="nil"/>
            </w:tcBorders>
          </w:tcPr>
          <w:p w14:paraId="407BD9CB"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c>
          <w:tcPr>
            <w:tcW w:w="6663" w:type="dxa"/>
            <w:gridSpan w:val="2"/>
            <w:tcBorders>
              <w:top w:val="nil"/>
              <w:left w:val="nil"/>
              <w:bottom w:val="nil"/>
              <w:right w:val="nil"/>
            </w:tcBorders>
          </w:tcPr>
          <w:p w14:paraId="6A5F2872" w14:textId="77777777" w:rsidR="00306702" w:rsidRPr="003C0CA6" w:rsidRDefault="00306702" w:rsidP="00422495">
            <w:pPr>
              <w:pBdr>
                <w:top w:val="nil"/>
                <w:left w:val="nil"/>
                <w:bottom w:val="nil"/>
                <w:right w:val="nil"/>
                <w:between w:val="nil"/>
              </w:pBdr>
              <w:rPr>
                <w:rFonts w:ascii="Times New Roman" w:eastAsia="Times New Roman" w:hAnsi="Times New Roman" w:cs="Times New Roman"/>
                <w:color w:val="767171"/>
                <w:sz w:val="24"/>
                <w:szCs w:val="24"/>
                <w:lang w:val="es-ES"/>
              </w:rPr>
            </w:pPr>
          </w:p>
        </w:tc>
      </w:tr>
      <w:tr w:rsidR="00422495" w:rsidRPr="003C0CA6" w14:paraId="58AD3CF5" w14:textId="77777777" w:rsidTr="00D86F74">
        <w:trPr>
          <w:cantSplit/>
          <w:trHeight w:val="420"/>
          <w:tblHeader/>
        </w:trPr>
        <w:tc>
          <w:tcPr>
            <w:tcW w:w="8767" w:type="dxa"/>
            <w:gridSpan w:val="5"/>
            <w:tcBorders>
              <w:top w:val="nil"/>
            </w:tcBorders>
            <w:shd w:val="clear" w:color="auto" w:fill="1F497D"/>
          </w:tcPr>
          <w:p w14:paraId="6D3656CF" w14:textId="28DDEF16"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Notas de prensas institucionales</w:t>
            </w:r>
          </w:p>
        </w:tc>
      </w:tr>
      <w:tr w:rsidR="00422495" w:rsidRPr="003C0CA6" w14:paraId="3F817078" w14:textId="77777777" w:rsidTr="00D86F74">
        <w:trPr>
          <w:cantSplit/>
          <w:trHeight w:val="420"/>
          <w:tblHeader/>
        </w:trPr>
        <w:tc>
          <w:tcPr>
            <w:tcW w:w="1275" w:type="dxa"/>
            <w:shd w:val="clear" w:color="auto" w:fill="1F497D"/>
          </w:tcPr>
          <w:p w14:paraId="4A55CB07" w14:textId="6E87FFD9" w:rsidR="00422495" w:rsidRPr="00D51BAB" w:rsidRDefault="00422495" w:rsidP="00422495">
            <w:pPr>
              <w:pBdr>
                <w:top w:val="nil"/>
                <w:left w:val="nil"/>
                <w:bottom w:val="nil"/>
                <w:right w:val="nil"/>
                <w:between w:val="nil"/>
              </w:pBd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829" w:type="dxa"/>
            <w:gridSpan w:val="2"/>
            <w:shd w:val="clear" w:color="auto" w:fill="1F497D"/>
          </w:tcPr>
          <w:p w14:paraId="585AB770" w14:textId="2DFDCBFB" w:rsidR="00422495" w:rsidRPr="00D51BAB" w:rsidRDefault="00422495" w:rsidP="00422495">
            <w:pPr>
              <w:pBdr>
                <w:top w:val="nil"/>
                <w:left w:val="nil"/>
                <w:bottom w:val="nil"/>
                <w:right w:val="nil"/>
                <w:between w:val="nil"/>
              </w:pBd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Día</w:t>
            </w:r>
          </w:p>
        </w:tc>
        <w:tc>
          <w:tcPr>
            <w:tcW w:w="6663" w:type="dxa"/>
            <w:gridSpan w:val="2"/>
            <w:shd w:val="clear" w:color="auto" w:fill="1F497D"/>
          </w:tcPr>
          <w:p w14:paraId="2B3C331C" w14:textId="66FFFA94" w:rsidR="00422495" w:rsidRPr="00D51BAB" w:rsidRDefault="00422495" w:rsidP="00422495">
            <w:pPr>
              <w:pBdr>
                <w:top w:val="nil"/>
                <w:left w:val="nil"/>
                <w:bottom w:val="nil"/>
                <w:right w:val="nil"/>
                <w:between w:val="nil"/>
              </w:pBdr>
              <w:jc w:val="center"/>
              <w:rPr>
                <w:rFonts w:ascii="Times New Roman" w:eastAsia="Times New Roman" w:hAnsi="Times New Roman" w:cs="Times New Roman"/>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Titular de nota</w:t>
            </w:r>
          </w:p>
        </w:tc>
      </w:tr>
      <w:tr w:rsidR="00422495" w:rsidRPr="003C0CA6" w14:paraId="557FB40A" w14:textId="77777777" w:rsidTr="00D86F74">
        <w:trPr>
          <w:cantSplit/>
          <w:trHeight w:val="405"/>
          <w:tblHeader/>
        </w:trPr>
        <w:tc>
          <w:tcPr>
            <w:tcW w:w="1275" w:type="dxa"/>
          </w:tcPr>
          <w:p w14:paraId="63C48761"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058A81A3"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21</w:t>
            </w:r>
          </w:p>
        </w:tc>
        <w:tc>
          <w:tcPr>
            <w:tcW w:w="6663" w:type="dxa"/>
            <w:gridSpan w:val="2"/>
          </w:tcPr>
          <w:p w14:paraId="2D9C052F" w14:textId="4C06B03E"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Alcalde </w:t>
            </w:r>
            <w:r w:rsidR="00156577">
              <w:rPr>
                <w:rFonts w:ascii="Times New Roman" w:eastAsia="Times New Roman" w:hAnsi="Times New Roman" w:cs="Times New Roman"/>
                <w:color w:val="767171"/>
                <w:sz w:val="24"/>
                <w:szCs w:val="24"/>
                <w:lang w:val="es-ES"/>
              </w:rPr>
              <w:t xml:space="preserve">de </w:t>
            </w:r>
            <w:r w:rsidRPr="003C0CA6">
              <w:rPr>
                <w:rFonts w:ascii="Times New Roman" w:eastAsia="Times New Roman" w:hAnsi="Times New Roman" w:cs="Times New Roman"/>
                <w:color w:val="767171"/>
                <w:sz w:val="24"/>
                <w:szCs w:val="24"/>
                <w:lang w:val="es-ES"/>
              </w:rPr>
              <w:t xml:space="preserve">Los </w:t>
            </w:r>
            <w:proofErr w:type="spellStart"/>
            <w:r w:rsidRPr="003C0CA6">
              <w:rPr>
                <w:rFonts w:ascii="Times New Roman" w:eastAsia="Times New Roman" w:hAnsi="Times New Roman" w:cs="Times New Roman"/>
                <w:color w:val="767171"/>
                <w:sz w:val="24"/>
                <w:szCs w:val="24"/>
                <w:lang w:val="es-ES"/>
              </w:rPr>
              <w:t>Alcarrizos</w:t>
            </w:r>
            <w:proofErr w:type="spellEnd"/>
            <w:r w:rsidRPr="003C0CA6">
              <w:rPr>
                <w:rFonts w:ascii="Times New Roman" w:eastAsia="Times New Roman" w:hAnsi="Times New Roman" w:cs="Times New Roman"/>
                <w:color w:val="767171"/>
                <w:sz w:val="24"/>
                <w:szCs w:val="24"/>
                <w:lang w:val="es-ES"/>
              </w:rPr>
              <w:t xml:space="preserve"> se disculpa por declaraciones erróneas respecto recursos económicos para construcción aceras y contenes</w:t>
            </w:r>
          </w:p>
        </w:tc>
      </w:tr>
      <w:tr w:rsidR="00422495" w:rsidRPr="003C0CA6" w14:paraId="4C53F083" w14:textId="77777777" w:rsidTr="00D86F74">
        <w:trPr>
          <w:cantSplit/>
          <w:trHeight w:val="375"/>
          <w:tblHeader/>
        </w:trPr>
        <w:tc>
          <w:tcPr>
            <w:tcW w:w="1275" w:type="dxa"/>
          </w:tcPr>
          <w:p w14:paraId="1F2AC6EA"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471DCC55"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23</w:t>
            </w:r>
          </w:p>
        </w:tc>
        <w:tc>
          <w:tcPr>
            <w:tcW w:w="6663" w:type="dxa"/>
            <w:gridSpan w:val="2"/>
          </w:tcPr>
          <w:p w14:paraId="5D34C41A" w14:textId="1E212388"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realiza conferencia con </w:t>
            </w:r>
            <w:r w:rsidR="00306702">
              <w:rPr>
                <w:rFonts w:ascii="Times New Roman" w:eastAsia="Times New Roman" w:hAnsi="Times New Roman" w:cs="Times New Roman"/>
                <w:color w:val="767171"/>
                <w:sz w:val="24"/>
                <w:szCs w:val="24"/>
                <w:lang w:val="es-ES"/>
              </w:rPr>
              <w:t xml:space="preserve">el Instituto de Cooperación para el Desarrollo sostenible y Sustentable </w:t>
            </w:r>
            <w:r w:rsidR="00306702" w:rsidRPr="00370712">
              <w:rPr>
                <w:rFonts w:ascii="Times New Roman" w:eastAsia="Times New Roman" w:hAnsi="Times New Roman" w:cs="Times New Roman"/>
                <w:color w:val="767171"/>
                <w:sz w:val="24"/>
                <w:szCs w:val="24"/>
                <w:lang w:val="es-ES"/>
              </w:rPr>
              <w:t>(</w:t>
            </w:r>
            <w:r w:rsidRPr="00370712">
              <w:rPr>
                <w:rFonts w:ascii="Times New Roman" w:eastAsia="Times New Roman" w:hAnsi="Times New Roman" w:cs="Times New Roman"/>
                <w:color w:val="767171"/>
                <w:sz w:val="24"/>
                <w:szCs w:val="24"/>
                <w:lang w:val="es-ES"/>
              </w:rPr>
              <w:t>ICODESS</w:t>
            </w:r>
            <w:r w:rsidR="00306702" w:rsidRPr="00370712">
              <w:rPr>
                <w:rFonts w:ascii="Times New Roman" w:eastAsia="Times New Roman" w:hAnsi="Times New Roman" w:cs="Times New Roman"/>
                <w:color w:val="767171"/>
                <w:sz w:val="24"/>
                <w:szCs w:val="24"/>
                <w:lang w:val="es-ES"/>
              </w:rPr>
              <w:t>),</w:t>
            </w:r>
            <w:r w:rsidRPr="00370712">
              <w:rPr>
                <w:rFonts w:ascii="Times New Roman" w:eastAsia="Times New Roman" w:hAnsi="Times New Roman" w:cs="Times New Roman"/>
                <w:color w:val="767171"/>
                <w:sz w:val="24"/>
                <w:szCs w:val="24"/>
                <w:lang w:val="es-ES"/>
              </w:rPr>
              <w:t xml:space="preserve"> </w:t>
            </w:r>
            <w:r w:rsidRPr="003C0CA6">
              <w:rPr>
                <w:rFonts w:ascii="Times New Roman" w:eastAsia="Times New Roman" w:hAnsi="Times New Roman" w:cs="Times New Roman"/>
                <w:color w:val="767171"/>
                <w:sz w:val="24"/>
                <w:szCs w:val="24"/>
                <w:lang w:val="es-ES"/>
              </w:rPr>
              <w:t>sobre finanzas municipales</w:t>
            </w:r>
          </w:p>
        </w:tc>
      </w:tr>
      <w:tr w:rsidR="00422495" w:rsidRPr="003C0CA6" w14:paraId="28212BA5" w14:textId="77777777" w:rsidTr="00D86F74">
        <w:trPr>
          <w:cantSplit/>
          <w:trHeight w:val="360"/>
          <w:tblHeader/>
        </w:trPr>
        <w:tc>
          <w:tcPr>
            <w:tcW w:w="1275" w:type="dxa"/>
          </w:tcPr>
          <w:p w14:paraId="4B3EADFA"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3EA5283C"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23</w:t>
            </w:r>
          </w:p>
        </w:tc>
        <w:tc>
          <w:tcPr>
            <w:tcW w:w="6663" w:type="dxa"/>
            <w:gridSpan w:val="2"/>
          </w:tcPr>
          <w:p w14:paraId="61056C86"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LMD entrega certificados a  participantes en Diplomado en Gerencia Municipal </w:t>
            </w:r>
          </w:p>
        </w:tc>
      </w:tr>
      <w:tr w:rsidR="00422495" w:rsidRPr="003C0CA6" w14:paraId="2A1026D1" w14:textId="77777777" w:rsidTr="00D86F74">
        <w:trPr>
          <w:cantSplit/>
          <w:trHeight w:val="435"/>
          <w:tblHeader/>
        </w:trPr>
        <w:tc>
          <w:tcPr>
            <w:tcW w:w="1275" w:type="dxa"/>
          </w:tcPr>
          <w:p w14:paraId="1B94200D"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Junio </w:t>
            </w:r>
          </w:p>
        </w:tc>
        <w:tc>
          <w:tcPr>
            <w:tcW w:w="829" w:type="dxa"/>
            <w:gridSpan w:val="2"/>
          </w:tcPr>
          <w:p w14:paraId="1C9E54A9"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24</w:t>
            </w:r>
          </w:p>
        </w:tc>
        <w:tc>
          <w:tcPr>
            <w:tcW w:w="6663" w:type="dxa"/>
            <w:gridSpan w:val="2"/>
          </w:tcPr>
          <w:p w14:paraId="0122AB3E" w14:textId="4A883228"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 xml:space="preserve">Liga Municipal apertura Programa de Formación Municipal con </w:t>
            </w:r>
            <w:r w:rsidR="00006EEC">
              <w:rPr>
                <w:rFonts w:ascii="Times New Roman" w:eastAsia="Times New Roman" w:hAnsi="Times New Roman" w:cs="Times New Roman"/>
                <w:color w:val="767171"/>
                <w:sz w:val="24"/>
                <w:szCs w:val="24"/>
                <w:lang w:val="es-ES"/>
              </w:rPr>
              <w:t>Unión Europea (</w:t>
            </w:r>
            <w:r w:rsidRPr="003C0CA6">
              <w:rPr>
                <w:rFonts w:ascii="Times New Roman" w:eastAsia="Times New Roman" w:hAnsi="Times New Roman" w:cs="Times New Roman"/>
                <w:color w:val="767171"/>
                <w:sz w:val="24"/>
                <w:szCs w:val="24"/>
                <w:lang w:val="es-ES"/>
              </w:rPr>
              <w:t>UE</w:t>
            </w:r>
            <w:r w:rsidR="00006EEC">
              <w:rPr>
                <w:rFonts w:ascii="Times New Roman" w:eastAsia="Times New Roman" w:hAnsi="Times New Roman" w:cs="Times New Roman"/>
                <w:color w:val="767171"/>
                <w:sz w:val="24"/>
                <w:szCs w:val="24"/>
                <w:lang w:val="es-ES"/>
              </w:rPr>
              <w:t>)</w:t>
            </w:r>
            <w:r w:rsidRPr="003C0CA6">
              <w:rPr>
                <w:rFonts w:ascii="Times New Roman" w:eastAsia="Times New Roman" w:hAnsi="Times New Roman" w:cs="Times New Roman"/>
                <w:color w:val="767171"/>
                <w:sz w:val="24"/>
                <w:szCs w:val="24"/>
                <w:lang w:val="es-ES"/>
              </w:rPr>
              <w:t xml:space="preserve"> y </w:t>
            </w:r>
            <w:r w:rsidR="00006EEC">
              <w:rPr>
                <w:rFonts w:ascii="Times New Roman" w:eastAsia="Times New Roman" w:hAnsi="Times New Roman" w:cs="Times New Roman"/>
                <w:color w:val="767171"/>
                <w:sz w:val="24"/>
                <w:szCs w:val="24"/>
                <w:lang w:val="es-ES"/>
              </w:rPr>
              <w:t>el Ministerio de Economía, Planificación y Desarrollo (</w:t>
            </w:r>
            <w:r w:rsidRPr="003C0CA6">
              <w:rPr>
                <w:rFonts w:ascii="Times New Roman" w:eastAsia="Times New Roman" w:hAnsi="Times New Roman" w:cs="Times New Roman"/>
                <w:color w:val="767171"/>
                <w:sz w:val="24"/>
                <w:szCs w:val="24"/>
                <w:lang w:val="es-ES"/>
              </w:rPr>
              <w:t>MEPYD</w:t>
            </w:r>
            <w:r w:rsidR="00006EEC">
              <w:rPr>
                <w:rFonts w:ascii="Times New Roman" w:eastAsia="Times New Roman" w:hAnsi="Times New Roman" w:cs="Times New Roman"/>
                <w:color w:val="767171"/>
                <w:sz w:val="24"/>
                <w:szCs w:val="24"/>
                <w:lang w:val="es-ES"/>
              </w:rPr>
              <w:t>)</w:t>
            </w:r>
          </w:p>
        </w:tc>
      </w:tr>
      <w:tr w:rsidR="00422495" w:rsidRPr="003C0CA6" w14:paraId="16AC3F52" w14:textId="77777777" w:rsidTr="00D86F74">
        <w:trPr>
          <w:cantSplit/>
          <w:trHeight w:val="375"/>
          <w:tblHeader/>
        </w:trPr>
        <w:tc>
          <w:tcPr>
            <w:tcW w:w="1275" w:type="dxa"/>
          </w:tcPr>
          <w:p w14:paraId="48ADE9BB"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Junio</w:t>
            </w:r>
          </w:p>
        </w:tc>
        <w:tc>
          <w:tcPr>
            <w:tcW w:w="829" w:type="dxa"/>
            <w:gridSpan w:val="2"/>
          </w:tcPr>
          <w:p w14:paraId="52EC8D0D"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24</w:t>
            </w:r>
          </w:p>
        </w:tc>
        <w:tc>
          <w:tcPr>
            <w:tcW w:w="6663" w:type="dxa"/>
            <w:gridSpan w:val="2"/>
          </w:tcPr>
          <w:p w14:paraId="57EC1346" w14:textId="77777777" w:rsidR="00422495" w:rsidRPr="003C0CA6" w:rsidRDefault="00422495" w:rsidP="00422495">
            <w:pPr>
              <w:pBdr>
                <w:top w:val="nil"/>
                <w:left w:val="nil"/>
                <w:bottom w:val="nil"/>
                <w:right w:val="nil"/>
                <w:between w:val="nil"/>
              </w:pBdr>
              <w:rPr>
                <w:rFonts w:ascii="Times New Roman" w:eastAsia="Times New Roman" w:hAnsi="Times New Roman" w:cs="Times New Roman"/>
                <w:color w:val="767171"/>
                <w:sz w:val="24"/>
                <w:szCs w:val="24"/>
                <w:lang w:val="es-ES"/>
              </w:rPr>
            </w:pPr>
            <w:r w:rsidRPr="003C0CA6">
              <w:rPr>
                <w:rFonts w:ascii="Times New Roman" w:eastAsia="Times New Roman" w:hAnsi="Times New Roman" w:cs="Times New Roman"/>
                <w:color w:val="767171"/>
                <w:sz w:val="24"/>
                <w:szCs w:val="24"/>
                <w:lang w:val="es-ES"/>
              </w:rPr>
              <w:t>Liga Municipal Dominicana imparte taller de capacitación a los bomberos de Azua</w:t>
            </w:r>
          </w:p>
        </w:tc>
      </w:tr>
    </w:tbl>
    <w:p w14:paraId="56A9D288" w14:textId="41BF5566" w:rsidR="001B0A35" w:rsidRPr="008522A6" w:rsidRDefault="00A35946"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w:t>
      </w:r>
      <w:r w:rsidR="001B0A35">
        <w:rPr>
          <w:rFonts w:ascii="Times New Roman" w:eastAsia="Times New Roman" w:hAnsi="Times New Roman" w:cs="Times New Roman"/>
          <w:color w:val="767171"/>
          <w:sz w:val="24"/>
          <w:szCs w:val="24"/>
          <w:lang w:val="es-ES"/>
        </w:rPr>
        <w:tab/>
      </w:r>
      <w:r w:rsidR="001B0A35">
        <w:rPr>
          <w:rFonts w:ascii="Times New Roman" w:eastAsia="Times New Roman" w:hAnsi="Times New Roman" w:cs="Times New Roman"/>
          <w:color w:val="767171"/>
          <w:sz w:val="24"/>
          <w:szCs w:val="24"/>
          <w:lang w:val="es-ES"/>
        </w:rPr>
        <w:tab/>
      </w:r>
      <w:r w:rsidR="001B0A35" w:rsidRPr="008522A6">
        <w:rPr>
          <w:rFonts w:ascii="Times New Roman" w:hAnsi="Times New Roman" w:cs="Times New Roman"/>
          <w:color w:val="767171"/>
          <w:sz w:val="18"/>
          <w:szCs w:val="18"/>
        </w:rPr>
        <w:t xml:space="preserve">Fuente: Dirección de </w:t>
      </w:r>
      <w:r w:rsidR="001B0A35">
        <w:rPr>
          <w:rFonts w:ascii="Times New Roman" w:hAnsi="Times New Roman" w:cs="Times New Roman"/>
          <w:color w:val="767171"/>
          <w:sz w:val="18"/>
          <w:szCs w:val="18"/>
        </w:rPr>
        <w:t>Comunicaciones</w:t>
      </w:r>
    </w:p>
    <w:p w14:paraId="3D6A84E4" w14:textId="417C37AF" w:rsidR="00FD02D3" w:rsidRDefault="00FD02D3" w:rsidP="0060520B">
      <w:pPr>
        <w:pBdr>
          <w:top w:val="nil"/>
          <w:left w:val="nil"/>
          <w:bottom w:val="nil"/>
          <w:right w:val="nil"/>
          <w:between w:val="nil"/>
        </w:pBdr>
        <w:rPr>
          <w:rFonts w:ascii="Times New Roman" w:eastAsia="Times New Roman" w:hAnsi="Times New Roman" w:cs="Times New Roman"/>
          <w:color w:val="767171"/>
          <w:sz w:val="24"/>
          <w:szCs w:val="24"/>
          <w:lang w:val="es-ES"/>
        </w:rPr>
      </w:pPr>
    </w:p>
    <w:p w14:paraId="3BD974B3" w14:textId="77777777" w:rsidR="00FD02D3" w:rsidRDefault="00FD02D3">
      <w:pPr>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br w:type="page"/>
      </w:r>
    </w:p>
    <w:p w14:paraId="6E531D26" w14:textId="163A75F5" w:rsidR="00A35946" w:rsidRDefault="00A35946" w:rsidP="00A35946">
      <w:pPr>
        <w:pBdr>
          <w:top w:val="nil"/>
          <w:left w:val="nil"/>
          <w:bottom w:val="nil"/>
          <w:right w:val="nil"/>
          <w:between w:val="nil"/>
        </w:pBdr>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lastRenderedPageBreak/>
        <w:t>De igual manera se ha venido trabajando el fortalecimiento de la comunicación interna implementando estrategias comunicacionales que han contribuido a fortalecer la misma, en virtud de estas acciones podemos present</w:t>
      </w:r>
      <w:r w:rsidR="004451D9">
        <w:rPr>
          <w:rFonts w:ascii="Times New Roman" w:eastAsia="Times New Roman" w:hAnsi="Times New Roman" w:cs="Times New Roman"/>
          <w:color w:val="767171"/>
          <w:sz w:val="24"/>
          <w:szCs w:val="24"/>
          <w:lang w:val="es-ES"/>
        </w:rPr>
        <w:t>ar las siguientes estadísticas:</w:t>
      </w:r>
    </w:p>
    <w:p w14:paraId="5BCBEDCD" w14:textId="77777777" w:rsidR="001B0A35" w:rsidRPr="00A35946" w:rsidRDefault="001B0A35" w:rsidP="00A35946">
      <w:pPr>
        <w:pBdr>
          <w:top w:val="nil"/>
          <w:left w:val="nil"/>
          <w:bottom w:val="nil"/>
          <w:right w:val="nil"/>
          <w:between w:val="nil"/>
        </w:pBdr>
        <w:rPr>
          <w:rFonts w:ascii="Times New Roman" w:eastAsia="Times New Roman" w:hAnsi="Times New Roman" w:cs="Times New Roman"/>
          <w:color w:val="767171"/>
          <w:sz w:val="24"/>
          <w:szCs w:val="24"/>
          <w:lang w:val="es-ES"/>
        </w:rPr>
      </w:pPr>
    </w:p>
    <w:tbl>
      <w:tblPr>
        <w:tblStyle w:val="Tablanormal2"/>
        <w:tblW w:w="4815" w:type="dxa"/>
        <w:jc w:val="center"/>
        <w:tblLayout w:type="fixed"/>
        <w:tblLook w:val="0400" w:firstRow="0" w:lastRow="0" w:firstColumn="0" w:lastColumn="0" w:noHBand="0" w:noVBand="1"/>
      </w:tblPr>
      <w:tblGrid>
        <w:gridCol w:w="2265"/>
        <w:gridCol w:w="2550"/>
      </w:tblGrid>
      <w:tr w:rsidR="004451D9" w:rsidRPr="00A35946" w14:paraId="1C2D1476" w14:textId="77777777" w:rsidTr="004451D9">
        <w:trPr>
          <w:cnfStyle w:val="000000100000" w:firstRow="0" w:lastRow="0" w:firstColumn="0" w:lastColumn="0" w:oddVBand="0" w:evenVBand="0" w:oddHBand="1" w:evenHBand="0" w:firstRowFirstColumn="0" w:firstRowLastColumn="0" w:lastRowFirstColumn="0" w:lastRowLastColumn="0"/>
          <w:trHeight w:val="461"/>
          <w:jc w:val="center"/>
        </w:trPr>
        <w:tc>
          <w:tcPr>
            <w:tcW w:w="4815" w:type="dxa"/>
            <w:gridSpan w:val="2"/>
            <w:shd w:val="clear" w:color="auto" w:fill="1F497D"/>
          </w:tcPr>
          <w:p w14:paraId="56086C3C" w14:textId="4D11D69C" w:rsidR="004451D9" w:rsidRPr="00D51BAB" w:rsidRDefault="004451D9" w:rsidP="00A35946">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Cantidad de boletines publicados</w:t>
            </w:r>
          </w:p>
        </w:tc>
      </w:tr>
      <w:tr w:rsidR="004451D9" w:rsidRPr="00A35946" w14:paraId="7B8AA23C" w14:textId="77777777" w:rsidTr="004451D9">
        <w:trPr>
          <w:trHeight w:val="461"/>
          <w:jc w:val="center"/>
        </w:trPr>
        <w:tc>
          <w:tcPr>
            <w:tcW w:w="2265" w:type="dxa"/>
            <w:tcBorders>
              <w:bottom w:val="single" w:sz="4" w:space="0" w:color="7F7F7F" w:themeColor="text1" w:themeTint="80"/>
            </w:tcBorders>
            <w:shd w:val="clear" w:color="auto" w:fill="1F497D"/>
          </w:tcPr>
          <w:p w14:paraId="05D46C91" w14:textId="77777777"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p>
          <w:p w14:paraId="0538FDE9" w14:textId="4155B205"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2550" w:type="dxa"/>
            <w:tcBorders>
              <w:bottom w:val="single" w:sz="4" w:space="0" w:color="7F7F7F" w:themeColor="text1" w:themeTint="80"/>
            </w:tcBorders>
            <w:shd w:val="clear" w:color="auto" w:fill="1F497D"/>
          </w:tcPr>
          <w:p w14:paraId="767181BA" w14:textId="0F9B3E44"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Cantidad de boletines realizados</w:t>
            </w:r>
          </w:p>
        </w:tc>
      </w:tr>
      <w:tr w:rsidR="004451D9" w:rsidRPr="00A35946" w14:paraId="12066804" w14:textId="77777777" w:rsidTr="004451D9">
        <w:trPr>
          <w:cnfStyle w:val="000000100000" w:firstRow="0" w:lastRow="0" w:firstColumn="0" w:lastColumn="0" w:oddVBand="0" w:evenVBand="0" w:oddHBand="1" w:evenHBand="0" w:firstRowFirstColumn="0" w:firstRowLastColumn="0" w:lastRowFirstColumn="0" w:lastRowLastColumn="0"/>
          <w:trHeight w:val="394"/>
          <w:jc w:val="center"/>
        </w:trPr>
        <w:tc>
          <w:tcPr>
            <w:tcW w:w="2265" w:type="dxa"/>
          </w:tcPr>
          <w:p w14:paraId="0876C478"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Enero</w:t>
            </w:r>
          </w:p>
        </w:tc>
        <w:tc>
          <w:tcPr>
            <w:tcW w:w="2550" w:type="dxa"/>
          </w:tcPr>
          <w:p w14:paraId="4F5BDBA7"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p>
        </w:tc>
      </w:tr>
      <w:tr w:rsidR="004451D9" w:rsidRPr="00A35946" w14:paraId="6DC1A4DC" w14:textId="77777777" w:rsidTr="004451D9">
        <w:trPr>
          <w:trHeight w:val="277"/>
          <w:jc w:val="center"/>
        </w:trPr>
        <w:tc>
          <w:tcPr>
            <w:tcW w:w="2265" w:type="dxa"/>
          </w:tcPr>
          <w:p w14:paraId="1AD12CD5"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Febrero</w:t>
            </w:r>
          </w:p>
        </w:tc>
        <w:tc>
          <w:tcPr>
            <w:tcW w:w="2550" w:type="dxa"/>
          </w:tcPr>
          <w:p w14:paraId="65B1B6E0"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1B7F5C5E" w14:textId="77777777" w:rsidTr="00DF59A6">
        <w:trPr>
          <w:cnfStyle w:val="000000100000" w:firstRow="0" w:lastRow="0" w:firstColumn="0" w:lastColumn="0" w:oddVBand="0" w:evenVBand="0" w:oddHBand="1" w:evenHBand="0" w:firstRowFirstColumn="0" w:firstRowLastColumn="0" w:lastRowFirstColumn="0" w:lastRowLastColumn="0"/>
          <w:trHeight w:val="70"/>
          <w:jc w:val="center"/>
        </w:trPr>
        <w:tc>
          <w:tcPr>
            <w:tcW w:w="2265" w:type="dxa"/>
          </w:tcPr>
          <w:p w14:paraId="38DE84EF"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Marzo-abril</w:t>
            </w:r>
          </w:p>
        </w:tc>
        <w:tc>
          <w:tcPr>
            <w:tcW w:w="2550" w:type="dxa"/>
          </w:tcPr>
          <w:p w14:paraId="4B9E85C9"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3052EEFC" w14:textId="77777777" w:rsidTr="004451D9">
        <w:trPr>
          <w:trHeight w:val="277"/>
          <w:jc w:val="center"/>
        </w:trPr>
        <w:tc>
          <w:tcPr>
            <w:tcW w:w="2265" w:type="dxa"/>
          </w:tcPr>
          <w:p w14:paraId="00074EA8"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Mayo</w:t>
            </w:r>
          </w:p>
        </w:tc>
        <w:tc>
          <w:tcPr>
            <w:tcW w:w="2550" w:type="dxa"/>
          </w:tcPr>
          <w:p w14:paraId="3361219A"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1DA4AD0F" w14:textId="77777777" w:rsidTr="004451D9">
        <w:trPr>
          <w:cnfStyle w:val="000000100000" w:firstRow="0" w:lastRow="0" w:firstColumn="0" w:lastColumn="0" w:oddVBand="0" w:evenVBand="0" w:oddHBand="1" w:evenHBand="0" w:firstRowFirstColumn="0" w:firstRowLastColumn="0" w:lastRowFirstColumn="0" w:lastRowLastColumn="0"/>
          <w:trHeight w:val="277"/>
          <w:jc w:val="center"/>
        </w:trPr>
        <w:tc>
          <w:tcPr>
            <w:tcW w:w="2265" w:type="dxa"/>
          </w:tcPr>
          <w:p w14:paraId="78A6F915"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Junio</w:t>
            </w:r>
          </w:p>
        </w:tc>
        <w:tc>
          <w:tcPr>
            <w:tcW w:w="2550" w:type="dxa"/>
          </w:tcPr>
          <w:p w14:paraId="38AE9C08"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51A62FB3" w14:textId="77777777" w:rsidTr="004451D9">
        <w:trPr>
          <w:trHeight w:val="340"/>
          <w:jc w:val="center"/>
        </w:trPr>
        <w:tc>
          <w:tcPr>
            <w:tcW w:w="2265" w:type="dxa"/>
          </w:tcPr>
          <w:p w14:paraId="518FDD3C" w14:textId="77777777" w:rsidR="004451D9" w:rsidRPr="00A35946" w:rsidRDefault="004451D9" w:rsidP="004451D9">
            <w:pPr>
              <w:pBdr>
                <w:top w:val="nil"/>
                <w:left w:val="nil"/>
                <w:bottom w:val="nil"/>
                <w:right w:val="nil"/>
                <w:between w:val="nil"/>
              </w:pBdr>
              <w:jc w:val="center"/>
              <w:rPr>
                <w:rFonts w:ascii="Times New Roman" w:eastAsia="Times New Roman" w:hAnsi="Times New Roman" w:cs="Times New Roman"/>
                <w:b/>
                <w:color w:val="767171"/>
                <w:sz w:val="24"/>
                <w:szCs w:val="24"/>
                <w:lang w:val="es-ES"/>
              </w:rPr>
            </w:pPr>
            <w:r w:rsidRPr="00A35946">
              <w:rPr>
                <w:rFonts w:ascii="Times New Roman" w:eastAsia="Times New Roman" w:hAnsi="Times New Roman" w:cs="Times New Roman"/>
                <w:b/>
                <w:color w:val="767171"/>
                <w:sz w:val="24"/>
                <w:szCs w:val="24"/>
                <w:lang w:val="es-ES"/>
              </w:rPr>
              <w:t>Total</w:t>
            </w:r>
          </w:p>
        </w:tc>
        <w:tc>
          <w:tcPr>
            <w:tcW w:w="2550" w:type="dxa"/>
          </w:tcPr>
          <w:p w14:paraId="172716E6" w14:textId="2D59F094" w:rsidR="004451D9" w:rsidRPr="00A35946" w:rsidRDefault="004451D9" w:rsidP="004451D9">
            <w:pPr>
              <w:pBdr>
                <w:top w:val="nil"/>
                <w:left w:val="nil"/>
                <w:bottom w:val="nil"/>
                <w:right w:val="nil"/>
                <w:between w:val="nil"/>
              </w:pBdr>
              <w:jc w:val="right"/>
              <w:rPr>
                <w:rFonts w:ascii="Times New Roman" w:eastAsia="Times New Roman" w:hAnsi="Times New Roman" w:cs="Times New Roman"/>
                <w:b/>
                <w:color w:val="767171"/>
                <w:sz w:val="24"/>
                <w:szCs w:val="24"/>
                <w:lang w:val="es-ES"/>
              </w:rPr>
            </w:pPr>
            <w:r>
              <w:rPr>
                <w:rFonts w:ascii="Times New Roman" w:eastAsia="Times New Roman" w:hAnsi="Times New Roman" w:cs="Times New Roman"/>
                <w:b/>
                <w:color w:val="767171"/>
                <w:sz w:val="24"/>
                <w:szCs w:val="24"/>
                <w:lang w:val="es-ES"/>
              </w:rPr>
              <w:t>4</w:t>
            </w:r>
          </w:p>
        </w:tc>
      </w:tr>
    </w:tbl>
    <w:p w14:paraId="1A068309" w14:textId="4D023066" w:rsidR="001B0A35" w:rsidRPr="008522A6" w:rsidRDefault="001B0A35"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39087C6D" w14:textId="5E82A62A" w:rsidR="00A35946" w:rsidRPr="00A35946" w:rsidRDefault="00A35946" w:rsidP="00A35946">
      <w:pPr>
        <w:pBdr>
          <w:top w:val="nil"/>
          <w:left w:val="nil"/>
          <w:bottom w:val="nil"/>
          <w:right w:val="nil"/>
          <w:between w:val="nil"/>
        </w:pBdr>
        <w:rPr>
          <w:rFonts w:ascii="Times New Roman" w:eastAsia="Times New Roman" w:hAnsi="Times New Roman" w:cs="Times New Roman"/>
          <w:color w:val="767171"/>
          <w:sz w:val="24"/>
          <w:szCs w:val="24"/>
          <w:lang w:val="es-ES"/>
        </w:rPr>
      </w:pPr>
    </w:p>
    <w:tbl>
      <w:tblPr>
        <w:tblStyle w:val="Tablanormal2"/>
        <w:tblW w:w="5240" w:type="dxa"/>
        <w:jc w:val="center"/>
        <w:tblLayout w:type="fixed"/>
        <w:tblLook w:val="0400" w:firstRow="0" w:lastRow="0" w:firstColumn="0" w:lastColumn="0" w:noHBand="0" w:noVBand="1"/>
      </w:tblPr>
      <w:tblGrid>
        <w:gridCol w:w="3105"/>
        <w:gridCol w:w="2135"/>
      </w:tblGrid>
      <w:tr w:rsidR="004451D9" w:rsidRPr="00A35946" w14:paraId="6DDBE7DD" w14:textId="77777777" w:rsidTr="004451D9">
        <w:trPr>
          <w:cnfStyle w:val="000000100000" w:firstRow="0" w:lastRow="0" w:firstColumn="0" w:lastColumn="0" w:oddVBand="0" w:evenVBand="0" w:oddHBand="1" w:evenHBand="0" w:firstRowFirstColumn="0" w:firstRowLastColumn="0" w:lastRowFirstColumn="0" w:lastRowLastColumn="0"/>
          <w:trHeight w:val="480"/>
          <w:jc w:val="center"/>
        </w:trPr>
        <w:tc>
          <w:tcPr>
            <w:tcW w:w="5240" w:type="dxa"/>
            <w:gridSpan w:val="2"/>
            <w:shd w:val="clear" w:color="auto" w:fill="1F497D"/>
          </w:tcPr>
          <w:p w14:paraId="566EA5CF" w14:textId="256F0DBA" w:rsidR="004451D9" w:rsidRPr="00D51BAB" w:rsidRDefault="004451D9" w:rsidP="00A35946">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Informe de prensa</w:t>
            </w:r>
          </w:p>
        </w:tc>
      </w:tr>
      <w:tr w:rsidR="004451D9" w:rsidRPr="00A35946" w14:paraId="2BBDA5E0" w14:textId="77777777" w:rsidTr="004451D9">
        <w:trPr>
          <w:trHeight w:val="480"/>
          <w:jc w:val="center"/>
        </w:trPr>
        <w:tc>
          <w:tcPr>
            <w:tcW w:w="3105" w:type="dxa"/>
            <w:tcBorders>
              <w:bottom w:val="single" w:sz="4" w:space="0" w:color="7F7F7F" w:themeColor="text1" w:themeTint="80"/>
            </w:tcBorders>
            <w:shd w:val="clear" w:color="auto" w:fill="1F497D"/>
          </w:tcPr>
          <w:p w14:paraId="5063D931" w14:textId="50A0F084"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2135" w:type="dxa"/>
            <w:tcBorders>
              <w:bottom w:val="single" w:sz="4" w:space="0" w:color="7F7F7F" w:themeColor="text1" w:themeTint="80"/>
            </w:tcBorders>
            <w:shd w:val="clear" w:color="auto" w:fill="1F497D"/>
          </w:tcPr>
          <w:p w14:paraId="218FFBDA" w14:textId="4937E739"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Cantidad de informe de prensa</w:t>
            </w:r>
          </w:p>
        </w:tc>
      </w:tr>
      <w:tr w:rsidR="004451D9" w:rsidRPr="00A35946" w14:paraId="3F09BC47" w14:textId="77777777" w:rsidTr="004451D9">
        <w:trPr>
          <w:cnfStyle w:val="000000100000" w:firstRow="0" w:lastRow="0" w:firstColumn="0" w:lastColumn="0" w:oddVBand="0" w:evenVBand="0" w:oddHBand="1" w:evenHBand="0" w:firstRowFirstColumn="0" w:firstRowLastColumn="0" w:lastRowFirstColumn="0" w:lastRowLastColumn="0"/>
          <w:trHeight w:val="405"/>
          <w:jc w:val="center"/>
        </w:trPr>
        <w:tc>
          <w:tcPr>
            <w:tcW w:w="3105" w:type="dxa"/>
          </w:tcPr>
          <w:p w14:paraId="285AF82E"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Enero</w:t>
            </w:r>
          </w:p>
        </w:tc>
        <w:tc>
          <w:tcPr>
            <w:tcW w:w="2135" w:type="dxa"/>
          </w:tcPr>
          <w:p w14:paraId="44EFCFF5" w14:textId="570A3671"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t>0</w:t>
            </w:r>
          </w:p>
        </w:tc>
      </w:tr>
      <w:tr w:rsidR="004451D9" w:rsidRPr="00A35946" w14:paraId="704B2A56" w14:textId="77777777" w:rsidTr="004451D9">
        <w:trPr>
          <w:trHeight w:val="285"/>
          <w:jc w:val="center"/>
        </w:trPr>
        <w:tc>
          <w:tcPr>
            <w:tcW w:w="3105" w:type="dxa"/>
          </w:tcPr>
          <w:p w14:paraId="7388B433"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Febrero</w:t>
            </w:r>
          </w:p>
        </w:tc>
        <w:tc>
          <w:tcPr>
            <w:tcW w:w="2135" w:type="dxa"/>
          </w:tcPr>
          <w:p w14:paraId="5E760282"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17</w:t>
            </w:r>
          </w:p>
        </w:tc>
      </w:tr>
      <w:tr w:rsidR="004451D9" w:rsidRPr="00A35946" w14:paraId="12F4987C" w14:textId="77777777" w:rsidTr="004451D9">
        <w:trPr>
          <w:cnfStyle w:val="000000100000" w:firstRow="0" w:lastRow="0" w:firstColumn="0" w:lastColumn="0" w:oddVBand="0" w:evenVBand="0" w:oddHBand="1" w:evenHBand="0" w:firstRowFirstColumn="0" w:firstRowLastColumn="0" w:lastRowFirstColumn="0" w:lastRowLastColumn="0"/>
          <w:trHeight w:val="285"/>
          <w:jc w:val="center"/>
        </w:trPr>
        <w:tc>
          <w:tcPr>
            <w:tcW w:w="3105" w:type="dxa"/>
          </w:tcPr>
          <w:p w14:paraId="0EA421C7"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Marzo</w:t>
            </w:r>
          </w:p>
        </w:tc>
        <w:tc>
          <w:tcPr>
            <w:tcW w:w="2135" w:type="dxa"/>
          </w:tcPr>
          <w:p w14:paraId="49B07E93"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17</w:t>
            </w:r>
          </w:p>
        </w:tc>
      </w:tr>
      <w:tr w:rsidR="004451D9" w:rsidRPr="00A35946" w14:paraId="0DFD37DF" w14:textId="77777777" w:rsidTr="004451D9">
        <w:trPr>
          <w:trHeight w:val="276"/>
          <w:jc w:val="center"/>
        </w:trPr>
        <w:tc>
          <w:tcPr>
            <w:tcW w:w="3105" w:type="dxa"/>
          </w:tcPr>
          <w:p w14:paraId="4C8A80AC"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Abril</w:t>
            </w:r>
          </w:p>
        </w:tc>
        <w:tc>
          <w:tcPr>
            <w:tcW w:w="2135" w:type="dxa"/>
          </w:tcPr>
          <w:p w14:paraId="78772617"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 xml:space="preserve"> 3</w:t>
            </w:r>
          </w:p>
        </w:tc>
      </w:tr>
      <w:tr w:rsidR="004451D9" w:rsidRPr="00A35946" w14:paraId="501E48C3" w14:textId="77777777" w:rsidTr="004451D9">
        <w:trPr>
          <w:cnfStyle w:val="000000100000" w:firstRow="0" w:lastRow="0" w:firstColumn="0" w:lastColumn="0" w:oddVBand="0" w:evenVBand="0" w:oddHBand="1" w:evenHBand="0" w:firstRowFirstColumn="0" w:firstRowLastColumn="0" w:lastRowFirstColumn="0" w:lastRowLastColumn="0"/>
          <w:trHeight w:val="285"/>
          <w:jc w:val="center"/>
        </w:trPr>
        <w:tc>
          <w:tcPr>
            <w:tcW w:w="3105" w:type="dxa"/>
          </w:tcPr>
          <w:p w14:paraId="46550EB3"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Mayo</w:t>
            </w:r>
          </w:p>
        </w:tc>
        <w:tc>
          <w:tcPr>
            <w:tcW w:w="2135" w:type="dxa"/>
          </w:tcPr>
          <w:p w14:paraId="4821B4B4"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5</w:t>
            </w:r>
          </w:p>
        </w:tc>
      </w:tr>
      <w:tr w:rsidR="004451D9" w:rsidRPr="00A35946" w14:paraId="4F4CB733" w14:textId="77777777" w:rsidTr="004451D9">
        <w:trPr>
          <w:trHeight w:val="285"/>
          <w:jc w:val="center"/>
        </w:trPr>
        <w:tc>
          <w:tcPr>
            <w:tcW w:w="3105" w:type="dxa"/>
          </w:tcPr>
          <w:p w14:paraId="34DA45D8"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Junio</w:t>
            </w:r>
          </w:p>
        </w:tc>
        <w:tc>
          <w:tcPr>
            <w:tcW w:w="2135" w:type="dxa"/>
          </w:tcPr>
          <w:p w14:paraId="34B6439D"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3</w:t>
            </w:r>
          </w:p>
        </w:tc>
      </w:tr>
      <w:tr w:rsidR="004451D9" w:rsidRPr="00A35946" w14:paraId="42450127" w14:textId="77777777" w:rsidTr="004451D9">
        <w:trPr>
          <w:cnfStyle w:val="000000100000" w:firstRow="0" w:lastRow="0" w:firstColumn="0" w:lastColumn="0" w:oddVBand="0" w:evenVBand="0" w:oddHBand="1" w:evenHBand="0" w:firstRowFirstColumn="0" w:firstRowLastColumn="0" w:lastRowFirstColumn="0" w:lastRowLastColumn="0"/>
          <w:trHeight w:val="349"/>
          <w:jc w:val="center"/>
        </w:trPr>
        <w:tc>
          <w:tcPr>
            <w:tcW w:w="3105" w:type="dxa"/>
          </w:tcPr>
          <w:p w14:paraId="4D1CFF36" w14:textId="77777777" w:rsidR="004451D9" w:rsidRPr="00A35946" w:rsidRDefault="004451D9" w:rsidP="004451D9">
            <w:pPr>
              <w:pBdr>
                <w:top w:val="nil"/>
                <w:left w:val="nil"/>
                <w:bottom w:val="nil"/>
                <w:right w:val="nil"/>
                <w:between w:val="nil"/>
              </w:pBdr>
              <w:jc w:val="center"/>
              <w:rPr>
                <w:rFonts w:ascii="Times New Roman" w:eastAsia="Times New Roman" w:hAnsi="Times New Roman" w:cs="Times New Roman"/>
                <w:b/>
                <w:color w:val="767171"/>
                <w:sz w:val="24"/>
                <w:szCs w:val="24"/>
                <w:lang w:val="es-ES"/>
              </w:rPr>
            </w:pPr>
            <w:r w:rsidRPr="00A35946">
              <w:rPr>
                <w:rFonts w:ascii="Times New Roman" w:eastAsia="Times New Roman" w:hAnsi="Times New Roman" w:cs="Times New Roman"/>
                <w:b/>
                <w:color w:val="767171"/>
                <w:sz w:val="24"/>
                <w:szCs w:val="24"/>
                <w:lang w:val="es-ES"/>
              </w:rPr>
              <w:t>Total</w:t>
            </w:r>
          </w:p>
        </w:tc>
        <w:tc>
          <w:tcPr>
            <w:tcW w:w="2135" w:type="dxa"/>
          </w:tcPr>
          <w:p w14:paraId="6C7792BB"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b/>
                <w:color w:val="767171"/>
                <w:sz w:val="24"/>
                <w:szCs w:val="24"/>
                <w:lang w:val="es-ES"/>
              </w:rPr>
            </w:pPr>
            <w:r w:rsidRPr="00A35946">
              <w:rPr>
                <w:rFonts w:ascii="Times New Roman" w:eastAsia="Times New Roman" w:hAnsi="Times New Roman" w:cs="Times New Roman"/>
                <w:b/>
                <w:color w:val="767171"/>
                <w:sz w:val="24"/>
                <w:szCs w:val="24"/>
                <w:lang w:val="es-ES"/>
              </w:rPr>
              <w:t>45</w:t>
            </w:r>
          </w:p>
        </w:tc>
      </w:tr>
    </w:tbl>
    <w:p w14:paraId="1D3BDF24" w14:textId="1832C941" w:rsidR="00A35946" w:rsidRPr="001B0A35" w:rsidRDefault="001B0A35"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662FAB2F" w14:textId="2C6B79E0" w:rsidR="001B0A35" w:rsidRDefault="001B0A35">
      <w:pPr>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br w:type="page"/>
      </w:r>
    </w:p>
    <w:tbl>
      <w:tblPr>
        <w:tblStyle w:val="Tablanormal2"/>
        <w:tblW w:w="5240" w:type="dxa"/>
        <w:jc w:val="center"/>
        <w:tblLayout w:type="fixed"/>
        <w:tblLook w:val="0400" w:firstRow="0" w:lastRow="0" w:firstColumn="0" w:lastColumn="0" w:noHBand="0" w:noVBand="1"/>
      </w:tblPr>
      <w:tblGrid>
        <w:gridCol w:w="1860"/>
        <w:gridCol w:w="3380"/>
      </w:tblGrid>
      <w:tr w:rsidR="004451D9" w:rsidRPr="00A35946" w14:paraId="142BF4FA" w14:textId="77777777" w:rsidTr="004451D9">
        <w:trPr>
          <w:cnfStyle w:val="000000100000" w:firstRow="0" w:lastRow="0" w:firstColumn="0" w:lastColumn="0" w:oddVBand="0" w:evenVBand="0" w:oddHBand="1" w:evenHBand="0" w:firstRowFirstColumn="0" w:firstRowLastColumn="0" w:lastRowFirstColumn="0" w:lastRowLastColumn="0"/>
          <w:trHeight w:val="630"/>
          <w:jc w:val="center"/>
        </w:trPr>
        <w:tc>
          <w:tcPr>
            <w:tcW w:w="5240" w:type="dxa"/>
            <w:gridSpan w:val="2"/>
            <w:shd w:val="clear" w:color="auto" w:fill="1F497D"/>
          </w:tcPr>
          <w:p w14:paraId="2D78F3C1" w14:textId="2147025A" w:rsidR="004451D9" w:rsidRPr="00D51BAB" w:rsidRDefault="004451D9" w:rsidP="00C01D4E">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lastRenderedPageBreak/>
              <w:t>Síntesis de prensa digital</w:t>
            </w:r>
          </w:p>
        </w:tc>
      </w:tr>
      <w:tr w:rsidR="004451D9" w:rsidRPr="00A35946" w14:paraId="3F8B15D7" w14:textId="77777777" w:rsidTr="004451D9">
        <w:trPr>
          <w:trHeight w:val="630"/>
          <w:jc w:val="center"/>
        </w:trPr>
        <w:tc>
          <w:tcPr>
            <w:tcW w:w="1860" w:type="dxa"/>
            <w:tcBorders>
              <w:bottom w:val="single" w:sz="4" w:space="0" w:color="7F7F7F" w:themeColor="text1" w:themeTint="80"/>
            </w:tcBorders>
            <w:shd w:val="clear" w:color="auto" w:fill="1F497D"/>
          </w:tcPr>
          <w:p w14:paraId="3491EFA0" w14:textId="05700F03"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Mes</w:t>
            </w:r>
          </w:p>
        </w:tc>
        <w:tc>
          <w:tcPr>
            <w:tcW w:w="3380" w:type="dxa"/>
            <w:tcBorders>
              <w:bottom w:val="single" w:sz="4" w:space="0" w:color="7F7F7F" w:themeColor="text1" w:themeTint="80"/>
            </w:tcBorders>
            <w:shd w:val="clear" w:color="auto" w:fill="1F497D"/>
          </w:tcPr>
          <w:p w14:paraId="5DA289BE" w14:textId="36FC8BB4" w:rsidR="004451D9" w:rsidRPr="00D51BAB" w:rsidRDefault="004451D9" w:rsidP="004451D9">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51BAB">
              <w:rPr>
                <w:rFonts w:ascii="Times New Roman" w:eastAsia="Times New Roman" w:hAnsi="Times New Roman" w:cs="Times New Roman"/>
                <w:b/>
                <w:color w:val="FFFFFF" w:themeColor="background1"/>
                <w:sz w:val="24"/>
                <w:szCs w:val="24"/>
                <w:lang w:val="es-ES"/>
              </w:rPr>
              <w:t>Cantidad de síntesis de prensa digital</w:t>
            </w:r>
          </w:p>
        </w:tc>
      </w:tr>
      <w:tr w:rsidR="004451D9" w:rsidRPr="00A35946" w14:paraId="22DFDB8F" w14:textId="77777777" w:rsidTr="004451D9">
        <w:trPr>
          <w:cnfStyle w:val="000000100000" w:firstRow="0" w:lastRow="0" w:firstColumn="0" w:lastColumn="0" w:oddVBand="0" w:evenVBand="0" w:oddHBand="1" w:evenHBand="0" w:firstRowFirstColumn="0" w:firstRowLastColumn="0" w:lastRowFirstColumn="0" w:lastRowLastColumn="0"/>
          <w:trHeight w:val="242"/>
          <w:jc w:val="center"/>
        </w:trPr>
        <w:tc>
          <w:tcPr>
            <w:tcW w:w="1860" w:type="dxa"/>
          </w:tcPr>
          <w:p w14:paraId="7561E7B2"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Enero</w:t>
            </w:r>
          </w:p>
        </w:tc>
        <w:tc>
          <w:tcPr>
            <w:tcW w:w="3380" w:type="dxa"/>
          </w:tcPr>
          <w:p w14:paraId="48027F71"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42C6AADA" w14:textId="77777777" w:rsidTr="004451D9">
        <w:trPr>
          <w:trHeight w:val="249"/>
          <w:jc w:val="center"/>
        </w:trPr>
        <w:tc>
          <w:tcPr>
            <w:tcW w:w="1860" w:type="dxa"/>
          </w:tcPr>
          <w:p w14:paraId="00F6B7B2"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Febrero</w:t>
            </w:r>
          </w:p>
        </w:tc>
        <w:tc>
          <w:tcPr>
            <w:tcW w:w="3380" w:type="dxa"/>
          </w:tcPr>
          <w:p w14:paraId="13F1EABA"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105C9DFF" w14:textId="77777777" w:rsidTr="004451D9">
        <w:trPr>
          <w:cnfStyle w:val="000000100000" w:firstRow="0" w:lastRow="0" w:firstColumn="0" w:lastColumn="0" w:oddVBand="0" w:evenVBand="0" w:oddHBand="1" w:evenHBand="0" w:firstRowFirstColumn="0" w:firstRowLastColumn="0" w:lastRowFirstColumn="0" w:lastRowLastColumn="0"/>
          <w:trHeight w:val="249"/>
          <w:jc w:val="center"/>
        </w:trPr>
        <w:tc>
          <w:tcPr>
            <w:tcW w:w="1860" w:type="dxa"/>
          </w:tcPr>
          <w:p w14:paraId="5A9544E6"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Marzo</w:t>
            </w:r>
          </w:p>
        </w:tc>
        <w:tc>
          <w:tcPr>
            <w:tcW w:w="3380" w:type="dxa"/>
          </w:tcPr>
          <w:p w14:paraId="2B8109AB"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5EC54D30" w14:textId="77777777" w:rsidTr="004451D9">
        <w:trPr>
          <w:trHeight w:val="249"/>
          <w:jc w:val="center"/>
        </w:trPr>
        <w:tc>
          <w:tcPr>
            <w:tcW w:w="1860" w:type="dxa"/>
          </w:tcPr>
          <w:p w14:paraId="4C25EDF1"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Abril</w:t>
            </w:r>
          </w:p>
        </w:tc>
        <w:tc>
          <w:tcPr>
            <w:tcW w:w="3380" w:type="dxa"/>
          </w:tcPr>
          <w:p w14:paraId="66261A21"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522D4A4F" w14:textId="77777777" w:rsidTr="004451D9">
        <w:trPr>
          <w:cnfStyle w:val="000000100000" w:firstRow="0" w:lastRow="0" w:firstColumn="0" w:lastColumn="0" w:oddVBand="0" w:evenVBand="0" w:oddHBand="1" w:evenHBand="0" w:firstRowFirstColumn="0" w:firstRowLastColumn="0" w:lastRowFirstColumn="0" w:lastRowLastColumn="0"/>
          <w:trHeight w:val="242"/>
          <w:jc w:val="center"/>
        </w:trPr>
        <w:tc>
          <w:tcPr>
            <w:tcW w:w="1860" w:type="dxa"/>
          </w:tcPr>
          <w:p w14:paraId="522F052D"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Mayo</w:t>
            </w:r>
          </w:p>
        </w:tc>
        <w:tc>
          <w:tcPr>
            <w:tcW w:w="3380" w:type="dxa"/>
          </w:tcPr>
          <w:p w14:paraId="70E667E9"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3C5A9B81" w14:textId="77777777" w:rsidTr="004451D9">
        <w:trPr>
          <w:trHeight w:val="249"/>
          <w:jc w:val="center"/>
        </w:trPr>
        <w:tc>
          <w:tcPr>
            <w:tcW w:w="1860" w:type="dxa"/>
          </w:tcPr>
          <w:p w14:paraId="2E888B7F" w14:textId="77777777" w:rsidR="004451D9" w:rsidRPr="00A35946" w:rsidRDefault="004451D9" w:rsidP="004451D9">
            <w:pPr>
              <w:pBdr>
                <w:top w:val="nil"/>
                <w:left w:val="nil"/>
                <w:bottom w:val="nil"/>
                <w:right w:val="nil"/>
                <w:between w:val="nil"/>
              </w:pBdr>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Junio</w:t>
            </w:r>
          </w:p>
        </w:tc>
        <w:tc>
          <w:tcPr>
            <w:tcW w:w="3380" w:type="dxa"/>
          </w:tcPr>
          <w:p w14:paraId="475C55F6"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A35946">
              <w:rPr>
                <w:rFonts w:ascii="Times New Roman" w:eastAsia="Times New Roman" w:hAnsi="Times New Roman" w:cs="Times New Roman"/>
                <w:color w:val="767171"/>
                <w:sz w:val="24"/>
                <w:szCs w:val="24"/>
                <w:lang w:val="es-ES"/>
              </w:rPr>
              <w:t>1</w:t>
            </w:r>
          </w:p>
        </w:tc>
      </w:tr>
      <w:tr w:rsidR="004451D9" w:rsidRPr="00A35946" w14:paraId="4BA865A2" w14:textId="77777777" w:rsidTr="00370712">
        <w:trPr>
          <w:cnfStyle w:val="000000100000" w:firstRow="0" w:lastRow="0" w:firstColumn="0" w:lastColumn="0" w:oddVBand="0" w:evenVBand="0" w:oddHBand="1" w:evenHBand="0" w:firstRowFirstColumn="0" w:firstRowLastColumn="0" w:lastRowFirstColumn="0" w:lastRowLastColumn="0"/>
          <w:trHeight w:val="271"/>
          <w:jc w:val="center"/>
        </w:trPr>
        <w:tc>
          <w:tcPr>
            <w:tcW w:w="1860" w:type="dxa"/>
          </w:tcPr>
          <w:p w14:paraId="7B0C753B" w14:textId="77777777" w:rsidR="004451D9" w:rsidRPr="00A35946" w:rsidRDefault="004451D9" w:rsidP="004451D9">
            <w:pPr>
              <w:pBdr>
                <w:top w:val="nil"/>
                <w:left w:val="nil"/>
                <w:bottom w:val="nil"/>
                <w:right w:val="nil"/>
                <w:between w:val="nil"/>
              </w:pBdr>
              <w:jc w:val="center"/>
              <w:rPr>
                <w:rFonts w:ascii="Times New Roman" w:eastAsia="Times New Roman" w:hAnsi="Times New Roman" w:cs="Times New Roman"/>
                <w:b/>
                <w:color w:val="767171"/>
                <w:sz w:val="24"/>
                <w:szCs w:val="24"/>
                <w:lang w:val="es-ES"/>
              </w:rPr>
            </w:pPr>
            <w:r w:rsidRPr="00A35946">
              <w:rPr>
                <w:rFonts w:ascii="Times New Roman" w:eastAsia="Times New Roman" w:hAnsi="Times New Roman" w:cs="Times New Roman"/>
                <w:b/>
                <w:color w:val="767171"/>
                <w:sz w:val="24"/>
                <w:szCs w:val="24"/>
                <w:lang w:val="es-ES"/>
              </w:rPr>
              <w:t>Total</w:t>
            </w:r>
          </w:p>
        </w:tc>
        <w:tc>
          <w:tcPr>
            <w:tcW w:w="3380" w:type="dxa"/>
          </w:tcPr>
          <w:p w14:paraId="27FA62AE" w14:textId="77777777" w:rsidR="004451D9" w:rsidRPr="00A35946" w:rsidRDefault="004451D9" w:rsidP="004451D9">
            <w:pPr>
              <w:pBdr>
                <w:top w:val="nil"/>
                <w:left w:val="nil"/>
                <w:bottom w:val="nil"/>
                <w:right w:val="nil"/>
                <w:between w:val="nil"/>
              </w:pBdr>
              <w:jc w:val="right"/>
              <w:rPr>
                <w:rFonts w:ascii="Times New Roman" w:eastAsia="Times New Roman" w:hAnsi="Times New Roman" w:cs="Times New Roman"/>
                <w:b/>
                <w:color w:val="767171"/>
                <w:sz w:val="24"/>
                <w:szCs w:val="24"/>
                <w:lang w:val="es-ES"/>
              </w:rPr>
            </w:pPr>
            <w:r w:rsidRPr="00A35946">
              <w:rPr>
                <w:rFonts w:ascii="Times New Roman" w:eastAsia="Times New Roman" w:hAnsi="Times New Roman" w:cs="Times New Roman"/>
                <w:b/>
                <w:color w:val="767171"/>
                <w:sz w:val="24"/>
                <w:szCs w:val="24"/>
                <w:lang w:val="es-ES"/>
              </w:rPr>
              <w:t>6</w:t>
            </w:r>
          </w:p>
        </w:tc>
      </w:tr>
    </w:tbl>
    <w:p w14:paraId="10FF286A" w14:textId="56018E0E" w:rsidR="004628AB" w:rsidRPr="001B0A35" w:rsidRDefault="001B0A35"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5571EA2A" w14:textId="77777777" w:rsidR="00FD02D3" w:rsidRDefault="00FD02D3" w:rsidP="00FD02D3">
      <w:pPr>
        <w:jc w:val="center"/>
        <w:rPr>
          <w:rFonts w:ascii="Times New Roman" w:hAnsi="Times New Roman" w:cs="Times New Roman"/>
          <w:b/>
          <w:color w:val="7F7F7F"/>
          <w:sz w:val="24"/>
          <w:szCs w:val="24"/>
        </w:rPr>
      </w:pPr>
    </w:p>
    <w:p w14:paraId="2D8D09D2" w14:textId="7CDBE73D" w:rsidR="00FD02D3" w:rsidRPr="0079756C" w:rsidRDefault="00FD02D3" w:rsidP="00FD02D3">
      <w:pP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Boletines Publicados</w:t>
      </w:r>
    </w:p>
    <w:tbl>
      <w:tblPr>
        <w:tblStyle w:val="Tablanormal2"/>
        <w:tblW w:w="4815" w:type="dxa"/>
        <w:jc w:val="center"/>
        <w:tblLayout w:type="fixed"/>
        <w:tblLook w:val="0400" w:firstRow="0" w:lastRow="0" w:firstColumn="0" w:lastColumn="0" w:noHBand="0" w:noVBand="1"/>
      </w:tblPr>
      <w:tblGrid>
        <w:gridCol w:w="2265"/>
        <w:gridCol w:w="2550"/>
      </w:tblGrid>
      <w:tr w:rsidR="00FD02D3" w:rsidRPr="0079756C" w14:paraId="12AB0729" w14:textId="77777777" w:rsidTr="00FD02D3">
        <w:trPr>
          <w:cnfStyle w:val="000000100000" w:firstRow="0" w:lastRow="0" w:firstColumn="0" w:lastColumn="0" w:oddVBand="0" w:evenVBand="0" w:oddHBand="1" w:evenHBand="0" w:firstRowFirstColumn="0" w:firstRowLastColumn="0" w:lastRowFirstColumn="0" w:lastRowLastColumn="0"/>
          <w:trHeight w:val="697"/>
          <w:jc w:val="center"/>
        </w:trPr>
        <w:tc>
          <w:tcPr>
            <w:tcW w:w="2265" w:type="dxa"/>
            <w:shd w:val="clear" w:color="auto" w:fill="1F497D"/>
          </w:tcPr>
          <w:p w14:paraId="16BE9422"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bookmarkStart w:id="719" w:name="_heading=h.gjdgxs" w:colFirst="0" w:colLast="0"/>
            <w:bookmarkEnd w:id="719"/>
            <w:r w:rsidRPr="00DF59A6">
              <w:rPr>
                <w:rFonts w:ascii="Times New Roman" w:hAnsi="Times New Roman" w:cs="Times New Roman"/>
                <w:b/>
                <w:color w:val="FFFFFF" w:themeColor="background1"/>
                <w:sz w:val="24"/>
                <w:szCs w:val="24"/>
              </w:rPr>
              <w:t>Mes</w:t>
            </w:r>
          </w:p>
        </w:tc>
        <w:tc>
          <w:tcPr>
            <w:tcW w:w="2550" w:type="dxa"/>
            <w:shd w:val="clear" w:color="auto" w:fill="1F497D"/>
          </w:tcPr>
          <w:p w14:paraId="2845A3D6"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r w:rsidRPr="00DF59A6">
              <w:rPr>
                <w:rFonts w:ascii="Times New Roman" w:hAnsi="Times New Roman" w:cs="Times New Roman"/>
                <w:b/>
                <w:color w:val="FFFFFF" w:themeColor="background1"/>
                <w:sz w:val="24"/>
                <w:szCs w:val="24"/>
              </w:rPr>
              <w:t xml:space="preserve">         Cantidad de boletines realizados</w:t>
            </w:r>
          </w:p>
        </w:tc>
      </w:tr>
      <w:tr w:rsidR="00FD02D3" w:rsidRPr="0079756C" w14:paraId="2C3DA64D" w14:textId="77777777" w:rsidTr="00FD02D3">
        <w:trPr>
          <w:trHeight w:val="394"/>
          <w:jc w:val="center"/>
        </w:trPr>
        <w:tc>
          <w:tcPr>
            <w:tcW w:w="2265" w:type="dxa"/>
          </w:tcPr>
          <w:p w14:paraId="463E6F22"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Julio</w:t>
            </w:r>
          </w:p>
        </w:tc>
        <w:tc>
          <w:tcPr>
            <w:tcW w:w="2550" w:type="dxa"/>
          </w:tcPr>
          <w:p w14:paraId="643A50E1"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p>
        </w:tc>
      </w:tr>
      <w:tr w:rsidR="00FD02D3" w:rsidRPr="0079756C" w14:paraId="4660C044" w14:textId="77777777" w:rsidTr="00FD02D3">
        <w:trPr>
          <w:cnfStyle w:val="000000100000" w:firstRow="0" w:lastRow="0" w:firstColumn="0" w:lastColumn="0" w:oddVBand="0" w:evenVBand="0" w:oddHBand="1" w:evenHBand="0" w:firstRowFirstColumn="0" w:firstRowLastColumn="0" w:lastRowFirstColumn="0" w:lastRowLastColumn="0"/>
          <w:trHeight w:val="277"/>
          <w:jc w:val="center"/>
        </w:trPr>
        <w:tc>
          <w:tcPr>
            <w:tcW w:w="2265" w:type="dxa"/>
          </w:tcPr>
          <w:p w14:paraId="5421944A"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Agosto</w:t>
            </w:r>
          </w:p>
        </w:tc>
        <w:tc>
          <w:tcPr>
            <w:tcW w:w="2550" w:type="dxa"/>
          </w:tcPr>
          <w:p w14:paraId="2742BD31"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3D1F596E" w14:textId="77777777" w:rsidTr="00FD02D3">
        <w:trPr>
          <w:trHeight w:val="269"/>
          <w:jc w:val="center"/>
        </w:trPr>
        <w:tc>
          <w:tcPr>
            <w:tcW w:w="2265" w:type="dxa"/>
          </w:tcPr>
          <w:p w14:paraId="08BCC4C7"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Septiembre</w:t>
            </w:r>
          </w:p>
        </w:tc>
        <w:tc>
          <w:tcPr>
            <w:tcW w:w="2550" w:type="dxa"/>
          </w:tcPr>
          <w:p w14:paraId="4CD5B220"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47996C0B" w14:textId="77777777" w:rsidTr="00FD02D3">
        <w:trPr>
          <w:cnfStyle w:val="000000100000" w:firstRow="0" w:lastRow="0" w:firstColumn="0" w:lastColumn="0" w:oddVBand="0" w:evenVBand="0" w:oddHBand="1" w:evenHBand="0" w:firstRowFirstColumn="0" w:firstRowLastColumn="0" w:lastRowFirstColumn="0" w:lastRowLastColumn="0"/>
          <w:trHeight w:val="277"/>
          <w:jc w:val="center"/>
        </w:trPr>
        <w:tc>
          <w:tcPr>
            <w:tcW w:w="2265" w:type="dxa"/>
          </w:tcPr>
          <w:p w14:paraId="76B6A8B3"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Octubre</w:t>
            </w:r>
          </w:p>
        </w:tc>
        <w:tc>
          <w:tcPr>
            <w:tcW w:w="2550" w:type="dxa"/>
          </w:tcPr>
          <w:p w14:paraId="5872CFC4"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29A5EFD1" w14:textId="77777777" w:rsidTr="00FD02D3">
        <w:trPr>
          <w:trHeight w:val="277"/>
          <w:jc w:val="center"/>
        </w:trPr>
        <w:tc>
          <w:tcPr>
            <w:tcW w:w="2265" w:type="dxa"/>
          </w:tcPr>
          <w:p w14:paraId="63D2B3AB"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Noviembre</w:t>
            </w:r>
          </w:p>
        </w:tc>
        <w:tc>
          <w:tcPr>
            <w:tcW w:w="2550" w:type="dxa"/>
          </w:tcPr>
          <w:p w14:paraId="25438083"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374E8552" w14:textId="77777777" w:rsidTr="00FD02D3">
        <w:trPr>
          <w:cnfStyle w:val="000000100000" w:firstRow="0" w:lastRow="0" w:firstColumn="0" w:lastColumn="0" w:oddVBand="0" w:evenVBand="0" w:oddHBand="1" w:evenHBand="0" w:firstRowFirstColumn="0" w:firstRowLastColumn="0" w:lastRowFirstColumn="0" w:lastRowLastColumn="0"/>
          <w:trHeight w:val="340"/>
          <w:jc w:val="center"/>
        </w:trPr>
        <w:tc>
          <w:tcPr>
            <w:tcW w:w="2265" w:type="dxa"/>
          </w:tcPr>
          <w:p w14:paraId="5DEDF0AD"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Total</w:t>
            </w:r>
          </w:p>
        </w:tc>
        <w:tc>
          <w:tcPr>
            <w:tcW w:w="2550" w:type="dxa"/>
          </w:tcPr>
          <w:p w14:paraId="0C370F31"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4</w:t>
            </w:r>
          </w:p>
        </w:tc>
      </w:tr>
    </w:tbl>
    <w:p w14:paraId="204D11A4" w14:textId="145EA3A7" w:rsidR="001B0A35" w:rsidRPr="008522A6" w:rsidRDefault="001B0A35" w:rsidP="001B0A35">
      <w:pPr>
        <w:rPr>
          <w:rFonts w:ascii="Times New Roman" w:hAnsi="Times New Roman" w:cs="Times New Roman"/>
          <w:color w:val="767171"/>
          <w:sz w:val="18"/>
          <w:szCs w:val="18"/>
        </w:rPr>
      </w:pPr>
      <w:r>
        <w:rPr>
          <w:color w:val="7F7F7F"/>
          <w:sz w:val="28"/>
          <w:szCs w:val="28"/>
        </w:rPr>
        <w:tab/>
      </w:r>
      <w:r>
        <w:rPr>
          <w:color w:val="7F7F7F"/>
          <w:sz w:val="28"/>
          <w:szCs w:val="28"/>
        </w:rPr>
        <w:tab/>
      </w:r>
      <w:r>
        <w:rPr>
          <w:color w:val="7F7F7F"/>
          <w:sz w:val="28"/>
          <w:szCs w:val="28"/>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5A5D6F4F" w14:textId="6A787BE7" w:rsidR="00FD02D3" w:rsidRDefault="00FD02D3" w:rsidP="00FD02D3">
      <w:pPr>
        <w:rPr>
          <w:color w:val="7F7F7F"/>
          <w:sz w:val="28"/>
          <w:szCs w:val="28"/>
        </w:rPr>
      </w:pPr>
    </w:p>
    <w:p w14:paraId="4D83FF57" w14:textId="77777777" w:rsidR="00FD02D3" w:rsidRPr="0079756C" w:rsidRDefault="00FD02D3" w:rsidP="00FD02D3">
      <w:pPr>
        <w:jc w:val="center"/>
        <w:rPr>
          <w:rFonts w:ascii="Times New Roman" w:hAnsi="Times New Roman" w:cs="Times New Roman"/>
          <w:b/>
          <w:color w:val="7F7F7F"/>
          <w:sz w:val="24"/>
          <w:szCs w:val="24"/>
        </w:rPr>
      </w:pPr>
      <w:r>
        <w:rPr>
          <w:rFonts w:ascii="Times New Roman" w:hAnsi="Times New Roman" w:cs="Times New Roman"/>
          <w:b/>
          <w:color w:val="7F7F7F"/>
          <w:sz w:val="24"/>
          <w:szCs w:val="24"/>
        </w:rPr>
        <w:t>Informe d</w:t>
      </w:r>
      <w:r w:rsidRPr="0079756C">
        <w:rPr>
          <w:rFonts w:ascii="Times New Roman" w:hAnsi="Times New Roman" w:cs="Times New Roman"/>
          <w:b/>
          <w:color w:val="7F7F7F"/>
          <w:sz w:val="24"/>
          <w:szCs w:val="24"/>
        </w:rPr>
        <w:t>e Prensa</w:t>
      </w:r>
    </w:p>
    <w:tbl>
      <w:tblPr>
        <w:tblStyle w:val="Tablanormal2"/>
        <w:tblW w:w="4819" w:type="dxa"/>
        <w:jc w:val="center"/>
        <w:tblLayout w:type="fixed"/>
        <w:tblLook w:val="0400" w:firstRow="0" w:lastRow="0" w:firstColumn="0" w:lastColumn="0" w:noHBand="0" w:noVBand="1"/>
      </w:tblPr>
      <w:tblGrid>
        <w:gridCol w:w="2684"/>
        <w:gridCol w:w="2135"/>
      </w:tblGrid>
      <w:tr w:rsidR="00FD02D3" w:rsidRPr="00DF59A6" w14:paraId="269191F1" w14:textId="77777777" w:rsidTr="00FD02D3">
        <w:trPr>
          <w:cnfStyle w:val="000000100000" w:firstRow="0" w:lastRow="0" w:firstColumn="0" w:lastColumn="0" w:oddVBand="0" w:evenVBand="0" w:oddHBand="1" w:evenHBand="0" w:firstRowFirstColumn="0" w:firstRowLastColumn="0" w:lastRowFirstColumn="0" w:lastRowLastColumn="0"/>
          <w:trHeight w:val="727"/>
          <w:jc w:val="center"/>
        </w:trPr>
        <w:tc>
          <w:tcPr>
            <w:tcW w:w="2684" w:type="dxa"/>
            <w:shd w:val="clear" w:color="auto" w:fill="1F497D"/>
          </w:tcPr>
          <w:p w14:paraId="5BE79E0C"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r w:rsidRPr="00DF59A6">
              <w:rPr>
                <w:rFonts w:ascii="Times New Roman" w:hAnsi="Times New Roman" w:cs="Times New Roman"/>
                <w:b/>
                <w:color w:val="FFFFFF" w:themeColor="background1"/>
                <w:sz w:val="24"/>
                <w:szCs w:val="24"/>
              </w:rPr>
              <w:t>Mes</w:t>
            </w:r>
          </w:p>
        </w:tc>
        <w:tc>
          <w:tcPr>
            <w:tcW w:w="2135" w:type="dxa"/>
            <w:shd w:val="clear" w:color="auto" w:fill="1F497D"/>
          </w:tcPr>
          <w:p w14:paraId="5FA70C59"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r w:rsidRPr="00DF59A6">
              <w:rPr>
                <w:rFonts w:ascii="Times New Roman" w:hAnsi="Times New Roman" w:cs="Times New Roman"/>
                <w:b/>
                <w:color w:val="FFFFFF" w:themeColor="background1"/>
                <w:sz w:val="24"/>
                <w:szCs w:val="24"/>
              </w:rPr>
              <w:t>Cantidad de informe de prensa</w:t>
            </w:r>
          </w:p>
        </w:tc>
      </w:tr>
      <w:tr w:rsidR="00FD02D3" w:rsidRPr="0079756C" w14:paraId="62BF7812" w14:textId="77777777" w:rsidTr="00FD02D3">
        <w:trPr>
          <w:trHeight w:val="285"/>
          <w:jc w:val="center"/>
        </w:trPr>
        <w:tc>
          <w:tcPr>
            <w:tcW w:w="2684" w:type="dxa"/>
          </w:tcPr>
          <w:p w14:paraId="39989BB3"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Julio</w:t>
            </w:r>
          </w:p>
        </w:tc>
        <w:tc>
          <w:tcPr>
            <w:tcW w:w="2135" w:type="dxa"/>
          </w:tcPr>
          <w:p w14:paraId="2E99F101"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2</w:t>
            </w:r>
          </w:p>
        </w:tc>
      </w:tr>
      <w:tr w:rsidR="00FD02D3" w:rsidRPr="0079756C" w14:paraId="1A074470" w14:textId="77777777" w:rsidTr="00FD02D3">
        <w:trPr>
          <w:cnfStyle w:val="000000100000" w:firstRow="0" w:lastRow="0" w:firstColumn="0" w:lastColumn="0" w:oddVBand="0" w:evenVBand="0" w:oddHBand="1" w:evenHBand="0" w:firstRowFirstColumn="0" w:firstRowLastColumn="0" w:lastRowFirstColumn="0" w:lastRowLastColumn="0"/>
          <w:trHeight w:val="285"/>
          <w:jc w:val="center"/>
        </w:trPr>
        <w:tc>
          <w:tcPr>
            <w:tcW w:w="2684" w:type="dxa"/>
          </w:tcPr>
          <w:p w14:paraId="666E3A08"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Agosto</w:t>
            </w:r>
          </w:p>
        </w:tc>
        <w:tc>
          <w:tcPr>
            <w:tcW w:w="2135" w:type="dxa"/>
          </w:tcPr>
          <w:p w14:paraId="2DB52989"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2</w:t>
            </w:r>
          </w:p>
        </w:tc>
      </w:tr>
      <w:tr w:rsidR="00FD02D3" w:rsidRPr="0079756C" w14:paraId="2A6A66C5" w14:textId="77777777" w:rsidTr="00FD02D3">
        <w:trPr>
          <w:trHeight w:val="276"/>
          <w:jc w:val="center"/>
        </w:trPr>
        <w:tc>
          <w:tcPr>
            <w:tcW w:w="2684" w:type="dxa"/>
          </w:tcPr>
          <w:p w14:paraId="23D94419"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Septiembre</w:t>
            </w:r>
          </w:p>
        </w:tc>
        <w:tc>
          <w:tcPr>
            <w:tcW w:w="2135" w:type="dxa"/>
          </w:tcPr>
          <w:p w14:paraId="61162A87"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2</w:t>
            </w:r>
          </w:p>
        </w:tc>
      </w:tr>
      <w:tr w:rsidR="00FD02D3" w:rsidRPr="0079756C" w14:paraId="2D99E901" w14:textId="77777777" w:rsidTr="00FD02D3">
        <w:trPr>
          <w:cnfStyle w:val="000000100000" w:firstRow="0" w:lastRow="0" w:firstColumn="0" w:lastColumn="0" w:oddVBand="0" w:evenVBand="0" w:oddHBand="1" w:evenHBand="0" w:firstRowFirstColumn="0" w:firstRowLastColumn="0" w:lastRowFirstColumn="0" w:lastRowLastColumn="0"/>
          <w:trHeight w:val="285"/>
          <w:jc w:val="center"/>
        </w:trPr>
        <w:tc>
          <w:tcPr>
            <w:tcW w:w="2684" w:type="dxa"/>
          </w:tcPr>
          <w:p w14:paraId="4EF5525B"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Octubre</w:t>
            </w:r>
          </w:p>
        </w:tc>
        <w:tc>
          <w:tcPr>
            <w:tcW w:w="2135" w:type="dxa"/>
          </w:tcPr>
          <w:p w14:paraId="34654F24"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3</w:t>
            </w:r>
          </w:p>
        </w:tc>
      </w:tr>
      <w:tr w:rsidR="00FD02D3" w:rsidRPr="0079756C" w14:paraId="5F66450F" w14:textId="77777777" w:rsidTr="00FD02D3">
        <w:trPr>
          <w:trHeight w:val="285"/>
          <w:jc w:val="center"/>
        </w:trPr>
        <w:tc>
          <w:tcPr>
            <w:tcW w:w="2684" w:type="dxa"/>
          </w:tcPr>
          <w:p w14:paraId="048C8570"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Noviembre</w:t>
            </w:r>
          </w:p>
        </w:tc>
        <w:tc>
          <w:tcPr>
            <w:tcW w:w="2135" w:type="dxa"/>
          </w:tcPr>
          <w:p w14:paraId="1DE7C466"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70DC45E3" w14:textId="77777777" w:rsidTr="00FD02D3">
        <w:trPr>
          <w:cnfStyle w:val="000000100000" w:firstRow="0" w:lastRow="0" w:firstColumn="0" w:lastColumn="0" w:oddVBand="0" w:evenVBand="0" w:oddHBand="1" w:evenHBand="0" w:firstRowFirstColumn="0" w:firstRowLastColumn="0" w:lastRowFirstColumn="0" w:lastRowLastColumn="0"/>
          <w:trHeight w:val="349"/>
          <w:jc w:val="center"/>
        </w:trPr>
        <w:tc>
          <w:tcPr>
            <w:tcW w:w="2684" w:type="dxa"/>
          </w:tcPr>
          <w:p w14:paraId="71743FA4"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Total</w:t>
            </w:r>
          </w:p>
        </w:tc>
        <w:tc>
          <w:tcPr>
            <w:tcW w:w="2135" w:type="dxa"/>
          </w:tcPr>
          <w:p w14:paraId="13BA65B3"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10</w:t>
            </w:r>
          </w:p>
        </w:tc>
      </w:tr>
    </w:tbl>
    <w:p w14:paraId="4D7208B4" w14:textId="18F6C221" w:rsidR="00FD02D3" w:rsidRPr="001B0A35" w:rsidRDefault="001B0A35" w:rsidP="00FD02D3">
      <w:pPr>
        <w:rPr>
          <w:rFonts w:ascii="Times New Roman" w:hAnsi="Times New Roman" w:cs="Times New Roman"/>
          <w:color w:val="767171"/>
          <w:sz w:val="18"/>
          <w:szCs w:val="18"/>
        </w:rPr>
      </w:pPr>
      <w:r>
        <w:rPr>
          <w:rFonts w:ascii="Times New Roman" w:hAnsi="Times New Roman" w:cs="Times New Roman"/>
          <w:b/>
          <w:color w:val="7F7F7F"/>
          <w:sz w:val="24"/>
          <w:szCs w:val="24"/>
        </w:rPr>
        <w:tab/>
      </w:r>
      <w:r>
        <w:rPr>
          <w:rFonts w:ascii="Times New Roman" w:hAnsi="Times New Roman" w:cs="Times New Roman"/>
          <w:b/>
          <w:color w:val="7F7F7F"/>
          <w:sz w:val="24"/>
          <w:szCs w:val="24"/>
        </w:rPr>
        <w:tab/>
      </w:r>
      <w:r>
        <w:rPr>
          <w:rFonts w:ascii="Times New Roman" w:hAnsi="Times New Roman" w:cs="Times New Roman"/>
          <w:b/>
          <w:color w:val="7F7F7F"/>
          <w:sz w:val="24"/>
          <w:szCs w:val="24"/>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2AC4C951" w14:textId="72C15899" w:rsidR="001B0A35" w:rsidRDefault="001B0A35">
      <w:pPr>
        <w:rPr>
          <w:rFonts w:ascii="Times New Roman" w:hAnsi="Times New Roman" w:cs="Times New Roman"/>
          <w:b/>
          <w:color w:val="7F7F7F"/>
          <w:sz w:val="24"/>
          <w:szCs w:val="24"/>
        </w:rPr>
      </w:pPr>
      <w:r>
        <w:rPr>
          <w:rFonts w:ascii="Times New Roman" w:hAnsi="Times New Roman" w:cs="Times New Roman"/>
          <w:b/>
          <w:color w:val="7F7F7F"/>
          <w:sz w:val="24"/>
          <w:szCs w:val="24"/>
        </w:rPr>
        <w:br w:type="page"/>
      </w:r>
    </w:p>
    <w:p w14:paraId="5A6BFFCA" w14:textId="77777777" w:rsidR="00FD02D3" w:rsidRPr="0079756C" w:rsidRDefault="00FD02D3" w:rsidP="00FD02D3">
      <w:pPr>
        <w:jc w:val="center"/>
        <w:rPr>
          <w:rFonts w:ascii="Times New Roman" w:hAnsi="Times New Roman" w:cs="Times New Roman"/>
          <w:b/>
          <w:color w:val="7F7F7F"/>
          <w:sz w:val="24"/>
          <w:szCs w:val="24"/>
        </w:rPr>
      </w:pPr>
      <w:r>
        <w:rPr>
          <w:rFonts w:ascii="Times New Roman" w:hAnsi="Times New Roman" w:cs="Times New Roman"/>
          <w:b/>
          <w:color w:val="7F7F7F"/>
          <w:sz w:val="24"/>
          <w:szCs w:val="24"/>
        </w:rPr>
        <w:lastRenderedPageBreak/>
        <w:t>Síntesis d</w:t>
      </w:r>
      <w:r w:rsidRPr="0079756C">
        <w:rPr>
          <w:rFonts w:ascii="Times New Roman" w:hAnsi="Times New Roman" w:cs="Times New Roman"/>
          <w:b/>
          <w:color w:val="7F7F7F"/>
          <w:sz w:val="24"/>
          <w:szCs w:val="24"/>
        </w:rPr>
        <w:t>e Prensa Digital</w:t>
      </w:r>
    </w:p>
    <w:tbl>
      <w:tblPr>
        <w:tblStyle w:val="Tablanormal2"/>
        <w:tblW w:w="5245" w:type="dxa"/>
        <w:jc w:val="center"/>
        <w:tblLayout w:type="fixed"/>
        <w:tblLook w:val="0400" w:firstRow="0" w:lastRow="0" w:firstColumn="0" w:lastColumn="0" w:noHBand="0" w:noVBand="1"/>
      </w:tblPr>
      <w:tblGrid>
        <w:gridCol w:w="1860"/>
        <w:gridCol w:w="3385"/>
      </w:tblGrid>
      <w:tr w:rsidR="00DF59A6" w:rsidRPr="00DF59A6" w14:paraId="1D44103D" w14:textId="77777777" w:rsidTr="00DF59A6">
        <w:trPr>
          <w:cnfStyle w:val="000000100000" w:firstRow="0" w:lastRow="0" w:firstColumn="0" w:lastColumn="0" w:oddVBand="0" w:evenVBand="0" w:oddHBand="1" w:evenHBand="0" w:firstRowFirstColumn="0" w:firstRowLastColumn="0" w:lastRowFirstColumn="0" w:lastRowLastColumn="0"/>
          <w:trHeight w:val="630"/>
          <w:jc w:val="center"/>
        </w:trPr>
        <w:tc>
          <w:tcPr>
            <w:tcW w:w="1860" w:type="dxa"/>
            <w:shd w:val="clear" w:color="auto" w:fill="1F497D"/>
          </w:tcPr>
          <w:p w14:paraId="7C40E0A4"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r w:rsidRPr="00DF59A6">
              <w:rPr>
                <w:rFonts w:ascii="Times New Roman" w:hAnsi="Times New Roman" w:cs="Times New Roman"/>
                <w:b/>
                <w:color w:val="FFFFFF" w:themeColor="background1"/>
                <w:sz w:val="24"/>
                <w:szCs w:val="24"/>
              </w:rPr>
              <w:t>Mes</w:t>
            </w:r>
          </w:p>
        </w:tc>
        <w:tc>
          <w:tcPr>
            <w:tcW w:w="3385" w:type="dxa"/>
            <w:shd w:val="clear" w:color="auto" w:fill="1F497D"/>
          </w:tcPr>
          <w:p w14:paraId="5FF6E1DF" w14:textId="77777777" w:rsidR="00FD02D3" w:rsidRPr="00DF59A6" w:rsidRDefault="00FD02D3" w:rsidP="003F5E7C">
            <w:pPr>
              <w:pBdr>
                <w:top w:val="nil"/>
                <w:left w:val="nil"/>
                <w:bottom w:val="nil"/>
                <w:right w:val="nil"/>
                <w:between w:val="nil"/>
              </w:pBdr>
              <w:jc w:val="center"/>
              <w:rPr>
                <w:rFonts w:ascii="Times New Roman" w:hAnsi="Times New Roman" w:cs="Times New Roman"/>
                <w:b/>
                <w:color w:val="FFFFFF" w:themeColor="background1"/>
                <w:sz w:val="24"/>
                <w:szCs w:val="24"/>
              </w:rPr>
            </w:pPr>
            <w:r w:rsidRPr="00DF59A6">
              <w:rPr>
                <w:rFonts w:ascii="Times New Roman" w:hAnsi="Times New Roman" w:cs="Times New Roman"/>
                <w:b/>
                <w:color w:val="FFFFFF" w:themeColor="background1"/>
                <w:sz w:val="24"/>
                <w:szCs w:val="24"/>
              </w:rPr>
              <w:t>Cantidad de síntesis de prensa digital</w:t>
            </w:r>
          </w:p>
        </w:tc>
      </w:tr>
      <w:tr w:rsidR="00FD02D3" w:rsidRPr="0079756C" w14:paraId="41DDBBCA" w14:textId="77777777" w:rsidTr="00DF59A6">
        <w:trPr>
          <w:trHeight w:val="242"/>
          <w:jc w:val="center"/>
        </w:trPr>
        <w:tc>
          <w:tcPr>
            <w:tcW w:w="1860" w:type="dxa"/>
          </w:tcPr>
          <w:p w14:paraId="572FC109"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Julio</w:t>
            </w:r>
          </w:p>
        </w:tc>
        <w:tc>
          <w:tcPr>
            <w:tcW w:w="3385" w:type="dxa"/>
          </w:tcPr>
          <w:p w14:paraId="5E0D5E0B"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46CA7457" w14:textId="77777777" w:rsidTr="00DF59A6">
        <w:trPr>
          <w:cnfStyle w:val="000000100000" w:firstRow="0" w:lastRow="0" w:firstColumn="0" w:lastColumn="0" w:oddVBand="0" w:evenVBand="0" w:oddHBand="1" w:evenHBand="0" w:firstRowFirstColumn="0" w:firstRowLastColumn="0" w:lastRowFirstColumn="0" w:lastRowLastColumn="0"/>
          <w:trHeight w:val="249"/>
          <w:jc w:val="center"/>
        </w:trPr>
        <w:tc>
          <w:tcPr>
            <w:tcW w:w="1860" w:type="dxa"/>
          </w:tcPr>
          <w:p w14:paraId="727A0E85"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Agosto</w:t>
            </w:r>
          </w:p>
        </w:tc>
        <w:tc>
          <w:tcPr>
            <w:tcW w:w="3385" w:type="dxa"/>
          </w:tcPr>
          <w:p w14:paraId="4F8BF1DC"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46BCA7CE" w14:textId="77777777" w:rsidTr="00DF59A6">
        <w:trPr>
          <w:trHeight w:val="249"/>
          <w:jc w:val="center"/>
        </w:trPr>
        <w:tc>
          <w:tcPr>
            <w:tcW w:w="1860" w:type="dxa"/>
          </w:tcPr>
          <w:p w14:paraId="5FDE0B44"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Septiembre</w:t>
            </w:r>
          </w:p>
        </w:tc>
        <w:tc>
          <w:tcPr>
            <w:tcW w:w="3385" w:type="dxa"/>
          </w:tcPr>
          <w:p w14:paraId="64630B7D"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193BE5C6" w14:textId="77777777" w:rsidTr="00DF59A6">
        <w:trPr>
          <w:cnfStyle w:val="000000100000" w:firstRow="0" w:lastRow="0" w:firstColumn="0" w:lastColumn="0" w:oddVBand="0" w:evenVBand="0" w:oddHBand="1" w:evenHBand="0" w:firstRowFirstColumn="0" w:firstRowLastColumn="0" w:lastRowFirstColumn="0" w:lastRowLastColumn="0"/>
          <w:trHeight w:val="249"/>
          <w:jc w:val="center"/>
        </w:trPr>
        <w:tc>
          <w:tcPr>
            <w:tcW w:w="1860" w:type="dxa"/>
          </w:tcPr>
          <w:p w14:paraId="4E7E6B2B"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Octubre</w:t>
            </w:r>
          </w:p>
        </w:tc>
        <w:tc>
          <w:tcPr>
            <w:tcW w:w="3385" w:type="dxa"/>
          </w:tcPr>
          <w:p w14:paraId="62E22896" w14:textId="77777777" w:rsidR="00FD02D3" w:rsidRPr="0079756C" w:rsidRDefault="00FD02D3" w:rsidP="003F5E7C">
            <w:pPr>
              <w:pBdr>
                <w:top w:val="nil"/>
                <w:left w:val="nil"/>
                <w:bottom w:val="nil"/>
                <w:right w:val="nil"/>
                <w:between w:val="nil"/>
              </w:pBdr>
              <w:jc w:val="center"/>
              <w:rPr>
                <w:rFonts w:ascii="Times New Roman" w:hAnsi="Times New Roman" w:cs="Times New Roman"/>
                <w:color w:val="7F7F7F"/>
                <w:sz w:val="24"/>
                <w:szCs w:val="24"/>
              </w:rPr>
            </w:pPr>
            <w:r w:rsidRPr="0079756C">
              <w:rPr>
                <w:rFonts w:ascii="Times New Roman" w:hAnsi="Times New Roman" w:cs="Times New Roman"/>
                <w:color w:val="7F7F7F"/>
                <w:sz w:val="24"/>
                <w:szCs w:val="24"/>
              </w:rPr>
              <w:t>1</w:t>
            </w:r>
          </w:p>
        </w:tc>
      </w:tr>
      <w:tr w:rsidR="00FD02D3" w:rsidRPr="0079756C" w14:paraId="4E196ACF" w14:textId="77777777" w:rsidTr="00DF59A6">
        <w:trPr>
          <w:trHeight w:val="242"/>
          <w:jc w:val="center"/>
        </w:trPr>
        <w:tc>
          <w:tcPr>
            <w:tcW w:w="1860" w:type="dxa"/>
          </w:tcPr>
          <w:p w14:paraId="29EAAA42"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Total</w:t>
            </w:r>
          </w:p>
        </w:tc>
        <w:tc>
          <w:tcPr>
            <w:tcW w:w="3385" w:type="dxa"/>
          </w:tcPr>
          <w:p w14:paraId="2A926AD6" w14:textId="77777777" w:rsidR="00FD02D3" w:rsidRPr="0079756C" w:rsidRDefault="00FD02D3" w:rsidP="003F5E7C">
            <w:pPr>
              <w:pBdr>
                <w:top w:val="nil"/>
                <w:left w:val="nil"/>
                <w:bottom w:val="nil"/>
                <w:right w:val="nil"/>
                <w:between w:val="nil"/>
              </w:pBdr>
              <w:jc w:val="center"/>
              <w:rPr>
                <w:rFonts w:ascii="Times New Roman" w:hAnsi="Times New Roman" w:cs="Times New Roman"/>
                <w:b/>
                <w:color w:val="7F7F7F"/>
                <w:sz w:val="24"/>
                <w:szCs w:val="24"/>
              </w:rPr>
            </w:pPr>
            <w:r w:rsidRPr="0079756C">
              <w:rPr>
                <w:rFonts w:ascii="Times New Roman" w:hAnsi="Times New Roman" w:cs="Times New Roman"/>
                <w:b/>
                <w:color w:val="7F7F7F"/>
                <w:sz w:val="24"/>
                <w:szCs w:val="24"/>
              </w:rPr>
              <w:t>4</w:t>
            </w:r>
          </w:p>
        </w:tc>
      </w:tr>
    </w:tbl>
    <w:p w14:paraId="7FD9729B" w14:textId="5295D3F2" w:rsidR="00FD02D3" w:rsidRDefault="001B0A35"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58F0BA30" w14:textId="77777777" w:rsidR="001B0A35" w:rsidRPr="001B0A35" w:rsidRDefault="001B0A35" w:rsidP="001B0A35">
      <w:pPr>
        <w:rPr>
          <w:rFonts w:ascii="Times New Roman" w:hAnsi="Times New Roman" w:cs="Times New Roman"/>
          <w:color w:val="767171"/>
          <w:sz w:val="18"/>
          <w:szCs w:val="18"/>
        </w:rPr>
      </w:pPr>
    </w:p>
    <w:p w14:paraId="78A34768" w14:textId="1AF4F938" w:rsidR="004628AB" w:rsidRPr="004628AB" w:rsidRDefault="004628AB" w:rsidP="004628AB">
      <w:pPr>
        <w:pBdr>
          <w:top w:val="nil"/>
          <w:left w:val="nil"/>
          <w:bottom w:val="nil"/>
          <w:right w:val="nil"/>
          <w:between w:val="nil"/>
        </w:pBdr>
        <w:rPr>
          <w:rFonts w:ascii="Times New Roman" w:eastAsia="Times New Roman" w:hAnsi="Times New Roman" w:cs="Times New Roman"/>
          <w:b/>
          <w:color w:val="767171"/>
          <w:sz w:val="24"/>
          <w:szCs w:val="24"/>
          <w:lang w:val="es-ES"/>
        </w:rPr>
      </w:pPr>
      <w:r>
        <w:rPr>
          <w:rFonts w:ascii="Times New Roman" w:eastAsia="Times New Roman" w:hAnsi="Times New Roman" w:cs="Times New Roman"/>
          <w:color w:val="767171"/>
          <w:sz w:val="24"/>
          <w:szCs w:val="24"/>
          <w:lang w:val="es-ES"/>
        </w:rPr>
        <w:t xml:space="preserve">Desde la </w:t>
      </w:r>
      <w:r w:rsidR="00156577">
        <w:rPr>
          <w:rFonts w:ascii="Times New Roman" w:eastAsia="Times New Roman" w:hAnsi="Times New Roman" w:cs="Times New Roman"/>
          <w:color w:val="767171"/>
          <w:sz w:val="24"/>
          <w:szCs w:val="24"/>
          <w:lang w:val="es-ES"/>
        </w:rPr>
        <w:t>D</w:t>
      </w:r>
      <w:r>
        <w:rPr>
          <w:rFonts w:ascii="Times New Roman" w:eastAsia="Times New Roman" w:hAnsi="Times New Roman" w:cs="Times New Roman"/>
          <w:color w:val="767171"/>
          <w:sz w:val="24"/>
          <w:szCs w:val="24"/>
          <w:lang w:val="es-ES"/>
        </w:rPr>
        <w:t xml:space="preserve">irección de </w:t>
      </w:r>
      <w:r w:rsidR="00156577">
        <w:rPr>
          <w:rFonts w:ascii="Times New Roman" w:eastAsia="Times New Roman" w:hAnsi="Times New Roman" w:cs="Times New Roman"/>
          <w:color w:val="767171"/>
          <w:sz w:val="24"/>
          <w:szCs w:val="24"/>
          <w:lang w:val="es-ES"/>
        </w:rPr>
        <w:t>C</w:t>
      </w:r>
      <w:r>
        <w:rPr>
          <w:rFonts w:ascii="Times New Roman" w:eastAsia="Times New Roman" w:hAnsi="Times New Roman" w:cs="Times New Roman"/>
          <w:color w:val="767171"/>
          <w:sz w:val="24"/>
          <w:szCs w:val="24"/>
          <w:lang w:val="es-ES"/>
        </w:rPr>
        <w:t xml:space="preserve">omunicaciones </w:t>
      </w:r>
      <w:r w:rsidR="00156577">
        <w:rPr>
          <w:rFonts w:ascii="Times New Roman" w:eastAsia="Times New Roman" w:hAnsi="Times New Roman" w:cs="Times New Roman"/>
          <w:color w:val="767171"/>
          <w:sz w:val="24"/>
          <w:szCs w:val="24"/>
          <w:lang w:val="es-ES"/>
        </w:rPr>
        <w:t xml:space="preserve">se </w:t>
      </w:r>
      <w:r>
        <w:rPr>
          <w:rFonts w:ascii="Times New Roman" w:eastAsia="Times New Roman" w:hAnsi="Times New Roman" w:cs="Times New Roman"/>
          <w:color w:val="767171"/>
          <w:sz w:val="24"/>
          <w:szCs w:val="24"/>
          <w:lang w:val="es-ES"/>
        </w:rPr>
        <w:t>tiene claro que l</w:t>
      </w:r>
      <w:r w:rsidRPr="004628AB">
        <w:rPr>
          <w:rFonts w:ascii="Times New Roman" w:eastAsia="Times New Roman" w:hAnsi="Times New Roman" w:cs="Times New Roman"/>
          <w:color w:val="767171"/>
          <w:sz w:val="24"/>
          <w:szCs w:val="24"/>
          <w:lang w:val="es-ES"/>
        </w:rPr>
        <w:t xml:space="preserve">as redes sociales son las plataformas de mayor dinamismo para la publicación de información que llega a nuestro público meta y de manera en general. </w:t>
      </w:r>
      <w:r>
        <w:rPr>
          <w:rFonts w:ascii="Times New Roman" w:eastAsia="Times New Roman" w:hAnsi="Times New Roman" w:cs="Times New Roman"/>
          <w:color w:val="767171"/>
          <w:sz w:val="24"/>
          <w:szCs w:val="24"/>
          <w:lang w:val="es-ES"/>
        </w:rPr>
        <w:t>Por tal razón presentamos e</w:t>
      </w:r>
      <w:r w:rsidRPr="004628AB">
        <w:rPr>
          <w:rFonts w:ascii="Times New Roman" w:eastAsia="Times New Roman" w:hAnsi="Times New Roman" w:cs="Times New Roman"/>
          <w:color w:val="767171"/>
          <w:sz w:val="24"/>
          <w:szCs w:val="24"/>
          <w:lang w:val="es-ES"/>
        </w:rPr>
        <w:t xml:space="preserve">l siguiente recuadro </w:t>
      </w:r>
      <w:r>
        <w:rPr>
          <w:rFonts w:ascii="Times New Roman" w:eastAsia="Times New Roman" w:hAnsi="Times New Roman" w:cs="Times New Roman"/>
          <w:color w:val="767171"/>
          <w:sz w:val="24"/>
          <w:szCs w:val="24"/>
          <w:lang w:val="es-ES"/>
        </w:rPr>
        <w:t xml:space="preserve">donde </w:t>
      </w:r>
      <w:r w:rsidRPr="004628AB">
        <w:rPr>
          <w:rFonts w:ascii="Times New Roman" w:eastAsia="Times New Roman" w:hAnsi="Times New Roman" w:cs="Times New Roman"/>
          <w:color w:val="767171"/>
          <w:sz w:val="24"/>
          <w:szCs w:val="24"/>
          <w:lang w:val="es-ES"/>
        </w:rPr>
        <w:t>está plasmado el trabajo ejecutado en este periodo.</w:t>
      </w:r>
    </w:p>
    <w:p w14:paraId="160BD452" w14:textId="77777777" w:rsidR="004451D9" w:rsidRPr="004628AB" w:rsidRDefault="004451D9" w:rsidP="004628AB">
      <w:pPr>
        <w:pBdr>
          <w:top w:val="nil"/>
          <w:left w:val="nil"/>
          <w:bottom w:val="nil"/>
          <w:right w:val="nil"/>
          <w:between w:val="nil"/>
        </w:pBdr>
        <w:rPr>
          <w:rFonts w:ascii="Times New Roman" w:eastAsia="Times New Roman" w:hAnsi="Times New Roman" w:cs="Times New Roman"/>
          <w:b/>
          <w:color w:val="767171"/>
          <w:sz w:val="24"/>
          <w:szCs w:val="24"/>
          <w:lang w:val="es-ES"/>
        </w:rPr>
      </w:pPr>
    </w:p>
    <w:tbl>
      <w:tblPr>
        <w:tblStyle w:val="Tabladecuadrcula2-nfasis5"/>
        <w:tblW w:w="5665" w:type="dxa"/>
        <w:jc w:val="center"/>
        <w:tblLayout w:type="fixed"/>
        <w:tblLook w:val="0600" w:firstRow="0" w:lastRow="0" w:firstColumn="0" w:lastColumn="0" w:noHBand="1" w:noVBand="1"/>
      </w:tblPr>
      <w:tblGrid>
        <w:gridCol w:w="3735"/>
        <w:gridCol w:w="1930"/>
      </w:tblGrid>
      <w:tr w:rsidR="004628AB" w:rsidRPr="004628AB" w14:paraId="5602E2B8" w14:textId="77777777" w:rsidTr="004451D9">
        <w:trPr>
          <w:jc w:val="center"/>
        </w:trPr>
        <w:tc>
          <w:tcPr>
            <w:tcW w:w="3735" w:type="dxa"/>
            <w:shd w:val="clear" w:color="auto" w:fill="1F497D"/>
          </w:tcPr>
          <w:p w14:paraId="705049B5" w14:textId="77777777" w:rsidR="004628AB" w:rsidRPr="00DF59A6" w:rsidRDefault="004628AB" w:rsidP="004628AB">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F59A6">
              <w:rPr>
                <w:rFonts w:ascii="Times New Roman" w:eastAsia="Times New Roman" w:hAnsi="Times New Roman" w:cs="Times New Roman"/>
                <w:b/>
                <w:color w:val="FFFFFF" w:themeColor="background1"/>
                <w:sz w:val="24"/>
                <w:szCs w:val="24"/>
                <w:lang w:val="es-ES"/>
              </w:rPr>
              <w:t>Redes Sociales</w:t>
            </w:r>
          </w:p>
        </w:tc>
        <w:tc>
          <w:tcPr>
            <w:tcW w:w="1930" w:type="dxa"/>
            <w:shd w:val="clear" w:color="auto" w:fill="1F497D"/>
          </w:tcPr>
          <w:p w14:paraId="53288F00" w14:textId="160325B1" w:rsidR="004628AB" w:rsidRPr="00DF59A6" w:rsidRDefault="004628AB" w:rsidP="004628AB">
            <w:pPr>
              <w:pBdr>
                <w:top w:val="nil"/>
                <w:left w:val="nil"/>
                <w:bottom w:val="nil"/>
                <w:right w:val="nil"/>
                <w:between w:val="nil"/>
              </w:pBdr>
              <w:jc w:val="center"/>
              <w:rPr>
                <w:rFonts w:ascii="Times New Roman" w:eastAsia="Times New Roman" w:hAnsi="Times New Roman" w:cs="Times New Roman"/>
                <w:b/>
                <w:color w:val="FFFFFF" w:themeColor="background1"/>
                <w:sz w:val="24"/>
                <w:szCs w:val="24"/>
                <w:lang w:val="es-ES"/>
              </w:rPr>
            </w:pPr>
            <w:r w:rsidRPr="00DF59A6">
              <w:rPr>
                <w:rFonts w:ascii="Times New Roman" w:eastAsia="Times New Roman" w:hAnsi="Times New Roman" w:cs="Times New Roman"/>
                <w:b/>
                <w:color w:val="FFFFFF" w:themeColor="background1"/>
                <w:sz w:val="24"/>
                <w:szCs w:val="24"/>
                <w:lang w:val="es-ES"/>
              </w:rPr>
              <w:t>Cantidad de publicaciones</w:t>
            </w:r>
          </w:p>
        </w:tc>
      </w:tr>
      <w:tr w:rsidR="004628AB" w:rsidRPr="004628AB" w14:paraId="6083AF01" w14:textId="77777777" w:rsidTr="004451D9">
        <w:trPr>
          <w:trHeight w:val="503"/>
          <w:jc w:val="center"/>
        </w:trPr>
        <w:tc>
          <w:tcPr>
            <w:tcW w:w="3735" w:type="dxa"/>
          </w:tcPr>
          <w:p w14:paraId="47C08004" w14:textId="77777777" w:rsidR="004628AB" w:rsidRPr="004628AB" w:rsidRDefault="004628AB" w:rsidP="004628AB">
            <w:pPr>
              <w:pBdr>
                <w:top w:val="nil"/>
                <w:left w:val="nil"/>
                <w:bottom w:val="nil"/>
                <w:right w:val="nil"/>
                <w:between w:val="nil"/>
              </w:pBdr>
              <w:rPr>
                <w:rFonts w:ascii="Times New Roman" w:eastAsia="Times New Roman" w:hAnsi="Times New Roman" w:cs="Times New Roman"/>
                <w:b/>
                <w:color w:val="767171"/>
                <w:sz w:val="24"/>
                <w:szCs w:val="24"/>
                <w:lang w:val="es-ES"/>
              </w:rPr>
            </w:pPr>
            <w:r w:rsidRPr="004628AB">
              <w:rPr>
                <w:rFonts w:ascii="Times New Roman" w:eastAsia="Times New Roman" w:hAnsi="Times New Roman" w:cs="Times New Roman"/>
                <w:color w:val="767171"/>
                <w:sz w:val="24"/>
                <w:szCs w:val="24"/>
                <w:lang w:val="es-ES"/>
              </w:rPr>
              <w:t>Instagram</w:t>
            </w:r>
          </w:p>
        </w:tc>
        <w:tc>
          <w:tcPr>
            <w:tcW w:w="1930" w:type="dxa"/>
          </w:tcPr>
          <w:p w14:paraId="3EFBE4C2" w14:textId="03B22B18" w:rsidR="004628AB" w:rsidRPr="004628AB" w:rsidRDefault="00B11509" w:rsidP="004628AB">
            <w:pPr>
              <w:pBdr>
                <w:top w:val="nil"/>
                <w:left w:val="nil"/>
                <w:bottom w:val="nil"/>
                <w:right w:val="nil"/>
                <w:between w:val="nil"/>
              </w:pBdr>
              <w:jc w:val="right"/>
              <w:rPr>
                <w:rFonts w:ascii="Times New Roman" w:eastAsia="Times New Roman" w:hAnsi="Times New Roman" w:cs="Times New Roman"/>
                <w:b/>
                <w:color w:val="767171"/>
                <w:sz w:val="24"/>
                <w:szCs w:val="24"/>
                <w:lang w:val="es-ES"/>
              </w:rPr>
            </w:pPr>
            <w:r>
              <w:rPr>
                <w:rFonts w:ascii="Times New Roman" w:eastAsia="Times New Roman" w:hAnsi="Times New Roman" w:cs="Times New Roman"/>
                <w:color w:val="767171"/>
                <w:sz w:val="24"/>
                <w:szCs w:val="24"/>
                <w:lang w:val="es-ES"/>
              </w:rPr>
              <w:t xml:space="preserve"> 308</w:t>
            </w:r>
          </w:p>
        </w:tc>
      </w:tr>
      <w:tr w:rsidR="004628AB" w:rsidRPr="004628AB" w14:paraId="7BE5E657" w14:textId="77777777" w:rsidTr="004451D9">
        <w:trPr>
          <w:trHeight w:val="458"/>
          <w:jc w:val="center"/>
        </w:trPr>
        <w:tc>
          <w:tcPr>
            <w:tcW w:w="3735" w:type="dxa"/>
          </w:tcPr>
          <w:p w14:paraId="36DDB2F9" w14:textId="77777777" w:rsidR="004628AB" w:rsidRPr="004628AB" w:rsidRDefault="004628AB" w:rsidP="004628AB">
            <w:pPr>
              <w:pBdr>
                <w:top w:val="nil"/>
                <w:left w:val="nil"/>
                <w:bottom w:val="nil"/>
                <w:right w:val="nil"/>
                <w:between w:val="nil"/>
              </w:pBdr>
              <w:rPr>
                <w:rFonts w:ascii="Times New Roman" w:eastAsia="Times New Roman" w:hAnsi="Times New Roman" w:cs="Times New Roman"/>
                <w:b/>
                <w:color w:val="767171"/>
                <w:sz w:val="24"/>
                <w:szCs w:val="24"/>
                <w:lang w:val="es-ES"/>
              </w:rPr>
            </w:pPr>
            <w:r w:rsidRPr="004628AB">
              <w:rPr>
                <w:rFonts w:ascii="Times New Roman" w:eastAsia="Times New Roman" w:hAnsi="Times New Roman" w:cs="Times New Roman"/>
                <w:color w:val="767171"/>
                <w:sz w:val="24"/>
                <w:szCs w:val="24"/>
                <w:lang w:val="es-ES"/>
              </w:rPr>
              <w:t>Historias</w:t>
            </w:r>
          </w:p>
        </w:tc>
        <w:tc>
          <w:tcPr>
            <w:tcW w:w="1930" w:type="dxa"/>
          </w:tcPr>
          <w:p w14:paraId="7227CCBA" w14:textId="440AF790" w:rsidR="004628AB" w:rsidRPr="004628AB" w:rsidRDefault="004628AB" w:rsidP="004628AB">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sidRPr="004628AB">
              <w:rPr>
                <w:rFonts w:ascii="Times New Roman" w:eastAsia="Times New Roman" w:hAnsi="Times New Roman" w:cs="Times New Roman"/>
                <w:b/>
                <w:color w:val="767171"/>
                <w:sz w:val="24"/>
                <w:szCs w:val="24"/>
                <w:lang w:val="es-ES"/>
              </w:rPr>
              <w:t xml:space="preserve">   </w:t>
            </w:r>
            <w:r w:rsidR="00B11509">
              <w:rPr>
                <w:rFonts w:ascii="Times New Roman" w:eastAsia="Times New Roman" w:hAnsi="Times New Roman" w:cs="Times New Roman"/>
                <w:color w:val="767171"/>
                <w:sz w:val="24"/>
                <w:szCs w:val="24"/>
                <w:lang w:val="es-ES"/>
              </w:rPr>
              <w:t>73</w:t>
            </w:r>
            <w:r w:rsidRPr="004628AB">
              <w:rPr>
                <w:rFonts w:ascii="Times New Roman" w:eastAsia="Times New Roman" w:hAnsi="Times New Roman" w:cs="Times New Roman"/>
                <w:color w:val="767171"/>
                <w:sz w:val="24"/>
                <w:szCs w:val="24"/>
                <w:lang w:val="es-ES"/>
              </w:rPr>
              <w:t>0</w:t>
            </w:r>
          </w:p>
        </w:tc>
      </w:tr>
      <w:tr w:rsidR="004628AB" w:rsidRPr="004628AB" w14:paraId="7997863C" w14:textId="77777777" w:rsidTr="004451D9">
        <w:trPr>
          <w:trHeight w:val="503"/>
          <w:jc w:val="center"/>
        </w:trPr>
        <w:tc>
          <w:tcPr>
            <w:tcW w:w="3735" w:type="dxa"/>
          </w:tcPr>
          <w:p w14:paraId="3DC291AA" w14:textId="77777777" w:rsidR="004628AB" w:rsidRPr="004628AB" w:rsidRDefault="004628AB" w:rsidP="004628AB">
            <w:pPr>
              <w:pBdr>
                <w:top w:val="nil"/>
                <w:left w:val="nil"/>
                <w:bottom w:val="nil"/>
                <w:right w:val="nil"/>
                <w:between w:val="nil"/>
              </w:pBdr>
              <w:rPr>
                <w:rFonts w:ascii="Times New Roman" w:eastAsia="Times New Roman" w:hAnsi="Times New Roman" w:cs="Times New Roman"/>
                <w:b/>
                <w:color w:val="767171"/>
                <w:sz w:val="24"/>
                <w:szCs w:val="24"/>
                <w:lang w:val="es-ES"/>
              </w:rPr>
            </w:pPr>
            <w:r w:rsidRPr="004628AB">
              <w:rPr>
                <w:rFonts w:ascii="Times New Roman" w:eastAsia="Times New Roman" w:hAnsi="Times New Roman" w:cs="Times New Roman"/>
                <w:color w:val="767171"/>
                <w:sz w:val="24"/>
                <w:szCs w:val="24"/>
                <w:lang w:val="es-ES"/>
              </w:rPr>
              <w:t>Twitter</w:t>
            </w:r>
          </w:p>
        </w:tc>
        <w:tc>
          <w:tcPr>
            <w:tcW w:w="1930" w:type="dxa"/>
          </w:tcPr>
          <w:p w14:paraId="6C5AFC8C" w14:textId="1E2DA485" w:rsidR="004628AB" w:rsidRPr="004628AB" w:rsidRDefault="00B11509" w:rsidP="004628AB">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t xml:space="preserve">   306</w:t>
            </w:r>
          </w:p>
        </w:tc>
      </w:tr>
      <w:tr w:rsidR="004628AB" w:rsidRPr="004628AB" w14:paraId="0592CC8F" w14:textId="77777777" w:rsidTr="004451D9">
        <w:trPr>
          <w:jc w:val="center"/>
        </w:trPr>
        <w:tc>
          <w:tcPr>
            <w:tcW w:w="3735" w:type="dxa"/>
          </w:tcPr>
          <w:p w14:paraId="4505A3E8" w14:textId="77777777" w:rsidR="004628AB" w:rsidRPr="004628AB" w:rsidRDefault="004628AB" w:rsidP="004628AB">
            <w:pPr>
              <w:pBdr>
                <w:top w:val="nil"/>
                <w:left w:val="nil"/>
                <w:bottom w:val="nil"/>
                <w:right w:val="nil"/>
                <w:between w:val="nil"/>
              </w:pBdr>
              <w:rPr>
                <w:rFonts w:ascii="Times New Roman" w:eastAsia="Times New Roman" w:hAnsi="Times New Roman" w:cs="Times New Roman"/>
                <w:color w:val="767171"/>
                <w:sz w:val="24"/>
                <w:szCs w:val="24"/>
                <w:lang w:val="es-ES"/>
              </w:rPr>
            </w:pPr>
            <w:r w:rsidRPr="004628AB">
              <w:rPr>
                <w:rFonts w:ascii="Times New Roman" w:eastAsia="Times New Roman" w:hAnsi="Times New Roman" w:cs="Times New Roman"/>
                <w:color w:val="767171"/>
                <w:sz w:val="24"/>
                <w:szCs w:val="24"/>
                <w:lang w:val="es-ES"/>
              </w:rPr>
              <w:t>Facebook</w:t>
            </w:r>
          </w:p>
        </w:tc>
        <w:tc>
          <w:tcPr>
            <w:tcW w:w="1930" w:type="dxa"/>
          </w:tcPr>
          <w:p w14:paraId="046DDBB8" w14:textId="17E72B6E" w:rsidR="004628AB" w:rsidRPr="004628AB" w:rsidRDefault="00B11509" w:rsidP="004628AB">
            <w:pPr>
              <w:pBdr>
                <w:top w:val="nil"/>
                <w:left w:val="nil"/>
                <w:bottom w:val="nil"/>
                <w:right w:val="nil"/>
                <w:between w:val="nil"/>
              </w:pBdr>
              <w:jc w:val="right"/>
              <w:rPr>
                <w:rFonts w:ascii="Times New Roman" w:eastAsia="Times New Roman" w:hAnsi="Times New Roman" w:cs="Times New Roman"/>
                <w:color w:val="767171"/>
                <w:sz w:val="24"/>
                <w:szCs w:val="24"/>
                <w:lang w:val="es-ES"/>
              </w:rPr>
            </w:pPr>
            <w:r>
              <w:rPr>
                <w:rFonts w:ascii="Times New Roman" w:eastAsia="Times New Roman" w:hAnsi="Times New Roman" w:cs="Times New Roman"/>
                <w:color w:val="767171"/>
                <w:sz w:val="24"/>
                <w:szCs w:val="24"/>
                <w:lang w:val="es-ES"/>
              </w:rPr>
              <w:t xml:space="preserve">      122</w:t>
            </w:r>
          </w:p>
        </w:tc>
      </w:tr>
    </w:tbl>
    <w:p w14:paraId="4BB8573D" w14:textId="30A61AE4" w:rsidR="004628AB" w:rsidRPr="001B0A35" w:rsidRDefault="001B0A35" w:rsidP="001B0A35">
      <w:pPr>
        <w:rPr>
          <w:rFonts w:ascii="Times New Roman" w:hAnsi="Times New Roman" w:cs="Times New Roman"/>
          <w:color w:val="767171"/>
          <w:sz w:val="18"/>
          <w:szCs w:val="18"/>
        </w:rPr>
      </w:pP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Pr>
          <w:rFonts w:ascii="Times New Roman" w:eastAsia="Times New Roman" w:hAnsi="Times New Roman" w:cs="Times New Roman"/>
          <w:color w:val="767171"/>
          <w:sz w:val="24"/>
          <w:szCs w:val="24"/>
          <w:lang w:val="es-ES"/>
        </w:rPr>
        <w:tab/>
      </w:r>
      <w:r w:rsidRPr="008522A6">
        <w:rPr>
          <w:rFonts w:ascii="Times New Roman" w:hAnsi="Times New Roman" w:cs="Times New Roman"/>
          <w:color w:val="767171"/>
          <w:sz w:val="18"/>
          <w:szCs w:val="18"/>
        </w:rPr>
        <w:t xml:space="preserve">Fuente: Dirección de </w:t>
      </w:r>
      <w:r>
        <w:rPr>
          <w:rFonts w:ascii="Times New Roman" w:hAnsi="Times New Roman" w:cs="Times New Roman"/>
          <w:color w:val="767171"/>
          <w:sz w:val="18"/>
          <w:szCs w:val="18"/>
        </w:rPr>
        <w:t>Comunicaciones</w:t>
      </w:r>
    </w:p>
    <w:p w14:paraId="310117B5" w14:textId="77777777" w:rsidR="002F4EAD" w:rsidRPr="003C0CA6" w:rsidRDefault="002F4EAD" w:rsidP="0060520B">
      <w:pPr>
        <w:pBdr>
          <w:top w:val="nil"/>
          <w:left w:val="nil"/>
          <w:bottom w:val="nil"/>
          <w:right w:val="nil"/>
          <w:between w:val="nil"/>
        </w:pBdr>
        <w:rPr>
          <w:rFonts w:ascii="Times New Roman" w:eastAsia="Times New Roman" w:hAnsi="Times New Roman" w:cs="Times New Roman"/>
          <w:color w:val="767171"/>
          <w:sz w:val="24"/>
          <w:szCs w:val="24"/>
          <w:lang w:val="es-ES"/>
        </w:rPr>
      </w:pPr>
    </w:p>
    <w:p w14:paraId="2F3D4379" w14:textId="30E3D683" w:rsidR="00CF5223" w:rsidRDefault="002F4EAD" w:rsidP="00CF5223">
      <w:pPr>
        <w:pStyle w:val="Ttulo2"/>
      </w:pPr>
      <w:bookmarkStart w:id="720" w:name="_Toc153715714"/>
      <w:r>
        <w:t xml:space="preserve">4.6 </w:t>
      </w:r>
      <w:r w:rsidR="009839F6">
        <w:t>Desempeño del sistema de</w:t>
      </w:r>
      <w:r w:rsidR="00445922">
        <w:t xml:space="preserve"> planificación y desarrollo institucional</w:t>
      </w:r>
      <w:bookmarkEnd w:id="720"/>
    </w:p>
    <w:p w14:paraId="2A3C6116" w14:textId="59259F72" w:rsidR="00445922" w:rsidRDefault="00445922" w:rsidP="00445922">
      <w:pPr>
        <w:rPr>
          <w:rFonts w:ascii="Times New Roman" w:hAnsi="Times New Roman" w:cs="Times New Roman"/>
          <w:color w:val="767171"/>
          <w:sz w:val="24"/>
          <w:szCs w:val="24"/>
        </w:rPr>
      </w:pPr>
      <w:r>
        <w:rPr>
          <w:rFonts w:ascii="Times New Roman" w:hAnsi="Times New Roman" w:cs="Times New Roman"/>
          <w:color w:val="767171"/>
          <w:sz w:val="24"/>
          <w:szCs w:val="24"/>
        </w:rPr>
        <w:t>Desde la sub-secretaria de planificación y desarrollo institucional se han venido realizando las revisiones de la actualización de la estructura organizativa institucional y del manual de cargos y funciones de la Liga Municipal Dominicana</w:t>
      </w:r>
      <w:r w:rsidR="00CF5223">
        <w:rPr>
          <w:rFonts w:ascii="Times New Roman" w:hAnsi="Times New Roman" w:cs="Times New Roman"/>
          <w:color w:val="767171"/>
          <w:sz w:val="24"/>
          <w:szCs w:val="24"/>
        </w:rPr>
        <w:t xml:space="preserve"> conjuntamente con la dirección de recursos humanos y el acompañamiento del ministerio de administración a través del departamento de calidad de la Liga Municipal Dominicana, dicha estructura ya ha sido consensuada con el ministerio de administración pública solo se está a la espera por la ratificación del ministro de administración para que desde la Liga Municipal </w:t>
      </w:r>
      <w:r w:rsidR="00CF5223">
        <w:rPr>
          <w:rFonts w:ascii="Times New Roman" w:hAnsi="Times New Roman" w:cs="Times New Roman"/>
          <w:color w:val="767171"/>
          <w:sz w:val="24"/>
          <w:szCs w:val="24"/>
        </w:rPr>
        <w:lastRenderedPageBreak/>
        <w:t>Dominicana que dé el siguiente paso para la aprobación de la misma por parte del comité ejecutivo.</w:t>
      </w:r>
    </w:p>
    <w:p w14:paraId="1362B3AE" w14:textId="554B0E69" w:rsidR="00CF5223" w:rsidRDefault="00CF5223" w:rsidP="00445922">
      <w:pPr>
        <w:rPr>
          <w:rFonts w:ascii="Times New Roman" w:hAnsi="Times New Roman" w:cs="Times New Roman"/>
          <w:color w:val="767171"/>
          <w:sz w:val="24"/>
          <w:szCs w:val="24"/>
        </w:rPr>
      </w:pPr>
    </w:p>
    <w:p w14:paraId="3B74C3D0" w14:textId="66E09818" w:rsidR="00CF5223" w:rsidRDefault="00CF5223" w:rsidP="00445922">
      <w:pPr>
        <w:rPr>
          <w:rFonts w:ascii="Times New Roman" w:hAnsi="Times New Roman" w:cs="Times New Roman"/>
          <w:color w:val="767171"/>
          <w:sz w:val="24"/>
          <w:szCs w:val="24"/>
        </w:rPr>
      </w:pPr>
      <w:r>
        <w:rPr>
          <w:rFonts w:ascii="Times New Roman" w:hAnsi="Times New Roman" w:cs="Times New Roman"/>
          <w:color w:val="767171"/>
          <w:sz w:val="24"/>
          <w:szCs w:val="24"/>
        </w:rPr>
        <w:t>La sub-secretaria de la planificación y desarrollo institucional a finales del segundo semestre 2023 ha iniciado el proceso de revisión del plan operativo anual 2023 de la institución buscando como resultado de dicha evaluación identificar las acciones planteadas en el mismo que sean de prioridad imperante su implementación y puesta en marcha para logras al cierre del periodo 2023 poder cumplir con las metas e hitos planteados para el 2023. Esta acción busca optimizar el uso de los recursos financieros en busca de cumplir con la planificación efectiva planteada tanto en el plan estratégico institucional como el plan o</w:t>
      </w:r>
      <w:r w:rsidR="00A8282D">
        <w:rPr>
          <w:rFonts w:ascii="Times New Roman" w:hAnsi="Times New Roman" w:cs="Times New Roman"/>
          <w:color w:val="767171"/>
          <w:sz w:val="24"/>
          <w:szCs w:val="24"/>
        </w:rPr>
        <w:t>perativo.</w:t>
      </w:r>
    </w:p>
    <w:p w14:paraId="5137BC9D" w14:textId="1D060EF2" w:rsidR="00A8282D" w:rsidRDefault="00A8282D" w:rsidP="0044592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Cabe señalar que a partir del mes </w:t>
      </w:r>
      <w:r w:rsidR="004E2A63">
        <w:rPr>
          <w:rFonts w:ascii="Times New Roman" w:hAnsi="Times New Roman" w:cs="Times New Roman"/>
          <w:color w:val="767171"/>
          <w:sz w:val="24"/>
          <w:szCs w:val="24"/>
        </w:rPr>
        <w:t>de junio se ha iniciado la revisión de los instrumentos de gestión, control y procesos institucionales para identificar posibles actualizaciones de los mismos en el marco de las normas y leyes que rigen dicha materia desde el Estado.</w:t>
      </w:r>
    </w:p>
    <w:p w14:paraId="0C781F3A" w14:textId="504B8265" w:rsidR="004E2A63" w:rsidRDefault="004E2A63" w:rsidP="00445922">
      <w:pPr>
        <w:rPr>
          <w:rFonts w:ascii="Times New Roman" w:hAnsi="Times New Roman" w:cs="Times New Roman"/>
          <w:color w:val="767171"/>
          <w:sz w:val="24"/>
          <w:szCs w:val="24"/>
        </w:rPr>
      </w:pPr>
    </w:p>
    <w:p w14:paraId="7BD64DE8" w14:textId="6DF68ABE" w:rsidR="004E2A63" w:rsidRDefault="004E2A63" w:rsidP="0044592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el 3re trimestre del presente año se he generado desde la sub-secretaria de planificación y desarrollo institucional la formulación del programa de </w:t>
      </w:r>
      <w:r w:rsidR="00822940">
        <w:rPr>
          <w:rFonts w:ascii="Times New Roman" w:hAnsi="Times New Roman" w:cs="Times New Roman"/>
          <w:color w:val="767171"/>
          <w:sz w:val="24"/>
          <w:szCs w:val="24"/>
        </w:rPr>
        <w:t>intervención</w:t>
      </w:r>
      <w:r>
        <w:rPr>
          <w:rFonts w:ascii="Times New Roman" w:hAnsi="Times New Roman" w:cs="Times New Roman"/>
          <w:color w:val="767171"/>
          <w:sz w:val="24"/>
          <w:szCs w:val="24"/>
        </w:rPr>
        <w:t xml:space="preserve"> y fortalecimiento de vías (asfaltado) en los territorios gestionados por los gobiernos locales a los cuales la Liga Municipal brinda el apoyo técnico, de asesoría y asistencia, dicho programa </w:t>
      </w:r>
      <w:r w:rsidR="00822940">
        <w:rPr>
          <w:rFonts w:ascii="Times New Roman" w:hAnsi="Times New Roman" w:cs="Times New Roman"/>
          <w:color w:val="767171"/>
          <w:sz w:val="24"/>
          <w:szCs w:val="24"/>
        </w:rPr>
        <w:t>está</w:t>
      </w:r>
      <w:r>
        <w:rPr>
          <w:rFonts w:ascii="Times New Roman" w:hAnsi="Times New Roman" w:cs="Times New Roman"/>
          <w:color w:val="767171"/>
          <w:sz w:val="24"/>
          <w:szCs w:val="24"/>
        </w:rPr>
        <w:t xml:space="preserve"> sustentado financieramente por fondos programados y </w:t>
      </w:r>
      <w:r w:rsidR="00822940">
        <w:rPr>
          <w:rFonts w:ascii="Times New Roman" w:hAnsi="Times New Roman" w:cs="Times New Roman"/>
          <w:color w:val="767171"/>
          <w:sz w:val="24"/>
          <w:szCs w:val="24"/>
        </w:rPr>
        <w:t>asignados</w:t>
      </w:r>
      <w:r>
        <w:rPr>
          <w:rFonts w:ascii="Times New Roman" w:hAnsi="Times New Roman" w:cs="Times New Roman"/>
          <w:color w:val="767171"/>
          <w:sz w:val="24"/>
          <w:szCs w:val="24"/>
        </w:rPr>
        <w:t xml:space="preserve"> a través de la presidencia de la República Dominicana.</w:t>
      </w:r>
    </w:p>
    <w:p w14:paraId="26357CF5" w14:textId="37EA25D2" w:rsidR="00822940" w:rsidRDefault="00822940" w:rsidP="00445922">
      <w:pPr>
        <w:rPr>
          <w:rFonts w:ascii="Times New Roman" w:hAnsi="Times New Roman" w:cs="Times New Roman"/>
          <w:color w:val="767171"/>
          <w:sz w:val="24"/>
          <w:szCs w:val="24"/>
        </w:rPr>
      </w:pPr>
    </w:p>
    <w:p w14:paraId="641C98EA" w14:textId="77777777" w:rsidR="00822940" w:rsidRDefault="00822940" w:rsidP="00445922">
      <w:pPr>
        <w:rPr>
          <w:rFonts w:ascii="Times New Roman" w:hAnsi="Times New Roman" w:cs="Times New Roman"/>
          <w:color w:val="767171"/>
          <w:sz w:val="24"/>
          <w:szCs w:val="24"/>
        </w:rPr>
      </w:pPr>
      <w:r>
        <w:rPr>
          <w:rFonts w:ascii="Times New Roman" w:hAnsi="Times New Roman" w:cs="Times New Roman"/>
          <w:color w:val="767171"/>
          <w:sz w:val="24"/>
          <w:szCs w:val="24"/>
        </w:rPr>
        <w:t>Para el 1re trimestre del presente año desde la sub-secretaria de planificación se publicaron las guías sobre las normativas de los servicios de mercados, mataderos y cementerios las cuales sirven como guía para que los gobiernos locales puedan mejorar la calidad de la prestación de estos servicios.</w:t>
      </w:r>
    </w:p>
    <w:p w14:paraId="100E0E91" w14:textId="77777777" w:rsidR="00822940" w:rsidRDefault="00822940" w:rsidP="00445922">
      <w:pPr>
        <w:rPr>
          <w:rFonts w:ascii="Times New Roman" w:hAnsi="Times New Roman" w:cs="Times New Roman"/>
          <w:color w:val="767171"/>
          <w:sz w:val="24"/>
          <w:szCs w:val="24"/>
        </w:rPr>
      </w:pPr>
    </w:p>
    <w:p w14:paraId="4E59C645" w14:textId="545E8437" w:rsidR="00262331" w:rsidRDefault="00822940" w:rsidP="0044592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el mes de abril desde la sub-secretaria de planificación se articuló con las demás áreas institucionales el lanzamiento y puesta en marcha de la semana del municipalismo </w:t>
      </w:r>
      <w:r>
        <w:rPr>
          <w:rFonts w:ascii="Times New Roman" w:hAnsi="Times New Roman" w:cs="Times New Roman"/>
          <w:color w:val="767171"/>
          <w:sz w:val="24"/>
          <w:szCs w:val="24"/>
        </w:rPr>
        <w:lastRenderedPageBreak/>
        <w:t>dominicano</w:t>
      </w:r>
      <w:r w:rsidR="00BE045A">
        <w:rPr>
          <w:rFonts w:ascii="Times New Roman" w:hAnsi="Times New Roman" w:cs="Times New Roman"/>
          <w:color w:val="767171"/>
          <w:sz w:val="24"/>
          <w:szCs w:val="24"/>
        </w:rPr>
        <w:t xml:space="preserve">, dicha iniciativa busca dar a conocer a la ciudadanía las acciones y buenas prácticas que reflejan los gobiernos locales </w:t>
      </w:r>
      <w:r w:rsidR="00CF0E95">
        <w:rPr>
          <w:rFonts w:ascii="Times New Roman" w:hAnsi="Times New Roman" w:cs="Times New Roman"/>
          <w:color w:val="767171"/>
          <w:sz w:val="24"/>
          <w:szCs w:val="24"/>
        </w:rPr>
        <w:t xml:space="preserve">y esto mediante actividades con la prensa nacional, publicaciones </w:t>
      </w:r>
      <w:r w:rsidR="00262331">
        <w:rPr>
          <w:rFonts w:ascii="Times New Roman" w:hAnsi="Times New Roman" w:cs="Times New Roman"/>
          <w:color w:val="767171"/>
          <w:sz w:val="24"/>
          <w:szCs w:val="24"/>
        </w:rPr>
        <w:t>de revistas, talleres y congresos, con un fin definido en poder posicionar la municipalidad como un verdadero poder antes las necesidades locales.</w:t>
      </w:r>
    </w:p>
    <w:p w14:paraId="490319C2" w14:textId="58482538" w:rsidR="00861626" w:rsidRDefault="00861626" w:rsidP="00445922">
      <w:pPr>
        <w:rPr>
          <w:rFonts w:ascii="Times New Roman" w:hAnsi="Times New Roman" w:cs="Times New Roman"/>
          <w:color w:val="767171"/>
          <w:sz w:val="24"/>
          <w:szCs w:val="24"/>
        </w:rPr>
      </w:pPr>
    </w:p>
    <w:p w14:paraId="62C8B028" w14:textId="1A16F2EC" w:rsidR="00861626" w:rsidRDefault="00861626" w:rsidP="00445922">
      <w:pPr>
        <w:rPr>
          <w:rFonts w:ascii="Times New Roman" w:hAnsi="Times New Roman" w:cs="Times New Roman"/>
          <w:color w:val="767171"/>
          <w:sz w:val="24"/>
          <w:szCs w:val="24"/>
        </w:rPr>
      </w:pPr>
      <w:r>
        <w:rPr>
          <w:rFonts w:ascii="Times New Roman" w:hAnsi="Times New Roman" w:cs="Times New Roman"/>
          <w:color w:val="767171"/>
          <w:sz w:val="24"/>
          <w:szCs w:val="24"/>
        </w:rPr>
        <w:t>Desde el departamento de programas planes y proyecto de la Subsecretaria de Planificación y en coordinación con los coordinadores para el control interno en los territorios se ha logrado incorporar en coordinación con la dirección general de contrataciones públicas un total de 177 gobiernos locales al portal transaccional de contrataciones públicas de la DGCP y con igual empeño y conjuntamente con la contraloría general de la república se ha logrado implementa en 75 gobiernos locales la normas básicas de control interno (NOBACI), lo cual es un logro para la municipalidad ya que al asumir la nueva gestión de gobierno 2020 no había un solo gobierno local implementado en NOBACI y solo 4 transaban en el portal transaccional de contrataciones públicas.</w:t>
      </w:r>
    </w:p>
    <w:p w14:paraId="7D721222" w14:textId="118113A1" w:rsidR="002F4EAD" w:rsidRDefault="002F4EAD" w:rsidP="00445922">
      <w:pPr>
        <w:rPr>
          <w:rFonts w:ascii="Times New Roman" w:hAnsi="Times New Roman" w:cs="Times New Roman"/>
          <w:color w:val="767171"/>
          <w:sz w:val="24"/>
          <w:szCs w:val="24"/>
        </w:rPr>
      </w:pPr>
    </w:p>
    <w:p w14:paraId="1FDAD14C" w14:textId="35DBE5D7" w:rsidR="002F4EAD" w:rsidRPr="001B0A35" w:rsidRDefault="001B0A35" w:rsidP="001B0A35">
      <w:pPr>
        <w:ind w:firstLine="720"/>
        <w:rPr>
          <w:rFonts w:ascii="Times New Roman" w:hAnsi="Times New Roman" w:cs="Times New Roman"/>
          <w:color w:val="767171"/>
          <w:sz w:val="24"/>
          <w:szCs w:val="24"/>
        </w:rPr>
      </w:pPr>
      <w:r w:rsidRPr="001B0A35">
        <w:rPr>
          <w:rFonts w:ascii="Times New Roman" w:hAnsi="Times New Roman" w:cs="Times New Roman"/>
          <w:color w:val="767171"/>
          <w:sz w:val="24"/>
          <w:szCs w:val="24"/>
        </w:rPr>
        <w:t xml:space="preserve">4.6.1 </w:t>
      </w:r>
      <w:r w:rsidR="002F4EAD" w:rsidRPr="001B0A35">
        <w:rPr>
          <w:rFonts w:ascii="Times New Roman" w:hAnsi="Times New Roman" w:cs="Times New Roman"/>
          <w:color w:val="767171"/>
          <w:sz w:val="24"/>
          <w:szCs w:val="24"/>
        </w:rPr>
        <w:t>Normas Básicas de Control Interno (NOBACI)</w:t>
      </w:r>
    </w:p>
    <w:p w14:paraId="7F519D4F" w14:textId="77777777" w:rsidR="000F119F" w:rsidRDefault="000F119F" w:rsidP="0044592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En el mes de septiembre del año 2023, se conformó en la Liga Municipal Dominicana el equipo técnico </w:t>
      </w:r>
      <w:proofErr w:type="spellStart"/>
      <w:r>
        <w:rPr>
          <w:rFonts w:ascii="Times New Roman" w:hAnsi="Times New Roman" w:cs="Times New Roman"/>
          <w:color w:val="767171"/>
          <w:sz w:val="24"/>
          <w:szCs w:val="24"/>
        </w:rPr>
        <w:t>multidepartamental</w:t>
      </w:r>
      <w:proofErr w:type="spellEnd"/>
      <w:r>
        <w:rPr>
          <w:rFonts w:ascii="Times New Roman" w:hAnsi="Times New Roman" w:cs="Times New Roman"/>
          <w:color w:val="767171"/>
          <w:sz w:val="24"/>
          <w:szCs w:val="24"/>
        </w:rPr>
        <w:t xml:space="preserve"> que dará el apoyo y seguimiento a la implementación de las NOBACI en la institución, desde la Contraloría General de la República se asignó a la Licda. </w:t>
      </w:r>
      <w:proofErr w:type="spellStart"/>
      <w:r>
        <w:rPr>
          <w:rFonts w:ascii="Times New Roman" w:hAnsi="Times New Roman" w:cs="Times New Roman"/>
          <w:color w:val="767171"/>
          <w:sz w:val="24"/>
          <w:szCs w:val="24"/>
        </w:rPr>
        <w:t>Miosotys</w:t>
      </w:r>
      <w:proofErr w:type="spellEnd"/>
      <w:r>
        <w:rPr>
          <w:rFonts w:ascii="Times New Roman" w:hAnsi="Times New Roman" w:cs="Times New Roman"/>
          <w:color w:val="767171"/>
          <w:sz w:val="24"/>
          <w:szCs w:val="24"/>
        </w:rPr>
        <w:t xml:space="preserve"> Ureña como responsable para la implementación de las NOBACI.  A la fecha están realizando los levantamientos y autodiagnóstico de las matrices de NOBACI para tener una referencia clara de los instrumentos de control interno de la Liga Municipal Dominicana que se deben actualizar, crear o refrendar.</w:t>
      </w:r>
    </w:p>
    <w:p w14:paraId="7849C073" w14:textId="77777777" w:rsidR="000F119F" w:rsidRDefault="000F119F" w:rsidP="00445922">
      <w:pPr>
        <w:rPr>
          <w:rFonts w:ascii="Times New Roman" w:hAnsi="Times New Roman" w:cs="Times New Roman"/>
          <w:color w:val="767171"/>
          <w:sz w:val="24"/>
          <w:szCs w:val="24"/>
        </w:rPr>
      </w:pPr>
    </w:p>
    <w:p w14:paraId="0F880480" w14:textId="58B4617B" w:rsidR="000F119F" w:rsidRPr="001B0A35" w:rsidRDefault="001B0A35" w:rsidP="001B0A35">
      <w:pPr>
        <w:ind w:firstLine="720"/>
        <w:rPr>
          <w:rFonts w:ascii="Times New Roman" w:hAnsi="Times New Roman" w:cs="Times New Roman"/>
          <w:color w:val="767171"/>
          <w:sz w:val="24"/>
          <w:szCs w:val="24"/>
        </w:rPr>
      </w:pPr>
      <w:r w:rsidRPr="001B0A35">
        <w:rPr>
          <w:rFonts w:ascii="Times New Roman" w:hAnsi="Times New Roman" w:cs="Times New Roman"/>
          <w:color w:val="767171"/>
          <w:sz w:val="24"/>
          <w:szCs w:val="24"/>
        </w:rPr>
        <w:t xml:space="preserve">4.6.2 </w:t>
      </w:r>
      <w:r w:rsidR="000F119F" w:rsidRPr="001B0A35">
        <w:rPr>
          <w:rFonts w:ascii="Times New Roman" w:hAnsi="Times New Roman" w:cs="Times New Roman"/>
          <w:color w:val="767171"/>
          <w:sz w:val="24"/>
          <w:szCs w:val="24"/>
        </w:rPr>
        <w:t>Sistemas de Calidad</w:t>
      </w:r>
    </w:p>
    <w:p w14:paraId="191833C2" w14:textId="4862F58C" w:rsidR="00B82C8D" w:rsidRDefault="000F119F" w:rsidP="00445922">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la Subsecretaria de Planificación y Desarrollo Institucional, y el departamento de calidad, se ha logrado una mejora sustancial en cuanto a la implementación y seguimiento del Marco Común de Evaluación (CAF), a la fecha se ha obtenido una puntuación de </w:t>
      </w:r>
      <w:r>
        <w:rPr>
          <w:rFonts w:ascii="Times New Roman" w:hAnsi="Times New Roman" w:cs="Times New Roman"/>
          <w:color w:val="767171"/>
          <w:sz w:val="24"/>
          <w:szCs w:val="24"/>
        </w:rPr>
        <w:lastRenderedPageBreak/>
        <w:t xml:space="preserve">100% </w:t>
      </w:r>
      <w:r w:rsidR="00B82C8D">
        <w:rPr>
          <w:rFonts w:ascii="Times New Roman" w:hAnsi="Times New Roman" w:cs="Times New Roman"/>
          <w:color w:val="767171"/>
          <w:sz w:val="24"/>
          <w:szCs w:val="24"/>
        </w:rPr>
        <w:t>en la autoevaluación CAF, un 80% para los planes de mejora del CAF, un 100% para la aprobación y presentación de la Carta Compromiso al Ciudadano. Esto formaliza y fortalece aún más el compromiso asumido por la Liga Municipal Dominicana de apostar al fortalecimiento institucional como herramienta de mejora para brindar servicios de calidad.</w:t>
      </w:r>
    </w:p>
    <w:p w14:paraId="1772E4B0" w14:textId="36A3B6E7" w:rsidR="00B82C8D" w:rsidRDefault="00B82C8D">
      <w:pPr>
        <w:rPr>
          <w:rFonts w:ascii="Times New Roman" w:hAnsi="Times New Roman" w:cs="Times New Roman"/>
          <w:color w:val="767171"/>
          <w:sz w:val="24"/>
          <w:szCs w:val="24"/>
        </w:rPr>
      </w:pPr>
    </w:p>
    <w:p w14:paraId="340895AE" w14:textId="6F58764B" w:rsidR="002F4EAD" w:rsidRPr="00C23484" w:rsidRDefault="00C23484" w:rsidP="00C23484">
      <w:pPr>
        <w:ind w:firstLine="720"/>
        <w:rPr>
          <w:rFonts w:ascii="Times New Roman" w:hAnsi="Times New Roman" w:cs="Times New Roman"/>
          <w:color w:val="767171"/>
          <w:sz w:val="24"/>
          <w:szCs w:val="24"/>
        </w:rPr>
      </w:pPr>
      <w:r w:rsidRPr="00C23484">
        <w:rPr>
          <w:rFonts w:ascii="Times New Roman" w:hAnsi="Times New Roman" w:cs="Times New Roman"/>
          <w:color w:val="767171"/>
          <w:sz w:val="24"/>
          <w:szCs w:val="24"/>
        </w:rPr>
        <w:t xml:space="preserve">4.6.3 </w:t>
      </w:r>
      <w:r w:rsidR="00CB06BE" w:rsidRPr="00C23484">
        <w:rPr>
          <w:rFonts w:ascii="Times New Roman" w:hAnsi="Times New Roman" w:cs="Times New Roman"/>
          <w:color w:val="767171"/>
          <w:sz w:val="24"/>
          <w:szCs w:val="24"/>
        </w:rPr>
        <w:t>Fortalecimiento Institucional</w:t>
      </w:r>
    </w:p>
    <w:p w14:paraId="0999E9D2" w14:textId="77777777" w:rsidR="00A21411" w:rsidRDefault="00CB06BE" w:rsidP="00445922">
      <w:pPr>
        <w:rPr>
          <w:rFonts w:ascii="Times New Roman" w:hAnsi="Times New Roman" w:cs="Times New Roman"/>
          <w:color w:val="767171"/>
          <w:sz w:val="24"/>
          <w:szCs w:val="24"/>
        </w:rPr>
      </w:pPr>
      <w:r>
        <w:rPr>
          <w:rFonts w:ascii="Times New Roman" w:hAnsi="Times New Roman" w:cs="Times New Roman"/>
          <w:color w:val="767171"/>
          <w:sz w:val="24"/>
          <w:szCs w:val="24"/>
        </w:rPr>
        <w:t>Durante el año 2023 desde la Liga Municipal Dominicana se impulsaron y puesto en marcha proyectos de modernización de procesos administrativos tanto como para la atención al ciudadano como para la agilización de los procesos internos institucionales, una muestra de esto es el proyecto de automatización del registro de visitas a la institución, la automatización de registro, ingreso y seguimiento a la correspondencia (interna y externa), automatización del registro de los beneficiarios de las capacitaciones realizadas por el Instituto de Capacitación Municipal (ICAM)</w:t>
      </w:r>
      <w:r w:rsidR="00A21411">
        <w:rPr>
          <w:rFonts w:ascii="Times New Roman" w:hAnsi="Times New Roman" w:cs="Times New Roman"/>
          <w:color w:val="767171"/>
          <w:sz w:val="24"/>
          <w:szCs w:val="24"/>
        </w:rPr>
        <w:t>, en ese mismo sentido se ha sigo fortaleciendo la plataforma de información pública de los gobiernos locales (Municipalidad en Tus manos) en base a los beneficios obtenidos a través de los programas de apoyo a los gobiernos locales en obras de infraestructuras y servicios de vocación municipal que se lleva conjuntamente entre la Liga Municipal Dominicana y la Presidencia de la República.</w:t>
      </w:r>
    </w:p>
    <w:p w14:paraId="0D999CAB" w14:textId="77777777" w:rsidR="00A21411" w:rsidRDefault="00A21411">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2CB9ACBA" w14:textId="542BDBDB" w:rsidR="00822940" w:rsidRPr="00445922" w:rsidRDefault="00822940" w:rsidP="00445922">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  </w:t>
      </w:r>
    </w:p>
    <w:p w14:paraId="306BBBAF" w14:textId="7FF9AA8A" w:rsidR="00221EEF" w:rsidRPr="0060520B" w:rsidRDefault="00221EEF" w:rsidP="00A21411">
      <w:pPr>
        <w:pStyle w:val="Ttulo1"/>
        <w:numPr>
          <w:ilvl w:val="0"/>
          <w:numId w:val="24"/>
        </w:numPr>
        <w:spacing w:line="276" w:lineRule="auto"/>
        <w:jc w:val="center"/>
        <w:rPr>
          <w:rFonts w:ascii="Times New Roman" w:hAnsi="Times New Roman" w:cs="Times New Roman"/>
          <w:b/>
          <w:bCs/>
          <w:color w:val="767171"/>
        </w:rPr>
      </w:pPr>
      <w:bookmarkStart w:id="721" w:name="_Toc153715715"/>
      <w:r w:rsidRPr="0060520B">
        <w:rPr>
          <w:rFonts w:ascii="Times New Roman" w:hAnsi="Times New Roman" w:cs="Times New Roman"/>
          <w:b/>
          <w:bCs/>
          <w:color w:val="767171"/>
        </w:rPr>
        <w:t>SERVICIO AL CIUDADANO Y TRANSPARENCIA INSTITUCIONAL</w:t>
      </w:r>
      <w:bookmarkEnd w:id="721"/>
    </w:p>
    <w:p w14:paraId="300BE7AA" w14:textId="36124D8D" w:rsidR="00221EEF" w:rsidRDefault="00A21411" w:rsidP="00221EEF">
      <w:r w:rsidRPr="00BC6816">
        <w:rPr>
          <w:noProof/>
          <w:color w:val="767171"/>
          <w:lang w:eastAsia="es-DO"/>
        </w:rPr>
        <mc:AlternateContent>
          <mc:Choice Requires="wps">
            <w:drawing>
              <wp:anchor distT="0" distB="0" distL="114300" distR="114300" simplePos="0" relativeHeight="251726848" behindDoc="0" locked="0" layoutInCell="1" allowOverlap="1" wp14:anchorId="7735D962" wp14:editId="5D97A4CC">
                <wp:simplePos x="0" y="0"/>
                <wp:positionH relativeFrom="margin">
                  <wp:posOffset>2676525</wp:posOffset>
                </wp:positionH>
                <wp:positionV relativeFrom="paragraph">
                  <wp:posOffset>28575</wp:posOffset>
                </wp:positionV>
                <wp:extent cx="463550" cy="0"/>
                <wp:effectExtent l="0" t="19050" r="31750" b="19050"/>
                <wp:wrapNone/>
                <wp:docPr id="1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C66A" id="Conector recto 4"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0.75pt,2.25pt" to="24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8eHwIAADUEAAAOAAAAZHJzL2Uyb0RvYy54bWysU02P2yAQvVfqf0DcE3+sk81acVYr2+ll&#10;24207Q8ggGNUDBawcaKq/70DjqNNe6mq+oAHZuYxM++xfjx1Eh25sUKrAifzGCOuqGZCHQr87et2&#10;tsLIOqIYkVrxAp+5xY+bjx/WQ5/zVLdaMm4QgCibD32BW+f6PIosbXlH7Fz3XIGz0aYjDrbmEDFD&#10;BkDvZJTG8TIatGG90ZRbC6fV6MSbgN80nLqXprHcIVlgqM2F1YR179dosyb5wZC+FfRSBvmHKjoi&#10;FFx6haqII+jNiD+gOkGNtrpxc6q7SDeNoDz0AN0k8W/dvLak56EXGI7tr2Oy/w+WfjnuDBIMuFtg&#10;pEgHHJXAFHXaION/KPNDGnqbQ2ypdsa3SU/qtX/W9LsFX3Tj9BvbA+h++KwZwJE3p8NsTo3pfDJ0&#10;jU6BgvOVAn5yiMJhtrxbLIAoOrkikk95vbHuE9cd8kaBpVB+OCQnx2frfB0kn0L8sdJbIWUgWCo0&#10;FDhdLe6hSSIPIFXqTEi2WgrmA32KNYd9KQ06EpBLXadPaWgegG/COuFAtFJ0BV7F/htl1HLCasXC&#10;jY4IOdqQLJUHhxahzos1iuPHQ/xQr+pVNsvSZT3L4qqaPW3LbLbcJveL6q4qyyr56etMsrwVjHHl&#10;S52EmmR/J4TLkxkldpXqdT7RLXoYJBQ7/UPRgWNP6yiFvWbnnZm4B22G4Ms78uJ/vwf7/Wvf/AIA&#10;AP//AwBQSwMEFAAGAAgAAAAhAMkMkxXaAAAABwEAAA8AAABkcnMvZG93bnJldi54bWxMjs1OwzAQ&#10;hO9IvIO1SNyo0yoUGuJUCAmJC1AKB47bePMD8TqK3aS8Pdte4LSzmtHMl68PrlMjDaH1bGA+S0AR&#10;l962XBv4eH+8ugUVIrLFzjMZ+KEA6+L8LMfM+onfaNzGWkkJhwwNNDH2mdahbMhhmPmeWLzKDw6j&#10;vEOt7YCTlLtOL5JkqR22LAsN9vTQUPm93TvZfX32N9X4tEzj5usT7WpqX6qNMZcXh/s7UJEO8S8M&#10;R3xBh0KYdn7PNqjOQLqYX0tUhBzx09VR7E6/LnL9n7/4BQAA//8DAFBLAQItABQABgAIAAAAIQC2&#10;gziS/gAAAOEBAAATAAAAAAAAAAAAAAAAAAAAAABbQ29udGVudF9UeXBlc10ueG1sUEsBAi0AFAAG&#10;AAgAAAAhADj9If/WAAAAlAEAAAsAAAAAAAAAAAAAAAAALwEAAF9yZWxzLy5yZWxzUEsBAi0AFAAG&#10;AAgAAAAhADR2zx4fAgAANQQAAA4AAAAAAAAAAAAAAAAALgIAAGRycy9lMm9Eb2MueG1sUEsBAi0A&#10;FAAGAAgAAAAhAMkMkxXaAAAABwEAAA8AAAAAAAAAAAAAAAAAeQQAAGRycy9kb3ducmV2LnhtbFBL&#10;BQYAAAAABAAEAPMAAACABQAAAAA=&#10;" strokecolor="#ee2a24" strokeweight="2.25pt">
                <v:stroke joinstyle="miter"/>
                <o:lock v:ext="edit" shapetype="f"/>
                <w10:wrap anchorx="margin"/>
              </v:line>
            </w:pict>
          </mc:Fallback>
        </mc:AlternateContent>
      </w:r>
    </w:p>
    <w:p w14:paraId="4AB6821C" w14:textId="119043C8" w:rsidR="00370712" w:rsidRDefault="00221EEF">
      <w:pPr>
        <w:rPr>
          <w:rFonts w:ascii="Times New Roman" w:hAnsi="Times New Roman" w:cs="Times New Roman"/>
          <w:color w:val="767171"/>
          <w:sz w:val="24"/>
          <w:szCs w:val="24"/>
        </w:rPr>
      </w:pPr>
      <w:r w:rsidRPr="0060520B">
        <w:rPr>
          <w:rFonts w:ascii="Times New Roman" w:hAnsi="Times New Roman" w:cs="Times New Roman"/>
          <w:color w:val="767171"/>
          <w:sz w:val="24"/>
          <w:szCs w:val="24"/>
        </w:rPr>
        <w:t>Durant</w:t>
      </w:r>
      <w:r w:rsidR="00435D66">
        <w:rPr>
          <w:rFonts w:ascii="Times New Roman" w:hAnsi="Times New Roman" w:cs="Times New Roman"/>
          <w:color w:val="767171"/>
          <w:sz w:val="24"/>
          <w:szCs w:val="24"/>
        </w:rPr>
        <w:t>e el período enero-</w:t>
      </w:r>
      <w:r w:rsidR="00C624CE">
        <w:rPr>
          <w:rFonts w:ascii="Times New Roman" w:hAnsi="Times New Roman" w:cs="Times New Roman"/>
          <w:color w:val="767171"/>
          <w:sz w:val="24"/>
          <w:szCs w:val="24"/>
        </w:rPr>
        <w:t>noviembre</w:t>
      </w:r>
      <w:r w:rsidR="00435D66">
        <w:rPr>
          <w:rFonts w:ascii="Times New Roman" w:hAnsi="Times New Roman" w:cs="Times New Roman"/>
          <w:color w:val="767171"/>
          <w:sz w:val="24"/>
          <w:szCs w:val="24"/>
        </w:rPr>
        <w:t xml:space="preserve"> de 2023</w:t>
      </w:r>
      <w:r w:rsidRPr="0060520B">
        <w:rPr>
          <w:rFonts w:ascii="Times New Roman" w:hAnsi="Times New Roman" w:cs="Times New Roman"/>
          <w:color w:val="767171"/>
          <w:sz w:val="24"/>
          <w:szCs w:val="24"/>
        </w:rPr>
        <w:t>, la Oficina de Libre Acceso a la Información Pública (OAI) de la LMD, recibió un total d</w:t>
      </w:r>
      <w:r w:rsidR="00976EA0">
        <w:rPr>
          <w:rFonts w:ascii="Times New Roman" w:hAnsi="Times New Roman" w:cs="Times New Roman"/>
          <w:color w:val="767171"/>
          <w:sz w:val="24"/>
          <w:szCs w:val="24"/>
        </w:rPr>
        <w:t>e 20</w:t>
      </w:r>
      <w:r w:rsidRPr="0060520B">
        <w:rPr>
          <w:rFonts w:ascii="Times New Roman" w:hAnsi="Times New Roman" w:cs="Times New Roman"/>
          <w:color w:val="767171"/>
          <w:sz w:val="24"/>
          <w:szCs w:val="24"/>
        </w:rPr>
        <w:t xml:space="preserve"> solicitudes, que fueron atendidas y canalizadas en su totalidad en t</w:t>
      </w:r>
      <w:r w:rsidR="00976EA0">
        <w:rPr>
          <w:rFonts w:ascii="Times New Roman" w:hAnsi="Times New Roman" w:cs="Times New Roman"/>
          <w:color w:val="767171"/>
          <w:sz w:val="24"/>
          <w:szCs w:val="24"/>
        </w:rPr>
        <w:t>iempo oportuno. De ese total, 16</w:t>
      </w:r>
      <w:r w:rsidRPr="0060520B">
        <w:rPr>
          <w:rFonts w:ascii="Times New Roman" w:hAnsi="Times New Roman" w:cs="Times New Roman"/>
          <w:color w:val="767171"/>
          <w:sz w:val="24"/>
          <w:szCs w:val="24"/>
        </w:rPr>
        <w:t xml:space="preserve"> fueron atendidas </w:t>
      </w:r>
      <w:r w:rsidR="00976EA0">
        <w:rPr>
          <w:rFonts w:ascii="Times New Roman" w:hAnsi="Times New Roman" w:cs="Times New Roman"/>
          <w:color w:val="767171"/>
          <w:sz w:val="24"/>
          <w:szCs w:val="24"/>
        </w:rPr>
        <w:t>dentro del</w:t>
      </w:r>
      <w:r w:rsidRPr="0060520B">
        <w:rPr>
          <w:rFonts w:ascii="Times New Roman" w:hAnsi="Times New Roman" w:cs="Times New Roman"/>
          <w:color w:val="767171"/>
          <w:sz w:val="24"/>
          <w:szCs w:val="24"/>
        </w:rPr>
        <w:t xml:space="preserve"> plazo </w:t>
      </w:r>
      <w:r w:rsidR="00976EA0">
        <w:rPr>
          <w:rFonts w:ascii="Times New Roman" w:hAnsi="Times New Roman" w:cs="Times New Roman"/>
          <w:color w:val="767171"/>
          <w:sz w:val="24"/>
          <w:szCs w:val="24"/>
        </w:rPr>
        <w:t xml:space="preserve">establecido, 2 </w:t>
      </w:r>
      <w:r w:rsidRPr="0060520B">
        <w:rPr>
          <w:rFonts w:ascii="Times New Roman" w:hAnsi="Times New Roman" w:cs="Times New Roman"/>
          <w:color w:val="767171"/>
          <w:sz w:val="24"/>
          <w:szCs w:val="24"/>
        </w:rPr>
        <w:t xml:space="preserve">fueron </w:t>
      </w:r>
      <w:r w:rsidR="00976EA0">
        <w:rPr>
          <w:rFonts w:ascii="Times New Roman" w:hAnsi="Times New Roman" w:cs="Times New Roman"/>
          <w:color w:val="767171"/>
          <w:sz w:val="24"/>
          <w:szCs w:val="24"/>
        </w:rPr>
        <w:t xml:space="preserve">referidas a otra entidad y una </w:t>
      </w:r>
      <w:r w:rsidRPr="0060520B">
        <w:rPr>
          <w:rFonts w:ascii="Times New Roman" w:hAnsi="Times New Roman" w:cs="Times New Roman"/>
          <w:color w:val="767171"/>
          <w:sz w:val="24"/>
          <w:szCs w:val="24"/>
        </w:rPr>
        <w:t>1 fue rechazada, atendiendo a los límites de provisión de información establecidos por la Ley 200-0</w:t>
      </w:r>
      <w:r w:rsidR="00976EA0">
        <w:rPr>
          <w:rFonts w:ascii="Times New Roman" w:hAnsi="Times New Roman" w:cs="Times New Roman"/>
          <w:color w:val="767171"/>
          <w:sz w:val="24"/>
          <w:szCs w:val="24"/>
        </w:rPr>
        <w:t xml:space="preserve">4 y 1 a la fecha de este informe se </w:t>
      </w:r>
      <w:r w:rsidR="00370712">
        <w:rPr>
          <w:rFonts w:ascii="Times New Roman" w:hAnsi="Times New Roman" w:cs="Times New Roman"/>
          <w:color w:val="767171"/>
          <w:sz w:val="24"/>
          <w:szCs w:val="24"/>
        </w:rPr>
        <w:t>encuentra en proceso.</w:t>
      </w:r>
    </w:p>
    <w:p w14:paraId="51D923C7" w14:textId="77777777" w:rsidR="00436FC2" w:rsidRDefault="00436FC2">
      <w:pPr>
        <w:rPr>
          <w:rFonts w:ascii="Times New Roman" w:hAnsi="Times New Roman" w:cs="Times New Roman"/>
          <w:color w:val="767171"/>
          <w:sz w:val="24"/>
          <w:szCs w:val="24"/>
        </w:rPr>
      </w:pPr>
    </w:p>
    <w:p w14:paraId="7D3DD943" w14:textId="72A9AC8B" w:rsidR="00436FC2" w:rsidRPr="00436FC2" w:rsidRDefault="00436FC2" w:rsidP="00436FC2">
      <w:pPr>
        <w:jc w:val="center"/>
        <w:rPr>
          <w:rFonts w:ascii="Times New Roman" w:hAnsi="Times New Roman" w:cs="Times New Roman"/>
          <w:b/>
          <w:color w:val="767171"/>
          <w:sz w:val="24"/>
          <w:szCs w:val="24"/>
        </w:rPr>
      </w:pPr>
      <w:r w:rsidRPr="00436FC2">
        <w:rPr>
          <w:rFonts w:ascii="Times New Roman" w:hAnsi="Times New Roman" w:cs="Times New Roman"/>
          <w:b/>
          <w:color w:val="767171"/>
          <w:sz w:val="24"/>
          <w:szCs w:val="24"/>
        </w:rPr>
        <w:t>Estadísticas solicitudes atendidas por sector o área</w:t>
      </w:r>
    </w:p>
    <w:p w14:paraId="5F5B3D22" w14:textId="12A7C951" w:rsidR="00C624CE" w:rsidRDefault="00496676" w:rsidP="00392A48">
      <w:pPr>
        <w:jc w:val="center"/>
        <w:rPr>
          <w:rFonts w:ascii="Times New Roman" w:hAnsi="Times New Roman" w:cs="Times New Roman"/>
          <w:b/>
          <w:color w:val="767171"/>
          <w:sz w:val="24"/>
          <w:szCs w:val="24"/>
        </w:rPr>
      </w:pPr>
      <w:r>
        <w:rPr>
          <w:rFonts w:ascii="Times New Roman" w:hAnsi="Times New Roman" w:cs="Times New Roman"/>
          <w:b/>
          <w:color w:val="767171"/>
          <w:sz w:val="24"/>
          <w:szCs w:val="24"/>
        </w:rPr>
        <w:t xml:space="preserve">Periodo comprendido del </w:t>
      </w:r>
      <w:r w:rsidR="00436FC2" w:rsidRPr="00436FC2">
        <w:rPr>
          <w:rFonts w:ascii="Times New Roman" w:hAnsi="Times New Roman" w:cs="Times New Roman"/>
          <w:b/>
          <w:color w:val="767171"/>
          <w:sz w:val="24"/>
          <w:szCs w:val="24"/>
        </w:rPr>
        <w:t>año</w:t>
      </w:r>
      <w:r w:rsidR="00436FC2" w:rsidRPr="00436FC2">
        <w:rPr>
          <w:rFonts w:ascii="Times New Roman" w:hAnsi="Times New Roman" w:cs="Times New Roman"/>
          <w:color w:val="767171"/>
          <w:sz w:val="24"/>
          <w:szCs w:val="24"/>
        </w:rPr>
        <w:t xml:space="preserve"> </w:t>
      </w:r>
      <w:r w:rsidR="00436FC2" w:rsidRPr="00436FC2">
        <w:rPr>
          <w:rFonts w:ascii="Times New Roman" w:hAnsi="Times New Roman" w:cs="Times New Roman"/>
          <w:b/>
          <w:color w:val="767171"/>
          <w:sz w:val="24"/>
          <w:szCs w:val="24"/>
        </w:rPr>
        <w:t>2023</w:t>
      </w:r>
      <w:r w:rsidR="002D5558">
        <w:rPr>
          <w:rFonts w:ascii="Times New Roman" w:hAnsi="Times New Roman" w:cs="Times New Roman"/>
          <w:noProof/>
          <w:color w:val="767171"/>
          <w:sz w:val="24"/>
          <w:szCs w:val="24"/>
          <w:lang w:eastAsia="es-DO"/>
        </w:rPr>
        <w:object w:dxaOrig="0" w:dyaOrig="0" w14:anchorId="2361D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17.2pt;width:456.05pt;height:174.65pt;z-index:251683840;mso-position-horizontal-relative:text;mso-position-vertical-relative:text">
            <v:imagedata r:id="rId16" o:title=""/>
            <w10:wrap type="square" side="right"/>
          </v:shape>
          <o:OLEObject Type="Embed" ProgID="Excel.Sheet.12" ShapeID="_x0000_s1026" DrawAspect="Content" ObjectID="_1764332234" r:id="rId17"/>
        </w:object>
      </w:r>
      <w:r w:rsidR="00EB012D">
        <w:rPr>
          <w:rFonts w:ascii="Times New Roman" w:hAnsi="Times New Roman" w:cs="Times New Roman"/>
          <w:b/>
          <w:color w:val="767171"/>
          <w:sz w:val="24"/>
          <w:szCs w:val="24"/>
        </w:rPr>
        <w:br w:type="page"/>
      </w:r>
    </w:p>
    <w:p w14:paraId="21BEAF0C" w14:textId="77777777" w:rsidR="00C624CE" w:rsidRPr="00EB7AB6" w:rsidRDefault="00C624CE" w:rsidP="00C624CE">
      <w:pPr>
        <w:jc w:val="center"/>
        <w:rPr>
          <w:rFonts w:ascii="Times New Roman" w:hAnsi="Times New Roman" w:cs="Times New Roman"/>
          <w:b/>
          <w:color w:val="767171"/>
          <w:sz w:val="24"/>
          <w:szCs w:val="24"/>
        </w:rPr>
      </w:pPr>
      <w:r w:rsidRPr="00EB7AB6">
        <w:rPr>
          <w:rFonts w:ascii="Times New Roman" w:hAnsi="Times New Roman" w:cs="Times New Roman"/>
          <w:b/>
          <w:color w:val="767171"/>
          <w:sz w:val="24"/>
          <w:szCs w:val="24"/>
        </w:rPr>
        <w:lastRenderedPageBreak/>
        <w:t>Estadísticas Solicitudes Atendidas y Mediación de Conflictos</w:t>
      </w:r>
    </w:p>
    <w:p w14:paraId="6F5A74B6" w14:textId="215954BD" w:rsidR="00C624CE" w:rsidRPr="00392A48" w:rsidRDefault="00392A48" w:rsidP="00392A48">
      <w:pPr>
        <w:jc w:val="center"/>
        <w:rPr>
          <w:rFonts w:ascii="Times New Roman" w:hAnsi="Times New Roman" w:cs="Times New Roman"/>
          <w:b/>
          <w:color w:val="767171"/>
          <w:sz w:val="24"/>
          <w:szCs w:val="24"/>
        </w:rPr>
      </w:pPr>
      <w:r>
        <w:rPr>
          <w:rFonts w:ascii="Times New Roman" w:hAnsi="Times New Roman" w:cs="Times New Roman"/>
          <w:b/>
          <w:color w:val="767171"/>
          <w:sz w:val="24"/>
          <w:szCs w:val="24"/>
        </w:rPr>
        <w:t>P</w:t>
      </w:r>
      <w:r w:rsidR="00C624CE" w:rsidRPr="00EB7AB6">
        <w:rPr>
          <w:rFonts w:ascii="Times New Roman" w:hAnsi="Times New Roman" w:cs="Times New Roman"/>
          <w:b/>
          <w:color w:val="767171"/>
          <w:sz w:val="24"/>
          <w:szCs w:val="24"/>
        </w:rPr>
        <w:t xml:space="preserve">eriodo comprendido del 1ero. de enero </w:t>
      </w:r>
      <w:r>
        <w:rPr>
          <w:rFonts w:ascii="Times New Roman" w:hAnsi="Times New Roman" w:cs="Times New Roman"/>
          <w:b/>
          <w:color w:val="767171"/>
          <w:sz w:val="24"/>
          <w:szCs w:val="24"/>
        </w:rPr>
        <w:t>al 08 de diciembre del Año 2023</w:t>
      </w:r>
    </w:p>
    <w:bookmarkStart w:id="722" w:name="_MON_1749626527"/>
    <w:bookmarkEnd w:id="722"/>
    <w:p w14:paraId="306954C7" w14:textId="5B39E9DB" w:rsidR="00EB012D" w:rsidRDefault="00DF59A6" w:rsidP="00C624CE">
      <w:pPr>
        <w:jc w:val="left"/>
        <w:rPr>
          <w:rFonts w:ascii="Times New Roman" w:hAnsi="Times New Roman" w:cs="Times New Roman"/>
          <w:b/>
          <w:sz w:val="24"/>
          <w:szCs w:val="24"/>
        </w:rPr>
      </w:pPr>
      <w:r w:rsidRPr="00EB7AB6">
        <w:rPr>
          <w:rFonts w:ascii="Times New Roman" w:hAnsi="Times New Roman" w:cs="Times New Roman"/>
          <w:b/>
          <w:sz w:val="24"/>
          <w:szCs w:val="24"/>
        </w:rPr>
        <w:object w:dxaOrig="12338" w:dyaOrig="2598" w14:anchorId="611946D1">
          <v:shape id="_x0000_i1026" type="#_x0000_t75" style="width:413.95pt;height:129.75pt" o:ole="">
            <v:imagedata r:id="rId18" o:title=""/>
          </v:shape>
          <o:OLEObject Type="Embed" ProgID="Excel.Sheet.12" ShapeID="_x0000_i1026" DrawAspect="Content" ObjectID="_1764332233" r:id="rId19"/>
        </w:object>
      </w:r>
    </w:p>
    <w:p w14:paraId="35934CBF" w14:textId="36140219" w:rsidR="00392A48" w:rsidRPr="008522A6" w:rsidRDefault="00392A48" w:rsidP="00392A48">
      <w:pPr>
        <w:rPr>
          <w:rFonts w:ascii="Times New Roman" w:hAnsi="Times New Roman" w:cs="Times New Roman"/>
          <w:color w:val="767171"/>
          <w:sz w:val="18"/>
          <w:szCs w:val="18"/>
        </w:rPr>
      </w:pPr>
      <w:r>
        <w:rPr>
          <w:rFonts w:ascii="Times New Roman" w:hAnsi="Times New Roman" w:cs="Times New Roman"/>
          <w:color w:val="767171"/>
          <w:sz w:val="18"/>
          <w:szCs w:val="18"/>
        </w:rPr>
        <w:t xml:space="preserve">                  </w:t>
      </w:r>
      <w:r w:rsidRPr="008522A6">
        <w:rPr>
          <w:rFonts w:ascii="Times New Roman" w:hAnsi="Times New Roman" w:cs="Times New Roman"/>
          <w:color w:val="767171"/>
          <w:sz w:val="18"/>
          <w:szCs w:val="18"/>
        </w:rPr>
        <w:t xml:space="preserve">Fuente: </w:t>
      </w:r>
      <w:r>
        <w:rPr>
          <w:rFonts w:ascii="Times New Roman" w:hAnsi="Times New Roman" w:cs="Times New Roman"/>
          <w:color w:val="767171"/>
          <w:sz w:val="18"/>
          <w:szCs w:val="18"/>
        </w:rPr>
        <w:t>Oficina Libre Acceso a la Información Pública</w:t>
      </w:r>
    </w:p>
    <w:p w14:paraId="2C656DFD" w14:textId="44140957" w:rsidR="00416646" w:rsidRDefault="00416646" w:rsidP="00C624CE">
      <w:pPr>
        <w:jc w:val="left"/>
        <w:rPr>
          <w:rFonts w:ascii="Times New Roman" w:hAnsi="Times New Roman" w:cs="Times New Roman"/>
          <w:b/>
          <w:sz w:val="24"/>
          <w:szCs w:val="24"/>
        </w:rPr>
      </w:pPr>
    </w:p>
    <w:p w14:paraId="28D1E8C0" w14:textId="368EE860" w:rsidR="00D91DB9" w:rsidRPr="00392A48" w:rsidRDefault="00A21411" w:rsidP="00392A48">
      <w:pPr>
        <w:ind w:firstLine="720"/>
        <w:rPr>
          <w:rFonts w:ascii="Times New Roman" w:hAnsi="Times New Roman" w:cs="Times New Roman"/>
          <w:color w:val="767171"/>
          <w:sz w:val="24"/>
          <w:szCs w:val="24"/>
        </w:rPr>
      </w:pPr>
      <w:r w:rsidRPr="00392A48">
        <w:rPr>
          <w:rFonts w:ascii="Times New Roman" w:hAnsi="Times New Roman" w:cs="Times New Roman"/>
          <w:color w:val="767171"/>
          <w:sz w:val="24"/>
          <w:szCs w:val="24"/>
        </w:rPr>
        <w:t xml:space="preserve">5.1 </w:t>
      </w:r>
      <w:r w:rsidR="00D91DB9" w:rsidRPr="00392A48">
        <w:rPr>
          <w:rFonts w:ascii="Times New Roman" w:hAnsi="Times New Roman" w:cs="Times New Roman"/>
          <w:color w:val="767171"/>
          <w:sz w:val="24"/>
          <w:szCs w:val="24"/>
        </w:rPr>
        <w:t>Encuesta de satisfacción al usuario</w:t>
      </w:r>
    </w:p>
    <w:p w14:paraId="3050BBB1" w14:textId="001F2C3D" w:rsidR="00052F4F" w:rsidRDefault="00052F4F">
      <w:pPr>
        <w:rPr>
          <w:rFonts w:ascii="Times New Roman" w:hAnsi="Times New Roman" w:cs="Times New Roman"/>
          <w:color w:val="767171"/>
          <w:sz w:val="24"/>
          <w:szCs w:val="24"/>
        </w:rPr>
      </w:pPr>
      <w:r>
        <w:rPr>
          <w:rFonts w:ascii="Times New Roman" w:hAnsi="Times New Roman" w:cs="Times New Roman"/>
          <w:color w:val="767171"/>
          <w:sz w:val="24"/>
          <w:szCs w:val="24"/>
        </w:rPr>
        <w:t>Desde el observatorio municipal se ha aplicado la encuesta de satisfacción a los usuarios en base a las distintas dimensiones como son la de fiabilidad, capacidad de respuesta, seguridad, empatía, y los resultados arrojados son los siguientes:</w:t>
      </w:r>
    </w:p>
    <w:p w14:paraId="65CF84D2" w14:textId="3DEDB14F" w:rsidR="00052F4F" w:rsidRDefault="00052F4F">
      <w:pPr>
        <w:rPr>
          <w:rFonts w:ascii="Times New Roman" w:hAnsi="Times New Roman" w:cs="Times New Roman"/>
          <w:color w:val="767171"/>
          <w:sz w:val="24"/>
          <w:szCs w:val="24"/>
        </w:rPr>
      </w:pPr>
    </w:p>
    <w:p w14:paraId="28EBEA1D" w14:textId="0B877936" w:rsidR="002E1B5A" w:rsidRPr="00BF24A0" w:rsidRDefault="00052F4F" w:rsidP="00BF24A0">
      <w:pPr>
        <w:pStyle w:val="Prrafodelista"/>
        <w:numPr>
          <w:ilvl w:val="0"/>
          <w:numId w:val="38"/>
        </w:numPr>
        <w:rPr>
          <w:rFonts w:ascii="Times New Roman" w:hAnsi="Times New Roman" w:cs="Times New Roman"/>
          <w:color w:val="767171"/>
          <w:sz w:val="24"/>
          <w:szCs w:val="24"/>
        </w:rPr>
      </w:pPr>
      <w:r w:rsidRPr="00052F4F">
        <w:rPr>
          <w:noProof/>
          <w:lang w:eastAsia="es-DO"/>
        </w:rPr>
        <mc:AlternateContent>
          <mc:Choice Requires="wps">
            <w:drawing>
              <wp:anchor distT="0" distB="0" distL="114300" distR="114300" simplePos="0" relativeHeight="251691008" behindDoc="0" locked="0" layoutInCell="1" allowOverlap="1" wp14:anchorId="02A3E862" wp14:editId="0D08173F">
                <wp:simplePos x="0" y="0"/>
                <wp:positionH relativeFrom="column">
                  <wp:posOffset>10268585</wp:posOffset>
                </wp:positionH>
                <wp:positionV relativeFrom="paragraph">
                  <wp:posOffset>8075930</wp:posOffset>
                </wp:positionV>
                <wp:extent cx="1843774" cy="261610"/>
                <wp:effectExtent l="0" t="0" r="24130" b="24765"/>
                <wp:wrapNone/>
                <wp:docPr id="20" name="TextBox 20">
                  <a:extLst xmlns:a="http://schemas.openxmlformats.org/drawingml/2006/main">
                    <a:ext uri="{FF2B5EF4-FFF2-40B4-BE49-F238E27FC236}">
                      <a16:creationId xmlns:a16="http://schemas.microsoft.com/office/drawing/2014/main" id="{F447B4A7-8A52-4142-862B-8ED32AA182ED}"/>
                    </a:ext>
                  </a:extLst>
                </wp:docPr>
                <wp:cNvGraphicFramePr/>
                <a:graphic xmlns:a="http://schemas.openxmlformats.org/drawingml/2006/main">
                  <a:graphicData uri="http://schemas.microsoft.com/office/word/2010/wordprocessingShape">
                    <wps:wsp>
                      <wps:cNvSpPr txBox="1"/>
                      <wps:spPr>
                        <a:xfrm>
                          <a:off x="0" y="0"/>
                          <a:ext cx="1843774" cy="261610"/>
                        </a:xfrm>
                        <a:prstGeom prst="rect">
                          <a:avLst/>
                        </a:prstGeom>
                        <a:solidFill>
                          <a:schemeClr val="accent1">
                            <a:lumMod val="20000"/>
                            <a:lumOff val="80000"/>
                          </a:schemeClr>
                        </a:solidFill>
                        <a:ln w="3175">
                          <a:solidFill>
                            <a:schemeClr val="bg1">
                              <a:lumMod val="75000"/>
                            </a:schemeClr>
                          </a:solidFill>
                        </a:ln>
                      </wps:spPr>
                      <wps:txbx>
                        <w:txbxContent>
                          <w:p w14:paraId="215F0971" w14:textId="77777777" w:rsidR="001B2D40" w:rsidRDefault="001B2D40" w:rsidP="00052F4F">
                            <w:pPr>
                              <w:pStyle w:val="NormalWeb"/>
                              <w:spacing w:before="0" w:beforeAutospacing="0" w:after="0" w:afterAutospacing="0"/>
                            </w:pPr>
                            <w:r>
                              <w:rPr>
                                <w:rFonts w:ascii="Arial" w:hAnsi="Arial" w:cs="Arial"/>
                                <w:color w:val="767671"/>
                                <w:kern w:val="24"/>
                                <w:sz w:val="22"/>
                                <w:szCs w:val="22"/>
                                <w:lang w:val="es-ES"/>
                              </w:rPr>
                              <w:t>Base: 100% Total muestra</w:t>
                            </w:r>
                          </w:p>
                        </w:txbxContent>
                      </wps:txbx>
                      <wps:bodyPr wrap="none" rtlCol="0">
                        <a:spAutoFit/>
                      </wps:bodyPr>
                    </wps:wsp>
                  </a:graphicData>
                </a:graphic>
              </wp:anchor>
            </w:drawing>
          </mc:Choice>
          <mc:Fallback>
            <w:pict>
              <v:shape w14:anchorId="02A3E862" id="TextBox 20" o:spid="_x0000_s1028" type="#_x0000_t202" style="position:absolute;left:0;text-align:left;margin-left:808.55pt;margin-top:635.9pt;width:145.2pt;height:20.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CVwIAAMMEAAAOAAAAZHJzL2Uyb0RvYy54bWysVNuK2zAQfS/0H4TeHV9juyHOkptLoTfY&#10;7QcospwYZMlISuxl2X/vSHay3S6UUvpiSzOeM3POzHh5N7QcXZjSjRQFDmcBRkxQWTXiWOAfD6WX&#10;Y6QNERXhUrACPzKN71bv3y37bsEieZK8YgoBiNCLvivwyZhu4fuanlhL9Ex2TICzlqolBq7q6FeK&#10;9IDecj8KgtTvpao6JSnTGqy70YlXDr+uGTXf6lozg3iBoTbjnso9D/bpr5ZkcVSkOzV0KoP8QxUt&#10;aQQkvUHtiCHorJo3UG1DldSyNjMqW1/WdUOZ4wBswuA3Nvcn0jHHBcTR3U0m/f9g6dfLd4WaqsAR&#10;yCNICz16YIPZyAGBxVKC22dtptNI6qkso818XyZeCScvCTaJt9knH7wyivN9lJXbKE6fbXSYLqhi&#10;xMB4fKquAofp3xGYWm2lSXwnsav0qUySbJOsMy9fzyF7mERenkYbL9/v4mi9DvNov3u2rfVd9de3&#10;Y+H3nV441nZG3PG+AwnMAJRhgm2YtWswWs5DrVr7hlYh8INIj7e5AWUQtUF5EmdZghEFX5SGaegG&#10;C7JfozulzUcmW2QPBVYwl05bcoGixkKvn9hkWvKmKhvO3cXuAttyhS4EpphQyoQJXTg/t19kNdph&#10;G4JpnsEMUz+a86sZqnFbZZGcIq+ScIH6AsdhNnfAr3y3sBHxcHybPJtPyf+UBXxcQOoXee3JDIfB&#10;tTW+Sn+Q1SN0pIetLLCA3wZGyvCtdCvsFOnWZyPLxilnMcaICRo2xfGbttqu4q9399XLv2f1EwAA&#10;//8DAFBLAwQUAAYACAAAACEAEeB8xOMAAAAPAQAADwAAAGRycy9kb3ducmV2LnhtbEyPwU7DMBBE&#10;70j8g7VI3KjtBhoa4lSoUlUJDogWlaubLEkgXofYbcPfsz3BbUb7NDuTL0bXiSMOofVkQE8UCKTS&#10;Vy3VBt62q5t7ECFaqmznCQ38YIBFcXmR26zyJ3rF4ybWgkMoZNZAE2OfSRnKBp0NE98j8e3DD85G&#10;tkMtq8GeONx1cqrUTDrbEn9obI/LBsuvzcEZuA2r+Wf5tHt+GZffcrverdN3mxhzfTU+PoCIOMY/&#10;GM71uToU3GnvD1QF0bGf6VQzy2qaal5xZuYqvQOxZ5XoRIEscvl/R/ELAAD//wMAUEsBAi0AFAAG&#10;AAgAAAAhALaDOJL+AAAA4QEAABMAAAAAAAAAAAAAAAAAAAAAAFtDb250ZW50X1R5cGVzXS54bWxQ&#10;SwECLQAUAAYACAAAACEAOP0h/9YAAACUAQAACwAAAAAAAAAAAAAAAAAvAQAAX3JlbHMvLnJlbHNQ&#10;SwECLQAUAAYACAAAACEAVQdPglcCAADDBAAADgAAAAAAAAAAAAAAAAAuAgAAZHJzL2Uyb0RvYy54&#10;bWxQSwECLQAUAAYACAAAACEAEeB8xOMAAAAPAQAADwAAAAAAAAAAAAAAAACxBAAAZHJzL2Rvd25y&#10;ZXYueG1sUEsFBgAAAAAEAAQA8wAAAMEFAAAAAA==&#10;" fillcolor="#dbe5f1 [660]" strokecolor="#bfbfbf [2412]" strokeweight=".25pt">
                <v:textbox style="mso-fit-shape-to-text:t">
                  <w:txbxContent>
                    <w:p w14:paraId="215F0971" w14:textId="77777777" w:rsidR="001B2D40" w:rsidRDefault="001B2D40" w:rsidP="00052F4F">
                      <w:pPr>
                        <w:pStyle w:val="NormalWeb"/>
                        <w:spacing w:before="0" w:beforeAutospacing="0" w:after="0" w:afterAutospacing="0"/>
                      </w:pPr>
                      <w:r>
                        <w:rPr>
                          <w:rFonts w:ascii="Arial" w:hAnsi="Arial" w:cs="Arial"/>
                          <w:color w:val="767671"/>
                          <w:kern w:val="24"/>
                          <w:sz w:val="22"/>
                          <w:szCs w:val="22"/>
                          <w:lang w:val="es-ES"/>
                        </w:rPr>
                        <w:t>Base: 100% Total muestra</w:t>
                      </w:r>
                    </w:p>
                  </w:txbxContent>
                </v:textbox>
              </v:shape>
            </w:pict>
          </mc:Fallback>
        </mc:AlternateContent>
      </w:r>
      <w:r w:rsidRPr="00052F4F">
        <w:rPr>
          <w:noProof/>
          <w:lang w:eastAsia="es-DO"/>
        </w:rPr>
        <mc:AlternateContent>
          <mc:Choice Requires="wps">
            <w:drawing>
              <wp:anchor distT="0" distB="0" distL="114300" distR="114300" simplePos="0" relativeHeight="251692032" behindDoc="0" locked="0" layoutInCell="1" allowOverlap="1" wp14:anchorId="30E798DD" wp14:editId="27E3E306">
                <wp:simplePos x="0" y="0"/>
                <wp:positionH relativeFrom="column">
                  <wp:posOffset>11075035</wp:posOffset>
                </wp:positionH>
                <wp:positionV relativeFrom="paragraph">
                  <wp:posOffset>381000</wp:posOffset>
                </wp:positionV>
                <wp:extent cx="2035015" cy="738664"/>
                <wp:effectExtent l="0" t="0" r="0" b="0"/>
                <wp:wrapNone/>
                <wp:docPr id="30" name="CuadroTexto 29">
                  <a:extLst xmlns:a="http://schemas.openxmlformats.org/drawingml/2006/main">
                    <a:ext uri="{FF2B5EF4-FFF2-40B4-BE49-F238E27FC236}">
                      <a16:creationId xmlns:a16="http://schemas.microsoft.com/office/drawing/2014/main" id="{E9BC17C7-D0AA-4021-B91E-86C1BC8943CD}"/>
                    </a:ext>
                  </a:extLst>
                </wp:docPr>
                <wp:cNvGraphicFramePr/>
                <a:graphic xmlns:a="http://schemas.openxmlformats.org/drawingml/2006/main">
                  <a:graphicData uri="http://schemas.microsoft.com/office/word/2010/wordprocessingShape">
                    <wps:wsp>
                      <wps:cNvSpPr txBox="1"/>
                      <wps:spPr>
                        <a:xfrm>
                          <a:off x="0" y="0"/>
                          <a:ext cx="2035015" cy="738664"/>
                        </a:xfrm>
                        <a:prstGeom prst="rect">
                          <a:avLst/>
                        </a:prstGeom>
                        <a:noFill/>
                      </wps:spPr>
                      <wps:txbx>
                        <w:txbxContent>
                          <w:p w14:paraId="55F9FD08" w14:textId="77777777" w:rsidR="001B2D40" w:rsidRDefault="001B2D40" w:rsidP="00052F4F">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726CF298" w14:textId="77777777" w:rsidR="001B2D40" w:rsidRDefault="001B2D40" w:rsidP="00052F4F">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wps:txbx>
                      <wps:bodyPr wrap="square" rtlCol="0">
                        <a:spAutoFit/>
                      </wps:bodyPr>
                    </wps:wsp>
                  </a:graphicData>
                </a:graphic>
              </wp:anchor>
            </w:drawing>
          </mc:Choice>
          <mc:Fallback>
            <w:pict>
              <v:shape w14:anchorId="30E798DD" id="CuadroTexto 29" o:spid="_x0000_s1029" type="#_x0000_t202" style="position:absolute;left:0;text-align:left;margin-left:872.05pt;margin-top:30pt;width:160.25pt;height:58.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1BDQIAAPUDAAAOAAAAZHJzL2Uyb0RvYy54bWysU9uOmzAUfK/Uf7D8TriGEBSyCgSqStW2&#10;0m4/wDEmQQLs2k4gWu2/99i5Ve1LVfXFHI7xnJnxsHqa+g6dmFQtHzLszzyM2EB53Q77DH9/rZwE&#10;I6XJUJOODyzDZ6bw0/rjh9UoUhbwA+9qJhGADCodRYYPWovUdRU9sJ6oGRdsgM2Gy55oeJV7t5Zk&#10;BPS+cwPPi92Ry1pITplS0N1eNvHa4jcNo/pr0yimUZdh4KbtKu26M6u7XpF0L4k4tPRKg/wDi560&#10;Awy9Q22JJugo2z+g+pZKrnijZ5T3Lm+aljKrAdT43m9qXg5EMKsFzFHibpP6f7D0+fRNorbOcAj2&#10;DKSHOyqOpJb8lU2ao2BpZUH9RWkjEKqLsLeqCvJ5WUVOBZUTeXnk5GW0dKogTMpgURVBGL+b036c&#10;UsmIhoh8rm8m+/Hfibhet7Encq3Nlu1bucwLf1EsnK232cD0wHfypV86SVz4eZEso7DYvpvrdS3n&#10;29OqcEehUqvc5MSWLwJs0FPOJ0ixOWb6CppG89TI3jzhuhDsg1Hne3aMHxSagRfOPX+OEYW9RZjE&#10;cXSdfjstpNKfGO+RKTIsIZvWW3ICUheit0/MsIFXbdeZ/oOKqfS0m6wFFt90drw+A/sRUpxh9eNI&#10;JMNI6q7gNvQGTInNUQOgnfM4cwWHbFl/rv+BCe+v7/arx9+6/gkAAP//AwBQSwMEFAAGAAgAAAAh&#10;ABSV5wHeAAAADAEAAA8AAABkcnMvZG93bnJldi54bWxMj81OwzAQhO9IvIO1SNyonRIMCnGqih+J&#10;AxdKuG/jJYmI7Sh2m/Tt2Z7gOJrRzDflZnGDONIU++ANZCsFgnwTbO9bA/Xn680DiJjQWxyCJwMn&#10;irCpLi9KLGyY/Qcdd6kVXOJjgQa6lMZCyth05DCuwkieve8wOUwsp1baCWcud4NcK6Wlw97zQocj&#10;PXXU/OwOzkBKdpud6hcX376W9+e5U80d1sZcXy3bRxCJlvQXhjM+o0PFTPtw8DaKgfV9nmecNaAV&#10;n+LEWulcg9ifPX0Lsirl/xPVLwAAAP//AwBQSwECLQAUAAYACAAAACEAtoM4kv4AAADhAQAAEwAA&#10;AAAAAAAAAAAAAAAAAAAAW0NvbnRlbnRfVHlwZXNdLnhtbFBLAQItABQABgAIAAAAIQA4/SH/1gAA&#10;AJQBAAALAAAAAAAAAAAAAAAAAC8BAABfcmVscy8ucmVsc1BLAQItABQABgAIAAAAIQCM7r1BDQIA&#10;APUDAAAOAAAAAAAAAAAAAAAAAC4CAABkcnMvZTJvRG9jLnhtbFBLAQItABQABgAIAAAAIQAUlecB&#10;3gAAAAwBAAAPAAAAAAAAAAAAAAAAAGcEAABkcnMvZG93bnJldi54bWxQSwUGAAAAAAQABADzAAAA&#10;cgUAAAAA&#10;" filled="f" stroked="f">
                <v:textbox style="mso-fit-shape-to-text:t">
                  <w:txbxContent>
                    <w:p w14:paraId="55F9FD08" w14:textId="77777777" w:rsidR="001B2D40" w:rsidRDefault="001B2D40" w:rsidP="00052F4F">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726CF298" w14:textId="77777777" w:rsidR="001B2D40" w:rsidRDefault="001B2D40" w:rsidP="00052F4F">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v:textbox>
              </v:shape>
            </w:pict>
          </mc:Fallback>
        </mc:AlternateContent>
      </w:r>
      <w:r w:rsidRPr="00052F4F">
        <w:rPr>
          <w:noProof/>
          <w:lang w:eastAsia="es-DO"/>
        </w:rPr>
        <mc:AlternateContent>
          <mc:Choice Requires="wps">
            <w:drawing>
              <wp:anchor distT="0" distB="0" distL="114300" distR="114300" simplePos="0" relativeHeight="251693056" behindDoc="0" locked="0" layoutInCell="1" allowOverlap="1" wp14:anchorId="16A30D4D" wp14:editId="6C892FC0">
                <wp:simplePos x="0" y="0"/>
                <wp:positionH relativeFrom="column">
                  <wp:posOffset>11583035</wp:posOffset>
                </wp:positionH>
                <wp:positionV relativeFrom="paragraph">
                  <wp:posOffset>1869440</wp:posOffset>
                </wp:positionV>
                <wp:extent cx="1310907" cy="963681"/>
                <wp:effectExtent l="76200" t="57150" r="60960" b="122555"/>
                <wp:wrapNone/>
                <wp:docPr id="31" name="Hexágono 30"/>
                <wp:cNvGraphicFramePr/>
                <a:graphic xmlns:a="http://schemas.openxmlformats.org/drawingml/2006/main">
                  <a:graphicData uri="http://schemas.microsoft.com/office/word/2010/wordprocessingShape">
                    <wps:wsp>
                      <wps:cNvSpPr/>
                      <wps:spPr>
                        <a:xfrm>
                          <a:off x="0" y="0"/>
                          <a:ext cx="1310907" cy="963681"/>
                        </a:xfrm>
                        <a:prstGeom prst="hexagon">
                          <a:avLst/>
                        </a:prstGeom>
                        <a:solidFill>
                          <a:srgbClr val="002060"/>
                        </a:solidFill>
                      </wps:spPr>
                      <wps:style>
                        <a:lnRef idx="0">
                          <a:schemeClr val="accent6"/>
                        </a:lnRef>
                        <a:fillRef idx="3">
                          <a:schemeClr val="accent6"/>
                        </a:fillRef>
                        <a:effectRef idx="3">
                          <a:schemeClr val="accent6"/>
                        </a:effectRef>
                        <a:fontRef idx="minor">
                          <a:schemeClr val="lt1"/>
                        </a:fontRef>
                      </wps:style>
                      <wps:bodyPr rtlCol="0" anchor="ctr"/>
                    </wps:wsp>
                  </a:graphicData>
                </a:graphic>
              </wp:anchor>
            </w:drawing>
          </mc:Choice>
          <mc:Fallback>
            <w:pict>
              <v:shapetype w14:anchorId="22A8690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30" o:spid="_x0000_s1026" type="#_x0000_t9" style="position:absolute;margin-left:912.05pt;margin-top:147.2pt;width:103.2pt;height:75.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A5QEAABAEAAAOAAAAZHJzL2Uyb0RvYy54bWysU0tu2zAQ3RfoHQjua0k24CaC5SwSpF0U&#10;bdCkB6CpoUWA5BAka8vH6Vl6sQ5pRzb6WSTohiLFN2/mPc6sbkZr2A5C1Og63sxqzsBJ7LXbdvzb&#10;0/27K85iEq4XBh10/ACR36zfvlntfQtzHND0EBiRuNjufceHlHxbVVEOYEWcoQdHlwqDFYmOYVv1&#10;QeyJ3ZpqXtfLao+h9wElxEh/746XfF34lQKZvigVITHTcaotlTWUdZPXar0S7TYIP2h5KkO8ogor&#10;tKOkE9WdSIJ9D/oPKqtlwIgqzSTaCpXSEooGUtPUv6l5HISHooXMiX6yKf4/Wvl59xCY7ju+aDhz&#10;wtIbfYTx548tOmSLYtDex5Zwj/4hkF35FGmb1Y4q2PwlHWwsph4mU2FMTNLPZtHU1/V7ziTdXS8X&#10;y6smu16do32I6QOgZXlD0mAUlL3YKXafYjqin1E5X0Sj+3ttTDmE7ebWBLYT+Y3reb0sVVOCC1h1&#10;Lrvs0sFADjbuKyjSX6ovbLnzYOITUoJLy1PFBZ1RinJPgYtSamnZfwWe8DkUSle+JHiKKJnRpSnY&#10;aofhb9lNejZZHfFk+IXuvN1gf6CnD8nc4nE4hJMD0mzIFIrejKK2K291GpHc15fnQnse5PUvAAAA&#10;//8DAFBLAwQUAAYACAAAACEAbrwAdOIAAAANAQAADwAAAGRycy9kb3ducmV2LnhtbEyPwU7DMBBE&#10;70j8g7VI3KgTY6ImxKkQFG5ItEFqj25skqjxOordNvw9ywmOo32aeVuuZjews51C71FBukiAWWy8&#10;6bFV8Fm/3i2BhajR6MGjVfBtA6yq66tSF8ZfcGPP29gyKsFQaAVdjGPBeWg663RY+NEi3b785HSk&#10;OLXcTPpC5W7gIkky7nSPtNDp0T53tjluT05Bm77zj/wty339sud1vTnu+vVaqdub+ekRWLRz/IPh&#10;V5/UoSKngz+hCWygvBQyJVaByKUERohI7pMHYAcFUmYCeFXy/19UPwAAAP//AwBQSwECLQAUAAYA&#10;CAAAACEAtoM4kv4AAADhAQAAEwAAAAAAAAAAAAAAAAAAAAAAW0NvbnRlbnRfVHlwZXNdLnhtbFBL&#10;AQItABQABgAIAAAAIQA4/SH/1gAAAJQBAAALAAAAAAAAAAAAAAAAAC8BAABfcmVscy8ucmVsc1BL&#10;AQItABQABgAIAAAAIQBF9ZzA5QEAABAEAAAOAAAAAAAAAAAAAAAAAC4CAABkcnMvZTJvRG9jLnht&#10;bFBLAQItABQABgAIAAAAIQBuvAB04gAAAA0BAAAPAAAAAAAAAAAAAAAAAD8EAABkcnMvZG93bnJl&#10;di54bWxQSwUGAAAAAAQABADzAAAATgUAAAAA&#10;" adj="3970" fillcolor="#002060" stroked="f">
                <v:shadow on="t" color="black" opacity="22937f" origin=",.5" offset="0,.63889mm"/>
              </v:shape>
            </w:pict>
          </mc:Fallback>
        </mc:AlternateContent>
      </w:r>
      <w:r w:rsidRPr="00052F4F">
        <w:rPr>
          <w:noProof/>
          <w:lang w:eastAsia="es-DO"/>
        </w:rPr>
        <mc:AlternateContent>
          <mc:Choice Requires="wps">
            <w:drawing>
              <wp:anchor distT="0" distB="0" distL="114300" distR="114300" simplePos="0" relativeHeight="251694080" behindDoc="0" locked="0" layoutInCell="1" allowOverlap="1" wp14:anchorId="65872C39" wp14:editId="65F9B908">
                <wp:simplePos x="0" y="0"/>
                <wp:positionH relativeFrom="column">
                  <wp:posOffset>11913235</wp:posOffset>
                </wp:positionH>
                <wp:positionV relativeFrom="paragraph">
                  <wp:posOffset>2401570</wp:posOffset>
                </wp:positionV>
                <wp:extent cx="957313" cy="461665"/>
                <wp:effectExtent l="0" t="0" r="0" b="0"/>
                <wp:wrapNone/>
                <wp:docPr id="34" name="Rectángulo 33">
                  <a:extLst xmlns:a="http://schemas.openxmlformats.org/drawingml/2006/main">
                    <a:ext uri="{FF2B5EF4-FFF2-40B4-BE49-F238E27FC236}">
                      <a16:creationId xmlns:a16="http://schemas.microsoft.com/office/drawing/2014/main" id="{9B885022-3627-4C64-85A8-5EED6A7F211A}"/>
                    </a:ext>
                  </a:extLst>
                </wp:docPr>
                <wp:cNvGraphicFramePr/>
                <a:graphic xmlns:a="http://schemas.openxmlformats.org/drawingml/2006/main">
                  <a:graphicData uri="http://schemas.microsoft.com/office/word/2010/wordprocessingShape">
                    <wps:wsp>
                      <wps:cNvSpPr/>
                      <wps:spPr>
                        <a:xfrm>
                          <a:off x="0" y="0"/>
                          <a:ext cx="957313" cy="461665"/>
                        </a:xfrm>
                        <a:prstGeom prst="rect">
                          <a:avLst/>
                        </a:prstGeom>
                      </wps:spPr>
                      <wps:txbx>
                        <w:txbxContent>
                          <w:p w14:paraId="58A3B77D" w14:textId="77777777" w:rsidR="001B2D40" w:rsidRDefault="001B2D40" w:rsidP="00052F4F">
                            <w:pPr>
                              <w:pStyle w:val="NormalWeb"/>
                              <w:spacing w:before="0" w:beforeAutospacing="0" w:after="0" w:afterAutospacing="0"/>
                            </w:pPr>
                            <w:r>
                              <w:rPr>
                                <w:rFonts w:ascii="Calibri" w:hAnsi="Calibri" w:cstheme="minorBidi"/>
                                <w:b/>
                                <w:bCs/>
                                <w:color w:val="767671"/>
                                <w:kern w:val="24"/>
                                <w:sz w:val="48"/>
                                <w:szCs w:val="48"/>
                              </w:rPr>
                              <w:t>98.8%</w:t>
                            </w:r>
                          </w:p>
                        </w:txbxContent>
                      </wps:txbx>
                      <wps:bodyPr wrap="none">
                        <a:spAutoFit/>
                      </wps:bodyPr>
                    </wps:wsp>
                  </a:graphicData>
                </a:graphic>
              </wp:anchor>
            </w:drawing>
          </mc:Choice>
          <mc:Fallback>
            <w:pict>
              <v:rect w14:anchorId="65872C39" id="Rectángulo 33" o:spid="_x0000_s1030" style="position:absolute;left:0;text-align:left;margin-left:938.05pt;margin-top:189.1pt;width:75.4pt;height:36.3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qm/gEAANIDAAAOAAAAZHJzL2Uyb0RvYy54bWysU1uO2yAU/a/UPSD+Hb8dx4ozSiZxValq&#10;R512AQTjxJINCEjsaDSL6VpmY72QV9X+VFV/4AKXwz3nHuYPY9+hI1O6FbzE4STAiHEq6pbvSvz9&#10;W+XlGGlDeE06wVmJT0zjh8X7d/NBFiwSe9HVTCEA4boYZIn3xsjC9zXds57oiZCMw2EjVE8MLNXO&#10;rxUZAL3v/CgIMn8QqpZKUKY17K7Ph3jh8JuGUfOlaTQzqCsx1GbcqNy4taO/mJNip4jct/RSBvmH&#10;KnrScnj0BrUmhqCDav+A6luqhBaNmVDR+6JpWsocB2ATBr+xed4TyRwXEEfLm0z6/8HSz8cnhdq6&#10;xHGCESc99OgrqPb2g+8OnUBx7Gix0XzSxhKE6EzspaqiVbqpEq+CyEuCVeKtNsnMq6I430TT6jGK&#10;s1d7O8wKqhgxYJGP9VXkMPs7Epd2W3kS38nsqn2ZrfI8DaLIi7No6iWPWeLl6TL30s1mnS2nVRSG&#10;y1fbXt/VfJ0dC3+QunDMrU9c+CyfFCTblYbQMh0b1dsZmoRG55jTzTFWBQqbs3QahzFGFI6SLMyy&#10;9PLk9bJU2nxgokc2KLECaZ2g5AiVnKu7pkCJ9+dtZMbt6Mg6ULuzFfUJ2jWAX0vM4UM5LC2XByOq&#10;1uHd0y54YBxH/mJy68xf1y7r/hUXPwEAAP//AwBQSwMEFAAGAAgAAAAhAHjGebbhAAAADQEAAA8A&#10;AABkcnMvZG93bnJldi54bWxMj0FOwzAQRfdI3MEaJDaI2jWQpiFOhRBQqV1RegA3NolFPI5iJw23&#10;Z1jB8mue/n9TbmbfsckO0QVUsFwIYBbrYBw2Co4fr7c5sJg0Gt0FtAq+bYRNdXlR6sKEM77b6ZAa&#10;RiUYC62gTakvOI91a72Oi9BbpNtnGLxOFIeGm0Gfqdx3XAqRca8d0kKre/vc2vrrMHoF929y9+Ju&#10;xN75adTHHR/EFvdKXV/NT4/Akp3THwy/+qQOFTmdwogmso5yvsqWxCq4W+USGCFSyGwN7EQDD2IN&#10;vCr5/y+qHwAAAP//AwBQSwECLQAUAAYACAAAACEAtoM4kv4AAADhAQAAEwAAAAAAAAAAAAAAAAAA&#10;AAAAW0NvbnRlbnRfVHlwZXNdLnhtbFBLAQItABQABgAIAAAAIQA4/SH/1gAAAJQBAAALAAAAAAAA&#10;AAAAAAAAAC8BAABfcmVscy8ucmVsc1BLAQItABQABgAIAAAAIQB6Xkqm/gEAANIDAAAOAAAAAAAA&#10;AAAAAAAAAC4CAABkcnMvZTJvRG9jLnhtbFBLAQItABQABgAIAAAAIQB4xnm24QAAAA0BAAAPAAAA&#10;AAAAAAAAAAAAAFgEAABkcnMvZG93bnJldi54bWxQSwUGAAAAAAQABADzAAAAZgUAAAAA&#10;" filled="f" stroked="f">
                <v:textbox style="mso-fit-shape-to-text:t">
                  <w:txbxContent>
                    <w:p w14:paraId="58A3B77D" w14:textId="77777777" w:rsidR="001B2D40" w:rsidRDefault="001B2D40" w:rsidP="00052F4F">
                      <w:pPr>
                        <w:pStyle w:val="NormalWeb"/>
                        <w:spacing w:before="0" w:beforeAutospacing="0" w:after="0" w:afterAutospacing="0"/>
                      </w:pPr>
                      <w:r>
                        <w:rPr>
                          <w:rFonts w:ascii="Calibri" w:hAnsi="Calibri" w:cstheme="minorBidi"/>
                          <w:b/>
                          <w:bCs/>
                          <w:color w:val="767671"/>
                          <w:kern w:val="24"/>
                          <w:sz w:val="48"/>
                          <w:szCs w:val="48"/>
                        </w:rPr>
                        <w:t>98.8%</w:t>
                      </w:r>
                    </w:p>
                  </w:txbxContent>
                </v:textbox>
              </v:rect>
            </w:pict>
          </mc:Fallback>
        </mc:AlternateContent>
      </w:r>
      <w:r w:rsidRPr="00052F4F">
        <w:rPr>
          <w:noProof/>
          <w:lang w:eastAsia="es-DO"/>
        </w:rPr>
        <mc:AlternateContent>
          <mc:Choice Requires="wps">
            <w:drawing>
              <wp:anchor distT="0" distB="0" distL="114300" distR="114300" simplePos="0" relativeHeight="251695104" behindDoc="0" locked="0" layoutInCell="1" allowOverlap="1" wp14:anchorId="790002A0" wp14:editId="383C517B">
                <wp:simplePos x="0" y="0"/>
                <wp:positionH relativeFrom="column">
                  <wp:posOffset>13065125</wp:posOffset>
                </wp:positionH>
                <wp:positionV relativeFrom="paragraph">
                  <wp:posOffset>5534660</wp:posOffset>
                </wp:positionV>
                <wp:extent cx="587020" cy="369332"/>
                <wp:effectExtent l="0" t="0" r="0" b="0"/>
                <wp:wrapNone/>
                <wp:docPr id="35" name="Rectángulo 34">
                  <a:extLst xmlns:a="http://schemas.openxmlformats.org/drawingml/2006/main">
                    <a:ext uri="{FF2B5EF4-FFF2-40B4-BE49-F238E27FC236}">
                      <a16:creationId xmlns:a16="http://schemas.microsoft.com/office/drawing/2014/main" id="{F6099945-28BD-45D3-9504-4693E057081C}"/>
                    </a:ext>
                  </a:extLst>
                </wp:docPr>
                <wp:cNvGraphicFramePr/>
                <a:graphic xmlns:a="http://schemas.openxmlformats.org/drawingml/2006/main">
                  <a:graphicData uri="http://schemas.microsoft.com/office/word/2010/wordprocessingShape">
                    <wps:wsp>
                      <wps:cNvSpPr/>
                      <wps:spPr>
                        <a:xfrm>
                          <a:off x="0" y="0"/>
                          <a:ext cx="587020" cy="369332"/>
                        </a:xfrm>
                        <a:prstGeom prst="rect">
                          <a:avLst/>
                        </a:prstGeom>
                      </wps:spPr>
                      <wps:txbx>
                        <w:txbxContent>
                          <w:p w14:paraId="1BC3236F" w14:textId="77777777" w:rsidR="001B2D40" w:rsidRDefault="001B2D40" w:rsidP="00052F4F">
                            <w:pPr>
                              <w:pStyle w:val="NormalWeb"/>
                              <w:spacing w:before="0" w:beforeAutospacing="0" w:after="0" w:afterAutospacing="0"/>
                            </w:pPr>
                            <w:r>
                              <w:rPr>
                                <w:rFonts w:ascii="Calibri" w:hAnsi="Calibri" w:cstheme="minorBidi"/>
                                <w:b/>
                                <w:bCs/>
                                <w:color w:val="FFFFFF" w:themeColor="background1"/>
                                <w:kern w:val="24"/>
                                <w:sz w:val="36"/>
                                <w:szCs w:val="36"/>
                              </w:rPr>
                              <w:t>85%</w:t>
                            </w:r>
                          </w:p>
                        </w:txbxContent>
                      </wps:txbx>
                      <wps:bodyPr wrap="none">
                        <a:spAutoFit/>
                      </wps:bodyPr>
                    </wps:wsp>
                  </a:graphicData>
                </a:graphic>
              </wp:anchor>
            </w:drawing>
          </mc:Choice>
          <mc:Fallback>
            <w:pict>
              <v:rect w14:anchorId="790002A0" id="Rectángulo 34" o:spid="_x0000_s1031" style="position:absolute;left:0;text-align:left;margin-left:1028.75pt;margin-top:435.8pt;width:46.2pt;height:29.1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Jp/QEAANIDAAAOAAAAZHJzL2Uyb0RvYy54bWysU1uO0zAU/UdiD5b/07zTJmo6otMGISEY&#10;MbAA13GaSIlt2W6TajSLYS1sjGv3heAHIX7s69e595x7vHyYhh4dmdKd4CUOZwFGjFNRd3xf4m9f&#10;K2+BkTaE16QXnJX4xDR+WL19sxxlwSLRir5mCgEI18UoS9waIwvf17RlA9EzIRmHw0aogRhYqr1f&#10;KzIC+tD7URBk/ihULZWgTGvY3ZwP8crhNw2j5nPTaGZQX2KozbhRuXFnR3+1JMVeEdl29FIG+Ycq&#10;BtJxSHqD2hBD0EF1f0ANHVVCi8bMqBh80TQdZY4DsAmD39g8t0QyxwXE0fImk/5/sPTT8Umhri5x&#10;nGLEyQA9+gKq/fjO94deoDhxtNhkPmpjCUJ0JvZSVdE63VaJV0HkJcE68dbbJPeqKF5so3n1GMXZ&#10;q30dZgVVjBiwyIf6KnKY/R2JS7utPInvZHbVvlRZkOd5knrRYr3xknQTe3kaJF6S5fE2SOfBInx8&#10;te31Xc3X2bHwR6kLx9z6xIXP8knBZbvSEFqmU6MGO0OT0OQcc7o5xqpAYTNdzIMIfEXhKIbMcXRJ&#10;eX0slTbvmRiQDUqsQFonKDlCJefqrlegxHt6G5lpNzmymQW1OztRn6BdI/i1xBw+lMPS8t3BiKpz&#10;ePdrFzwwjiN/Mbl15q9rd+v+FVc/AQAA//8DAFBLAwQUAAYACAAAACEA4U+/4uIAAAANAQAADwAA&#10;AGRycy9kb3ducmV2LnhtbEyPy07DMBBF90j8gzVIbBC1Y/WRhDgVQjykdkXbD3BjN7GIx5HtpOHv&#10;MStYju7RvWeq7Wx7MmkfjEMB2YIB0dg4ZbAVcDq+PeZAQpSoZO9QC/jWAbb17U0lS+Wu+KmnQ2xJ&#10;KsFQSgFdjENJaWg6bWVYuEFjyi7OWxnT6VuqvLymcttTztiaWmkwLXRy0C+dbr4OoxWwfOe7V/PA&#10;9sZOozztqGcfuBfi/m5+fgIS9Rz/YPjVT+pQJ6ezG1EF0gvgbLVZJVZAvsnWQBLCs2VRADkLKHiR&#10;A60r+v+L+gcAAP//AwBQSwECLQAUAAYACAAAACEAtoM4kv4AAADhAQAAEwAAAAAAAAAAAAAAAAAA&#10;AAAAW0NvbnRlbnRfVHlwZXNdLnhtbFBLAQItABQABgAIAAAAIQA4/SH/1gAAAJQBAAALAAAAAAAA&#10;AAAAAAAAAC8BAABfcmVscy8ucmVsc1BLAQItABQABgAIAAAAIQAulPJp/QEAANIDAAAOAAAAAAAA&#10;AAAAAAAAAC4CAABkcnMvZTJvRG9jLnhtbFBLAQItABQABgAIAAAAIQDhT7/i4gAAAA0BAAAPAAAA&#10;AAAAAAAAAAAAAFcEAABkcnMvZG93bnJldi54bWxQSwUGAAAAAAQABADzAAAAZgUAAAAA&#10;" filled="f" stroked="f">
                <v:textbox style="mso-fit-shape-to-text:t">
                  <w:txbxContent>
                    <w:p w14:paraId="1BC3236F" w14:textId="77777777" w:rsidR="001B2D40" w:rsidRDefault="001B2D40" w:rsidP="00052F4F">
                      <w:pPr>
                        <w:pStyle w:val="NormalWeb"/>
                        <w:spacing w:before="0" w:beforeAutospacing="0" w:after="0" w:afterAutospacing="0"/>
                      </w:pPr>
                      <w:r>
                        <w:rPr>
                          <w:rFonts w:ascii="Calibri" w:hAnsi="Calibri" w:cstheme="minorBidi"/>
                          <w:b/>
                          <w:bCs/>
                          <w:color w:val="FFFFFF" w:themeColor="background1"/>
                          <w:kern w:val="24"/>
                          <w:sz w:val="36"/>
                          <w:szCs w:val="36"/>
                        </w:rPr>
                        <w:t>85%</w:t>
                      </w:r>
                    </w:p>
                  </w:txbxContent>
                </v:textbox>
              </v:rect>
            </w:pict>
          </mc:Fallback>
        </mc:AlternateContent>
      </w:r>
      <w:r w:rsidR="002E1B5A" w:rsidRPr="00BF24A0">
        <w:rPr>
          <w:rFonts w:ascii="Times New Roman" w:hAnsi="Times New Roman" w:cs="Times New Roman"/>
          <w:color w:val="767171"/>
          <w:sz w:val="24"/>
          <w:szCs w:val="24"/>
        </w:rPr>
        <w:t xml:space="preserve">En la dimensión de fiabilidad lo que se ha medido a través de nuestros usuarios </w:t>
      </w:r>
      <w:r w:rsidR="00D91DB9" w:rsidRPr="00BF24A0">
        <w:rPr>
          <w:rFonts w:ascii="Times New Roman" w:hAnsi="Times New Roman" w:cs="Times New Roman"/>
          <w:color w:val="767171"/>
          <w:sz w:val="24"/>
          <w:szCs w:val="24"/>
        </w:rPr>
        <w:t xml:space="preserve">es </w:t>
      </w:r>
      <w:r w:rsidR="002E1B5A" w:rsidRPr="00BF24A0">
        <w:rPr>
          <w:rFonts w:ascii="Times New Roman" w:hAnsi="Times New Roman" w:cs="Times New Roman"/>
          <w:color w:val="767171"/>
          <w:sz w:val="24"/>
          <w:szCs w:val="24"/>
        </w:rPr>
        <w:t>lo siguiente, la confianza en el servicio brindado y los plazos en el cumplimiento de los tiempos en la gestión para lo cual el levantamiento arrojo un 98% de satisfacción.</w:t>
      </w:r>
    </w:p>
    <w:p w14:paraId="72871F57" w14:textId="77777777" w:rsidR="002E1B5A" w:rsidRDefault="002E1B5A">
      <w:pPr>
        <w:rPr>
          <w:rFonts w:ascii="Times New Roman" w:hAnsi="Times New Roman" w:cs="Times New Roman"/>
          <w:color w:val="767171"/>
          <w:sz w:val="24"/>
          <w:szCs w:val="24"/>
        </w:rPr>
      </w:pPr>
    </w:p>
    <w:p w14:paraId="301E733C" w14:textId="0D715EED" w:rsidR="002E1B5A" w:rsidRPr="00BF24A0" w:rsidRDefault="002E1B5A" w:rsidP="00BF24A0">
      <w:pPr>
        <w:pStyle w:val="Prrafodelista"/>
        <w:numPr>
          <w:ilvl w:val="0"/>
          <w:numId w:val="38"/>
        </w:numPr>
        <w:rPr>
          <w:rFonts w:ascii="Times New Roman" w:hAnsi="Times New Roman" w:cs="Times New Roman"/>
          <w:color w:val="767171"/>
          <w:sz w:val="24"/>
          <w:szCs w:val="24"/>
        </w:rPr>
      </w:pPr>
      <w:r w:rsidRPr="00052F4F">
        <w:rPr>
          <w:noProof/>
          <w:lang w:eastAsia="es-DO"/>
        </w:rPr>
        <mc:AlternateContent>
          <mc:Choice Requires="wps">
            <w:drawing>
              <wp:anchor distT="0" distB="0" distL="114300" distR="114300" simplePos="0" relativeHeight="251697152" behindDoc="0" locked="0" layoutInCell="1" allowOverlap="1" wp14:anchorId="1B37A24F" wp14:editId="405A7E8D">
                <wp:simplePos x="0" y="0"/>
                <wp:positionH relativeFrom="column">
                  <wp:posOffset>10268585</wp:posOffset>
                </wp:positionH>
                <wp:positionV relativeFrom="paragraph">
                  <wp:posOffset>8075930</wp:posOffset>
                </wp:positionV>
                <wp:extent cx="1843774" cy="261610"/>
                <wp:effectExtent l="0" t="0" r="24130" b="24765"/>
                <wp:wrapNone/>
                <wp:docPr id="36" name="TextBox 20">
                  <a:extLst xmlns:a="http://schemas.openxmlformats.org/drawingml/2006/main">
                    <a:ext uri="{FF2B5EF4-FFF2-40B4-BE49-F238E27FC236}">
                      <a16:creationId xmlns:a16="http://schemas.microsoft.com/office/drawing/2014/main" id="{F447B4A7-8A52-4142-862B-8ED32AA182ED}"/>
                    </a:ext>
                  </a:extLst>
                </wp:docPr>
                <wp:cNvGraphicFramePr/>
                <a:graphic xmlns:a="http://schemas.openxmlformats.org/drawingml/2006/main">
                  <a:graphicData uri="http://schemas.microsoft.com/office/word/2010/wordprocessingShape">
                    <wps:wsp>
                      <wps:cNvSpPr txBox="1"/>
                      <wps:spPr>
                        <a:xfrm>
                          <a:off x="0" y="0"/>
                          <a:ext cx="1843774" cy="261610"/>
                        </a:xfrm>
                        <a:prstGeom prst="rect">
                          <a:avLst/>
                        </a:prstGeom>
                        <a:solidFill>
                          <a:schemeClr val="accent1">
                            <a:lumMod val="20000"/>
                            <a:lumOff val="80000"/>
                          </a:schemeClr>
                        </a:solidFill>
                        <a:ln w="3175">
                          <a:solidFill>
                            <a:schemeClr val="bg1">
                              <a:lumMod val="75000"/>
                            </a:schemeClr>
                          </a:solidFill>
                        </a:ln>
                      </wps:spPr>
                      <wps:txbx>
                        <w:txbxContent>
                          <w:p w14:paraId="04C60F5F" w14:textId="77777777" w:rsidR="001B2D40" w:rsidRDefault="001B2D40" w:rsidP="002E1B5A">
                            <w:pPr>
                              <w:pStyle w:val="NormalWeb"/>
                              <w:spacing w:before="0" w:beforeAutospacing="0" w:after="0" w:afterAutospacing="0"/>
                            </w:pPr>
                            <w:r>
                              <w:rPr>
                                <w:rFonts w:ascii="Arial" w:hAnsi="Arial" w:cs="Arial"/>
                                <w:color w:val="767671"/>
                                <w:kern w:val="24"/>
                                <w:sz w:val="22"/>
                                <w:szCs w:val="22"/>
                                <w:lang w:val="es-ES"/>
                              </w:rPr>
                              <w:t>Base: 100% Total muestra</w:t>
                            </w:r>
                          </w:p>
                        </w:txbxContent>
                      </wps:txbx>
                      <wps:bodyPr wrap="none" rtlCol="0">
                        <a:spAutoFit/>
                      </wps:bodyPr>
                    </wps:wsp>
                  </a:graphicData>
                </a:graphic>
              </wp:anchor>
            </w:drawing>
          </mc:Choice>
          <mc:Fallback>
            <w:pict>
              <v:shape w14:anchorId="1B37A24F" id="_x0000_s1032" type="#_x0000_t202" style="position:absolute;left:0;text-align:left;margin-left:808.55pt;margin-top:635.9pt;width:145.2pt;height:20.6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FjWgIAAMMEAAAOAAAAZHJzL2Uyb0RvYy54bWysVG1r2zAQ/j7YfxD67volju2FOiVp4jHY&#10;G7T7AYosJwZZMpIau5T+953OSbquMMbYF1u68708zz3n65uxk+QojG21Kml8FVEiFNd1q/Yl/XFf&#10;BQUl1jFVM6mVKOmjsPRm+f7d9dAvRKIPWtbCEEii7GLoS3pwrl+EoeUH0TF7pXuhwNlo0zEHV7MP&#10;a8MGyN7JMImiLBy0qXujubAWrJvJSZeYv2kEd9+axgpHZEmhN4dPg8+df4bLa7bYG9YfWn5qg/1D&#10;Fx1rFRS9pNowx8iDad+k6lputNWNu+K6C3XTtFwgBkATR7+huTuwXiAWIMf2F5rs/0vLvx6/G9LW&#10;JZ1llCjWwYzuxejWeiRJhJDg9tk6Dw5OE6inqkrW822VBhWcgjRap8F6m34IqmRWbJO8uk1m2bOP&#10;jrMFN4I5kMen+kxwnP0dgNOoPTVpiBRjp09VmubrdJUHxWoO1eM0CYosWQfFdjNLVqu4SLabZz/a&#10;EHs+vxFFOPR2gai9RvB41wMFbgTIoGAf5u0WjB7z2JjOv2FUBPygoceLbjwf3AcV6SzPU0o4+JIs&#10;zmIUFlQ/R/fGuo9Cd8QfSmpAl8gtO0JTU6PnT3wxq2VbV62UePG7IG6lIUcGKmacC+ViDJcP3Rdd&#10;T3bYhuikZzCD6idzcTZDN7hVPhMy8qqIVGQADcT5HBO/8l3Cpoy7/dvi+fxU/E9VwCcVlH6h15/c&#10;uBtxrPmZ+p2uH2EiA2xlSRX8NigxTt5qXGFkpF89OF21yJzPMUWcUsOmIL7TVvtV/PWOX738e5Y/&#10;AQAA//8DAFBLAwQUAAYACAAAACEAEeB8xOMAAAAPAQAADwAAAGRycy9kb3ducmV2LnhtbEyPwU7D&#10;MBBE70j8g7VI3KjtBhoa4lSoUlUJDogWlaubLEkgXofYbcPfsz3BbUb7NDuTL0bXiSMOofVkQE8U&#10;CKTSVy3VBt62q5t7ECFaqmznCQ38YIBFcXmR26zyJ3rF4ybWgkMoZNZAE2OfSRnKBp0NE98j8e3D&#10;D85GtkMtq8GeONx1cqrUTDrbEn9obI/LBsuvzcEZuA2r+Wf5tHt+GZffcrverdN3mxhzfTU+PoCI&#10;OMY/GM71uToU3GnvD1QF0bGf6VQzy2qaal5xZuYqvQOxZ5XoRIEscvl/R/ELAAD//wMAUEsBAi0A&#10;FAAGAAgAAAAhALaDOJL+AAAA4QEAABMAAAAAAAAAAAAAAAAAAAAAAFtDb250ZW50X1R5cGVzXS54&#10;bWxQSwECLQAUAAYACAAAACEAOP0h/9YAAACUAQAACwAAAAAAAAAAAAAAAAAvAQAAX3JlbHMvLnJl&#10;bHNQSwECLQAUAAYACAAAACEAL8KRY1oCAADDBAAADgAAAAAAAAAAAAAAAAAuAgAAZHJzL2Uyb0Rv&#10;Yy54bWxQSwECLQAUAAYACAAAACEAEeB8xOMAAAAPAQAADwAAAAAAAAAAAAAAAAC0BAAAZHJzL2Rv&#10;d25yZXYueG1sUEsFBgAAAAAEAAQA8wAAAMQFAAAAAA==&#10;" fillcolor="#dbe5f1 [660]" strokecolor="#bfbfbf [2412]" strokeweight=".25pt">
                <v:textbox style="mso-fit-shape-to-text:t">
                  <w:txbxContent>
                    <w:p w14:paraId="04C60F5F" w14:textId="77777777" w:rsidR="001B2D40" w:rsidRDefault="001B2D40" w:rsidP="002E1B5A">
                      <w:pPr>
                        <w:pStyle w:val="NormalWeb"/>
                        <w:spacing w:before="0" w:beforeAutospacing="0" w:after="0" w:afterAutospacing="0"/>
                      </w:pPr>
                      <w:r>
                        <w:rPr>
                          <w:rFonts w:ascii="Arial" w:hAnsi="Arial" w:cs="Arial"/>
                          <w:color w:val="767671"/>
                          <w:kern w:val="24"/>
                          <w:sz w:val="22"/>
                          <w:szCs w:val="22"/>
                          <w:lang w:val="es-ES"/>
                        </w:rPr>
                        <w:t>Base: 100% Total muestra</w:t>
                      </w:r>
                    </w:p>
                  </w:txbxContent>
                </v:textbox>
              </v:shape>
            </w:pict>
          </mc:Fallback>
        </mc:AlternateContent>
      </w:r>
      <w:r w:rsidRPr="00052F4F">
        <w:rPr>
          <w:noProof/>
          <w:lang w:eastAsia="es-DO"/>
        </w:rPr>
        <mc:AlternateContent>
          <mc:Choice Requires="wps">
            <w:drawing>
              <wp:anchor distT="0" distB="0" distL="114300" distR="114300" simplePos="0" relativeHeight="251698176" behindDoc="0" locked="0" layoutInCell="1" allowOverlap="1" wp14:anchorId="6AB5B67F" wp14:editId="582706B8">
                <wp:simplePos x="0" y="0"/>
                <wp:positionH relativeFrom="column">
                  <wp:posOffset>11075035</wp:posOffset>
                </wp:positionH>
                <wp:positionV relativeFrom="paragraph">
                  <wp:posOffset>381000</wp:posOffset>
                </wp:positionV>
                <wp:extent cx="2035015" cy="738664"/>
                <wp:effectExtent l="0" t="0" r="0" b="0"/>
                <wp:wrapNone/>
                <wp:docPr id="37" name="CuadroTexto 29">
                  <a:extLst xmlns:a="http://schemas.openxmlformats.org/drawingml/2006/main">
                    <a:ext uri="{FF2B5EF4-FFF2-40B4-BE49-F238E27FC236}">
                      <a16:creationId xmlns:a16="http://schemas.microsoft.com/office/drawing/2014/main" id="{E9BC17C7-D0AA-4021-B91E-86C1BC8943CD}"/>
                    </a:ext>
                  </a:extLst>
                </wp:docPr>
                <wp:cNvGraphicFramePr/>
                <a:graphic xmlns:a="http://schemas.openxmlformats.org/drawingml/2006/main">
                  <a:graphicData uri="http://schemas.microsoft.com/office/word/2010/wordprocessingShape">
                    <wps:wsp>
                      <wps:cNvSpPr txBox="1"/>
                      <wps:spPr>
                        <a:xfrm>
                          <a:off x="0" y="0"/>
                          <a:ext cx="2035015" cy="738664"/>
                        </a:xfrm>
                        <a:prstGeom prst="rect">
                          <a:avLst/>
                        </a:prstGeom>
                        <a:noFill/>
                      </wps:spPr>
                      <wps:txbx>
                        <w:txbxContent>
                          <w:p w14:paraId="3D487233"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1F51DB55"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wps:txbx>
                      <wps:bodyPr wrap="square" rtlCol="0">
                        <a:spAutoFit/>
                      </wps:bodyPr>
                    </wps:wsp>
                  </a:graphicData>
                </a:graphic>
              </wp:anchor>
            </w:drawing>
          </mc:Choice>
          <mc:Fallback>
            <w:pict>
              <v:shape w14:anchorId="6AB5B67F" id="_x0000_s1033" type="#_x0000_t202" style="position:absolute;left:0;text-align:left;margin-left:872.05pt;margin-top:30pt;width:160.25pt;height:58.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GqEAIAAPUDAAAOAAAAZHJzL2Uyb0RvYy54bWysU9uOmzAUfK/Uf7D8TriGAApZBRKqStW2&#10;0m4/wDEmQQLs2k4gWu2/99i5bNV9WVV9MYdjPGdmPCwfpr5DJyZVy4cc+zMPIzZQXrfDPsc/nysn&#10;wUhpMtSk4wPL8Zkp/LD6/Gk5iowF/MC7mkkEIIPKRpHjg9Yic11FD6wnasYFG2Cz4bInGl7l3q0l&#10;GQG979zA82J35LIWklOmFHQ3l028svhNw6j+3jSKadTlGLhpu0q77szqrpYk20siDi290iD/wKIn&#10;7QBD71Abogk6yvYdVN9SyRVv9Izy3uVN01JmNYAa3/tLzdOBCGa1gDlK3G1S/w+WPp5+SNTWOQ4X&#10;GA2khzsqj6SW/JlNmqMgtbKg/qa0EQjVRdhLVQXFfFtFTgWVE3lF5BTbKHWqIEy2waIqgzB+Naf9&#10;OKOSEQ0R+VrfTPbjj4m4XrexJ3KtzZbtyzYtSn9RLpyNt17D9MB3itTfOklc+kWZpFFYbl7N9bqW&#10;8+1pVbijUJlVbnJiyycBNuip4BOk2BwzfQVNo3lqZG+ecF0I9iFH53t2jB8UmoEXzj1/jhGFvUWY&#10;xHF0nX47LaTSXxjvkSlyLCGb1ltyAlIXordPzLCBV23Xmf4bFVPpaTdZC5IbzR2vz8B+hBTnWP06&#10;EskwkroruQ29AVNifdQAaOcYlMuZKzhky/pz/Q9MeP98t1+9/a2r3wAAAP//AwBQSwMEFAAGAAgA&#10;AAAhABSV5wHeAAAADAEAAA8AAABkcnMvZG93bnJldi54bWxMj81OwzAQhO9IvIO1SNyonRIMCnGq&#10;ih+JAxdKuG/jJYmI7Sh2m/Tt2Z7gOJrRzDflZnGDONIU++ANZCsFgnwTbO9bA/Xn680DiJjQWxyC&#10;JwMnirCpLi9KLGyY/Qcdd6kVXOJjgQa6lMZCyth05DCuwkieve8wOUwsp1baCWcud4NcK6Wlw97z&#10;QocjPXXU/OwOzkBKdpud6hcX376W9+e5U80d1sZcXy3bRxCJlvQXhjM+o0PFTPtw8DaKgfV9nmec&#10;NaAVn+LEWulcg9ifPX0Lsirl/xPVLwAAAP//AwBQSwECLQAUAAYACAAAACEAtoM4kv4AAADhAQAA&#10;EwAAAAAAAAAAAAAAAAAAAAAAW0NvbnRlbnRfVHlwZXNdLnhtbFBLAQItABQABgAIAAAAIQA4/SH/&#10;1gAAAJQBAAALAAAAAAAAAAAAAAAAAC8BAABfcmVscy8ucmVsc1BLAQItABQABgAIAAAAIQBYsTGq&#10;EAIAAPUDAAAOAAAAAAAAAAAAAAAAAC4CAABkcnMvZTJvRG9jLnhtbFBLAQItABQABgAIAAAAIQAU&#10;lecB3gAAAAwBAAAPAAAAAAAAAAAAAAAAAGoEAABkcnMvZG93bnJldi54bWxQSwUGAAAAAAQABADz&#10;AAAAdQUAAAAA&#10;" filled="f" stroked="f">
                <v:textbox style="mso-fit-shape-to-text:t">
                  <w:txbxContent>
                    <w:p w14:paraId="3D487233"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1F51DB55"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v:textbox>
              </v:shape>
            </w:pict>
          </mc:Fallback>
        </mc:AlternateContent>
      </w:r>
      <w:r w:rsidRPr="00052F4F">
        <w:rPr>
          <w:noProof/>
          <w:lang w:eastAsia="es-DO"/>
        </w:rPr>
        <mc:AlternateContent>
          <mc:Choice Requires="wps">
            <w:drawing>
              <wp:anchor distT="0" distB="0" distL="114300" distR="114300" simplePos="0" relativeHeight="251699200" behindDoc="0" locked="0" layoutInCell="1" allowOverlap="1" wp14:anchorId="6C399FDA" wp14:editId="79B65452">
                <wp:simplePos x="0" y="0"/>
                <wp:positionH relativeFrom="column">
                  <wp:posOffset>11583035</wp:posOffset>
                </wp:positionH>
                <wp:positionV relativeFrom="paragraph">
                  <wp:posOffset>1869440</wp:posOffset>
                </wp:positionV>
                <wp:extent cx="1310907" cy="963681"/>
                <wp:effectExtent l="76200" t="57150" r="60960" b="122555"/>
                <wp:wrapNone/>
                <wp:docPr id="38" name="Hexágono 30"/>
                <wp:cNvGraphicFramePr/>
                <a:graphic xmlns:a="http://schemas.openxmlformats.org/drawingml/2006/main">
                  <a:graphicData uri="http://schemas.microsoft.com/office/word/2010/wordprocessingShape">
                    <wps:wsp>
                      <wps:cNvSpPr/>
                      <wps:spPr>
                        <a:xfrm>
                          <a:off x="0" y="0"/>
                          <a:ext cx="1310907" cy="963681"/>
                        </a:xfrm>
                        <a:prstGeom prst="hexagon">
                          <a:avLst/>
                        </a:prstGeom>
                        <a:solidFill>
                          <a:srgbClr val="002060"/>
                        </a:solidFill>
                      </wps:spPr>
                      <wps:style>
                        <a:lnRef idx="0">
                          <a:schemeClr val="accent6"/>
                        </a:lnRef>
                        <a:fillRef idx="3">
                          <a:schemeClr val="accent6"/>
                        </a:fillRef>
                        <a:effectRef idx="3">
                          <a:schemeClr val="accent6"/>
                        </a:effectRef>
                        <a:fontRef idx="minor">
                          <a:schemeClr val="lt1"/>
                        </a:fontRef>
                      </wps:style>
                      <wps:bodyPr rtlCol="0" anchor="ctr"/>
                    </wps:wsp>
                  </a:graphicData>
                </a:graphic>
              </wp:anchor>
            </w:drawing>
          </mc:Choice>
          <mc:Fallback>
            <w:pict>
              <v:shape w14:anchorId="09532C0B" id="Hexágono 30" o:spid="_x0000_s1026" type="#_x0000_t9" style="position:absolute;margin-left:912.05pt;margin-top:147.2pt;width:103.2pt;height:75.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TF5QEAABAEAAAOAAAAZHJzL2Uyb0RvYy54bWysU0tu2zAQ3RfoHQjua8kW4CaG5SwSpF0U&#10;bdCkB6CpoUSA5BAka8vH6Vl6sQ5pRzb6WSTohiLFN2/mvRmub0Zr2A5C1OhaPp/VnIGT2GnXt/zb&#10;0/27K85iEq4TBh20/ACR32zevlnv/QoWOKDpIDAicXG19y0fUvKrqopyACviDD04ulQYrEh0DH3V&#10;BbEndmuqRV0vqz2GzgeUECP9vTte8k3hVwpk+qJUhMRMy6m2VNZQ1m1eq81arPog/KDlqQzxiiqs&#10;0I6STlR3Ign2Peg/qKyWASOqNJNoK1RKSygaSM28/k3N4yA8FC1kTvSTTfH/0crPu4fAdNfyhjrl&#10;hKUefYTx548eHbKmGLT3cUW4R/8QyK58irTNakcVbP6SDjYWUw+TqTAmJunnvJnX1/V7ziTdXS+b&#10;5dU8u16do32I6QOgZXlD0mAUlL3YKXafYjqin1E5X0Sju3ttTDmEfntrAtuJ3ON6US9L1ZTgAlad&#10;yy67dDCQg437Cor0l+oLW548mPiElODS8lRxQWeUotxTYFNKLSP7r8ATPodCmcqXBE8RJTO6NAVb&#10;7TD8LbtJzyarI54Mv9Cdt1vsDtT6kMwtHh+HcHJAehsyhaI3o2jsSq9OTyTP9eW50J4f8uYXAAAA&#10;//8DAFBLAwQUAAYACAAAACEAbrwAdOIAAAANAQAADwAAAGRycy9kb3ducmV2LnhtbEyPwU7DMBBE&#10;70j8g7VI3KgTY6ImxKkQFG5ItEFqj25skqjxOordNvw9ywmOo32aeVuuZjews51C71FBukiAWWy8&#10;6bFV8Fm/3i2BhajR6MGjVfBtA6yq66tSF8ZfcGPP29gyKsFQaAVdjGPBeWg663RY+NEi3b785HSk&#10;OLXcTPpC5W7gIkky7nSPtNDp0T53tjluT05Bm77zj/wty339sud1vTnu+vVaqdub+ekRWLRz/IPh&#10;V5/UoSKngz+hCWygvBQyJVaByKUERohI7pMHYAcFUmYCeFXy/19UPwAAAP//AwBQSwECLQAUAAYA&#10;CAAAACEAtoM4kv4AAADhAQAAEwAAAAAAAAAAAAAAAAAAAAAAW0NvbnRlbnRfVHlwZXNdLnhtbFBL&#10;AQItABQABgAIAAAAIQA4/SH/1gAAAJQBAAALAAAAAAAAAAAAAAAAAC8BAABfcmVscy8ucmVsc1BL&#10;AQItABQABgAIAAAAIQAsUDTF5QEAABAEAAAOAAAAAAAAAAAAAAAAAC4CAABkcnMvZTJvRG9jLnht&#10;bFBLAQItABQABgAIAAAAIQBuvAB04gAAAA0BAAAPAAAAAAAAAAAAAAAAAD8EAABkcnMvZG93bnJl&#10;di54bWxQSwUGAAAAAAQABADzAAAATgUAAAAA&#10;" adj="3970" fillcolor="#002060" stroked="f">
                <v:shadow on="t" color="black" opacity="22937f" origin=",.5" offset="0,.63889mm"/>
              </v:shape>
            </w:pict>
          </mc:Fallback>
        </mc:AlternateContent>
      </w:r>
      <w:r w:rsidRPr="00052F4F">
        <w:rPr>
          <w:noProof/>
          <w:lang w:eastAsia="es-DO"/>
        </w:rPr>
        <mc:AlternateContent>
          <mc:Choice Requires="wps">
            <w:drawing>
              <wp:anchor distT="0" distB="0" distL="114300" distR="114300" simplePos="0" relativeHeight="251700224" behindDoc="0" locked="0" layoutInCell="1" allowOverlap="1" wp14:anchorId="62CDBDCE" wp14:editId="09F776F5">
                <wp:simplePos x="0" y="0"/>
                <wp:positionH relativeFrom="column">
                  <wp:posOffset>11913235</wp:posOffset>
                </wp:positionH>
                <wp:positionV relativeFrom="paragraph">
                  <wp:posOffset>2401570</wp:posOffset>
                </wp:positionV>
                <wp:extent cx="957313" cy="461665"/>
                <wp:effectExtent l="0" t="0" r="0" b="0"/>
                <wp:wrapNone/>
                <wp:docPr id="39" name="Rectángulo 33">
                  <a:extLst xmlns:a="http://schemas.openxmlformats.org/drawingml/2006/main">
                    <a:ext uri="{FF2B5EF4-FFF2-40B4-BE49-F238E27FC236}">
                      <a16:creationId xmlns:a16="http://schemas.microsoft.com/office/drawing/2014/main" id="{9B885022-3627-4C64-85A8-5EED6A7F211A}"/>
                    </a:ext>
                  </a:extLst>
                </wp:docPr>
                <wp:cNvGraphicFramePr/>
                <a:graphic xmlns:a="http://schemas.openxmlformats.org/drawingml/2006/main">
                  <a:graphicData uri="http://schemas.microsoft.com/office/word/2010/wordprocessingShape">
                    <wps:wsp>
                      <wps:cNvSpPr/>
                      <wps:spPr>
                        <a:xfrm>
                          <a:off x="0" y="0"/>
                          <a:ext cx="957313" cy="461665"/>
                        </a:xfrm>
                        <a:prstGeom prst="rect">
                          <a:avLst/>
                        </a:prstGeom>
                      </wps:spPr>
                      <wps:txbx>
                        <w:txbxContent>
                          <w:p w14:paraId="22580653" w14:textId="77777777" w:rsidR="001B2D40" w:rsidRDefault="001B2D40" w:rsidP="002E1B5A">
                            <w:pPr>
                              <w:pStyle w:val="NormalWeb"/>
                              <w:spacing w:before="0" w:beforeAutospacing="0" w:after="0" w:afterAutospacing="0"/>
                            </w:pPr>
                            <w:r>
                              <w:rPr>
                                <w:rFonts w:ascii="Calibri" w:hAnsi="Calibri" w:cstheme="minorBidi"/>
                                <w:b/>
                                <w:bCs/>
                                <w:color w:val="767671"/>
                                <w:kern w:val="24"/>
                                <w:sz w:val="48"/>
                                <w:szCs w:val="48"/>
                              </w:rPr>
                              <w:t>98.8%</w:t>
                            </w:r>
                          </w:p>
                        </w:txbxContent>
                      </wps:txbx>
                      <wps:bodyPr wrap="none">
                        <a:spAutoFit/>
                      </wps:bodyPr>
                    </wps:wsp>
                  </a:graphicData>
                </a:graphic>
              </wp:anchor>
            </w:drawing>
          </mc:Choice>
          <mc:Fallback>
            <w:pict>
              <v:rect w14:anchorId="62CDBDCE" id="_x0000_s1034" style="position:absolute;left:0;text-align:left;margin-left:938.05pt;margin-top:189.1pt;width:75.4pt;height:36.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g/wEAANIDAAAOAAAAZHJzL2Uyb0RvYy54bWysU1uO2yAU/a/UPSD+Hb8dx4ozSiZxValq&#10;R512AQTjxJINCEjsaDSL6VpmY72QV9X+VFV/4AKXwz3nHuYPY9+hI1O6FbzE4STAiHEq6pbvSvz9&#10;W+XlGGlDeE06wVmJT0zjh8X7d/NBFiwSe9HVTCEA4boYZIn3xsjC9zXds57oiZCMw2EjVE8MLNXO&#10;rxUZAL3v/CgIMn8QqpZKUKY17K7Ph3jh8JuGUfOlaTQzqCsx1GbcqNy4taO/mJNip4jct/RSBvmH&#10;KnrScnj0BrUmhqCDav+A6luqhBaNmVDR+6JpWsocB2ATBr+xed4TyRwXEEfLm0z6/8HSz8cnhdq6&#10;xPEMI0566NFXUO3tB98dOoHi2NFio/mkjSUI0ZnYS1VFq3RTJV4FkZcEq8RbbZKZV0Vxvomm1WMU&#10;Z6/2dpgVVDFiwCIf66vIYfZ3JC7ttvIkvpPZVfsyW+V5GkSRF2fR1Eses8TL02XupZvNOltOqygM&#10;l6+2vb6r+To7Fv4gdeGYW5+48Fk+KUi2Kw2hZTo2qrczNAmNzjGnm2OsChQ2Z+k0DmOMKBwlWZhl&#10;6eXJ62WptPnARI9sUGIF0jpByREqOVd3TYES78/byIzb0ZGdWVC7sxX1Cdo1gF9LzOFDOSwtlwcj&#10;qtbh3dMueGAcR/5icuvMX9cu6/4VFz8BAAD//wMAUEsDBBQABgAIAAAAIQB4xnm24QAAAA0BAAAP&#10;AAAAZHJzL2Rvd25yZXYueG1sTI9BTsMwEEX3SNzBGiQ2iNo1kKYhToUQUKldUXoANzaJRTyOYicN&#10;t2dYwfJrnv5/U25m37HJDtEFVLBcCGAW62AcNgqOH6+3ObCYNBrdBbQKvm2ETXV5UerChDO+2+mQ&#10;GkYlGAutoE2pLziPdWu9jovQW6TbZxi8ThSHhptBn6ncd1wKkXGvHdJCq3v73Nr66zB6Bfdvcvfi&#10;bsTe+WnUxx0fxBb3Sl1fzU+PwJKd0x8Mv/qkDhU5ncKIJrKOcr7KlsQquFvlEhghUshsDexEAw9i&#10;Dbwq+f8vqh8AAAD//wMAUEsBAi0AFAAGAAgAAAAhALaDOJL+AAAA4QEAABMAAAAAAAAAAAAAAAAA&#10;AAAAAFtDb250ZW50X1R5cGVzXS54bWxQSwECLQAUAAYACAAAACEAOP0h/9YAAACUAQAACwAAAAAA&#10;AAAAAAAAAAAvAQAAX3JlbHMvLnJlbHNQSwECLQAUAAYACAAAACEAXkGFIP8BAADSAwAADgAAAAAA&#10;AAAAAAAAAAAuAgAAZHJzL2Uyb0RvYy54bWxQSwECLQAUAAYACAAAACEAeMZ5tuEAAAANAQAADwAA&#10;AAAAAAAAAAAAAABZBAAAZHJzL2Rvd25yZXYueG1sUEsFBgAAAAAEAAQA8wAAAGcFAAAAAA==&#10;" filled="f" stroked="f">
                <v:textbox style="mso-fit-shape-to-text:t">
                  <w:txbxContent>
                    <w:p w14:paraId="22580653" w14:textId="77777777" w:rsidR="001B2D40" w:rsidRDefault="001B2D40" w:rsidP="002E1B5A">
                      <w:pPr>
                        <w:pStyle w:val="NormalWeb"/>
                        <w:spacing w:before="0" w:beforeAutospacing="0" w:after="0" w:afterAutospacing="0"/>
                      </w:pPr>
                      <w:r>
                        <w:rPr>
                          <w:rFonts w:ascii="Calibri" w:hAnsi="Calibri" w:cstheme="minorBidi"/>
                          <w:b/>
                          <w:bCs/>
                          <w:color w:val="767671"/>
                          <w:kern w:val="24"/>
                          <w:sz w:val="48"/>
                          <w:szCs w:val="48"/>
                        </w:rPr>
                        <w:t>98.8%</w:t>
                      </w:r>
                    </w:p>
                  </w:txbxContent>
                </v:textbox>
              </v:rect>
            </w:pict>
          </mc:Fallback>
        </mc:AlternateContent>
      </w:r>
      <w:r w:rsidRPr="00052F4F">
        <w:rPr>
          <w:noProof/>
          <w:lang w:eastAsia="es-DO"/>
        </w:rPr>
        <mc:AlternateContent>
          <mc:Choice Requires="wps">
            <w:drawing>
              <wp:anchor distT="0" distB="0" distL="114300" distR="114300" simplePos="0" relativeHeight="251701248" behindDoc="0" locked="0" layoutInCell="1" allowOverlap="1" wp14:anchorId="759B56CA" wp14:editId="635D6FA7">
                <wp:simplePos x="0" y="0"/>
                <wp:positionH relativeFrom="column">
                  <wp:posOffset>13065125</wp:posOffset>
                </wp:positionH>
                <wp:positionV relativeFrom="paragraph">
                  <wp:posOffset>5534660</wp:posOffset>
                </wp:positionV>
                <wp:extent cx="587020" cy="369332"/>
                <wp:effectExtent l="0" t="0" r="0" b="0"/>
                <wp:wrapNone/>
                <wp:docPr id="40" name="Rectángulo 34">
                  <a:extLst xmlns:a="http://schemas.openxmlformats.org/drawingml/2006/main">
                    <a:ext uri="{FF2B5EF4-FFF2-40B4-BE49-F238E27FC236}">
                      <a16:creationId xmlns:a16="http://schemas.microsoft.com/office/drawing/2014/main" id="{F6099945-28BD-45D3-9504-4693E057081C}"/>
                    </a:ext>
                  </a:extLst>
                </wp:docPr>
                <wp:cNvGraphicFramePr/>
                <a:graphic xmlns:a="http://schemas.openxmlformats.org/drawingml/2006/main">
                  <a:graphicData uri="http://schemas.microsoft.com/office/word/2010/wordprocessingShape">
                    <wps:wsp>
                      <wps:cNvSpPr/>
                      <wps:spPr>
                        <a:xfrm>
                          <a:off x="0" y="0"/>
                          <a:ext cx="587020" cy="369332"/>
                        </a:xfrm>
                        <a:prstGeom prst="rect">
                          <a:avLst/>
                        </a:prstGeom>
                      </wps:spPr>
                      <wps:txbx>
                        <w:txbxContent>
                          <w:p w14:paraId="25F76BB4" w14:textId="77777777" w:rsidR="001B2D40" w:rsidRDefault="001B2D40" w:rsidP="002E1B5A">
                            <w:pPr>
                              <w:pStyle w:val="NormalWeb"/>
                              <w:spacing w:before="0" w:beforeAutospacing="0" w:after="0" w:afterAutospacing="0"/>
                            </w:pPr>
                            <w:r>
                              <w:rPr>
                                <w:rFonts w:ascii="Calibri" w:hAnsi="Calibri" w:cstheme="minorBidi"/>
                                <w:b/>
                                <w:bCs/>
                                <w:color w:val="FFFFFF" w:themeColor="background1"/>
                                <w:kern w:val="24"/>
                                <w:sz w:val="36"/>
                                <w:szCs w:val="36"/>
                              </w:rPr>
                              <w:t>85%</w:t>
                            </w:r>
                          </w:p>
                        </w:txbxContent>
                      </wps:txbx>
                      <wps:bodyPr wrap="none">
                        <a:spAutoFit/>
                      </wps:bodyPr>
                    </wps:wsp>
                  </a:graphicData>
                </a:graphic>
              </wp:anchor>
            </w:drawing>
          </mc:Choice>
          <mc:Fallback>
            <w:pict>
              <v:rect w14:anchorId="759B56CA" id="_x0000_s1035" style="position:absolute;left:0;text-align:left;margin-left:1028.75pt;margin-top:435.8pt;width:46.2pt;height:29.1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yh/gEAANMDAAAOAAAAZHJzL2Uyb0RvYy54bWysU1uO0zAU/UdiD5H/07ycNImajui0QUgI&#10;RgwswHWcNlJiW7bbpBrNYlgLG+PafSH4QYgf+/p17j3nHi8epqH3jkzpTvAKRbMQeYxT0XR8V6Fv&#10;X2s/R542hDekF5xV6MQ0eli+fbMYZclisRd9w5QHIFyXo6zQ3hhZBoGmezYQPROScThshRqIgaXa&#10;BY0iI6APfRCHYRaMQjVSCcq0ht31+RAtHX7bMmo+t61mxusrBLUZNyo3bu0YLBek3Cki9x29lEH+&#10;oYqBdByS3qDWxBDvoLo/oIaOKqFFa2ZUDIFo244yxwHYROFvbJ73RDLHBcTR8iaT/n+w9NPxSXld&#10;UyEM8nAyQI++gGo/vvPdoRdegh0tNpmP2liCEJ2JvdR1vEo3NfZriHwcrrC/2uDCr+Mk38Tz+jFO&#10;slf7OspKqhgxYJEPzVXkKPs7Epd2W3lw4GR21b7UWVgUBU79OF+tfZyuE79IQ+zjrEg2YToP8+jx&#10;1bY3cDVfZ8ciGKUuHXPrExc+yycFl+1KQ2iZTq0a7AxN8ibnmNPNMVYFCptpPg9jEI7CUQKZk/iS&#10;8vpYKm3eMzF4NqiQAmmdoOQIlZyru16BEu/pbWSm7eTIRs6ndmsrmhP0awTDVojDj3JgWr47GFF3&#10;DvB+7QIIznHsLy631vx17W7d/+LyJwAAAP//AwBQSwMEFAAGAAgAAAAhAOFPv+LiAAAADQEAAA8A&#10;AABkcnMvZG93bnJldi54bWxMj8tOwzAQRfdI/IM1SGwQtWP1kYQ4FUI8pHZF2w9wYzexiMeR7aTh&#10;7zErWI7u0b1nqu1sezJpH4xDAdmCAdHYOGWwFXA6vj3mQEKUqGTvUAv41gG29e1NJUvlrvipp0Ns&#10;SSrBUEoBXYxDSWloOm1lWLhBY8ouzlsZ0+lbqry8pnLbU87YmlppMC10ctAvnW6+DqMVsHznu1fz&#10;wPbGTqM87ahnH7gX4v5ufn4CEvUc/2D41U/qUCensxtRBdIL4Gy1WSVWQL7J1kASwrNlUQA5Cyh4&#10;kQOtK/r/i/oHAAD//wMAUEsBAi0AFAAGAAgAAAAhALaDOJL+AAAA4QEAABMAAAAAAAAAAAAAAAAA&#10;AAAAAFtDb250ZW50X1R5cGVzXS54bWxQSwECLQAUAAYACAAAACEAOP0h/9YAAACUAQAACwAAAAAA&#10;AAAAAAAAAAAvAQAAX3JlbHMvLnJlbHNQSwECLQAUAAYACAAAACEAlYHMof4BAADTAwAADgAAAAAA&#10;AAAAAAAAAAAuAgAAZHJzL2Uyb0RvYy54bWxQSwECLQAUAAYACAAAACEA4U+/4uIAAAANAQAADwAA&#10;AAAAAAAAAAAAAABYBAAAZHJzL2Rvd25yZXYueG1sUEsFBgAAAAAEAAQA8wAAAGcFAAAAAA==&#10;" filled="f" stroked="f">
                <v:textbox style="mso-fit-shape-to-text:t">
                  <w:txbxContent>
                    <w:p w14:paraId="25F76BB4" w14:textId="77777777" w:rsidR="001B2D40" w:rsidRDefault="001B2D40" w:rsidP="002E1B5A">
                      <w:pPr>
                        <w:pStyle w:val="NormalWeb"/>
                        <w:spacing w:before="0" w:beforeAutospacing="0" w:after="0" w:afterAutospacing="0"/>
                      </w:pPr>
                      <w:r>
                        <w:rPr>
                          <w:rFonts w:ascii="Calibri" w:hAnsi="Calibri" w:cstheme="minorBidi"/>
                          <w:b/>
                          <w:bCs/>
                          <w:color w:val="FFFFFF" w:themeColor="background1"/>
                          <w:kern w:val="24"/>
                          <w:sz w:val="36"/>
                          <w:szCs w:val="36"/>
                        </w:rPr>
                        <w:t>85%</w:t>
                      </w:r>
                    </w:p>
                  </w:txbxContent>
                </v:textbox>
              </v:rect>
            </w:pict>
          </mc:Fallback>
        </mc:AlternateContent>
      </w:r>
      <w:r w:rsidRPr="00BF24A0">
        <w:rPr>
          <w:rFonts w:ascii="Times New Roman" w:hAnsi="Times New Roman" w:cs="Times New Roman"/>
          <w:color w:val="767171"/>
          <w:sz w:val="24"/>
          <w:szCs w:val="24"/>
        </w:rPr>
        <w:t xml:space="preserve">En la dimensión de capacidad de respuesta lo que se ha medido a través de nuestros usuarios </w:t>
      </w:r>
      <w:r w:rsidR="00D91DB9" w:rsidRPr="00BF24A0">
        <w:rPr>
          <w:rFonts w:ascii="Times New Roman" w:hAnsi="Times New Roman" w:cs="Times New Roman"/>
          <w:color w:val="767171"/>
          <w:sz w:val="24"/>
          <w:szCs w:val="24"/>
        </w:rPr>
        <w:t xml:space="preserve">es </w:t>
      </w:r>
      <w:r w:rsidRPr="00BF24A0">
        <w:rPr>
          <w:rFonts w:ascii="Times New Roman" w:hAnsi="Times New Roman" w:cs="Times New Roman"/>
          <w:color w:val="767171"/>
          <w:sz w:val="24"/>
          <w:szCs w:val="24"/>
        </w:rPr>
        <w:t>lo siguiente, el tiempo de espera para confirmar la recepción de su solicitud, el interés mostrado por el área para dar respuesta al servicio solicitado, para lo cual el levantamiento arrojo un 98.1% de satisfacción.</w:t>
      </w:r>
    </w:p>
    <w:p w14:paraId="67874CA1" w14:textId="750D2CCE" w:rsidR="002E1B5A" w:rsidRDefault="002E1B5A" w:rsidP="002E1B5A">
      <w:pPr>
        <w:rPr>
          <w:rFonts w:ascii="Times New Roman" w:hAnsi="Times New Roman" w:cs="Times New Roman"/>
          <w:color w:val="767171"/>
          <w:sz w:val="24"/>
          <w:szCs w:val="24"/>
        </w:rPr>
      </w:pPr>
    </w:p>
    <w:p w14:paraId="2359BF1F" w14:textId="793B58C1" w:rsidR="002E1B5A" w:rsidRPr="00BF24A0" w:rsidRDefault="002E1B5A" w:rsidP="00BF24A0">
      <w:pPr>
        <w:pStyle w:val="Prrafodelista"/>
        <w:numPr>
          <w:ilvl w:val="0"/>
          <w:numId w:val="38"/>
        </w:numPr>
        <w:rPr>
          <w:rFonts w:ascii="Times New Roman" w:hAnsi="Times New Roman" w:cs="Times New Roman"/>
          <w:color w:val="767171"/>
          <w:sz w:val="24"/>
          <w:szCs w:val="24"/>
        </w:rPr>
      </w:pPr>
      <w:r w:rsidRPr="00052F4F">
        <w:rPr>
          <w:noProof/>
          <w:lang w:eastAsia="es-DO"/>
        </w:rPr>
        <mc:AlternateContent>
          <mc:Choice Requires="wps">
            <w:drawing>
              <wp:anchor distT="0" distB="0" distL="114300" distR="114300" simplePos="0" relativeHeight="251703296" behindDoc="0" locked="0" layoutInCell="1" allowOverlap="1" wp14:anchorId="4505CDA5" wp14:editId="0AAF146D">
                <wp:simplePos x="0" y="0"/>
                <wp:positionH relativeFrom="column">
                  <wp:posOffset>10268585</wp:posOffset>
                </wp:positionH>
                <wp:positionV relativeFrom="paragraph">
                  <wp:posOffset>8075930</wp:posOffset>
                </wp:positionV>
                <wp:extent cx="1843774" cy="261610"/>
                <wp:effectExtent l="0" t="0" r="24130" b="24765"/>
                <wp:wrapNone/>
                <wp:docPr id="41" name="TextBox 20">
                  <a:extLst xmlns:a="http://schemas.openxmlformats.org/drawingml/2006/main">
                    <a:ext uri="{FF2B5EF4-FFF2-40B4-BE49-F238E27FC236}">
                      <a16:creationId xmlns:a16="http://schemas.microsoft.com/office/drawing/2014/main" id="{F447B4A7-8A52-4142-862B-8ED32AA182ED}"/>
                    </a:ext>
                  </a:extLst>
                </wp:docPr>
                <wp:cNvGraphicFramePr/>
                <a:graphic xmlns:a="http://schemas.openxmlformats.org/drawingml/2006/main">
                  <a:graphicData uri="http://schemas.microsoft.com/office/word/2010/wordprocessingShape">
                    <wps:wsp>
                      <wps:cNvSpPr txBox="1"/>
                      <wps:spPr>
                        <a:xfrm>
                          <a:off x="0" y="0"/>
                          <a:ext cx="1843774" cy="261610"/>
                        </a:xfrm>
                        <a:prstGeom prst="rect">
                          <a:avLst/>
                        </a:prstGeom>
                        <a:solidFill>
                          <a:schemeClr val="accent1">
                            <a:lumMod val="20000"/>
                            <a:lumOff val="80000"/>
                          </a:schemeClr>
                        </a:solidFill>
                        <a:ln w="3175">
                          <a:solidFill>
                            <a:schemeClr val="bg1">
                              <a:lumMod val="75000"/>
                            </a:schemeClr>
                          </a:solidFill>
                        </a:ln>
                      </wps:spPr>
                      <wps:txbx>
                        <w:txbxContent>
                          <w:p w14:paraId="473A75E0" w14:textId="77777777" w:rsidR="001B2D40" w:rsidRDefault="001B2D40" w:rsidP="002E1B5A">
                            <w:pPr>
                              <w:pStyle w:val="NormalWeb"/>
                              <w:spacing w:before="0" w:beforeAutospacing="0" w:after="0" w:afterAutospacing="0"/>
                            </w:pPr>
                            <w:r>
                              <w:rPr>
                                <w:rFonts w:ascii="Arial" w:hAnsi="Arial" w:cs="Arial"/>
                                <w:color w:val="767671"/>
                                <w:kern w:val="24"/>
                                <w:sz w:val="22"/>
                                <w:szCs w:val="22"/>
                                <w:lang w:val="es-ES"/>
                              </w:rPr>
                              <w:t>Base: 100% Total muestra</w:t>
                            </w:r>
                          </w:p>
                        </w:txbxContent>
                      </wps:txbx>
                      <wps:bodyPr wrap="none" rtlCol="0">
                        <a:spAutoFit/>
                      </wps:bodyPr>
                    </wps:wsp>
                  </a:graphicData>
                </a:graphic>
              </wp:anchor>
            </w:drawing>
          </mc:Choice>
          <mc:Fallback>
            <w:pict>
              <v:shape w14:anchorId="4505CDA5" id="_x0000_s1036" type="#_x0000_t202" style="position:absolute;left:0;text-align:left;margin-left:808.55pt;margin-top:635.9pt;width:145.2pt;height:20.6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YWgIAAMQEAAAOAAAAZHJzL2Uyb0RvYy54bWysVNtu2zAMfR+wfxD07voSx/aCOkXSxMOA&#10;3YB2H6DIcmJAlgxJjV0U/fdRdJKuKzAMw15siTQPeQ5JX9+MnSRHYWyrVUnjq4gSobiuW7Uv6Y/7&#10;KigosY6pmkmtREkfhaU3y/fvrod+IRJ90LIWhgCIsouhL+nBuX4RhpYfRMfsle6FAmejTcccXM0+&#10;rA0bAL2TYRJFWThoU/dGc2EtWDeTky4Rv2kEd9+axgpHZEmhNodPg8+df4bLa7bYG9YfWn4qg/1D&#10;FR1rFSS9QG2YY+TBtG+gupYbbXXjrrjuQt00LRfIAdjE0W9s7g6sF8gFxLH9RSb7/2D51+N3Q9q6&#10;pGlMiWId9OhejG6tR5JESAlun63z5OA0kXqqqmQ931ZpUMEpSKN1Gqy36YegSmbFNsmr22SWPfvo&#10;OFtwI5iD8fhUnwWOs78jcGq1lyYNUWKs9KlK03ydrvKgWM0he5wmQZEl66DYbmbJahUXyXbz7Fsb&#10;Ys3nN7IIh94ukLWfETze9SCBG4EyTLAP83YLRs95bEzn39AqAn6YocfL3Hg9uA8q0lmep5Rw8CVZ&#10;nMU4WJD9HN0b6z4K3RF/KKmBuURt2RGKmgo9f+KTWS3bumqlxIvfBXErDTkymGLGuVAuxnD50H3R&#10;9WSHbYhO8wxmmPrJXJzNUA1ulUdCRV4lkYoMJZ3F+RyBX/kuYRPibv82eT4/Jf9TFvBJBalf5PUn&#10;N+5GbGt80X6n60doyQBrWVIF/w1KjJO3GncYJelXD05XLUrnQaaIEzasChI8rbXfxV/v+NXLz2f5&#10;EwAA//8DAFBLAwQUAAYACAAAACEAEeB8xOMAAAAPAQAADwAAAGRycy9kb3ducmV2LnhtbEyPwU7D&#10;MBBE70j8g7VI3KjtBhoa4lSoUlUJDogWlaubLEkgXofYbcPfsz3BbUb7NDuTL0bXiSMOofVkQE8U&#10;CKTSVy3VBt62q5t7ECFaqmznCQ38YIBFcXmR26zyJ3rF4ybWgkMoZNZAE2OfSRnKBp0NE98j8e3D&#10;D85GtkMtq8GeONx1cqrUTDrbEn9obI/LBsuvzcEZuA2r+Wf5tHt+GZffcrverdN3mxhzfTU+PoCI&#10;OMY/GM71uToU3GnvD1QF0bGf6VQzy2qaal5xZuYqvQOxZ5XoRIEscvl/R/ELAAD//wMAUEsBAi0A&#10;FAAGAAgAAAAhALaDOJL+AAAA4QEAABMAAAAAAAAAAAAAAAAAAAAAAFtDb250ZW50X1R5cGVzXS54&#10;bWxQSwECLQAUAAYACAAAACEAOP0h/9YAAACUAQAACwAAAAAAAAAAAAAAAAAvAQAAX3JlbHMvLnJl&#10;bHNQSwECLQAUAAYACAAAACEAVOv72FoCAADEBAAADgAAAAAAAAAAAAAAAAAuAgAAZHJzL2Uyb0Rv&#10;Yy54bWxQSwECLQAUAAYACAAAACEAEeB8xOMAAAAPAQAADwAAAAAAAAAAAAAAAAC0BAAAZHJzL2Rv&#10;d25yZXYueG1sUEsFBgAAAAAEAAQA8wAAAMQFAAAAAA==&#10;" fillcolor="#dbe5f1 [660]" strokecolor="#bfbfbf [2412]" strokeweight=".25pt">
                <v:textbox style="mso-fit-shape-to-text:t">
                  <w:txbxContent>
                    <w:p w14:paraId="473A75E0" w14:textId="77777777" w:rsidR="001B2D40" w:rsidRDefault="001B2D40" w:rsidP="002E1B5A">
                      <w:pPr>
                        <w:pStyle w:val="NormalWeb"/>
                        <w:spacing w:before="0" w:beforeAutospacing="0" w:after="0" w:afterAutospacing="0"/>
                      </w:pPr>
                      <w:r>
                        <w:rPr>
                          <w:rFonts w:ascii="Arial" w:hAnsi="Arial" w:cs="Arial"/>
                          <w:color w:val="767671"/>
                          <w:kern w:val="24"/>
                          <w:sz w:val="22"/>
                          <w:szCs w:val="22"/>
                          <w:lang w:val="es-ES"/>
                        </w:rPr>
                        <w:t>Base: 100% Total muestra</w:t>
                      </w:r>
                    </w:p>
                  </w:txbxContent>
                </v:textbox>
              </v:shape>
            </w:pict>
          </mc:Fallback>
        </mc:AlternateContent>
      </w:r>
      <w:r w:rsidRPr="00052F4F">
        <w:rPr>
          <w:noProof/>
          <w:lang w:eastAsia="es-DO"/>
        </w:rPr>
        <mc:AlternateContent>
          <mc:Choice Requires="wps">
            <w:drawing>
              <wp:anchor distT="0" distB="0" distL="114300" distR="114300" simplePos="0" relativeHeight="251704320" behindDoc="0" locked="0" layoutInCell="1" allowOverlap="1" wp14:anchorId="79AF5922" wp14:editId="56FB6EC0">
                <wp:simplePos x="0" y="0"/>
                <wp:positionH relativeFrom="column">
                  <wp:posOffset>11075035</wp:posOffset>
                </wp:positionH>
                <wp:positionV relativeFrom="paragraph">
                  <wp:posOffset>381000</wp:posOffset>
                </wp:positionV>
                <wp:extent cx="2035015" cy="738664"/>
                <wp:effectExtent l="0" t="0" r="0" b="0"/>
                <wp:wrapNone/>
                <wp:docPr id="42" name="CuadroTexto 29">
                  <a:extLst xmlns:a="http://schemas.openxmlformats.org/drawingml/2006/main">
                    <a:ext uri="{FF2B5EF4-FFF2-40B4-BE49-F238E27FC236}">
                      <a16:creationId xmlns:a16="http://schemas.microsoft.com/office/drawing/2014/main" id="{E9BC17C7-D0AA-4021-B91E-86C1BC8943CD}"/>
                    </a:ext>
                  </a:extLst>
                </wp:docPr>
                <wp:cNvGraphicFramePr/>
                <a:graphic xmlns:a="http://schemas.openxmlformats.org/drawingml/2006/main">
                  <a:graphicData uri="http://schemas.microsoft.com/office/word/2010/wordprocessingShape">
                    <wps:wsp>
                      <wps:cNvSpPr txBox="1"/>
                      <wps:spPr>
                        <a:xfrm>
                          <a:off x="0" y="0"/>
                          <a:ext cx="2035015" cy="738664"/>
                        </a:xfrm>
                        <a:prstGeom prst="rect">
                          <a:avLst/>
                        </a:prstGeom>
                        <a:noFill/>
                      </wps:spPr>
                      <wps:txbx>
                        <w:txbxContent>
                          <w:p w14:paraId="3E34D600"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0C0287CF"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wps:txbx>
                      <wps:bodyPr wrap="square" rtlCol="0">
                        <a:spAutoFit/>
                      </wps:bodyPr>
                    </wps:wsp>
                  </a:graphicData>
                </a:graphic>
              </wp:anchor>
            </w:drawing>
          </mc:Choice>
          <mc:Fallback>
            <w:pict>
              <v:shape w14:anchorId="79AF5922" id="_x0000_s1037" type="#_x0000_t202" style="position:absolute;left:0;text-align:left;margin-left:872.05pt;margin-top:30pt;width:160.25pt;height:58.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ioEQIAAPYDAAAOAAAAZHJzL2Uyb0RvYy54bWysU9uOmzAUfK/Uf7D8TgCHkIBCVoGEqlK1&#10;rbTbD3CMSZAAu7YTiFb77z12Llt1X1ZVX8zhGM+ZGQ/Lh7Fr0Ykr3Yg+w+EkwIj3TFRNv8/wz+fS&#10;W2CkDe0r2oqeZ/jMNX5Yff60HGTKiTiItuIKAUiv00Fm+GCMTH1fswPvqJ4IyXvYrIXqqIFXtfcr&#10;RQdA71qfBEHsD0JVUgnGtYbu5rKJVw6/rjkz3+tac4PaDAM341bl1p1d/dWSpntF5aFhVxr0H1h0&#10;tOlh6B1qQw1FR9W8g+oapoQWtZkw0fmirhvGnQZQEwZ/qXk6UMmdFjBHy7tN+v/BssfTD4WaKsMR&#10;wainHdxRcaSVEs98NAKRxMmC+ps2ViBUF2EvZUny2baMvBIqLwryyMu3UeKVZLrYknlZkGn8ak+H&#10;ccoUpwYi8rW6mRzGHxNxvW5rT+Q7mx3bl22SF+G8mHubYL2G6ST08iTceou4CPNikUTTYvNqr9d3&#10;nG9Pp8IfpE6dcpsTVz5JsMGMuRghxfaY7WtoWs1jrTr7hOtCsA85Ot+zY/1g0CTBdBaEM4wY7M2n&#10;iziOrtNvp6XS5gsXHbJFhhVk03lLT0DqQvT2iR3Wi7JpW9t/o2IrM+5GZ0FIbjx3ojoD/QFinGH9&#10;60gVx0iZthAu9RZNy/XRAKIbZGEuZ67oEC5n0PVHsOn989199fa7rn4DAAD//wMAUEsDBBQABgAI&#10;AAAAIQAUlecB3gAAAAwBAAAPAAAAZHJzL2Rvd25yZXYueG1sTI/NTsMwEITvSLyDtUjcqJ0SDApx&#10;qoofiQMXSrhv4yWJiO0odpv07dme4Dia0cw35WZxgzjSFPvgDWQrBYJ8E2zvWwP15+vNA4iY0Fsc&#10;gicDJ4qwqS4vSixsmP0HHXepFVziY4EGupTGQsrYdOQwrsJInr3vMDlMLKdW2glnLneDXCulpcPe&#10;80KHIz111PzsDs5ASnabneoXF9++lvfnuVPNHdbGXF8t20cQiZb0F4YzPqNDxUz7cPA2ioH1fZ5n&#10;nDWgFZ/ixFrpXIPYnz19C7Iq5f8T1S8AAAD//wMAUEsBAi0AFAAGAAgAAAAhALaDOJL+AAAA4QEA&#10;ABMAAAAAAAAAAAAAAAAAAAAAAFtDb250ZW50X1R5cGVzXS54bWxQSwECLQAUAAYACAAAACEAOP0h&#10;/9YAAACUAQAACwAAAAAAAAAAAAAAAAAvAQAAX3JlbHMvLnJlbHNQSwECLQAUAAYACAAAACEAVWtI&#10;qBECAAD2AwAADgAAAAAAAAAAAAAAAAAuAgAAZHJzL2Uyb0RvYy54bWxQSwECLQAUAAYACAAAACEA&#10;FJXnAd4AAAAMAQAADwAAAAAAAAAAAAAAAABrBAAAZHJzL2Rvd25yZXYueG1sUEsFBgAAAAAEAAQA&#10;8wAAAHYFAAAAAA==&#10;" filled="f" stroked="f">
                <v:textbox style="mso-fit-shape-to-text:t">
                  <w:txbxContent>
                    <w:p w14:paraId="3E34D600"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Promedio de satisfacción de la</w:t>
                      </w:r>
                    </w:p>
                    <w:p w14:paraId="0C0287CF" w14:textId="77777777" w:rsidR="001B2D40" w:rsidRDefault="001B2D40" w:rsidP="002E1B5A">
                      <w:pPr>
                        <w:pStyle w:val="NormalWeb"/>
                        <w:spacing w:before="0" w:beforeAutospacing="0" w:after="0" w:afterAutospacing="0"/>
                        <w:jc w:val="center"/>
                      </w:pPr>
                      <w:r>
                        <w:rPr>
                          <w:rFonts w:ascii="Gill Sans MT" w:hAnsi="Gill Sans MT" w:cstheme="minorBidi"/>
                          <w:b/>
                          <w:bCs/>
                          <w:color w:val="767671"/>
                          <w:kern w:val="24"/>
                          <w:sz w:val="28"/>
                          <w:szCs w:val="28"/>
                        </w:rPr>
                        <w:t>dimensión</w:t>
                      </w:r>
                    </w:p>
                  </w:txbxContent>
                </v:textbox>
              </v:shape>
            </w:pict>
          </mc:Fallback>
        </mc:AlternateContent>
      </w:r>
      <w:r w:rsidRPr="00052F4F">
        <w:rPr>
          <w:noProof/>
          <w:lang w:eastAsia="es-DO"/>
        </w:rPr>
        <mc:AlternateContent>
          <mc:Choice Requires="wps">
            <w:drawing>
              <wp:anchor distT="0" distB="0" distL="114300" distR="114300" simplePos="0" relativeHeight="251705344" behindDoc="0" locked="0" layoutInCell="1" allowOverlap="1" wp14:anchorId="06D4B044" wp14:editId="287AE57D">
                <wp:simplePos x="0" y="0"/>
                <wp:positionH relativeFrom="column">
                  <wp:posOffset>11583035</wp:posOffset>
                </wp:positionH>
                <wp:positionV relativeFrom="paragraph">
                  <wp:posOffset>1869440</wp:posOffset>
                </wp:positionV>
                <wp:extent cx="1310907" cy="963681"/>
                <wp:effectExtent l="76200" t="57150" r="60960" b="122555"/>
                <wp:wrapNone/>
                <wp:docPr id="43" name="Hexágono 30"/>
                <wp:cNvGraphicFramePr/>
                <a:graphic xmlns:a="http://schemas.openxmlformats.org/drawingml/2006/main">
                  <a:graphicData uri="http://schemas.microsoft.com/office/word/2010/wordprocessingShape">
                    <wps:wsp>
                      <wps:cNvSpPr/>
                      <wps:spPr>
                        <a:xfrm>
                          <a:off x="0" y="0"/>
                          <a:ext cx="1310907" cy="963681"/>
                        </a:xfrm>
                        <a:prstGeom prst="hexagon">
                          <a:avLst/>
                        </a:prstGeom>
                        <a:solidFill>
                          <a:srgbClr val="002060"/>
                        </a:solidFill>
                      </wps:spPr>
                      <wps:style>
                        <a:lnRef idx="0">
                          <a:schemeClr val="accent6"/>
                        </a:lnRef>
                        <a:fillRef idx="3">
                          <a:schemeClr val="accent6"/>
                        </a:fillRef>
                        <a:effectRef idx="3">
                          <a:schemeClr val="accent6"/>
                        </a:effectRef>
                        <a:fontRef idx="minor">
                          <a:schemeClr val="lt1"/>
                        </a:fontRef>
                      </wps:style>
                      <wps:bodyPr rtlCol="0" anchor="ctr"/>
                    </wps:wsp>
                  </a:graphicData>
                </a:graphic>
              </wp:anchor>
            </w:drawing>
          </mc:Choice>
          <mc:Fallback>
            <w:pict>
              <v:shape w14:anchorId="0F68AB6D" id="Hexágono 30" o:spid="_x0000_s1026" type="#_x0000_t9" style="position:absolute;margin-left:912.05pt;margin-top:147.2pt;width:103.2pt;height:75.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ch5QEAABAEAAAOAAAAZHJzL2Uyb0RvYy54bWysU8GO0zAQvSPxD5bvNGmDym7VdA+7Wjgg&#10;WLHwAa4zTizZHss2bfo5fAs/xtjtphW7HEBcHDt+82be88z6ZrSG7SBEja7l81nNGTiJnXZ9y799&#10;vX9zxVlMwnXCoIOWHyDym83rV+u9X8ECBzQdBEYkLq72vuVDSn5VVVEOYEWcoQdHlwqDFYmOoa+6&#10;IPbEbk21qOtltcfQ+YASYqS/d8dLvin8SoFMn5WKkJhpOdWWyhrKus1rtVmLVR+EH7Q8lSH+oQor&#10;tKOkE9WdSIJ9D/oZldUyYESVZhJthUppCUUDqZnXv6l5HISHooXMiX6yKf4/Wvlp9xCY7lr+tuHM&#10;CUtv9AHGnz96dMiaYtDexxXhHv1DILvyKdI2qx1VsPlLOthYTD1MpsKYmKSf82ZeX9fvOJN0d71s&#10;llfz7Hp1jvYhpveAluUNSYNRUPZip9h9jOmIfkLlfBGN7u61MeUQ+u2tCWwn8hvXi3pZqqYEF7Dq&#10;XHbZpYOBHGzcF1Ckv1Rf2HLnwcQnpASXlqeKCzqjFOWeAptSamnZPwWe8DkUSlf+TfAUUTKjS1Ow&#10;1Q7DS9lNejJZHfFk+IXuvN1id6CnD8nc4nE4hJMD0mzIFIrejKK2K291GpHc15fnQnse5M0vAAAA&#10;//8DAFBLAwQUAAYACAAAACEAbrwAdOIAAAANAQAADwAAAGRycy9kb3ducmV2LnhtbEyPwU7DMBBE&#10;70j8g7VI3KgTY6ImxKkQFG5ItEFqj25skqjxOordNvw9ywmOo32aeVuuZjews51C71FBukiAWWy8&#10;6bFV8Fm/3i2BhajR6MGjVfBtA6yq66tSF8ZfcGPP29gyKsFQaAVdjGPBeWg663RY+NEi3b785HSk&#10;OLXcTPpC5W7gIkky7nSPtNDp0T53tjluT05Bm77zj/wty339sud1vTnu+vVaqdub+ekRWLRz/IPh&#10;V5/UoSKngz+hCWygvBQyJVaByKUERohI7pMHYAcFUmYCeFXy/19UPwAAAP//AwBQSwECLQAUAAYA&#10;CAAAACEAtoM4kv4AAADhAQAAEwAAAAAAAAAAAAAAAAAAAAAAW0NvbnRlbnRfVHlwZXNdLnhtbFBL&#10;AQItABQABgAIAAAAIQA4/SH/1gAAAJQBAAALAAAAAAAAAAAAAAAAAC8BAABfcmVscy8ucmVsc1BL&#10;AQItABQABgAIAAAAIQCULsch5QEAABAEAAAOAAAAAAAAAAAAAAAAAC4CAABkcnMvZTJvRG9jLnht&#10;bFBLAQItABQABgAIAAAAIQBuvAB04gAAAA0BAAAPAAAAAAAAAAAAAAAAAD8EAABkcnMvZG93bnJl&#10;di54bWxQSwUGAAAAAAQABADzAAAATgUAAAAA&#10;" adj="3970" fillcolor="#002060" stroked="f">
                <v:shadow on="t" color="black" opacity="22937f" origin=",.5" offset="0,.63889mm"/>
              </v:shape>
            </w:pict>
          </mc:Fallback>
        </mc:AlternateContent>
      </w:r>
      <w:r w:rsidRPr="00052F4F">
        <w:rPr>
          <w:noProof/>
          <w:lang w:eastAsia="es-DO"/>
        </w:rPr>
        <mc:AlternateContent>
          <mc:Choice Requires="wps">
            <w:drawing>
              <wp:anchor distT="0" distB="0" distL="114300" distR="114300" simplePos="0" relativeHeight="251706368" behindDoc="0" locked="0" layoutInCell="1" allowOverlap="1" wp14:anchorId="0DC2BC83" wp14:editId="02C6A7BD">
                <wp:simplePos x="0" y="0"/>
                <wp:positionH relativeFrom="column">
                  <wp:posOffset>11913235</wp:posOffset>
                </wp:positionH>
                <wp:positionV relativeFrom="paragraph">
                  <wp:posOffset>2401570</wp:posOffset>
                </wp:positionV>
                <wp:extent cx="957313" cy="461665"/>
                <wp:effectExtent l="0" t="0" r="0" b="0"/>
                <wp:wrapNone/>
                <wp:docPr id="44" name="Rectángulo 33">
                  <a:extLst xmlns:a="http://schemas.openxmlformats.org/drawingml/2006/main">
                    <a:ext uri="{FF2B5EF4-FFF2-40B4-BE49-F238E27FC236}">
                      <a16:creationId xmlns:a16="http://schemas.microsoft.com/office/drawing/2014/main" id="{9B885022-3627-4C64-85A8-5EED6A7F211A}"/>
                    </a:ext>
                  </a:extLst>
                </wp:docPr>
                <wp:cNvGraphicFramePr/>
                <a:graphic xmlns:a="http://schemas.openxmlformats.org/drawingml/2006/main">
                  <a:graphicData uri="http://schemas.microsoft.com/office/word/2010/wordprocessingShape">
                    <wps:wsp>
                      <wps:cNvSpPr/>
                      <wps:spPr>
                        <a:xfrm>
                          <a:off x="0" y="0"/>
                          <a:ext cx="957313" cy="461665"/>
                        </a:xfrm>
                        <a:prstGeom prst="rect">
                          <a:avLst/>
                        </a:prstGeom>
                      </wps:spPr>
                      <wps:txbx>
                        <w:txbxContent>
                          <w:p w14:paraId="7B83FB14" w14:textId="77777777" w:rsidR="001B2D40" w:rsidRDefault="001B2D40" w:rsidP="002E1B5A">
                            <w:pPr>
                              <w:pStyle w:val="NormalWeb"/>
                              <w:spacing w:before="0" w:beforeAutospacing="0" w:after="0" w:afterAutospacing="0"/>
                            </w:pPr>
                            <w:r>
                              <w:rPr>
                                <w:rFonts w:ascii="Calibri" w:hAnsi="Calibri" w:cstheme="minorBidi"/>
                                <w:b/>
                                <w:bCs/>
                                <w:color w:val="767671"/>
                                <w:kern w:val="24"/>
                                <w:sz w:val="48"/>
                                <w:szCs w:val="48"/>
                              </w:rPr>
                              <w:t>98.8%</w:t>
                            </w:r>
                          </w:p>
                        </w:txbxContent>
                      </wps:txbx>
                      <wps:bodyPr wrap="none">
                        <a:spAutoFit/>
                      </wps:bodyPr>
                    </wps:wsp>
                  </a:graphicData>
                </a:graphic>
              </wp:anchor>
            </w:drawing>
          </mc:Choice>
          <mc:Fallback>
            <w:pict>
              <v:rect w14:anchorId="0DC2BC83" id="_x0000_s1038" style="position:absolute;left:0;text-align:left;margin-left:938.05pt;margin-top:189.1pt;width:75.4pt;height:36.3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aAQIAANMDAAAOAAAAZHJzL2Uyb0RvYy54bWysU1tu2zAQ/C/QOxD8l/WWZcFyYMdWUaBo&#10;g6Y9AE1RtgCJJEjaUhDkMD1LLtYlLTtF+1MU/SGXr9mZ2eXybuw7dGZKt4KXOJwFGDFORd3yQ4m/&#10;f6u8HCNtCK9JJzgr8RPT+G71/t1ykAWLxFF0NVMIQLguBlniozGy8H1Nj6wneiYk43DYCNUTA0t1&#10;8GtFBkDvOz8KgswfhKqlEpRpDbvbyyFeOfymYdR8aRrNDOpKDNyMG5Ub93b0V0tSHBSRx5ZONMg/&#10;sOhJyyHpDWpLDEEn1f4B1bdUCS0aM6Oi90XTtJQ5DaAmDH5T83gkkjktYI6WN5v0/4Oln88PCrV1&#10;iZMEI056qNFXcO31Bz+cOoHi2Mlio/mkjRUI0UXYc1VFm3RXJV4FkZcEm8Tb7JKFV0Vxvovm1X0U&#10;Zy/2dZgVVDFioEU+1leTw+zvREzltvYkvrPZsX1ebPI8DaLIi7No7iX3WeLl6Tr30t1um63nVRSG&#10;6xdbXt9xvs5OhT9IXTjltk9c+CgfFFy2Kw2hVTo2qrczFAmNrmOebh1jXaCwuUjncRhjROEoycIs&#10;S6eU18dSafOBiR7ZoMQKrHWGkjMwubC7XgGKb+ltZMb96MRChonbXtRPUK8BGrbEHH6UA9NyfTKi&#10;ah2gfXm5NgFC5zj1U5fb1vx17W69/cXVTwAAAP//AwBQSwMEFAAGAAgAAAAhAHjGebbhAAAADQEA&#10;AA8AAABkcnMvZG93bnJldi54bWxMj0FOwzAQRfdI3MEaJDaI2jWQpiFOhRBQqV1RegA3NolFPI5i&#10;Jw23Z1jB8mue/n9TbmbfsckO0QVUsFwIYBbrYBw2Co4fr7c5sJg0Gt0FtAq+bYRNdXlR6sKEM77b&#10;6ZAaRiUYC62gTakvOI91a72Oi9BbpNtnGLxOFIeGm0Gfqdx3XAqRca8d0kKre/vc2vrrMHoF929y&#10;9+JuxN75adTHHR/EFvdKXV/NT4/Akp3THwy/+qQOFTmdwogmso5yvsqWxCq4W+USGCFSyGwN7EQD&#10;D2INvCr5/y+qHwAAAP//AwBQSwECLQAUAAYACAAAACEAtoM4kv4AAADhAQAAEwAAAAAAAAAAAAAA&#10;AAAAAAAAW0NvbnRlbnRfVHlwZXNdLnhtbFBLAQItABQABgAIAAAAIQA4/SH/1gAAAJQBAAALAAAA&#10;AAAAAAAAAAAAAC8BAABfcmVscy8ucmVsc1BLAQItABQABgAIAAAAIQAC+w4aAQIAANMDAAAOAAAA&#10;AAAAAAAAAAAAAC4CAABkcnMvZTJvRG9jLnhtbFBLAQItABQABgAIAAAAIQB4xnm24QAAAA0BAAAP&#10;AAAAAAAAAAAAAAAAAFsEAABkcnMvZG93bnJldi54bWxQSwUGAAAAAAQABADzAAAAaQUAAAAA&#10;" filled="f" stroked="f">
                <v:textbox style="mso-fit-shape-to-text:t">
                  <w:txbxContent>
                    <w:p w14:paraId="7B83FB14" w14:textId="77777777" w:rsidR="001B2D40" w:rsidRDefault="001B2D40" w:rsidP="002E1B5A">
                      <w:pPr>
                        <w:pStyle w:val="NormalWeb"/>
                        <w:spacing w:before="0" w:beforeAutospacing="0" w:after="0" w:afterAutospacing="0"/>
                      </w:pPr>
                      <w:r>
                        <w:rPr>
                          <w:rFonts w:ascii="Calibri" w:hAnsi="Calibri" w:cstheme="minorBidi"/>
                          <w:b/>
                          <w:bCs/>
                          <w:color w:val="767671"/>
                          <w:kern w:val="24"/>
                          <w:sz w:val="48"/>
                          <w:szCs w:val="48"/>
                        </w:rPr>
                        <w:t>98.8%</w:t>
                      </w:r>
                    </w:p>
                  </w:txbxContent>
                </v:textbox>
              </v:rect>
            </w:pict>
          </mc:Fallback>
        </mc:AlternateContent>
      </w:r>
      <w:r w:rsidRPr="00052F4F">
        <w:rPr>
          <w:noProof/>
          <w:lang w:eastAsia="es-DO"/>
        </w:rPr>
        <mc:AlternateContent>
          <mc:Choice Requires="wps">
            <w:drawing>
              <wp:anchor distT="0" distB="0" distL="114300" distR="114300" simplePos="0" relativeHeight="251707392" behindDoc="0" locked="0" layoutInCell="1" allowOverlap="1" wp14:anchorId="1A1DAF57" wp14:editId="7FDC607D">
                <wp:simplePos x="0" y="0"/>
                <wp:positionH relativeFrom="column">
                  <wp:posOffset>13065125</wp:posOffset>
                </wp:positionH>
                <wp:positionV relativeFrom="paragraph">
                  <wp:posOffset>5534660</wp:posOffset>
                </wp:positionV>
                <wp:extent cx="587020" cy="369332"/>
                <wp:effectExtent l="0" t="0" r="0" b="0"/>
                <wp:wrapNone/>
                <wp:docPr id="45" name="Rectángulo 34">
                  <a:extLst xmlns:a="http://schemas.openxmlformats.org/drawingml/2006/main">
                    <a:ext uri="{FF2B5EF4-FFF2-40B4-BE49-F238E27FC236}">
                      <a16:creationId xmlns:a16="http://schemas.microsoft.com/office/drawing/2014/main" id="{F6099945-28BD-45D3-9504-4693E057081C}"/>
                    </a:ext>
                  </a:extLst>
                </wp:docPr>
                <wp:cNvGraphicFramePr/>
                <a:graphic xmlns:a="http://schemas.openxmlformats.org/drawingml/2006/main">
                  <a:graphicData uri="http://schemas.microsoft.com/office/word/2010/wordprocessingShape">
                    <wps:wsp>
                      <wps:cNvSpPr/>
                      <wps:spPr>
                        <a:xfrm>
                          <a:off x="0" y="0"/>
                          <a:ext cx="587020" cy="369332"/>
                        </a:xfrm>
                        <a:prstGeom prst="rect">
                          <a:avLst/>
                        </a:prstGeom>
                      </wps:spPr>
                      <wps:txbx>
                        <w:txbxContent>
                          <w:p w14:paraId="7D75BD68" w14:textId="77777777" w:rsidR="001B2D40" w:rsidRDefault="001B2D40" w:rsidP="002E1B5A">
                            <w:pPr>
                              <w:pStyle w:val="NormalWeb"/>
                              <w:spacing w:before="0" w:beforeAutospacing="0" w:after="0" w:afterAutospacing="0"/>
                            </w:pPr>
                            <w:r>
                              <w:rPr>
                                <w:rFonts w:ascii="Calibri" w:hAnsi="Calibri" w:cstheme="minorBidi"/>
                                <w:b/>
                                <w:bCs/>
                                <w:color w:val="FFFFFF" w:themeColor="background1"/>
                                <w:kern w:val="24"/>
                                <w:sz w:val="36"/>
                                <w:szCs w:val="36"/>
                              </w:rPr>
                              <w:t>85%</w:t>
                            </w:r>
                          </w:p>
                        </w:txbxContent>
                      </wps:txbx>
                      <wps:bodyPr wrap="none">
                        <a:spAutoFit/>
                      </wps:bodyPr>
                    </wps:wsp>
                  </a:graphicData>
                </a:graphic>
              </wp:anchor>
            </w:drawing>
          </mc:Choice>
          <mc:Fallback>
            <w:pict>
              <v:rect w14:anchorId="1A1DAF57" id="_x0000_s1039" style="position:absolute;left:0;text-align:left;margin-left:1028.75pt;margin-top:435.8pt;width:46.2pt;height:29.1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Xc/gEAANMDAAAOAAAAZHJzL2Uyb0RvYy54bWysU1uO0zAU/UdiD5b/07ycNImajui0QUgI&#10;RgwswHWcNlISW7bbpBrNYlgLG+PafSH4QYgf+/p17j3nHi8epr5DR650K4YSh7MAIz4wUbfDrsTf&#10;vlZehpE2dKhpJwZe4hPX+GH59s1ilAWPxF50NVcIQAZdjLLEe2Nk4fua7XlP9UxIPsBhI1RPDSzV&#10;zq8VHQG97/woCFJ/FKqWSjCuNeyuz4d46fCbhjPzuWk0N6grMdRm3KjcuLWjv1zQYqeo3LfsUgb9&#10;hyp62g6Q9Aa1poaig2r/gOpbpoQWjZkx0fuiaVrGHQdgEwa/sXneU8kdFxBHy5tM+v/Bsk/HJ4Xa&#10;usQkwWigPfToC6j24/uwO3QCxcTR4pP5qI0lCNGZ2EtVRatkUxGvgsgjwYp4qw3JvSqKs000rx6j&#10;OH21r8O0YIpTAxb5UF9FDtO/I3Fpt5WH+E5mV+1LlQZ5npPEi7LV2iPJOvbyJCAeSfN4EyTzIAsf&#10;X217fVfzdXYs/FHqwjG3PnHhs3xScNmuNISW6dSo3s7QJDQ5x5xujrEqMNhMsnkQga8YHMWQOY4u&#10;Ka+PpdLmPRc9skGJFUjrBKVHqORc3fUKlHhPbyMzbSdHNiQW1W5tRX2Cfo1g2BIP8KMcmJbvDkZU&#10;rQO8X7sAgnMc+4vLrTV/Xbtb97+4/AkAAP//AwBQSwMEFAAGAAgAAAAhAOFPv+LiAAAADQEAAA8A&#10;AABkcnMvZG93bnJldi54bWxMj8tOwzAQRfdI/IM1SGwQtWP1kYQ4FUI8pHZF2w9wYzexiMeR7aTh&#10;7zErWI7u0b1nqu1sezJpH4xDAdmCAdHYOGWwFXA6vj3mQEKUqGTvUAv41gG29e1NJUvlrvipp0Ns&#10;SSrBUEoBXYxDSWloOm1lWLhBY8ouzlsZ0+lbqry8pnLbU87YmlppMC10ctAvnW6+DqMVsHznu1fz&#10;wPbGTqM87ahnH7gX4v5ufn4CEvUc/2D41U/qUCensxtRBdIL4Gy1WSVWQL7J1kASwrNlUQA5Cyh4&#10;kQOtK/r/i/oHAAD//wMAUEsBAi0AFAAGAAgAAAAhALaDOJL+AAAA4QEAABMAAAAAAAAAAAAAAAAA&#10;AAAAAFtDb250ZW50X1R5cGVzXS54bWxQSwECLQAUAAYACAAAACEAOP0h/9YAAACUAQAACwAAAAAA&#10;AAAAAAAAAAAvAQAAX3JlbHMvLnJlbHNQSwECLQAUAAYACAAAACEADQpV3P4BAADTAwAADgAAAAAA&#10;AAAAAAAAAAAuAgAAZHJzL2Uyb0RvYy54bWxQSwECLQAUAAYACAAAACEA4U+/4uIAAAANAQAADwAA&#10;AAAAAAAAAAAAAABYBAAAZHJzL2Rvd25yZXYueG1sUEsFBgAAAAAEAAQA8wAAAGcFAAAAAA==&#10;" filled="f" stroked="f">
                <v:textbox style="mso-fit-shape-to-text:t">
                  <w:txbxContent>
                    <w:p w14:paraId="7D75BD68" w14:textId="77777777" w:rsidR="001B2D40" w:rsidRDefault="001B2D40" w:rsidP="002E1B5A">
                      <w:pPr>
                        <w:pStyle w:val="NormalWeb"/>
                        <w:spacing w:before="0" w:beforeAutospacing="0" w:after="0" w:afterAutospacing="0"/>
                      </w:pPr>
                      <w:r>
                        <w:rPr>
                          <w:rFonts w:ascii="Calibri" w:hAnsi="Calibri" w:cstheme="minorBidi"/>
                          <w:b/>
                          <w:bCs/>
                          <w:color w:val="FFFFFF" w:themeColor="background1"/>
                          <w:kern w:val="24"/>
                          <w:sz w:val="36"/>
                          <w:szCs w:val="36"/>
                        </w:rPr>
                        <w:t>85%</w:t>
                      </w:r>
                    </w:p>
                  </w:txbxContent>
                </v:textbox>
              </v:rect>
            </w:pict>
          </mc:Fallback>
        </mc:AlternateContent>
      </w:r>
      <w:r w:rsidRPr="00BF24A0">
        <w:rPr>
          <w:rFonts w:ascii="Times New Roman" w:hAnsi="Times New Roman" w:cs="Times New Roman"/>
          <w:color w:val="767171"/>
          <w:sz w:val="24"/>
          <w:szCs w:val="24"/>
        </w:rPr>
        <w:t xml:space="preserve">En la dimensión de seguridad lo que se ha medido a través de nuestros usuarios </w:t>
      </w:r>
      <w:r w:rsidR="00D91DB9" w:rsidRPr="00BF24A0">
        <w:rPr>
          <w:rFonts w:ascii="Times New Roman" w:hAnsi="Times New Roman" w:cs="Times New Roman"/>
          <w:color w:val="767171"/>
          <w:sz w:val="24"/>
          <w:szCs w:val="24"/>
        </w:rPr>
        <w:t xml:space="preserve">es </w:t>
      </w:r>
      <w:r w:rsidRPr="00BF24A0">
        <w:rPr>
          <w:rFonts w:ascii="Times New Roman" w:hAnsi="Times New Roman" w:cs="Times New Roman"/>
          <w:color w:val="767171"/>
          <w:sz w:val="24"/>
          <w:szCs w:val="24"/>
        </w:rPr>
        <w:t>lo siguiente, el trato que le ha dado el personal, La profesionalidad del personal que le atendió, para lo cual el levantamiento arrojo un 100% de satisfacción.</w:t>
      </w:r>
    </w:p>
    <w:p w14:paraId="157CC2FD" w14:textId="7F636BE0" w:rsidR="002E1B5A" w:rsidRDefault="002E1B5A" w:rsidP="002E1B5A">
      <w:pPr>
        <w:rPr>
          <w:rFonts w:ascii="Times New Roman" w:hAnsi="Times New Roman" w:cs="Times New Roman"/>
          <w:color w:val="767171"/>
          <w:sz w:val="24"/>
          <w:szCs w:val="24"/>
        </w:rPr>
      </w:pPr>
    </w:p>
    <w:p w14:paraId="0777A0C6" w14:textId="267C45C3" w:rsidR="00D91DB9" w:rsidRPr="00BF24A0" w:rsidRDefault="0061483D" w:rsidP="00BF24A0">
      <w:pPr>
        <w:pStyle w:val="Prrafodelista"/>
        <w:numPr>
          <w:ilvl w:val="0"/>
          <w:numId w:val="38"/>
        </w:numPr>
        <w:rPr>
          <w:rFonts w:ascii="Times New Roman" w:hAnsi="Times New Roman" w:cs="Times New Roman"/>
          <w:color w:val="767171"/>
          <w:sz w:val="24"/>
          <w:szCs w:val="24"/>
        </w:rPr>
      </w:pPr>
      <w:r w:rsidRPr="00BF24A0">
        <w:rPr>
          <w:rFonts w:ascii="Times New Roman" w:hAnsi="Times New Roman" w:cs="Times New Roman"/>
          <w:color w:val="767171"/>
          <w:sz w:val="24"/>
          <w:szCs w:val="24"/>
        </w:rPr>
        <w:t xml:space="preserve">En la dimensión de </w:t>
      </w:r>
      <w:r w:rsidR="00D91DB9" w:rsidRPr="00BF24A0">
        <w:rPr>
          <w:rFonts w:ascii="Times New Roman" w:hAnsi="Times New Roman" w:cs="Times New Roman"/>
          <w:color w:val="767171"/>
          <w:sz w:val="24"/>
          <w:szCs w:val="24"/>
        </w:rPr>
        <w:t>empatía</w:t>
      </w:r>
      <w:r w:rsidRPr="00BF24A0">
        <w:rPr>
          <w:rFonts w:ascii="Times New Roman" w:hAnsi="Times New Roman" w:cs="Times New Roman"/>
          <w:color w:val="767171"/>
          <w:sz w:val="24"/>
          <w:szCs w:val="24"/>
        </w:rPr>
        <w:t xml:space="preserve"> lo que se ha medido a través de nuestros usuarios </w:t>
      </w:r>
      <w:r w:rsidR="00D91DB9" w:rsidRPr="00BF24A0">
        <w:rPr>
          <w:rFonts w:ascii="Times New Roman" w:hAnsi="Times New Roman" w:cs="Times New Roman"/>
          <w:color w:val="767171"/>
          <w:sz w:val="24"/>
          <w:szCs w:val="24"/>
        </w:rPr>
        <w:t xml:space="preserve">es </w:t>
      </w:r>
      <w:r w:rsidRPr="00BF24A0">
        <w:rPr>
          <w:rFonts w:ascii="Times New Roman" w:hAnsi="Times New Roman" w:cs="Times New Roman"/>
          <w:color w:val="767171"/>
          <w:sz w:val="24"/>
          <w:szCs w:val="24"/>
        </w:rPr>
        <w:t xml:space="preserve">lo siguiente, </w:t>
      </w:r>
      <w:r w:rsidR="00D91DB9" w:rsidRPr="00BF24A0">
        <w:rPr>
          <w:rFonts w:ascii="Times New Roman" w:hAnsi="Times New Roman" w:cs="Times New Roman"/>
          <w:color w:val="767171"/>
          <w:sz w:val="24"/>
          <w:szCs w:val="24"/>
        </w:rPr>
        <w:t>la información proporcionada sobre el servicio fue de utilidad y suficiente</w:t>
      </w:r>
      <w:r w:rsidRPr="00BF24A0">
        <w:rPr>
          <w:rFonts w:ascii="Times New Roman" w:hAnsi="Times New Roman" w:cs="Times New Roman"/>
          <w:color w:val="767171"/>
          <w:sz w:val="24"/>
          <w:szCs w:val="24"/>
        </w:rPr>
        <w:t xml:space="preserve">, </w:t>
      </w:r>
      <w:r w:rsidR="00D91DB9" w:rsidRPr="00BF24A0">
        <w:rPr>
          <w:rFonts w:ascii="Times New Roman" w:hAnsi="Times New Roman" w:cs="Times New Roman"/>
          <w:color w:val="767171"/>
          <w:sz w:val="24"/>
          <w:szCs w:val="24"/>
        </w:rPr>
        <w:t xml:space="preserve">El horario de atención, facilidad de comunicación con la unidad, </w:t>
      </w:r>
      <w:r w:rsidRPr="00BF24A0">
        <w:rPr>
          <w:rFonts w:ascii="Times New Roman" w:hAnsi="Times New Roman" w:cs="Times New Roman"/>
          <w:color w:val="767171"/>
          <w:sz w:val="24"/>
          <w:szCs w:val="24"/>
        </w:rPr>
        <w:t>para lo cua</w:t>
      </w:r>
      <w:r w:rsidR="00D91DB9" w:rsidRPr="00BF24A0">
        <w:rPr>
          <w:rFonts w:ascii="Times New Roman" w:hAnsi="Times New Roman" w:cs="Times New Roman"/>
          <w:color w:val="767171"/>
          <w:sz w:val="24"/>
          <w:szCs w:val="24"/>
        </w:rPr>
        <w:t>l el levantamiento arrojo un 98.9</w:t>
      </w:r>
      <w:r w:rsidRPr="00BF24A0">
        <w:rPr>
          <w:rFonts w:ascii="Times New Roman" w:hAnsi="Times New Roman" w:cs="Times New Roman"/>
          <w:color w:val="767171"/>
          <w:sz w:val="24"/>
          <w:szCs w:val="24"/>
        </w:rPr>
        <w:t>% de satisfacción.</w:t>
      </w:r>
    </w:p>
    <w:p w14:paraId="088D1453" w14:textId="77777777" w:rsidR="00392A48" w:rsidRDefault="00392A48" w:rsidP="002E1B5A">
      <w:pPr>
        <w:rPr>
          <w:rFonts w:ascii="Times New Roman" w:hAnsi="Times New Roman" w:cs="Times New Roman"/>
          <w:color w:val="767171"/>
          <w:sz w:val="24"/>
          <w:szCs w:val="24"/>
        </w:rPr>
      </w:pPr>
    </w:p>
    <w:p w14:paraId="3516DC67" w14:textId="7C7E3647" w:rsidR="00D91DB9" w:rsidRDefault="00D91DB9" w:rsidP="002E1B5A">
      <w:pPr>
        <w:rPr>
          <w:rFonts w:ascii="Times New Roman" w:hAnsi="Times New Roman" w:cs="Times New Roman"/>
          <w:color w:val="767171"/>
          <w:sz w:val="24"/>
          <w:szCs w:val="24"/>
        </w:rPr>
      </w:pPr>
      <w:r>
        <w:rPr>
          <w:rFonts w:ascii="Times New Roman" w:hAnsi="Times New Roman" w:cs="Times New Roman"/>
          <w:color w:val="767171"/>
          <w:sz w:val="24"/>
          <w:szCs w:val="24"/>
        </w:rPr>
        <w:t>Es por tanto que el promedio de satisfacción de los usuarios de los servicios de la Liga Municipal Dominicana es de un 98.9%.</w:t>
      </w:r>
    </w:p>
    <w:p w14:paraId="4366392A" w14:textId="77777777" w:rsidR="00416646" w:rsidRDefault="00416646">
      <w:pPr>
        <w:rPr>
          <w:rFonts w:ascii="Times New Roman" w:hAnsi="Times New Roman" w:cs="Times New Roman"/>
          <w:b/>
          <w:color w:val="767171"/>
          <w:sz w:val="24"/>
          <w:szCs w:val="24"/>
        </w:rPr>
      </w:pPr>
    </w:p>
    <w:p w14:paraId="1CBAF456" w14:textId="12163D2C" w:rsidR="002E1B5A" w:rsidRPr="00416646" w:rsidRDefault="00416646" w:rsidP="00416646">
      <w:pPr>
        <w:rPr>
          <w:rFonts w:ascii="Times New Roman" w:hAnsi="Times New Roman" w:cs="Times New Roman"/>
          <w:color w:val="767171"/>
          <w:sz w:val="24"/>
          <w:szCs w:val="24"/>
        </w:rPr>
      </w:pPr>
      <w:r w:rsidRPr="00416646">
        <w:rPr>
          <w:rFonts w:ascii="Times New Roman" w:hAnsi="Times New Roman" w:cs="Times New Roman"/>
          <w:color w:val="767171"/>
          <w:sz w:val="24"/>
          <w:szCs w:val="24"/>
        </w:rPr>
        <w:t xml:space="preserve">El Portal de Transparencia de La Liga Municipal Dominicana, brinda a los usuarios un acceso actualizado, rápido y eficaz a la información pública administrativa y de gestión institucional, según los requerimientos de la Ley NO.200-04, y su organismo rector, la Dirección General de Ética e Integridad Gubernamental. Esto queda reflejado en la puntuación obtenida en las evaluaciones de nuestro portal de transparencia estandarizado para el año 2023, evaluado hasta el mes de octubre 2023, con un promedio puntuación mensual de un 95.45; y en la baja cantidad de solicitudes realizadas por los usuarios, indicador de que nuestro portal de transparencia cuenta con las informaciones actualizadas y en el formato de datos abiertos, como lo establece la ley y los reglamentos vigentes. </w:t>
      </w:r>
      <w:r w:rsidR="00052F4F" w:rsidRPr="00416646">
        <w:rPr>
          <w:rFonts w:ascii="Times New Roman" w:hAnsi="Times New Roman" w:cs="Times New Roman"/>
          <w:color w:val="767171"/>
          <w:sz w:val="24"/>
          <w:szCs w:val="24"/>
        </w:rPr>
        <w:br w:type="page"/>
      </w:r>
    </w:p>
    <w:p w14:paraId="742EC1CD" w14:textId="2FE30E50" w:rsidR="00052F4F" w:rsidRPr="00392A48" w:rsidRDefault="00A21411" w:rsidP="00392A48">
      <w:pPr>
        <w:ind w:firstLine="720"/>
        <w:rPr>
          <w:rFonts w:ascii="Times New Roman" w:hAnsi="Times New Roman" w:cs="Times New Roman"/>
          <w:color w:val="767171"/>
          <w:sz w:val="24"/>
          <w:szCs w:val="24"/>
        </w:rPr>
      </w:pPr>
      <w:r w:rsidRPr="00392A48">
        <w:rPr>
          <w:rFonts w:ascii="Times New Roman" w:hAnsi="Times New Roman" w:cs="Times New Roman"/>
          <w:color w:val="767171"/>
          <w:sz w:val="24"/>
          <w:szCs w:val="24"/>
        </w:rPr>
        <w:lastRenderedPageBreak/>
        <w:t xml:space="preserve">5.2 </w:t>
      </w:r>
      <w:r w:rsidR="00496676" w:rsidRPr="00392A48">
        <w:rPr>
          <w:rFonts w:ascii="Times New Roman" w:hAnsi="Times New Roman" w:cs="Times New Roman"/>
          <w:color w:val="767171"/>
          <w:sz w:val="24"/>
          <w:szCs w:val="24"/>
        </w:rPr>
        <w:t>Monitoreo de Estandarización de Divisiones de Transparencia, 2023</w:t>
      </w:r>
    </w:p>
    <w:p w14:paraId="7EB6DE5E" w14:textId="77777777" w:rsidR="00052F4F" w:rsidRPr="0082144C" w:rsidRDefault="00052F4F" w:rsidP="00052F4F">
      <w:pPr>
        <w:jc w:val="center"/>
        <w:rPr>
          <w:rFonts w:ascii="Times New Roman" w:hAnsi="Times New Roman" w:cs="Times New Roman"/>
          <w:b/>
          <w:color w:val="767171"/>
          <w:sz w:val="24"/>
          <w:szCs w:val="24"/>
        </w:rPr>
      </w:pPr>
    </w:p>
    <w:tbl>
      <w:tblPr>
        <w:tblStyle w:val="Tablaconcuadrcula"/>
        <w:tblW w:w="0" w:type="auto"/>
        <w:jc w:val="center"/>
        <w:tblLook w:val="04A0" w:firstRow="1" w:lastRow="0" w:firstColumn="1" w:lastColumn="0" w:noHBand="0" w:noVBand="1"/>
      </w:tblPr>
      <w:tblGrid>
        <w:gridCol w:w="3397"/>
        <w:gridCol w:w="3261"/>
      </w:tblGrid>
      <w:tr w:rsidR="00496676" w:rsidRPr="0082144C" w14:paraId="570A9938" w14:textId="77777777" w:rsidTr="0082144C">
        <w:trPr>
          <w:jc w:val="center"/>
        </w:trPr>
        <w:tc>
          <w:tcPr>
            <w:tcW w:w="3397" w:type="dxa"/>
            <w:shd w:val="clear" w:color="auto" w:fill="002060"/>
          </w:tcPr>
          <w:p w14:paraId="12DB7660" w14:textId="222075D1" w:rsidR="00496676" w:rsidRPr="00DF59A6" w:rsidRDefault="00496676" w:rsidP="0082144C">
            <w:pPr>
              <w:jc w:val="center"/>
              <w:rPr>
                <w:rFonts w:ascii="Times New Roman" w:hAnsi="Times New Roman" w:cs="Times New Roman"/>
                <w:b/>
                <w:bCs/>
                <w:color w:val="FFFFFF" w:themeColor="background1"/>
                <w:sz w:val="24"/>
                <w:szCs w:val="24"/>
              </w:rPr>
            </w:pPr>
            <w:r w:rsidRPr="00DF59A6">
              <w:rPr>
                <w:rFonts w:ascii="Times New Roman" w:hAnsi="Times New Roman" w:cs="Times New Roman"/>
                <w:b/>
                <w:bCs/>
                <w:color w:val="FFFFFF" w:themeColor="background1"/>
                <w:sz w:val="24"/>
                <w:szCs w:val="24"/>
              </w:rPr>
              <w:t>Mes</w:t>
            </w:r>
          </w:p>
        </w:tc>
        <w:tc>
          <w:tcPr>
            <w:tcW w:w="3261" w:type="dxa"/>
            <w:shd w:val="clear" w:color="auto" w:fill="002060"/>
          </w:tcPr>
          <w:p w14:paraId="0858F062" w14:textId="7A027C6E" w:rsidR="00496676" w:rsidRPr="00DF59A6" w:rsidRDefault="00496676" w:rsidP="0082144C">
            <w:pPr>
              <w:jc w:val="center"/>
              <w:rPr>
                <w:rFonts w:ascii="Times New Roman" w:hAnsi="Times New Roman" w:cs="Times New Roman"/>
                <w:b/>
                <w:bCs/>
                <w:color w:val="FFFFFF" w:themeColor="background1"/>
                <w:sz w:val="24"/>
                <w:szCs w:val="24"/>
              </w:rPr>
            </w:pPr>
            <w:r w:rsidRPr="00DF59A6">
              <w:rPr>
                <w:rFonts w:ascii="Times New Roman" w:hAnsi="Times New Roman" w:cs="Times New Roman"/>
                <w:b/>
                <w:bCs/>
                <w:color w:val="FFFFFF" w:themeColor="background1"/>
                <w:sz w:val="24"/>
                <w:szCs w:val="24"/>
              </w:rPr>
              <w:t>Calificación portal de transparencia + datos abiertos</w:t>
            </w:r>
          </w:p>
        </w:tc>
      </w:tr>
      <w:tr w:rsidR="00496676" w:rsidRPr="0082144C" w14:paraId="04376B9F" w14:textId="77777777" w:rsidTr="0082144C">
        <w:trPr>
          <w:jc w:val="center"/>
        </w:trPr>
        <w:tc>
          <w:tcPr>
            <w:tcW w:w="3397" w:type="dxa"/>
          </w:tcPr>
          <w:p w14:paraId="4CA4ED55" w14:textId="7EBB992E"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Enero</w:t>
            </w:r>
          </w:p>
        </w:tc>
        <w:tc>
          <w:tcPr>
            <w:tcW w:w="3261" w:type="dxa"/>
          </w:tcPr>
          <w:p w14:paraId="6E31B69C" w14:textId="2047F6ED" w:rsidR="00496676" w:rsidRPr="00392A48" w:rsidRDefault="00EB012D"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91.05</w:t>
            </w:r>
          </w:p>
        </w:tc>
      </w:tr>
      <w:tr w:rsidR="00496676" w:rsidRPr="0082144C" w14:paraId="65F205A5" w14:textId="77777777" w:rsidTr="0082144C">
        <w:trPr>
          <w:jc w:val="center"/>
        </w:trPr>
        <w:tc>
          <w:tcPr>
            <w:tcW w:w="3397" w:type="dxa"/>
          </w:tcPr>
          <w:p w14:paraId="5D286A6F" w14:textId="4A7D632C"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Febrero</w:t>
            </w:r>
          </w:p>
        </w:tc>
        <w:tc>
          <w:tcPr>
            <w:tcW w:w="3261" w:type="dxa"/>
          </w:tcPr>
          <w:p w14:paraId="7287FC96" w14:textId="7D3BB6A6" w:rsidR="00496676" w:rsidRPr="00392A48" w:rsidRDefault="00EB012D"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93.11</w:t>
            </w:r>
          </w:p>
        </w:tc>
      </w:tr>
      <w:tr w:rsidR="00496676" w:rsidRPr="0082144C" w14:paraId="725181AD" w14:textId="77777777" w:rsidTr="0082144C">
        <w:trPr>
          <w:jc w:val="center"/>
        </w:trPr>
        <w:tc>
          <w:tcPr>
            <w:tcW w:w="3397" w:type="dxa"/>
          </w:tcPr>
          <w:p w14:paraId="758DACD9" w14:textId="48C7DFD3"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Marzo</w:t>
            </w:r>
          </w:p>
        </w:tc>
        <w:tc>
          <w:tcPr>
            <w:tcW w:w="3261" w:type="dxa"/>
          </w:tcPr>
          <w:p w14:paraId="572CF21F" w14:textId="363B0EA8" w:rsidR="00496676" w:rsidRPr="00392A48" w:rsidRDefault="00EB012D"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99.29</w:t>
            </w:r>
          </w:p>
        </w:tc>
      </w:tr>
      <w:tr w:rsidR="00496676" w:rsidRPr="0082144C" w14:paraId="05F27422" w14:textId="77777777" w:rsidTr="0082144C">
        <w:trPr>
          <w:jc w:val="center"/>
        </w:trPr>
        <w:tc>
          <w:tcPr>
            <w:tcW w:w="3397" w:type="dxa"/>
          </w:tcPr>
          <w:p w14:paraId="10CF6E39" w14:textId="00A3E695"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Abril</w:t>
            </w:r>
          </w:p>
        </w:tc>
        <w:tc>
          <w:tcPr>
            <w:tcW w:w="3261" w:type="dxa"/>
          </w:tcPr>
          <w:p w14:paraId="00C44E0A" w14:textId="3DAFAB2C" w:rsidR="00496676" w:rsidRPr="00392A48" w:rsidRDefault="00EB012D"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93.56</w:t>
            </w:r>
          </w:p>
        </w:tc>
      </w:tr>
      <w:tr w:rsidR="00496676" w:rsidRPr="0082144C" w14:paraId="275D1E8E" w14:textId="77777777" w:rsidTr="0082144C">
        <w:trPr>
          <w:jc w:val="center"/>
        </w:trPr>
        <w:tc>
          <w:tcPr>
            <w:tcW w:w="3397" w:type="dxa"/>
          </w:tcPr>
          <w:p w14:paraId="415DED0E" w14:textId="196C9CF6"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Mayo</w:t>
            </w:r>
          </w:p>
        </w:tc>
        <w:tc>
          <w:tcPr>
            <w:tcW w:w="3261" w:type="dxa"/>
          </w:tcPr>
          <w:p w14:paraId="4B5C19F8" w14:textId="686D14F0" w:rsidR="0049667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95.37</w:t>
            </w:r>
          </w:p>
        </w:tc>
      </w:tr>
      <w:tr w:rsidR="00496676" w:rsidRPr="0082144C" w14:paraId="0ED1EF7B" w14:textId="77777777" w:rsidTr="00416646">
        <w:trPr>
          <w:trHeight w:val="519"/>
          <w:jc w:val="center"/>
        </w:trPr>
        <w:tc>
          <w:tcPr>
            <w:tcW w:w="3397" w:type="dxa"/>
          </w:tcPr>
          <w:p w14:paraId="3A69F0CC" w14:textId="3C0F4E16" w:rsidR="00496676" w:rsidRPr="00392A48" w:rsidRDefault="0049667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Junio</w:t>
            </w:r>
          </w:p>
        </w:tc>
        <w:tc>
          <w:tcPr>
            <w:tcW w:w="3261" w:type="dxa"/>
          </w:tcPr>
          <w:p w14:paraId="0D479954" w14:textId="24247BBC" w:rsidR="0049667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94.27</w:t>
            </w:r>
          </w:p>
        </w:tc>
      </w:tr>
      <w:tr w:rsidR="00416646" w:rsidRPr="0082144C" w14:paraId="39BAC2A4" w14:textId="77777777" w:rsidTr="00416646">
        <w:trPr>
          <w:trHeight w:val="519"/>
          <w:jc w:val="center"/>
        </w:trPr>
        <w:tc>
          <w:tcPr>
            <w:tcW w:w="3397" w:type="dxa"/>
          </w:tcPr>
          <w:p w14:paraId="1F47E2E5" w14:textId="7204B4CF" w:rsidR="00416646" w:rsidRPr="00392A48" w:rsidRDefault="0041664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Julio</w:t>
            </w:r>
          </w:p>
        </w:tc>
        <w:tc>
          <w:tcPr>
            <w:tcW w:w="3261" w:type="dxa"/>
          </w:tcPr>
          <w:p w14:paraId="23D83D77" w14:textId="044AD833" w:rsidR="0041664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90.6</w:t>
            </w:r>
            <w:r w:rsidR="00E67757">
              <w:rPr>
                <w:rFonts w:ascii="Times New Roman" w:hAnsi="Times New Roman" w:cs="Times New Roman"/>
                <w:bCs/>
                <w:color w:val="767171"/>
                <w:sz w:val="24"/>
                <w:szCs w:val="24"/>
              </w:rPr>
              <w:t>0</w:t>
            </w:r>
          </w:p>
        </w:tc>
      </w:tr>
      <w:tr w:rsidR="00416646" w:rsidRPr="0082144C" w14:paraId="311320C7" w14:textId="77777777" w:rsidTr="00416646">
        <w:trPr>
          <w:trHeight w:val="519"/>
          <w:jc w:val="center"/>
        </w:trPr>
        <w:tc>
          <w:tcPr>
            <w:tcW w:w="3397" w:type="dxa"/>
          </w:tcPr>
          <w:p w14:paraId="5463209D" w14:textId="7559E606" w:rsidR="00416646" w:rsidRPr="00392A48" w:rsidRDefault="0041664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Agosto</w:t>
            </w:r>
          </w:p>
        </w:tc>
        <w:tc>
          <w:tcPr>
            <w:tcW w:w="3261" w:type="dxa"/>
          </w:tcPr>
          <w:p w14:paraId="79E714BA" w14:textId="22E83AB0" w:rsidR="0041664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98.9</w:t>
            </w:r>
            <w:r w:rsidR="00E67757">
              <w:rPr>
                <w:rFonts w:ascii="Times New Roman" w:hAnsi="Times New Roman" w:cs="Times New Roman"/>
                <w:bCs/>
                <w:color w:val="767171"/>
                <w:sz w:val="24"/>
                <w:szCs w:val="24"/>
              </w:rPr>
              <w:t>0</w:t>
            </w:r>
          </w:p>
        </w:tc>
      </w:tr>
      <w:tr w:rsidR="00416646" w:rsidRPr="0082144C" w14:paraId="357EE4B0" w14:textId="77777777" w:rsidTr="00416646">
        <w:trPr>
          <w:trHeight w:val="519"/>
          <w:jc w:val="center"/>
        </w:trPr>
        <w:tc>
          <w:tcPr>
            <w:tcW w:w="3397" w:type="dxa"/>
          </w:tcPr>
          <w:p w14:paraId="0D3361BC" w14:textId="3B4CEF39" w:rsidR="00416646" w:rsidRPr="00392A48" w:rsidRDefault="0041664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Septiembre</w:t>
            </w:r>
          </w:p>
        </w:tc>
        <w:tc>
          <w:tcPr>
            <w:tcW w:w="3261" w:type="dxa"/>
          </w:tcPr>
          <w:p w14:paraId="07391FA0" w14:textId="4591325C" w:rsidR="0041664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100</w:t>
            </w:r>
          </w:p>
        </w:tc>
      </w:tr>
      <w:tr w:rsidR="00416646" w:rsidRPr="0082144C" w14:paraId="1D168CAD" w14:textId="77777777" w:rsidTr="00416646">
        <w:trPr>
          <w:trHeight w:val="519"/>
          <w:jc w:val="center"/>
        </w:trPr>
        <w:tc>
          <w:tcPr>
            <w:tcW w:w="3397" w:type="dxa"/>
          </w:tcPr>
          <w:p w14:paraId="5F397566" w14:textId="2EE8043F" w:rsidR="00416646" w:rsidRPr="00392A48" w:rsidRDefault="00416646" w:rsidP="00221EEF">
            <w:pPr>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Octubre</w:t>
            </w:r>
          </w:p>
        </w:tc>
        <w:tc>
          <w:tcPr>
            <w:tcW w:w="3261" w:type="dxa"/>
          </w:tcPr>
          <w:p w14:paraId="3A59AB89" w14:textId="41D3C052" w:rsidR="00416646" w:rsidRPr="00392A48" w:rsidRDefault="00416646" w:rsidP="00392A48">
            <w:pPr>
              <w:jc w:val="right"/>
              <w:rPr>
                <w:rFonts w:ascii="Times New Roman" w:hAnsi="Times New Roman" w:cs="Times New Roman"/>
                <w:bCs/>
                <w:color w:val="767171"/>
                <w:sz w:val="24"/>
                <w:szCs w:val="24"/>
              </w:rPr>
            </w:pPr>
            <w:r w:rsidRPr="00392A48">
              <w:rPr>
                <w:rFonts w:ascii="Times New Roman" w:hAnsi="Times New Roman" w:cs="Times New Roman"/>
                <w:bCs/>
                <w:color w:val="767171"/>
                <w:sz w:val="24"/>
                <w:szCs w:val="24"/>
              </w:rPr>
              <w:t>98.9</w:t>
            </w:r>
            <w:r w:rsidR="00E67757">
              <w:rPr>
                <w:rFonts w:ascii="Times New Roman" w:hAnsi="Times New Roman" w:cs="Times New Roman"/>
                <w:bCs/>
                <w:color w:val="767171"/>
                <w:sz w:val="24"/>
                <w:szCs w:val="24"/>
              </w:rPr>
              <w:t>0</w:t>
            </w:r>
          </w:p>
        </w:tc>
      </w:tr>
    </w:tbl>
    <w:p w14:paraId="7AB1CAAB" w14:textId="6A263BDF" w:rsidR="005508F9" w:rsidRDefault="00392A48" w:rsidP="00221EEF">
      <w:pPr>
        <w:rPr>
          <w:rFonts w:ascii="Times New Roman" w:hAnsi="Times New Roman" w:cs="Times New Roman"/>
          <w:color w:val="767171"/>
          <w:sz w:val="18"/>
          <w:szCs w:val="18"/>
        </w:rPr>
      </w:pPr>
      <w:r>
        <w:rPr>
          <w:rFonts w:ascii="Times New Roman" w:hAnsi="Times New Roman" w:cs="Times New Roman"/>
          <w:bCs/>
          <w:color w:val="767171"/>
          <w:sz w:val="24"/>
          <w:szCs w:val="24"/>
        </w:rPr>
        <w:tab/>
      </w:r>
      <w:r>
        <w:rPr>
          <w:rFonts w:ascii="Times New Roman" w:hAnsi="Times New Roman" w:cs="Times New Roman"/>
          <w:bCs/>
          <w:color w:val="767171"/>
          <w:sz w:val="24"/>
          <w:szCs w:val="24"/>
        </w:rPr>
        <w:tab/>
      </w:r>
      <w:r w:rsidRPr="008522A6">
        <w:rPr>
          <w:rFonts w:ascii="Times New Roman" w:hAnsi="Times New Roman" w:cs="Times New Roman"/>
          <w:color w:val="767171"/>
          <w:sz w:val="18"/>
          <w:szCs w:val="18"/>
        </w:rPr>
        <w:t xml:space="preserve">Fuente: </w:t>
      </w:r>
      <w:r>
        <w:rPr>
          <w:rFonts w:ascii="Times New Roman" w:hAnsi="Times New Roman" w:cs="Times New Roman"/>
          <w:color w:val="767171"/>
          <w:sz w:val="18"/>
          <w:szCs w:val="18"/>
        </w:rPr>
        <w:t>Oficina Libre Acceso a la Información Pública</w:t>
      </w:r>
    </w:p>
    <w:p w14:paraId="57D3D81D" w14:textId="77777777" w:rsidR="00392A48" w:rsidRDefault="00392A48" w:rsidP="00221EEF">
      <w:pPr>
        <w:rPr>
          <w:rFonts w:ascii="Times New Roman" w:hAnsi="Times New Roman" w:cs="Times New Roman"/>
          <w:bCs/>
          <w:color w:val="767171"/>
          <w:sz w:val="24"/>
          <w:szCs w:val="24"/>
        </w:rPr>
      </w:pPr>
    </w:p>
    <w:p w14:paraId="407DC77E" w14:textId="1E2D6CA4" w:rsidR="001657E6" w:rsidRPr="005508F9" w:rsidRDefault="005508F9" w:rsidP="00221EEF">
      <w:pPr>
        <w:rPr>
          <w:rFonts w:ascii="Times New Roman" w:hAnsi="Times New Roman" w:cs="Times New Roman"/>
          <w:bCs/>
          <w:color w:val="767171"/>
          <w:sz w:val="24"/>
          <w:szCs w:val="24"/>
        </w:rPr>
      </w:pPr>
      <w:r>
        <w:rPr>
          <w:rFonts w:ascii="Times New Roman" w:hAnsi="Times New Roman" w:cs="Times New Roman"/>
          <w:bCs/>
          <w:color w:val="767171"/>
          <w:sz w:val="24"/>
          <w:szCs w:val="24"/>
        </w:rPr>
        <w:t xml:space="preserve">Dentro de las Acciones de mejoras para mejorar la </w:t>
      </w:r>
      <w:r w:rsidRPr="005508F9">
        <w:rPr>
          <w:rFonts w:ascii="Times New Roman" w:hAnsi="Times New Roman" w:cs="Times New Roman"/>
          <w:bCs/>
          <w:color w:val="767171"/>
          <w:sz w:val="24"/>
          <w:szCs w:val="24"/>
        </w:rPr>
        <w:t>puntuación</w:t>
      </w:r>
      <w:r>
        <w:rPr>
          <w:rFonts w:ascii="Times New Roman" w:hAnsi="Times New Roman" w:cs="Times New Roman"/>
          <w:bCs/>
          <w:color w:val="767171"/>
          <w:sz w:val="24"/>
          <w:szCs w:val="24"/>
        </w:rPr>
        <w:t xml:space="preserve">, se ha puesto en marcha acciones de seguimiento del cumplimento para la entrega por parte de las áreas responsables las </w:t>
      </w:r>
      <w:r w:rsidR="004C5E03">
        <w:rPr>
          <w:rFonts w:ascii="Times New Roman" w:hAnsi="Times New Roman" w:cs="Times New Roman"/>
          <w:bCs/>
          <w:color w:val="767171"/>
          <w:sz w:val="24"/>
          <w:szCs w:val="24"/>
        </w:rPr>
        <w:t>informaciones correspondientes</w:t>
      </w:r>
      <w:r>
        <w:rPr>
          <w:rFonts w:ascii="Times New Roman" w:hAnsi="Times New Roman" w:cs="Times New Roman"/>
          <w:bCs/>
          <w:color w:val="767171"/>
          <w:sz w:val="24"/>
          <w:szCs w:val="24"/>
        </w:rPr>
        <w:t xml:space="preserve"> que dan respuesta a </w:t>
      </w:r>
      <w:r w:rsidR="004C5E03">
        <w:rPr>
          <w:rFonts w:ascii="Times New Roman" w:hAnsi="Times New Roman" w:cs="Times New Roman"/>
          <w:bCs/>
          <w:color w:val="767171"/>
          <w:sz w:val="24"/>
          <w:szCs w:val="24"/>
        </w:rPr>
        <w:t>los requerimientos bajo los estándares de los portales de transparencia para el sector público.</w:t>
      </w:r>
      <w:r>
        <w:rPr>
          <w:rFonts w:ascii="Times New Roman" w:hAnsi="Times New Roman" w:cs="Times New Roman"/>
          <w:bCs/>
          <w:color w:val="767171"/>
          <w:sz w:val="24"/>
          <w:szCs w:val="24"/>
        </w:rPr>
        <w:t xml:space="preserve"> </w:t>
      </w:r>
    </w:p>
    <w:p w14:paraId="1C5D72F7" w14:textId="77777777" w:rsidR="00413AC4" w:rsidRDefault="00413AC4">
      <w:pPr>
        <w:rPr>
          <w:rFonts w:ascii="Times New Roman" w:hAnsi="Times New Roman"/>
          <w:color w:val="767171"/>
          <w:sz w:val="24"/>
          <w:szCs w:val="24"/>
        </w:rPr>
      </w:pPr>
    </w:p>
    <w:p w14:paraId="2F0AE318" w14:textId="6F73E34A" w:rsidR="00413AC4" w:rsidRPr="00413AC4" w:rsidRDefault="00413AC4">
      <w:pPr>
        <w:rPr>
          <w:rFonts w:ascii="Times New Roman" w:hAnsi="Times New Roman"/>
          <w:color w:val="767171"/>
          <w:sz w:val="24"/>
          <w:szCs w:val="24"/>
        </w:rPr>
      </w:pPr>
      <w:r w:rsidRPr="00413AC4">
        <w:rPr>
          <w:rFonts w:ascii="Times New Roman" w:hAnsi="Times New Roman"/>
          <w:color w:val="767171"/>
          <w:sz w:val="24"/>
          <w:szCs w:val="24"/>
        </w:rPr>
        <w:t>Durante e</w:t>
      </w:r>
      <w:r w:rsidR="00D91DB9">
        <w:rPr>
          <w:rFonts w:ascii="Times New Roman" w:hAnsi="Times New Roman"/>
          <w:color w:val="767171"/>
          <w:sz w:val="24"/>
          <w:szCs w:val="24"/>
        </w:rPr>
        <w:t>l trimestre Abril-</w:t>
      </w:r>
      <w:proofErr w:type="gramStart"/>
      <w:r w:rsidR="00D91DB9">
        <w:rPr>
          <w:rFonts w:ascii="Times New Roman" w:hAnsi="Times New Roman"/>
          <w:color w:val="767171"/>
          <w:sz w:val="24"/>
          <w:szCs w:val="24"/>
        </w:rPr>
        <w:t>Junio</w:t>
      </w:r>
      <w:proofErr w:type="gramEnd"/>
      <w:r w:rsidR="00D91DB9">
        <w:rPr>
          <w:rFonts w:ascii="Times New Roman" w:hAnsi="Times New Roman"/>
          <w:color w:val="767171"/>
          <w:sz w:val="24"/>
          <w:szCs w:val="24"/>
        </w:rPr>
        <w:t xml:space="preserve"> 2023, se refleja en nuestro p</w:t>
      </w:r>
      <w:r w:rsidRPr="00413AC4">
        <w:rPr>
          <w:rFonts w:ascii="Times New Roman" w:hAnsi="Times New Roman"/>
          <w:color w:val="767171"/>
          <w:sz w:val="24"/>
          <w:szCs w:val="24"/>
        </w:rPr>
        <w:t>ortal la sugerencia Q2023062</w:t>
      </w:r>
      <w:r w:rsidR="00416646">
        <w:rPr>
          <w:rFonts w:ascii="Times New Roman" w:hAnsi="Times New Roman"/>
          <w:color w:val="767171"/>
          <w:sz w:val="24"/>
          <w:szCs w:val="24"/>
        </w:rPr>
        <w:t xml:space="preserve">733723, la cual no pertenece a </w:t>
      </w:r>
      <w:r w:rsidRPr="00413AC4">
        <w:rPr>
          <w:rFonts w:ascii="Times New Roman" w:hAnsi="Times New Roman"/>
          <w:color w:val="767171"/>
          <w:sz w:val="24"/>
          <w:szCs w:val="24"/>
        </w:rPr>
        <w:t>la institución, por no ser la misma de nuestra competen</w:t>
      </w:r>
      <w:r w:rsidR="00416646">
        <w:rPr>
          <w:rFonts w:ascii="Times New Roman" w:hAnsi="Times New Roman"/>
          <w:color w:val="767171"/>
          <w:sz w:val="24"/>
          <w:szCs w:val="24"/>
        </w:rPr>
        <w:t xml:space="preserve">cia, por lo que fue declinada, </w:t>
      </w:r>
      <w:r w:rsidRPr="00413AC4">
        <w:rPr>
          <w:rFonts w:ascii="Times New Roman" w:hAnsi="Times New Roman"/>
          <w:color w:val="767171"/>
          <w:sz w:val="24"/>
          <w:szCs w:val="24"/>
        </w:rPr>
        <w:t>dicha</w:t>
      </w:r>
      <w:r w:rsidR="00416646">
        <w:rPr>
          <w:rFonts w:ascii="Times New Roman" w:hAnsi="Times New Roman"/>
          <w:color w:val="767171"/>
          <w:sz w:val="24"/>
          <w:szCs w:val="24"/>
        </w:rPr>
        <w:t xml:space="preserve"> sugerencia en su contenido, no establecía con claridad</w:t>
      </w:r>
      <w:r w:rsidR="00A21411">
        <w:rPr>
          <w:rFonts w:ascii="Times New Roman" w:hAnsi="Times New Roman"/>
          <w:color w:val="767171"/>
          <w:sz w:val="24"/>
          <w:szCs w:val="24"/>
        </w:rPr>
        <w:t xml:space="preserve"> la entidad competente, </w:t>
      </w:r>
      <w:r w:rsidRPr="00413AC4">
        <w:rPr>
          <w:rFonts w:ascii="Times New Roman" w:hAnsi="Times New Roman"/>
          <w:color w:val="767171"/>
          <w:sz w:val="24"/>
          <w:szCs w:val="24"/>
        </w:rPr>
        <w:t>por lo que no procede a ser derivada a otra institución por parte del Sistema del 311, motivo por el cual sigue apareciendo en nuestro portal.</w:t>
      </w:r>
    </w:p>
    <w:p w14:paraId="5BF03AE7" w14:textId="5943986F" w:rsidR="002C6F5D" w:rsidRDefault="002C6F5D" w:rsidP="00C45FD2">
      <w:pPr>
        <w:pStyle w:val="Ttulo1"/>
        <w:numPr>
          <w:ilvl w:val="0"/>
          <w:numId w:val="24"/>
        </w:numPr>
        <w:spacing w:line="276" w:lineRule="auto"/>
        <w:jc w:val="center"/>
        <w:rPr>
          <w:rFonts w:ascii="Times New Roman" w:hAnsi="Times New Roman" w:cs="Times New Roman"/>
          <w:b/>
          <w:bCs/>
          <w:color w:val="767171"/>
        </w:rPr>
      </w:pPr>
      <w:r>
        <w:rPr>
          <w:rFonts w:ascii="Times New Roman" w:hAnsi="Times New Roman"/>
          <w:b/>
          <w:color w:val="767171"/>
          <w:sz w:val="21"/>
        </w:rPr>
        <w:br w:type="page"/>
      </w:r>
      <w:bookmarkStart w:id="723" w:name="_Toc153715716"/>
      <w:r w:rsidR="00A21411">
        <w:rPr>
          <w:rFonts w:ascii="Times New Roman" w:hAnsi="Times New Roman" w:cs="Times New Roman"/>
          <w:b/>
          <w:bCs/>
          <w:color w:val="767171"/>
        </w:rPr>
        <w:lastRenderedPageBreak/>
        <w:t>PROYECCIONES</w:t>
      </w:r>
      <w:bookmarkEnd w:id="723"/>
    </w:p>
    <w:p w14:paraId="01BA2C95" w14:textId="1A3F3EF1" w:rsidR="002C6F5D" w:rsidRDefault="002C6F5D" w:rsidP="002C6F5D">
      <w:pPr>
        <w:rPr>
          <w:rFonts w:ascii="Times New Roman" w:hAnsi="Times New Roman" w:cs="Times New Roman"/>
        </w:rPr>
      </w:pPr>
      <w:r w:rsidRPr="00BC6816">
        <w:rPr>
          <w:noProof/>
          <w:lang w:eastAsia="es-DO"/>
        </w:rPr>
        <mc:AlternateContent>
          <mc:Choice Requires="wps">
            <w:drawing>
              <wp:anchor distT="0" distB="0" distL="114300" distR="114300" simplePos="0" relativeHeight="251724800" behindDoc="0" locked="0" layoutInCell="1" allowOverlap="1" wp14:anchorId="4B5F679D" wp14:editId="6C3D5FD1">
                <wp:simplePos x="0" y="0"/>
                <wp:positionH relativeFrom="margin">
                  <wp:posOffset>2771775</wp:posOffset>
                </wp:positionH>
                <wp:positionV relativeFrom="paragraph">
                  <wp:posOffset>40640</wp:posOffset>
                </wp:positionV>
                <wp:extent cx="463550" cy="0"/>
                <wp:effectExtent l="0" t="19050" r="31750" b="19050"/>
                <wp:wrapNone/>
                <wp:docPr id="1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2961" id="Conector recto 4"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25pt,3.2pt" to="25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IdIAIAADUEAAAOAAAAZHJzL2Uyb0RvYy54bWysU02P2yAQvVfqf0DcE3/EyWatOKuV7fSy&#10;7Uba9gcQwDEqBgvYOKuq/70DjqNNe6mq+oAHZuYxM++xeTh3Ep24sUKrAifzGCOuqGZCHQv87etu&#10;tsbIOqIYkVrxAr9xix+2Hz9shj7nqW61ZNwgAFE2H/oCt871eRRZ2vKO2LnuuQJno01HHGzNMWKG&#10;DIDeySiN41U0aMN6oym3Fk6r0Ym3Ab9pOHXPTWO5Q7LAUJsLqwnrwa/RdkPyoyF9K+ilDPIPVXRE&#10;KLj0ClURR9CrEX9AdYIabXXj5lR3kW4aQXnoAbpJ4t+6eWlJz0MvMBzbX8dk/x8s/XLaGyQYcLfA&#10;SJEOOCqBKeq0Qcb/UOaHNPQ2h9hS7Y1vk57VS/+k6XcLvujG6Te2B9DD8FkzgCOvTofZnBvT+WTo&#10;Gp0DBW9XCvjZIQqH2WqxXAJRdHJFJJ/yemPdJ6475I0CS6H8cEhOTk/W+TpIPoX4Y6V3QspAsFRo&#10;KHC6Xt4tMSLyCFKlzoRkq6VgPtCnWHM8lNKgEwG51HX6mIbmAfgmrBMORCtFV+B17L9RRi0nrFYs&#10;3OiIkKMNyVJ5cGgR6rxYozh+3Mf39bpeZ7MsXdWzLK6q2eOuzGarXXK3rBZVWVbJT19nkuWtYIwr&#10;X+ok1CT7OyFcnswosatUr/OJbtHDIKHY6R+KDhx7WkcpHDR725uJe9BmCL68Iy/+93uw37/27S8A&#10;AAD//wMAUEsDBBQABgAIAAAAIQAj1sGw2gAAAAcBAAAPAAAAZHJzL2Rvd25yZXYueG1sTI5NT8Mw&#10;EETvSPwHa5G4UQdIAw1xKoSExAUohQPHbbz5gHgdxW5S/j0LFzg+zWjmFeuD69VEY+g8GzhfJKCI&#10;K287bgy8vd6fXYMKEdli75kMfFGAdXl8VGBu/cwvNG1jo2SEQ44G2hiHXOtQteQwLPxALFntR4dR&#10;cGy0HXGWcdfriyTJtMOO5aHFge5aqj63eye/z4/+qp4esjRuPt7Rrubuqd4Yc3pyuL0BFekQ/8rw&#10;oy/qUIrTzu/ZBtUbSC+zpVQNZCkoyZfJSnj3y7os9H//8hsAAP//AwBQSwECLQAUAAYACAAAACEA&#10;toM4kv4AAADhAQAAEwAAAAAAAAAAAAAAAAAAAAAAW0NvbnRlbnRfVHlwZXNdLnhtbFBLAQItABQA&#10;BgAIAAAAIQA4/SH/1gAAAJQBAAALAAAAAAAAAAAAAAAAAC8BAABfcmVscy8ucmVsc1BLAQItABQA&#10;BgAIAAAAIQDNboIdIAIAADUEAAAOAAAAAAAAAAAAAAAAAC4CAABkcnMvZTJvRG9jLnhtbFBLAQIt&#10;ABQABgAIAAAAIQAj1sGw2gAAAAcBAAAPAAAAAAAAAAAAAAAAAHoEAABkcnMvZG93bnJldi54bWxQ&#10;SwUGAAAAAAQABADzAAAAgQUAAAAA&#10;" strokecolor="#ee2a24" strokeweight="2.25pt">
                <v:stroke joinstyle="miter"/>
                <o:lock v:ext="edit" shapetype="f"/>
                <w10:wrap anchorx="margin"/>
              </v:line>
            </w:pict>
          </mc:Fallback>
        </mc:AlternateContent>
      </w:r>
    </w:p>
    <w:p w14:paraId="075E65CB" w14:textId="155CE96B" w:rsidR="002C6F5D" w:rsidRDefault="002C6F5D" w:rsidP="002C6F5D">
      <w:pPr>
        <w:rPr>
          <w:rFonts w:ascii="Times New Roman" w:hAnsi="Times New Roman" w:cs="Times New Roman"/>
        </w:rPr>
      </w:pPr>
    </w:p>
    <w:p w14:paraId="2873726F" w14:textId="292C928E" w:rsidR="002C6F5D" w:rsidRDefault="002C6F5D" w:rsidP="00F10370">
      <w:pPr>
        <w:spacing w:line="240" w:lineRule="auto"/>
        <w:rPr>
          <w:rFonts w:ascii="Times New Roman" w:hAnsi="Times New Roman" w:cs="Times New Roman"/>
        </w:rPr>
      </w:pPr>
    </w:p>
    <w:p w14:paraId="296F34C6" w14:textId="6559D8B0" w:rsidR="00F10370" w:rsidRDefault="00F10370" w:rsidP="00F10370">
      <w:pPr>
        <w:rPr>
          <w:rFonts w:ascii="Times New Roman" w:hAnsi="Times New Roman" w:cs="Times New Roman"/>
          <w:color w:val="767171"/>
          <w:sz w:val="24"/>
          <w:szCs w:val="24"/>
        </w:rPr>
      </w:pPr>
      <w:r>
        <w:rPr>
          <w:rFonts w:ascii="Times New Roman" w:hAnsi="Times New Roman" w:cs="Times New Roman"/>
          <w:color w:val="767171"/>
          <w:sz w:val="24"/>
          <w:szCs w:val="24"/>
        </w:rPr>
        <w:t>Para el año 2024 desde la Liga Municipal Dominicana se tiene establecido y en proceso de construcción un programa de capacitación para las autoridades electas (alcaldes, directores de distritos municipales, regidores, vocales, vice-alcaldes y sub-directores de distritos municipales) en los 393 gobiernos locales, esta iniciativa sustentada en los cambios que se generarían en los territorios luego pasadas las elecciones municipales en el mes de febrero 2024.</w:t>
      </w:r>
    </w:p>
    <w:p w14:paraId="42DAD704" w14:textId="77777777" w:rsidR="00F10370" w:rsidRDefault="00F10370" w:rsidP="00F10370">
      <w:pPr>
        <w:rPr>
          <w:rFonts w:ascii="Times New Roman" w:hAnsi="Times New Roman" w:cs="Times New Roman"/>
          <w:color w:val="767171"/>
          <w:sz w:val="24"/>
          <w:szCs w:val="24"/>
        </w:rPr>
      </w:pPr>
    </w:p>
    <w:p w14:paraId="73EAD581" w14:textId="0D734ED6" w:rsidR="00F10370" w:rsidRDefault="00F10370" w:rsidP="00F10370">
      <w:pPr>
        <w:rPr>
          <w:rFonts w:ascii="Times New Roman" w:hAnsi="Times New Roman" w:cs="Times New Roman"/>
          <w:color w:val="767171"/>
          <w:sz w:val="24"/>
          <w:szCs w:val="24"/>
        </w:rPr>
      </w:pPr>
      <w:r>
        <w:rPr>
          <w:rFonts w:ascii="Times New Roman" w:hAnsi="Times New Roman" w:cs="Times New Roman"/>
          <w:color w:val="767171"/>
          <w:sz w:val="24"/>
          <w:szCs w:val="24"/>
        </w:rPr>
        <w:t>Conjuntamente con este programa se tiene proyectado realizar y está en etapa de construcción un programa de capacitación para los servidores públicos municipales de las áreas de servicios en los 393 gobiernos locales como son las de ornato, espacios públicos, residuos sólidos, mercados, mataderos, cementerios,</w:t>
      </w:r>
      <w:r w:rsidR="00CF244D">
        <w:rPr>
          <w:rFonts w:ascii="Times New Roman" w:hAnsi="Times New Roman" w:cs="Times New Roman"/>
          <w:color w:val="767171"/>
          <w:sz w:val="24"/>
          <w:szCs w:val="24"/>
        </w:rPr>
        <w:t xml:space="preserve"> planeamiento urbano, servicios de emergencias y bomberos,</w:t>
      </w:r>
      <w:r>
        <w:rPr>
          <w:rFonts w:ascii="Times New Roman" w:hAnsi="Times New Roman" w:cs="Times New Roman"/>
          <w:color w:val="767171"/>
          <w:sz w:val="24"/>
          <w:szCs w:val="24"/>
        </w:rPr>
        <w:t xml:space="preserve"> buscando con esto poder garantizar una prestación de estos servicios con una mayor efectividad y calidad por parte de los gobiernos locales.</w:t>
      </w:r>
      <w:r w:rsidR="00CF244D">
        <w:rPr>
          <w:rFonts w:ascii="Times New Roman" w:hAnsi="Times New Roman" w:cs="Times New Roman"/>
          <w:color w:val="767171"/>
          <w:sz w:val="24"/>
          <w:szCs w:val="24"/>
        </w:rPr>
        <w:t xml:space="preserve"> Conjuntamente con este programa se desarrollará el programa de incentivo a los gobiernos locales basado en el desempeño de la buena gestión y cumplimiento de las normas, así como la calidad en los servicios y satisfacción ciudadana este programa se desarrollará conjuntamente con el Ministerio de Administración Pública (MAP)</w:t>
      </w:r>
      <w:r w:rsidR="00EE16F5">
        <w:rPr>
          <w:rFonts w:ascii="Times New Roman" w:hAnsi="Times New Roman" w:cs="Times New Roman"/>
          <w:color w:val="767171"/>
          <w:sz w:val="24"/>
          <w:szCs w:val="24"/>
        </w:rPr>
        <w:t>.</w:t>
      </w:r>
    </w:p>
    <w:p w14:paraId="1BA417B3" w14:textId="06B74E54" w:rsidR="00EE16F5" w:rsidRDefault="00EE16F5" w:rsidP="00F10370">
      <w:pPr>
        <w:rPr>
          <w:rFonts w:ascii="Times New Roman" w:hAnsi="Times New Roman" w:cs="Times New Roman"/>
          <w:color w:val="767171"/>
          <w:sz w:val="24"/>
          <w:szCs w:val="24"/>
        </w:rPr>
      </w:pPr>
    </w:p>
    <w:p w14:paraId="4144AAB5" w14:textId="4EEF1C81" w:rsidR="00EE16F5" w:rsidRDefault="00EE16F5" w:rsidP="00F10370">
      <w:pPr>
        <w:rPr>
          <w:rFonts w:ascii="Times New Roman" w:hAnsi="Times New Roman" w:cs="Times New Roman"/>
          <w:color w:val="767171"/>
          <w:sz w:val="24"/>
          <w:szCs w:val="24"/>
        </w:rPr>
      </w:pPr>
      <w:r>
        <w:rPr>
          <w:rFonts w:ascii="Times New Roman" w:hAnsi="Times New Roman" w:cs="Times New Roman"/>
          <w:color w:val="767171"/>
          <w:sz w:val="24"/>
          <w:szCs w:val="24"/>
        </w:rPr>
        <w:t>Igualmente, para el 2024 se tienen programado la continuidad del programa de fortalecimiento de la gestión de los residuos sólidos a través de la entrega de camiones compactadores a los gobiernos locales, que a través de su esfuerzo y desempeño en la gestión muestren compromiso de brindar servicios de calidad a los ciudadanos y compromiso de transparencia en el manejo de los fondos públicos.</w:t>
      </w:r>
    </w:p>
    <w:p w14:paraId="0CA237CB" w14:textId="75EAA265" w:rsidR="00A21411" w:rsidRDefault="00A21411" w:rsidP="00F10370">
      <w:pPr>
        <w:rPr>
          <w:rFonts w:ascii="Times New Roman" w:hAnsi="Times New Roman"/>
          <w:b/>
          <w:color w:val="767171"/>
          <w:sz w:val="21"/>
        </w:rPr>
      </w:pPr>
    </w:p>
    <w:p w14:paraId="4564FDA5" w14:textId="2D58551F" w:rsidR="00F10370" w:rsidRDefault="00CF244D" w:rsidP="00F10370">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Para aportar al fortalecimiento institucional en los gobiernos locales así como de la transparencia en el uso adecuado de los fondos públicos, desde la Liga Municipal Dominicana se tiene previsto articular con la Dirección General de Contrataciones Públicas la continuidad del programa de habilitación de las unidades de compras y contrataciones de los gobiernos locales ya que para la actualidad se tienen habilitadas unas 177 unidades restando por habilitar 216, haciendo resaltar que de 4 unidades de compras creadas para gobiernos locales a inicio de la gestión de gobierno 2020 y con el compromiso asumido desde la Liga Municipal Dominicana, la Presidencia de la República y la Dirección de Contrataciones Públicas se lograron crear 173 que en la actualidad se encuentran implementadas en el portal trasnacional de compras. </w:t>
      </w:r>
    </w:p>
    <w:p w14:paraId="30C651B7" w14:textId="107CF2BC" w:rsidR="00CF244D" w:rsidRDefault="00CF244D" w:rsidP="00F10370">
      <w:pPr>
        <w:rPr>
          <w:rFonts w:ascii="Times New Roman" w:hAnsi="Times New Roman" w:cs="Times New Roman"/>
          <w:color w:val="767171"/>
          <w:sz w:val="24"/>
          <w:szCs w:val="24"/>
        </w:rPr>
      </w:pPr>
    </w:p>
    <w:p w14:paraId="4E828DFB" w14:textId="4F16A3D2" w:rsidR="001F5555" w:rsidRDefault="00CF244D" w:rsidP="00F10370">
      <w:pPr>
        <w:rPr>
          <w:rFonts w:ascii="Times New Roman" w:hAnsi="Times New Roman" w:cs="Times New Roman"/>
          <w:color w:val="767171"/>
          <w:sz w:val="24"/>
          <w:szCs w:val="24"/>
        </w:rPr>
      </w:pPr>
      <w:r>
        <w:rPr>
          <w:rFonts w:ascii="Times New Roman" w:hAnsi="Times New Roman" w:cs="Times New Roman"/>
          <w:color w:val="767171"/>
          <w:sz w:val="24"/>
          <w:szCs w:val="24"/>
        </w:rPr>
        <w:t>Para el 2024 se tiene programa incrementar el impacto y avance del programa de implementación de las NOBACI Municipales que en la actualidad se ejecuta en coordinación con la Contraloría General de la República en los 158 municipios del país.</w:t>
      </w:r>
    </w:p>
    <w:p w14:paraId="32978DC6" w14:textId="77777777" w:rsidR="001F5555" w:rsidRDefault="001F5555">
      <w:pPr>
        <w:rPr>
          <w:rFonts w:ascii="Times New Roman" w:hAnsi="Times New Roman" w:cs="Times New Roman"/>
          <w:color w:val="767171"/>
          <w:sz w:val="24"/>
          <w:szCs w:val="24"/>
        </w:rPr>
      </w:pPr>
      <w:r>
        <w:rPr>
          <w:rFonts w:ascii="Times New Roman" w:hAnsi="Times New Roman" w:cs="Times New Roman"/>
          <w:color w:val="767171"/>
          <w:sz w:val="24"/>
          <w:szCs w:val="24"/>
        </w:rPr>
        <w:br w:type="page"/>
      </w:r>
    </w:p>
    <w:p w14:paraId="38D89A91" w14:textId="4B41877C" w:rsidR="001F5555" w:rsidRDefault="001F5555" w:rsidP="00C45FD2">
      <w:pPr>
        <w:pStyle w:val="Ttulo1"/>
        <w:numPr>
          <w:ilvl w:val="0"/>
          <w:numId w:val="24"/>
        </w:numPr>
        <w:spacing w:line="276" w:lineRule="auto"/>
        <w:jc w:val="center"/>
        <w:rPr>
          <w:rFonts w:ascii="Times New Roman" w:hAnsi="Times New Roman" w:cs="Times New Roman"/>
          <w:b/>
          <w:bCs/>
          <w:color w:val="767171"/>
        </w:rPr>
      </w:pPr>
      <w:bookmarkStart w:id="724" w:name="_Toc153715717"/>
      <w:r>
        <w:rPr>
          <w:rFonts w:ascii="Times New Roman" w:hAnsi="Times New Roman" w:cs="Times New Roman"/>
          <w:b/>
          <w:bCs/>
          <w:color w:val="767171"/>
        </w:rPr>
        <w:lastRenderedPageBreak/>
        <w:t>LOGROS ACUMULADOS</w:t>
      </w:r>
      <w:bookmarkEnd w:id="724"/>
    </w:p>
    <w:p w14:paraId="68AE8E28" w14:textId="77777777" w:rsidR="001F5555" w:rsidRDefault="001F5555" w:rsidP="001F5555">
      <w:pPr>
        <w:rPr>
          <w:rFonts w:ascii="Times New Roman" w:hAnsi="Times New Roman" w:cs="Times New Roman"/>
        </w:rPr>
      </w:pPr>
      <w:r w:rsidRPr="00BC6816">
        <w:rPr>
          <w:noProof/>
          <w:lang w:eastAsia="es-DO"/>
        </w:rPr>
        <mc:AlternateContent>
          <mc:Choice Requires="wps">
            <w:drawing>
              <wp:anchor distT="0" distB="0" distL="114300" distR="114300" simplePos="0" relativeHeight="251730944" behindDoc="0" locked="0" layoutInCell="1" allowOverlap="1" wp14:anchorId="5C0C4829" wp14:editId="5E39327F">
                <wp:simplePos x="0" y="0"/>
                <wp:positionH relativeFrom="margin">
                  <wp:posOffset>2771775</wp:posOffset>
                </wp:positionH>
                <wp:positionV relativeFrom="paragraph">
                  <wp:posOffset>40640</wp:posOffset>
                </wp:positionV>
                <wp:extent cx="463550" cy="0"/>
                <wp:effectExtent l="0" t="19050" r="31750" b="19050"/>
                <wp:wrapNone/>
                <wp:docPr id="5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8F90" id="Conector recto 4"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25pt,3.2pt" to="25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MvIAIAADUEAAAOAAAAZHJzL2Uyb0RvYy54bWysU02P2yAQvVfqf0DcE3+snc1acVYr2+ll&#10;24207Q8ggGNUDBawcaKq/70DTqJNe6mq+oAHZuYxM++xejz2Eh24sUKrEifzGCOuqGZC7Uv87etm&#10;tsTIOqIYkVrxEp+4xY/rjx9W41DwVHdaMm4QgChbjEOJO+eGIoos7XhP7FwPXIGz1aYnDrZmHzFD&#10;RkDvZZTG8SIatWGD0ZRbC6f15MTrgN+2nLqXtrXcIVliqM2F1YR159dovSLF3pChE/RcBvmHKnoi&#10;FFx6haqJI+jNiD+gekGNtrp1c6r7SLetoDz0AN0k8W/dvHZk4KEXGI4drmOy/w+WfjlsDRKsxHmO&#10;kSI9cFQBU9Rpg4z/ocwPaRxsAbGV2hrfJj2q1+FZ0+8WfNGN02/sAKC78bNmAEfenA6zObam98nQ&#10;NToGCk5XCvjRIQqH2eIuz4EoenFFpLjkDca6T1z3yBsllkL54ZCCHJ6t83WQ4hLij5XeCCkDwVKh&#10;scTpMr+HJoncg1SpMyHZaimYD/Qp1ux3lTToQEAuTZM+paF5AL4J64UD0UrRl3gZ+2+SUccJaxQL&#10;Nzoi5GRDslQeHFqEOs/WJI4fD/FDs2yW2SxLF80si+t69rSpstlik9zn9V1dVXXy09eZZEUnGOPK&#10;l3oRapL9nRDOT2aS2FWq1/lEt+hhkFDs5R+KDhx7Wicp7DQ7bc2Fe9BmCD6/Iy/+93uw37/29S8A&#10;AAD//wMAUEsDBBQABgAIAAAAIQAj1sGw2gAAAAcBAAAPAAAAZHJzL2Rvd25yZXYueG1sTI5NT8Mw&#10;EETvSPwHa5G4UQdIAw1xKoSExAUohQPHbbz5gHgdxW5S/j0LFzg+zWjmFeuD69VEY+g8GzhfJKCI&#10;K287bgy8vd6fXYMKEdli75kMfFGAdXl8VGBu/cwvNG1jo2SEQ44G2hiHXOtQteQwLPxALFntR4dR&#10;cGy0HXGWcdfriyTJtMOO5aHFge5aqj63eye/z4/+qp4esjRuPt7Rrubuqd4Yc3pyuL0BFekQ/8rw&#10;oy/qUIrTzu/ZBtUbSC+zpVQNZCkoyZfJSnj3y7os9H//8hsAAP//AwBQSwECLQAUAAYACAAAACEA&#10;toM4kv4AAADhAQAAEwAAAAAAAAAAAAAAAAAAAAAAW0NvbnRlbnRfVHlwZXNdLnhtbFBLAQItABQA&#10;BgAIAAAAIQA4/SH/1gAAAJQBAAALAAAAAAAAAAAAAAAAAC8BAABfcmVscy8ucmVsc1BLAQItABQA&#10;BgAIAAAAIQDLjqMvIAIAADUEAAAOAAAAAAAAAAAAAAAAAC4CAABkcnMvZTJvRG9jLnhtbFBLAQIt&#10;ABQABgAIAAAAIQAj1sGw2gAAAAcBAAAPAAAAAAAAAAAAAAAAAHoEAABkcnMvZG93bnJldi54bWxQ&#10;SwUGAAAAAAQABADzAAAAgQUAAAAA&#10;" strokecolor="#ee2a24" strokeweight="2.25pt">
                <v:stroke joinstyle="miter"/>
                <o:lock v:ext="edit" shapetype="f"/>
                <w10:wrap anchorx="margin"/>
              </v:line>
            </w:pict>
          </mc:Fallback>
        </mc:AlternateContent>
      </w:r>
    </w:p>
    <w:p w14:paraId="0B907A70" w14:textId="77777777" w:rsidR="001F5555" w:rsidRDefault="001F5555" w:rsidP="001F5555">
      <w:pPr>
        <w:rPr>
          <w:rFonts w:ascii="Times New Roman" w:hAnsi="Times New Roman" w:cs="Times New Roman"/>
        </w:rPr>
      </w:pPr>
    </w:p>
    <w:p w14:paraId="40B5CF5D" w14:textId="77777777" w:rsidR="001F5555" w:rsidRDefault="001F5555" w:rsidP="001F5555">
      <w:pPr>
        <w:spacing w:line="240" w:lineRule="auto"/>
        <w:rPr>
          <w:rFonts w:ascii="Times New Roman" w:hAnsi="Times New Roman" w:cs="Times New Roman"/>
        </w:rPr>
      </w:pPr>
    </w:p>
    <w:p w14:paraId="29E0568B" w14:textId="5CA0756B" w:rsidR="00E73E62" w:rsidRDefault="00E73E62" w:rsidP="001F5555">
      <w:pPr>
        <w:rPr>
          <w:rFonts w:ascii="Times New Roman" w:hAnsi="Times New Roman" w:cs="Times New Roman"/>
          <w:color w:val="767171"/>
          <w:sz w:val="24"/>
          <w:szCs w:val="24"/>
        </w:rPr>
      </w:pPr>
      <w:r>
        <w:rPr>
          <w:rFonts w:ascii="Times New Roman" w:hAnsi="Times New Roman" w:cs="Times New Roman"/>
          <w:color w:val="767171"/>
          <w:sz w:val="24"/>
          <w:szCs w:val="24"/>
        </w:rPr>
        <w:t>En la presente gestión de gobierno 2020-2024 y con la toma de posesión de las nuevas autoridades en la Liga Municipal Dominicana el 26 de enero del año 2021, es donde se dan inicios de implementación de estrategias y puesta en marcha de acciones dirigidas a la visión</w:t>
      </w:r>
      <w:r w:rsidR="00E67757">
        <w:rPr>
          <w:rFonts w:ascii="Times New Roman" w:hAnsi="Times New Roman" w:cs="Times New Roman"/>
          <w:color w:val="767171"/>
          <w:sz w:val="24"/>
          <w:szCs w:val="24"/>
        </w:rPr>
        <w:t xml:space="preserve"> de cambio </w:t>
      </w:r>
      <w:r>
        <w:rPr>
          <w:rFonts w:ascii="Times New Roman" w:hAnsi="Times New Roman" w:cs="Times New Roman"/>
          <w:color w:val="767171"/>
          <w:sz w:val="24"/>
          <w:szCs w:val="24"/>
        </w:rPr>
        <w:t>emanadas desde la presidencia de la república para la gestión 2020-2024. En el 2021 la Liga Municipal Dominicana a través de sus autoridades y el equipo técnico que le acompaña ponen en marcha iniciativas en harás de establecer el fortalecimiento institucional como eje transversal para la mejora de la calidad en los servicios brindados a los gobiernos locales y sus autoridades y conjuntamente con esto buscar el acercamiento con la ciudadanía a través de las alianzas estratégicas con organismos de la sociedad civil activa.</w:t>
      </w:r>
    </w:p>
    <w:p w14:paraId="75205B61" w14:textId="77777777" w:rsidR="00E73E62" w:rsidRDefault="00E73E62" w:rsidP="001F5555">
      <w:pPr>
        <w:rPr>
          <w:rFonts w:ascii="Times New Roman" w:hAnsi="Times New Roman" w:cs="Times New Roman"/>
          <w:color w:val="767171"/>
          <w:sz w:val="24"/>
          <w:szCs w:val="24"/>
        </w:rPr>
      </w:pPr>
    </w:p>
    <w:p w14:paraId="62466988" w14:textId="77777777" w:rsidR="00141D5E" w:rsidRDefault="00E73E62"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Este fortalecimiento institucional se inicia reclutando el personal técnico capacitado y con los perfiles adecuados para desarrollar las tareas, responsabilidades y ejecutorias idóneas para satisfacer las necesidades actuales de los gobiernos locales y sus autoridades para contribuir a fortalecer a los </w:t>
      </w:r>
      <w:r w:rsidR="00141D5E">
        <w:rPr>
          <w:rFonts w:ascii="Times New Roman" w:hAnsi="Times New Roman" w:cs="Times New Roman"/>
          <w:color w:val="767171"/>
          <w:sz w:val="24"/>
          <w:szCs w:val="24"/>
        </w:rPr>
        <w:t>ayuntamientos</w:t>
      </w:r>
      <w:r>
        <w:rPr>
          <w:rFonts w:ascii="Times New Roman" w:hAnsi="Times New Roman" w:cs="Times New Roman"/>
          <w:color w:val="767171"/>
          <w:sz w:val="24"/>
          <w:szCs w:val="24"/>
        </w:rPr>
        <w:t xml:space="preserve"> y juntas de distritos </w:t>
      </w:r>
      <w:r w:rsidR="00141D5E">
        <w:rPr>
          <w:rFonts w:ascii="Times New Roman" w:hAnsi="Times New Roman" w:cs="Times New Roman"/>
          <w:color w:val="767171"/>
          <w:sz w:val="24"/>
          <w:szCs w:val="24"/>
        </w:rPr>
        <w:t>para que puedan brindar servicios de calidad procurando con esto mejorar la calidad de vida de los ciudadanos que viven en cada territorio que gestionan.</w:t>
      </w:r>
      <w:r>
        <w:rPr>
          <w:rFonts w:ascii="Times New Roman" w:hAnsi="Times New Roman" w:cs="Times New Roman"/>
          <w:color w:val="767171"/>
          <w:sz w:val="24"/>
          <w:szCs w:val="24"/>
        </w:rPr>
        <w:t xml:space="preserve">  </w:t>
      </w:r>
      <w:r w:rsidR="00141D5E">
        <w:rPr>
          <w:rFonts w:ascii="Times New Roman" w:hAnsi="Times New Roman" w:cs="Times New Roman"/>
          <w:color w:val="767171"/>
          <w:sz w:val="24"/>
          <w:szCs w:val="24"/>
        </w:rPr>
        <w:t>Desde la Liga Municipal Dominicana se creó la unidad de género la cual tiene y ha ejecutado bajo su responsabilidad institucional las políticas de género necesarias para fortalecer a los gobiernos locales en la implementación de las mismas en sus territorios, a la fecha se han impactado a través de talleres, charlas y creación de unidades de género en los gobiernos locales entre 824 servidores municipales y ciudadanos vinculados a los gobiernos locales en su territorio.</w:t>
      </w:r>
    </w:p>
    <w:p w14:paraId="77F7BDFD" w14:textId="77777777" w:rsidR="00141D5E" w:rsidRDefault="00141D5E" w:rsidP="001F5555">
      <w:pPr>
        <w:rPr>
          <w:rFonts w:ascii="Times New Roman" w:hAnsi="Times New Roman" w:cs="Times New Roman"/>
          <w:color w:val="767171"/>
          <w:sz w:val="24"/>
          <w:szCs w:val="24"/>
        </w:rPr>
      </w:pPr>
    </w:p>
    <w:p w14:paraId="274BF31B" w14:textId="77777777" w:rsidR="00695B64" w:rsidRDefault="00141D5E" w:rsidP="001F5555">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 xml:space="preserve">En ese mismo sentido se creó el área de emprendimiento e innovación, esta con la finalidad de impulsar en los territorios a través de los gobiernos locales y con la coordinación de otras instituciones del Estado como son el Ministerio de Industria y Comercio y </w:t>
      </w:r>
      <w:proofErr w:type="spellStart"/>
      <w:r>
        <w:rPr>
          <w:rFonts w:ascii="Times New Roman" w:hAnsi="Times New Roman" w:cs="Times New Roman"/>
          <w:color w:val="767171"/>
          <w:sz w:val="24"/>
          <w:szCs w:val="24"/>
        </w:rPr>
        <w:t>Mypimes</w:t>
      </w:r>
      <w:proofErr w:type="spellEnd"/>
      <w:r>
        <w:rPr>
          <w:rFonts w:ascii="Times New Roman" w:hAnsi="Times New Roman" w:cs="Times New Roman"/>
          <w:color w:val="767171"/>
          <w:sz w:val="24"/>
          <w:szCs w:val="24"/>
        </w:rPr>
        <w:t>, el Mini</w:t>
      </w:r>
      <w:r w:rsidR="00695B64">
        <w:rPr>
          <w:rFonts w:ascii="Times New Roman" w:hAnsi="Times New Roman" w:cs="Times New Roman"/>
          <w:color w:val="767171"/>
          <w:sz w:val="24"/>
          <w:szCs w:val="24"/>
        </w:rPr>
        <w:t xml:space="preserve">sterio de la Juventud acciones </w:t>
      </w:r>
      <w:r>
        <w:rPr>
          <w:rFonts w:ascii="Times New Roman" w:hAnsi="Times New Roman" w:cs="Times New Roman"/>
          <w:color w:val="767171"/>
          <w:sz w:val="24"/>
          <w:szCs w:val="24"/>
        </w:rPr>
        <w:t>para incentivar el emprendimiento desde lo local</w:t>
      </w:r>
      <w:r w:rsidR="00695B64">
        <w:rPr>
          <w:rFonts w:ascii="Times New Roman" w:hAnsi="Times New Roman" w:cs="Times New Roman"/>
          <w:color w:val="767171"/>
          <w:sz w:val="24"/>
          <w:szCs w:val="24"/>
        </w:rPr>
        <w:t xml:space="preserve">, es por tanto que se logró incluir a la Liga Municipal Dominicana en la Red Nacional de Emprendimiento.  Desde esta área igualmente se dio la asistencia técnica y el apoyo al gobierno local de </w:t>
      </w:r>
      <w:proofErr w:type="spellStart"/>
      <w:r w:rsidR="00695B64">
        <w:rPr>
          <w:rFonts w:ascii="Times New Roman" w:hAnsi="Times New Roman" w:cs="Times New Roman"/>
          <w:color w:val="767171"/>
          <w:sz w:val="24"/>
          <w:szCs w:val="24"/>
        </w:rPr>
        <w:t>Higuey</w:t>
      </w:r>
      <w:proofErr w:type="spellEnd"/>
      <w:r w:rsidR="00695B64">
        <w:rPr>
          <w:rFonts w:ascii="Times New Roman" w:hAnsi="Times New Roman" w:cs="Times New Roman"/>
          <w:color w:val="767171"/>
          <w:sz w:val="24"/>
          <w:szCs w:val="24"/>
        </w:rPr>
        <w:t xml:space="preserve"> en la creación de la unidad de emprendimiento e innovación de este ayuntamiento.</w:t>
      </w:r>
    </w:p>
    <w:p w14:paraId="7174A0D4" w14:textId="77777777" w:rsidR="00695B64" w:rsidRDefault="00695B64" w:rsidP="001F5555">
      <w:pPr>
        <w:rPr>
          <w:rFonts w:ascii="Times New Roman" w:hAnsi="Times New Roman" w:cs="Times New Roman"/>
          <w:color w:val="767171"/>
          <w:sz w:val="24"/>
          <w:szCs w:val="24"/>
        </w:rPr>
      </w:pPr>
    </w:p>
    <w:p w14:paraId="1FF3A93D" w14:textId="77777777" w:rsidR="00695B64" w:rsidRDefault="00695B64"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Al inicio de la gestión en el 2021 de la Liga Municipal Dominicana se enfocó en como contribuir a fortalecer los servicios mínimos municipales que están establecidos en la ley 176-07 del Distrito Nacional y los Municipios por tal razón se creó el departamento de gestión de residuos sólidos, esta área busca desarrollar herramientas que sirvan de apoyo para que los gobiernos locales y su personal técnico y operativo destinado a la gestión de los residuos sólidos, al ornato y al cuidado de los espacios públicos y garantizar </w:t>
      </w:r>
      <w:proofErr w:type="spellStart"/>
      <w:r>
        <w:rPr>
          <w:rFonts w:ascii="Times New Roman" w:hAnsi="Times New Roman" w:cs="Times New Roman"/>
          <w:color w:val="767171"/>
          <w:sz w:val="24"/>
          <w:szCs w:val="24"/>
        </w:rPr>
        <w:t>asi</w:t>
      </w:r>
      <w:proofErr w:type="spellEnd"/>
      <w:r>
        <w:rPr>
          <w:rFonts w:ascii="Times New Roman" w:hAnsi="Times New Roman" w:cs="Times New Roman"/>
          <w:color w:val="767171"/>
          <w:sz w:val="24"/>
          <w:szCs w:val="24"/>
        </w:rPr>
        <w:t xml:space="preserve"> una mejor prestación de este servicio a los ciudadanos.</w:t>
      </w:r>
    </w:p>
    <w:p w14:paraId="0B72F05E" w14:textId="77777777" w:rsidR="00695B64" w:rsidRDefault="00695B64" w:rsidP="001F5555">
      <w:pPr>
        <w:rPr>
          <w:rFonts w:ascii="Times New Roman" w:hAnsi="Times New Roman" w:cs="Times New Roman"/>
          <w:color w:val="767171"/>
          <w:sz w:val="24"/>
          <w:szCs w:val="24"/>
        </w:rPr>
      </w:pPr>
    </w:p>
    <w:p w14:paraId="7767EE16" w14:textId="4DB7A3DF" w:rsidR="00FE7DAE" w:rsidRDefault="00695B64"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 igual forma se creó en esta gestión 2021 – 2025 de la Liga Municipal Dominicana la unidad de presupuesto participativo la cual no existía en la institución siendo el presupuesto participo una de las obligaciones dadas por el marco normativo nacional de aplicación a los gobiernos, a finales para el 2023 se logró en coordinación con el Ministerio de Administración Pública y la Federación Dominicana de Distritos Municipales incorporar a los 235 distritos municipales al SIMAP Municipal para monitoreo del presupuesto participativo municipal </w:t>
      </w:r>
      <w:r w:rsidR="00FE7DAE">
        <w:rPr>
          <w:rFonts w:ascii="Times New Roman" w:hAnsi="Times New Roman" w:cs="Times New Roman"/>
          <w:color w:val="767171"/>
          <w:sz w:val="24"/>
          <w:szCs w:val="24"/>
        </w:rPr>
        <w:t>logrando en octubre capacitar a 232 distritos municipales y a sus técnicos responsables de implementar esta herramienta de participación ciudadana en los territorios.</w:t>
      </w:r>
    </w:p>
    <w:p w14:paraId="191693D5" w14:textId="579DE589" w:rsidR="00504FEE" w:rsidRDefault="00504FEE" w:rsidP="001F5555">
      <w:pPr>
        <w:rPr>
          <w:rFonts w:ascii="Times New Roman" w:hAnsi="Times New Roman" w:cs="Times New Roman"/>
          <w:color w:val="767171"/>
          <w:sz w:val="24"/>
          <w:szCs w:val="24"/>
        </w:rPr>
      </w:pPr>
    </w:p>
    <w:p w14:paraId="1D5993D7" w14:textId="056182EE" w:rsidR="00504FEE" w:rsidRDefault="00504FEE"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Desde la Liga Municipal Dominicana se ha impulsado el SISMAP Convivencia, el cual busca monitorear la calidad de los servicios en seguridad ciudadana y la implementación </w:t>
      </w:r>
      <w:r>
        <w:rPr>
          <w:rFonts w:ascii="Times New Roman" w:hAnsi="Times New Roman" w:cs="Times New Roman"/>
          <w:color w:val="767171"/>
          <w:sz w:val="24"/>
          <w:szCs w:val="24"/>
        </w:rPr>
        <w:lastRenderedPageBreak/>
        <w:t xml:space="preserve">de políticas de convivencia en los territorios por parte de los gobiernos locales, esta iniciativa se llevó a cabo conjuntamente con el Ministerio de Interior y Policía y el Ministerio de Administración Pública. De igual forma y como </w:t>
      </w:r>
      <w:r w:rsidR="00AD16B7">
        <w:rPr>
          <w:rFonts w:ascii="Times New Roman" w:hAnsi="Times New Roman" w:cs="Times New Roman"/>
          <w:color w:val="767171"/>
          <w:sz w:val="24"/>
          <w:szCs w:val="24"/>
        </w:rPr>
        <w:t>un referente</w:t>
      </w:r>
      <w:r>
        <w:rPr>
          <w:rFonts w:ascii="Times New Roman" w:hAnsi="Times New Roman" w:cs="Times New Roman"/>
          <w:color w:val="767171"/>
          <w:sz w:val="24"/>
          <w:szCs w:val="24"/>
        </w:rPr>
        <w:t xml:space="preserve"> a las siguientes gestiones fu</w:t>
      </w:r>
      <w:r w:rsidR="00AD16B7">
        <w:rPr>
          <w:rFonts w:ascii="Times New Roman" w:hAnsi="Times New Roman" w:cs="Times New Roman"/>
          <w:color w:val="767171"/>
          <w:sz w:val="24"/>
          <w:szCs w:val="24"/>
        </w:rPr>
        <w:t xml:space="preserve">tura desde la institución se implementó en el 2022 la primera encuesta de satisfacción ciudadana en cuanto a la prestación de los servicios por parte de los gobiernos locales a los ciudadanos, dicha iniciativa se realizó conjuntamente con el </w:t>
      </w:r>
      <w:r w:rsidR="00AD16B7" w:rsidRPr="00AD16B7">
        <w:rPr>
          <w:rFonts w:ascii="Times New Roman" w:hAnsi="Times New Roman" w:cs="Times New Roman"/>
          <w:color w:val="767171"/>
          <w:sz w:val="24"/>
          <w:szCs w:val="24"/>
        </w:rPr>
        <w:t>Sistema Único de Beneficiarios</w:t>
      </w:r>
      <w:r w:rsidR="00AD16B7">
        <w:rPr>
          <w:rFonts w:ascii="Times New Roman" w:hAnsi="Times New Roman" w:cs="Times New Roman"/>
          <w:color w:val="767171"/>
          <w:sz w:val="24"/>
          <w:szCs w:val="24"/>
        </w:rPr>
        <w:t xml:space="preserve"> (SIUBEN).</w:t>
      </w:r>
    </w:p>
    <w:p w14:paraId="371FD614" w14:textId="77777777" w:rsidR="00FE7DAE" w:rsidRDefault="00FE7DAE" w:rsidP="001F5555">
      <w:pPr>
        <w:rPr>
          <w:rFonts w:ascii="Times New Roman" w:hAnsi="Times New Roman" w:cs="Times New Roman"/>
          <w:color w:val="767171"/>
          <w:sz w:val="24"/>
          <w:szCs w:val="24"/>
        </w:rPr>
      </w:pPr>
    </w:p>
    <w:p w14:paraId="2F3C816B" w14:textId="77777777" w:rsidR="00FE7DAE" w:rsidRDefault="00FE7DAE"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el año 2023 la Liga Municipal Dominicana aprobó y fue refrendada por el Ministerio de Administración Pública su nueva estructura organizacional alineada con los nuevas exigencias de un Estado moderno enfocado en cambios de mejora continua, donde se crearon unidades de relevancia como la Unidad Municipal de Programas Especiales UMPE, que tiene bajo su responsabilidad dar el seguimiento a los programas desarrollados y puestos en ejecución en los territorios a través de los gobiernos locales o directamente los ejecutados por la Liga Municipal Dominicana, esto ayuda poder dar una asistencia más cercana y puntual a los programas y que su ejecución sea más ágil y en tiempo oportuno. </w:t>
      </w:r>
    </w:p>
    <w:p w14:paraId="665916E3" w14:textId="77777777" w:rsidR="00FE7DAE" w:rsidRDefault="00FE7DAE" w:rsidP="001F5555">
      <w:pPr>
        <w:rPr>
          <w:rFonts w:ascii="Times New Roman" w:hAnsi="Times New Roman" w:cs="Times New Roman"/>
          <w:color w:val="767171"/>
          <w:sz w:val="24"/>
          <w:szCs w:val="24"/>
        </w:rPr>
      </w:pPr>
    </w:p>
    <w:p w14:paraId="798CD53B" w14:textId="4DA5ABF1" w:rsidR="00401B6A" w:rsidRPr="008E64D9" w:rsidRDefault="00401B6A" w:rsidP="00401B6A">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julio 2023 la Liga Municipal Dominicana se logra consolidar el compromiso a brindar mejores servicios de calidad al ciudadano y a los gobiernos locales como principales beneficiarios de los servicios que se brindan desde la institución, por lo que se generó la Carta Compromiso al Ciudadano, validad por el Ministerio de Administración Pública y puesta en circulación a mediados de este año 2023. Para este periodo de gestión la Liga Municipal Dominica logro obtener las certificaciones </w:t>
      </w:r>
      <w:proofErr w:type="spellStart"/>
      <w:r w:rsidRPr="008E64D9">
        <w:rPr>
          <w:rFonts w:ascii="Times New Roman" w:hAnsi="Times New Roman" w:cs="Times New Roman"/>
          <w:color w:val="767171"/>
          <w:sz w:val="24"/>
          <w:szCs w:val="24"/>
        </w:rPr>
        <w:t>Nortic</w:t>
      </w:r>
      <w:proofErr w:type="spellEnd"/>
      <w:r w:rsidRPr="008E64D9">
        <w:rPr>
          <w:rFonts w:ascii="Times New Roman" w:hAnsi="Times New Roman" w:cs="Times New Roman"/>
          <w:color w:val="767171"/>
          <w:sz w:val="24"/>
          <w:szCs w:val="24"/>
        </w:rPr>
        <w:t xml:space="preserve"> A3: Norma para la publicación de Datos Abi</w:t>
      </w:r>
      <w:r>
        <w:rPr>
          <w:rFonts w:ascii="Times New Roman" w:hAnsi="Times New Roman" w:cs="Times New Roman"/>
          <w:color w:val="767171"/>
          <w:sz w:val="24"/>
          <w:szCs w:val="24"/>
        </w:rPr>
        <w:t xml:space="preserve">ertos del gobierno dominicano, </w:t>
      </w:r>
      <w:proofErr w:type="spellStart"/>
      <w:r w:rsidRPr="008E64D9">
        <w:rPr>
          <w:rFonts w:ascii="Times New Roman" w:hAnsi="Times New Roman" w:cs="Times New Roman"/>
          <w:color w:val="767171"/>
          <w:sz w:val="24"/>
          <w:szCs w:val="24"/>
        </w:rPr>
        <w:t>Nortic</w:t>
      </w:r>
      <w:proofErr w:type="spellEnd"/>
      <w:r w:rsidRPr="008E64D9">
        <w:rPr>
          <w:rFonts w:ascii="Times New Roman" w:hAnsi="Times New Roman" w:cs="Times New Roman"/>
          <w:color w:val="767171"/>
          <w:sz w:val="24"/>
          <w:szCs w:val="24"/>
        </w:rPr>
        <w:t xml:space="preserve"> A2:  norma para el desarrollo y gestión de los portales Web y la Transparencia de </w:t>
      </w:r>
      <w:r>
        <w:rPr>
          <w:rFonts w:ascii="Times New Roman" w:hAnsi="Times New Roman" w:cs="Times New Roman"/>
          <w:color w:val="767171"/>
          <w:sz w:val="24"/>
          <w:szCs w:val="24"/>
        </w:rPr>
        <w:t xml:space="preserve">los organismos gubernamentales, </w:t>
      </w:r>
      <w:proofErr w:type="spellStart"/>
      <w:r w:rsidRPr="008E64D9">
        <w:rPr>
          <w:rFonts w:ascii="Times New Roman" w:hAnsi="Times New Roman" w:cs="Times New Roman"/>
          <w:color w:val="767171"/>
          <w:sz w:val="24"/>
          <w:szCs w:val="24"/>
        </w:rPr>
        <w:t>Nortic</w:t>
      </w:r>
      <w:proofErr w:type="spellEnd"/>
      <w:r w:rsidRPr="008E64D9">
        <w:rPr>
          <w:rFonts w:ascii="Times New Roman" w:hAnsi="Times New Roman" w:cs="Times New Roman"/>
          <w:color w:val="767171"/>
          <w:sz w:val="24"/>
          <w:szCs w:val="24"/>
        </w:rPr>
        <w:t xml:space="preserve"> E1: Norma sobre la gestión de las redes sociales en</w:t>
      </w:r>
      <w:r>
        <w:rPr>
          <w:rFonts w:ascii="Times New Roman" w:hAnsi="Times New Roman" w:cs="Times New Roman"/>
          <w:color w:val="767171"/>
          <w:sz w:val="24"/>
          <w:szCs w:val="24"/>
        </w:rPr>
        <w:t xml:space="preserve"> los organismos gubernamentales, esto a través del esfuerzo y compromiso asumido por el personal técnico responsable del área de tecnología de la información de la institución.</w:t>
      </w:r>
    </w:p>
    <w:p w14:paraId="6007A835" w14:textId="77777777" w:rsidR="00401B6A" w:rsidRDefault="00401B6A" w:rsidP="001F5555">
      <w:pPr>
        <w:rPr>
          <w:rFonts w:ascii="Times New Roman" w:hAnsi="Times New Roman" w:cs="Times New Roman"/>
          <w:color w:val="767171"/>
          <w:sz w:val="24"/>
          <w:szCs w:val="24"/>
        </w:rPr>
      </w:pPr>
    </w:p>
    <w:p w14:paraId="7B109C80" w14:textId="167E2407" w:rsidR="007D23A2" w:rsidRDefault="007D23A2"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Cabe destacar que buscando honrar el compromiso asumido por la institución en dar cumplimiento a lo establecido en el plan de gobierno 2021-2024 a través de las iniciativas presidenciales la Liga Municipal Dominicana en la iniciativa de </w:t>
      </w:r>
      <w:r w:rsidRPr="007D23A2">
        <w:rPr>
          <w:rFonts w:ascii="Times New Roman" w:hAnsi="Times New Roman" w:cs="Times New Roman"/>
          <w:color w:val="767171"/>
          <w:sz w:val="24"/>
          <w:szCs w:val="24"/>
        </w:rPr>
        <w:t>393 gobiernos locales capacitados en la formulación de reglamentos municipales del servicio de manejo de residuos sólidos</w:t>
      </w:r>
      <w:r>
        <w:rPr>
          <w:rFonts w:ascii="Times New Roman" w:hAnsi="Times New Roman" w:cs="Times New Roman"/>
          <w:color w:val="767171"/>
          <w:sz w:val="24"/>
          <w:szCs w:val="24"/>
        </w:rPr>
        <w:t xml:space="preserve"> se logró impactar desde 2021 al 2023 a 463 gobiernos locales aclarando que son un total de 393 gobiernos y la diferencia de los 70 gobiernos locales es el reforzamiento dado a gobiernos locales que ya habían sido impactados, esto a raíz que estos programas de capacitación y asistencia técnica son continuos y de mejora. </w:t>
      </w:r>
      <w:r w:rsidR="00504FEE">
        <w:rPr>
          <w:rFonts w:ascii="Times New Roman" w:hAnsi="Times New Roman" w:cs="Times New Roman"/>
          <w:color w:val="767171"/>
          <w:sz w:val="24"/>
          <w:szCs w:val="24"/>
        </w:rPr>
        <w:t>Otras de las iniciativas comprometidas por parte de la Liga Municipal Dominicana para esta gestión de gobierno fue la de</w:t>
      </w:r>
      <w:r w:rsidR="00504FEE" w:rsidRPr="00504FEE">
        <w:t xml:space="preserve"> </w:t>
      </w:r>
      <w:r w:rsidR="00504FEE" w:rsidRPr="00504FEE">
        <w:rPr>
          <w:rFonts w:ascii="Times New Roman" w:hAnsi="Times New Roman" w:cs="Times New Roman"/>
          <w:color w:val="767171"/>
          <w:sz w:val="24"/>
          <w:szCs w:val="24"/>
        </w:rPr>
        <w:t>158 municipios impactados con los programas de fortalecimiento de las capacidades en la planificación del territorio y uso del suelo</w:t>
      </w:r>
      <w:r w:rsidR="00504FEE">
        <w:rPr>
          <w:rFonts w:ascii="Times New Roman" w:hAnsi="Times New Roman" w:cs="Times New Roman"/>
          <w:color w:val="767171"/>
          <w:sz w:val="24"/>
          <w:szCs w:val="24"/>
        </w:rPr>
        <w:t xml:space="preserve"> y de los cuales se logró impactar un total de 157 a través de talleres y diplomados lo cual ha contribuido a fortalecer las áreas de planeamiento urbano de los gobiernos locales en temas tan fundamentales como en la implementación de normativas de uso de suelo como en desarrollo de programas y proyectos vinculados a la planificación territorial y proyectos de inversión. La última iniciativa comprometida es la de </w:t>
      </w:r>
      <w:r w:rsidR="00504FEE" w:rsidRPr="00504FEE">
        <w:rPr>
          <w:rFonts w:ascii="Times New Roman" w:hAnsi="Times New Roman" w:cs="Times New Roman"/>
          <w:color w:val="767171"/>
          <w:sz w:val="24"/>
          <w:szCs w:val="24"/>
        </w:rPr>
        <w:t>393 gobiernos locales capacitados y fortalecidas sus capacidades técnicas y mejora de la calidad los servicios municipales de emergencia</w:t>
      </w:r>
      <w:r w:rsidR="00504FEE">
        <w:rPr>
          <w:rFonts w:ascii="Times New Roman" w:hAnsi="Times New Roman" w:cs="Times New Roman"/>
          <w:color w:val="767171"/>
          <w:sz w:val="24"/>
          <w:szCs w:val="24"/>
        </w:rPr>
        <w:t>, logrando desde la Liga Municipal Dominicana impactar un total de 125 gobiernos locales a través de talleres de capacitación, acompañamiento técnico y entrega de utensilios a los cuerpos de bomberos de estos gobiernos locales.</w:t>
      </w:r>
    </w:p>
    <w:p w14:paraId="0038D406" w14:textId="257345F4" w:rsidR="00AD16B7" w:rsidRDefault="00AD16B7" w:rsidP="001F5555">
      <w:pPr>
        <w:rPr>
          <w:rFonts w:ascii="Times New Roman" w:hAnsi="Times New Roman" w:cs="Times New Roman"/>
          <w:color w:val="767171"/>
          <w:sz w:val="24"/>
          <w:szCs w:val="24"/>
        </w:rPr>
      </w:pPr>
    </w:p>
    <w:p w14:paraId="524F788F" w14:textId="6D809B16" w:rsidR="00AD16B7" w:rsidRDefault="00AE1144" w:rsidP="001F5555">
      <w:pPr>
        <w:rPr>
          <w:rFonts w:ascii="Times New Roman" w:hAnsi="Times New Roman" w:cs="Times New Roman"/>
          <w:color w:val="767171"/>
          <w:sz w:val="24"/>
          <w:szCs w:val="24"/>
        </w:rPr>
      </w:pPr>
      <w:r>
        <w:rPr>
          <w:rFonts w:ascii="Times New Roman" w:hAnsi="Times New Roman" w:cs="Times New Roman"/>
          <w:color w:val="767171"/>
          <w:sz w:val="24"/>
          <w:szCs w:val="24"/>
        </w:rPr>
        <w:t>Desde el Instituto de Capacitación Municipal la Liga Municipal Dominicana en el periodo comprendido 2021-2023 ha logrado impactar unos 13,391 servidores municipales en las diferentes áreas de gestión municipal (finanzas, presupuesto participativo, control interno, compras y contrataciones, planeamiento urbano, gestión de los residuos sólidos, mercados, mataderos y cementerios, seguridad ciudadana y servicios de emergencias, formulación de proyectos de inversión pública, entre otros).</w:t>
      </w:r>
    </w:p>
    <w:p w14:paraId="79CA92A6" w14:textId="69D6C489" w:rsidR="00AE1144" w:rsidRDefault="00AE1144" w:rsidP="001F5555">
      <w:pPr>
        <w:rPr>
          <w:rFonts w:ascii="Times New Roman" w:hAnsi="Times New Roman" w:cs="Times New Roman"/>
          <w:color w:val="767171"/>
          <w:sz w:val="24"/>
          <w:szCs w:val="24"/>
        </w:rPr>
      </w:pPr>
    </w:p>
    <w:p w14:paraId="6F3E9FCC" w14:textId="6FB7628B" w:rsidR="00AE1144" w:rsidRDefault="00AE1144" w:rsidP="001F5555">
      <w:pPr>
        <w:rPr>
          <w:rFonts w:ascii="Times New Roman" w:hAnsi="Times New Roman" w:cs="Times New Roman"/>
          <w:color w:val="767171"/>
          <w:sz w:val="24"/>
          <w:szCs w:val="24"/>
        </w:rPr>
      </w:pPr>
      <w:r>
        <w:rPr>
          <w:rFonts w:ascii="Times New Roman" w:hAnsi="Times New Roman" w:cs="Times New Roman"/>
          <w:color w:val="767171"/>
          <w:sz w:val="24"/>
          <w:szCs w:val="24"/>
        </w:rPr>
        <w:lastRenderedPageBreak/>
        <w:t>La institución a través de la Subsecretaria de Planificación y Desarrollo Institucional y el departamento de Planes, Programas y Proyectos, se desarrollaron, los programas de apoyo a los gobiernos locales en obras y servicios de vocación municipal, donde se presentaron los programas de construcción de aceras y contenes, asfaltado, construcción de mercados, mataderos, cementerios y funerarias,</w:t>
      </w:r>
      <w:r w:rsidR="00787422">
        <w:rPr>
          <w:rFonts w:ascii="Times New Roman" w:hAnsi="Times New Roman" w:cs="Times New Roman"/>
          <w:color w:val="767171"/>
          <w:sz w:val="24"/>
          <w:szCs w:val="24"/>
        </w:rPr>
        <w:t xml:space="preserve"> Vivir la Alegría de la Navidad desde los territorios,</w:t>
      </w:r>
      <w:r>
        <w:rPr>
          <w:rFonts w:ascii="Times New Roman" w:hAnsi="Times New Roman" w:cs="Times New Roman"/>
          <w:color w:val="767171"/>
          <w:sz w:val="24"/>
          <w:szCs w:val="24"/>
        </w:rPr>
        <w:t xml:space="preserve"> los cuales se ejecutan con el apoyo financiero del Ministerio de la Presidencia de la República y donde se ha logrado impactar a los 393 gobiernos locales a través de estos programas con una inversión aproximada a los 6,000 millones de pesos dominicanos.</w:t>
      </w:r>
    </w:p>
    <w:p w14:paraId="6E221241" w14:textId="77777777" w:rsidR="00504FEE" w:rsidRDefault="00504FEE" w:rsidP="001F5555">
      <w:pPr>
        <w:rPr>
          <w:rFonts w:ascii="Times New Roman" w:hAnsi="Times New Roman" w:cs="Times New Roman"/>
          <w:color w:val="767171"/>
          <w:sz w:val="24"/>
          <w:szCs w:val="24"/>
        </w:rPr>
      </w:pPr>
    </w:p>
    <w:p w14:paraId="1C7518E8" w14:textId="397AD460" w:rsidR="00BF1FE4" w:rsidRDefault="00BF1FE4"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Para el año 2021 se entregaron 44 camiones recolectores de desechos sólidos a igual número de gobiernos locales los cuales ascienden a un monto de RD$151,506,000.00, en </w:t>
      </w:r>
      <w:r w:rsidRPr="00BF1FE4">
        <w:rPr>
          <w:rFonts w:ascii="Times New Roman" w:hAnsi="Times New Roman" w:cs="Times New Roman"/>
          <w:color w:val="767171"/>
          <w:sz w:val="24"/>
          <w:szCs w:val="24"/>
        </w:rPr>
        <w:t>el año 2022, la LMD entregó 99 camiones recolectores / compactadores de desechos sólidos, p</w:t>
      </w:r>
      <w:r>
        <w:rPr>
          <w:rFonts w:ascii="Times New Roman" w:hAnsi="Times New Roman" w:cs="Times New Roman"/>
          <w:color w:val="767171"/>
          <w:sz w:val="24"/>
          <w:szCs w:val="24"/>
        </w:rPr>
        <w:t xml:space="preserve">or un valor de RD$330,709,650.00, para el 2023 se entregaron </w:t>
      </w:r>
      <w:r w:rsidR="001C5B0F">
        <w:rPr>
          <w:rFonts w:ascii="Times New Roman" w:hAnsi="Times New Roman" w:cs="Times New Roman"/>
          <w:color w:val="767171"/>
          <w:sz w:val="24"/>
          <w:szCs w:val="24"/>
        </w:rPr>
        <w:t>20</w:t>
      </w:r>
      <w:r>
        <w:rPr>
          <w:rFonts w:ascii="Times New Roman" w:hAnsi="Times New Roman" w:cs="Times New Roman"/>
          <w:color w:val="767171"/>
          <w:sz w:val="24"/>
          <w:szCs w:val="24"/>
        </w:rPr>
        <w:t xml:space="preserve"> camiones recolectores de desechos sólidos, por un monto de RD$</w:t>
      </w:r>
      <w:r w:rsidR="001C5B0F">
        <w:rPr>
          <w:rFonts w:ascii="Times New Roman" w:hAnsi="Times New Roman" w:cs="Times New Roman"/>
          <w:color w:val="767171"/>
          <w:sz w:val="24"/>
          <w:szCs w:val="24"/>
        </w:rPr>
        <w:t>65,176,000.00</w:t>
      </w:r>
      <w:r>
        <w:rPr>
          <w:rFonts w:ascii="Times New Roman" w:hAnsi="Times New Roman" w:cs="Times New Roman"/>
          <w:color w:val="767171"/>
          <w:sz w:val="24"/>
          <w:szCs w:val="24"/>
        </w:rPr>
        <w:t xml:space="preserve">. Esto asciende a </w:t>
      </w:r>
      <w:r w:rsidR="001C5B0F">
        <w:rPr>
          <w:rFonts w:ascii="Times New Roman" w:hAnsi="Times New Roman" w:cs="Times New Roman"/>
          <w:color w:val="767171"/>
          <w:sz w:val="24"/>
          <w:szCs w:val="24"/>
        </w:rPr>
        <w:t>163</w:t>
      </w:r>
      <w:r>
        <w:rPr>
          <w:rFonts w:ascii="Times New Roman" w:hAnsi="Times New Roman" w:cs="Times New Roman"/>
          <w:color w:val="767171"/>
          <w:sz w:val="24"/>
          <w:szCs w:val="24"/>
        </w:rPr>
        <w:t xml:space="preserve"> entre camiones compactadores y versátiles entregados a los gobiernos locales a través del programa de apoyo al fortalecimiento de los servicios de la gestión de los residuos sólidos en los territorios por una </w:t>
      </w:r>
      <w:r w:rsidR="001C5B0F">
        <w:rPr>
          <w:rFonts w:ascii="Times New Roman" w:hAnsi="Times New Roman" w:cs="Times New Roman"/>
          <w:color w:val="767171"/>
          <w:sz w:val="24"/>
          <w:szCs w:val="24"/>
        </w:rPr>
        <w:t>inversión</w:t>
      </w:r>
      <w:r>
        <w:rPr>
          <w:rFonts w:ascii="Times New Roman" w:hAnsi="Times New Roman" w:cs="Times New Roman"/>
          <w:color w:val="767171"/>
          <w:sz w:val="24"/>
          <w:szCs w:val="24"/>
        </w:rPr>
        <w:t xml:space="preserve"> de RD$</w:t>
      </w:r>
      <w:r w:rsidR="001C5B0F" w:rsidRPr="001C5B0F">
        <w:rPr>
          <w:rFonts w:ascii="Times New Roman" w:hAnsi="Times New Roman" w:cs="Times New Roman"/>
          <w:color w:val="767171"/>
          <w:sz w:val="24"/>
          <w:szCs w:val="24"/>
        </w:rPr>
        <w:t>547,391,650</w:t>
      </w:r>
      <w:r w:rsidR="001C5B0F">
        <w:rPr>
          <w:rFonts w:ascii="Times New Roman" w:hAnsi="Times New Roman" w:cs="Times New Roman"/>
          <w:color w:val="767171"/>
          <w:sz w:val="24"/>
          <w:szCs w:val="24"/>
        </w:rPr>
        <w:t>.00.</w:t>
      </w:r>
    </w:p>
    <w:p w14:paraId="38324A88" w14:textId="34485352" w:rsidR="00E67757" w:rsidRDefault="00E67757" w:rsidP="001F5555">
      <w:pPr>
        <w:rPr>
          <w:rFonts w:ascii="Times New Roman" w:hAnsi="Times New Roman" w:cs="Times New Roman"/>
          <w:color w:val="767171"/>
          <w:sz w:val="24"/>
          <w:szCs w:val="24"/>
        </w:rPr>
      </w:pPr>
    </w:p>
    <w:p w14:paraId="55B13C64" w14:textId="519A490D" w:rsidR="00E67757" w:rsidRDefault="00E67757" w:rsidP="001F5555">
      <w:pPr>
        <w:rPr>
          <w:rFonts w:ascii="Times New Roman" w:hAnsi="Times New Roman" w:cs="Times New Roman"/>
          <w:color w:val="767171"/>
          <w:sz w:val="24"/>
          <w:szCs w:val="24"/>
        </w:rPr>
      </w:pPr>
      <w:r>
        <w:rPr>
          <w:rFonts w:ascii="Times New Roman" w:hAnsi="Times New Roman" w:cs="Times New Roman"/>
          <w:color w:val="767171"/>
          <w:sz w:val="24"/>
          <w:szCs w:val="24"/>
        </w:rPr>
        <w:t xml:space="preserve">Al inicio de la gestión 2020-2024, solo existían 4 gobiernos implementados en portal transaccional de contrataciones públicas de la Dirección General de Contrataciones Públicas desde la Liga Municipal Dominica a través de la Subsecretaria de Planificación y el Departamento de Programas, Planes y Proyectos se impulsó un programa en coordinación con la </w:t>
      </w:r>
      <w:r>
        <w:rPr>
          <w:rFonts w:ascii="Times New Roman" w:hAnsi="Times New Roman" w:cs="Times New Roman"/>
          <w:color w:val="767171"/>
          <w:sz w:val="24"/>
          <w:szCs w:val="24"/>
        </w:rPr>
        <w:t>Dirección General de Contrataciones Públicas</w:t>
      </w:r>
      <w:r>
        <w:rPr>
          <w:rFonts w:ascii="Times New Roman" w:hAnsi="Times New Roman" w:cs="Times New Roman"/>
          <w:color w:val="767171"/>
          <w:sz w:val="24"/>
          <w:szCs w:val="24"/>
        </w:rPr>
        <w:t xml:space="preserve"> para que a la fecha de presentación de esta memoria estuviesen implementados en el portal transaccional de contrataciones públicas un total de 177 gobiernos locales, en ese mismo sentido se articuló el programa para el fortalecimiento del control interno </w:t>
      </w:r>
      <w:r w:rsidR="00760535">
        <w:rPr>
          <w:rFonts w:ascii="Times New Roman" w:hAnsi="Times New Roman" w:cs="Times New Roman"/>
          <w:color w:val="767171"/>
          <w:sz w:val="24"/>
          <w:szCs w:val="24"/>
        </w:rPr>
        <w:t xml:space="preserve">en los gobiernos locales conjuntamente con la Contraloría General de República que se ha pasado de nunca haber tenido los gobiernos locales implementando las normas básicas de control interno </w:t>
      </w:r>
      <w:r w:rsidR="00760535">
        <w:rPr>
          <w:rFonts w:ascii="Times New Roman" w:hAnsi="Times New Roman" w:cs="Times New Roman"/>
          <w:color w:val="767171"/>
          <w:sz w:val="24"/>
          <w:szCs w:val="24"/>
        </w:rPr>
        <w:lastRenderedPageBreak/>
        <w:t xml:space="preserve">(NOBACI) a que al 2023 existan 75 gobiernos locales (municipios) de 159 en el proceso de implementación de las NOBACI, lo que fortalece el compromiso de la actual gestión en que los gobiernos locales sean más transparente. </w:t>
      </w:r>
    </w:p>
    <w:p w14:paraId="7C54904E" w14:textId="77777777" w:rsidR="00BF1FE4" w:rsidRDefault="00BF1FE4" w:rsidP="001F5555">
      <w:pPr>
        <w:rPr>
          <w:rFonts w:ascii="Times New Roman" w:hAnsi="Times New Roman" w:cs="Times New Roman"/>
          <w:color w:val="767171"/>
          <w:sz w:val="24"/>
          <w:szCs w:val="24"/>
        </w:rPr>
      </w:pPr>
    </w:p>
    <w:p w14:paraId="682FEBDA" w14:textId="77777777" w:rsidR="002C6F5D" w:rsidRDefault="002C6F5D" w:rsidP="00221EEF">
      <w:pPr>
        <w:rPr>
          <w:rFonts w:ascii="Times New Roman" w:hAnsi="Times New Roman"/>
          <w:b/>
          <w:color w:val="767171"/>
          <w:sz w:val="21"/>
        </w:rPr>
        <w:sectPr w:rsidR="002C6F5D" w:rsidSect="001E10F3">
          <w:pgSz w:w="12210" w:h="15770"/>
          <w:pgMar w:top="1440" w:right="1578" w:bottom="1440" w:left="2160" w:header="720" w:footer="720" w:gutter="0"/>
          <w:cols w:space="720"/>
        </w:sectPr>
      </w:pPr>
    </w:p>
    <w:p w14:paraId="5C846946" w14:textId="0D4D2F16" w:rsidR="00123F6D" w:rsidRDefault="00123F6D" w:rsidP="0060520B"/>
    <w:p w14:paraId="297FDD08" w14:textId="5D8A2BA7" w:rsidR="00123F6D" w:rsidRDefault="00123F6D" w:rsidP="0060520B"/>
    <w:p w14:paraId="18B97B8A" w14:textId="41B9B3F9" w:rsidR="00123F6D" w:rsidRDefault="00123F6D" w:rsidP="0060520B"/>
    <w:p w14:paraId="0C3A2DDA" w14:textId="517FBABD" w:rsidR="00123F6D" w:rsidRDefault="00123F6D" w:rsidP="0060520B"/>
    <w:p w14:paraId="2C2BD654" w14:textId="467778BE" w:rsidR="00123F6D" w:rsidRDefault="00123F6D" w:rsidP="0060520B"/>
    <w:p w14:paraId="705FEFBB" w14:textId="0DA03F9C" w:rsidR="00123F6D" w:rsidRDefault="00123F6D" w:rsidP="0060520B"/>
    <w:p w14:paraId="57B4F400" w14:textId="0B9A2686" w:rsidR="00123F6D" w:rsidRDefault="00123F6D" w:rsidP="0060520B"/>
    <w:p w14:paraId="33C49A21" w14:textId="22BC57DB" w:rsidR="00123F6D" w:rsidRDefault="00123F6D" w:rsidP="0060520B"/>
    <w:p w14:paraId="2E8333F7" w14:textId="29A45CFC" w:rsidR="00123F6D" w:rsidRDefault="00123F6D" w:rsidP="0060520B"/>
    <w:p w14:paraId="218FFBFA" w14:textId="77777777" w:rsidR="00123F6D" w:rsidRDefault="00123F6D" w:rsidP="0060520B"/>
    <w:p w14:paraId="5F9E424D" w14:textId="77777777" w:rsidR="0060520B" w:rsidRDefault="0060520B" w:rsidP="0060520B"/>
    <w:p w14:paraId="5D7643F2" w14:textId="4C533D37" w:rsidR="00221EEF" w:rsidRPr="0060520B" w:rsidRDefault="00221EEF" w:rsidP="00C45FD2">
      <w:pPr>
        <w:pStyle w:val="Ttulo1"/>
        <w:numPr>
          <w:ilvl w:val="0"/>
          <w:numId w:val="24"/>
        </w:numPr>
        <w:jc w:val="center"/>
        <w:rPr>
          <w:rFonts w:ascii="Times New Roman" w:hAnsi="Times New Roman" w:cs="Times New Roman"/>
          <w:b/>
          <w:bCs/>
          <w:color w:val="767171"/>
        </w:rPr>
      </w:pPr>
      <w:bookmarkStart w:id="725" w:name="_Toc153715718"/>
      <w:r w:rsidRPr="0060520B">
        <w:rPr>
          <w:rFonts w:ascii="Times New Roman" w:hAnsi="Times New Roman" w:cs="Times New Roman"/>
          <w:b/>
          <w:bCs/>
          <w:color w:val="767171"/>
        </w:rPr>
        <w:t>ANEXOS</w:t>
      </w:r>
      <w:bookmarkEnd w:id="725"/>
    </w:p>
    <w:p w14:paraId="746D241C" w14:textId="221AB4D8" w:rsidR="00221EEF" w:rsidRDefault="002C6F5D" w:rsidP="00E04720">
      <w:pPr>
        <w:ind w:right="114"/>
        <w:rPr>
          <w:rFonts w:ascii="Times New Roman" w:hAnsi="Times New Roman"/>
          <w:sz w:val="21"/>
        </w:rPr>
      </w:pPr>
      <w:r w:rsidRPr="00BC6816">
        <w:rPr>
          <w:noProof/>
          <w:color w:val="767171"/>
          <w:lang w:eastAsia="es-DO"/>
        </w:rPr>
        <mc:AlternateContent>
          <mc:Choice Requires="wps">
            <w:drawing>
              <wp:anchor distT="0" distB="0" distL="114300" distR="114300" simplePos="0" relativeHeight="251728896" behindDoc="0" locked="0" layoutInCell="1" allowOverlap="1" wp14:anchorId="02D2DDC6" wp14:editId="0B008420">
                <wp:simplePos x="0" y="0"/>
                <wp:positionH relativeFrom="margin">
                  <wp:posOffset>2457450</wp:posOffset>
                </wp:positionH>
                <wp:positionV relativeFrom="paragraph">
                  <wp:posOffset>29210</wp:posOffset>
                </wp:positionV>
                <wp:extent cx="463550" cy="0"/>
                <wp:effectExtent l="0" t="19050" r="31750" b="19050"/>
                <wp:wrapNone/>
                <wp:docPr id="1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A85A" id="Conector recto 4"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3.5pt,2.3pt" to="23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QfIAIAADUEAAAOAAAAZHJzL2Uyb0RvYy54bWysU02P2yAQvVfqf0DcE3+sk81acVYr2+ll&#10;24207Q8ggGNUDBawcaKq/70DjqNNe6mq+oAHZuYxM++xfjx1Eh25sUKrAifzGCOuqGZCHQr87et2&#10;tsLIOqIYkVrxAp+5xY+bjx/WQ5/zVLdaMm4QgCibD32BW+f6PIosbXlH7Fz3XIGz0aYjDrbmEDFD&#10;BkDvZJTG8TIatGG90ZRbC6fV6MSbgN80nLqXprHcIVlgqM2F1YR179dosyb5wZC+FfRSBvmHKjoi&#10;FFx6haqII+jNiD+gOkGNtrpxc6q7SDeNoDz0AN0k8W/dvLak56EXGI7tr2Oy/w+WfjnuDBIMuLvH&#10;SJEOOCqBKeq0Qcb/UOaHNPQ2h9hS7Yxvk57Ua/+s6XcLvujG6Te2B9D98FkzgCNvTofZnBrT+WTo&#10;Gp0CBecrBfzkEIXDbHm3WABRdHJFJJ/yemPdJ6475I0CS6H8cEhOjs/W+TpIPoX4Y6W3QspAsFRo&#10;KHC6WtwvMCLyAFKlzoRkq6VgPtCnWHPYl9KgIwG51HX6lIbmAfgmrBMORCtFV+BV7L9RRi0nrFYs&#10;3OiIkKMNyVJ5cGgR6rxYozh+PMQP9apeZbMsXdazLK6q2dO2zGbLbXK/qO6qsqySn77OJMtbwRhX&#10;vtRJqEn2d0K4PJlRYlepXucT3aKHQUKx0z8UHTj2tI5S2Gt23pmJe9BmCL68Iy/+93uw37/2zS8A&#10;AAD//wMAUEsDBBQABgAIAAAAIQDzOU2b2wAAAAcBAAAPAAAAZHJzL2Rvd25yZXYueG1sTI/LTsMw&#10;EEX3SPyDNUjsqANUaQlxKoSExAYohQXLaTx5QDyOYjcJf8/QDSyP7ujeM/lmdp0aaQitZwOXiwQU&#10;celty7WB97eHizWoEJEtdp7JwDcF2BSnJzlm1k/8SuMu1kpKOGRooImxz7QOZUMOw8L3xJJVfnAY&#10;BYda2wEnKXedvkqSVDtsWRYa7Om+ofJrd3Cy+/LkV9X4mC7j9vMD7c3UPldbY87P5rtbUJHm+HcM&#10;v/qiDoU47f2BbVCdgev1Sn6JBpYpKMmXaSK8P7Iucv3fv/gBAAD//wMAUEsBAi0AFAAGAAgAAAAh&#10;ALaDOJL+AAAA4QEAABMAAAAAAAAAAAAAAAAAAAAAAFtDb250ZW50X1R5cGVzXS54bWxQSwECLQAU&#10;AAYACAAAACEAOP0h/9YAAACUAQAACwAAAAAAAAAAAAAAAAAvAQAAX3JlbHMvLnJlbHNQSwECLQAU&#10;AAYACAAAACEAY370HyACAAA1BAAADgAAAAAAAAAAAAAAAAAuAgAAZHJzL2Uyb0RvYy54bWxQSwEC&#10;LQAUAAYACAAAACEA8zlNm9sAAAAHAQAADwAAAAAAAAAAAAAAAAB6BAAAZHJzL2Rvd25yZXYueG1s&#10;UEsFBgAAAAAEAAQA8wAAAIIFAAAAAA==&#10;" strokecolor="#ee2a24" strokeweight="2.25pt">
                <v:stroke joinstyle="miter"/>
                <o:lock v:ext="edit" shapetype="f"/>
                <w10:wrap anchorx="margin"/>
              </v:line>
            </w:pict>
          </mc:Fallback>
        </mc:AlternateContent>
      </w:r>
    </w:p>
    <w:p w14:paraId="5698A7CB" w14:textId="1EC90D94" w:rsidR="00221EEF" w:rsidRDefault="00221EEF" w:rsidP="00E04720">
      <w:pPr>
        <w:ind w:right="114"/>
        <w:rPr>
          <w:rFonts w:ascii="Times New Roman" w:hAnsi="Times New Roman"/>
          <w:sz w:val="21"/>
        </w:rPr>
      </w:pPr>
    </w:p>
    <w:p w14:paraId="32EE7D42" w14:textId="77777777" w:rsidR="00221EEF" w:rsidRDefault="00221EEF" w:rsidP="00E04720">
      <w:pPr>
        <w:ind w:right="114"/>
        <w:rPr>
          <w:rFonts w:ascii="Times New Roman" w:hAnsi="Times New Roman"/>
          <w:sz w:val="21"/>
        </w:rPr>
      </w:pPr>
    </w:p>
    <w:p w14:paraId="2114FEFE" w14:textId="77777777" w:rsidR="00221EEF" w:rsidRDefault="00221EEF" w:rsidP="00E04720">
      <w:pPr>
        <w:ind w:right="114"/>
        <w:rPr>
          <w:rFonts w:ascii="Times New Roman" w:hAnsi="Times New Roman"/>
          <w:sz w:val="21"/>
        </w:rPr>
      </w:pPr>
    </w:p>
    <w:p w14:paraId="048A6585" w14:textId="77777777" w:rsidR="00221EEF" w:rsidRDefault="00221EEF" w:rsidP="00E04720">
      <w:pPr>
        <w:ind w:right="114"/>
        <w:rPr>
          <w:rFonts w:ascii="Times New Roman" w:hAnsi="Times New Roman"/>
          <w:sz w:val="21"/>
        </w:rPr>
      </w:pPr>
    </w:p>
    <w:p w14:paraId="63F2A0C4" w14:textId="77777777" w:rsidR="00221EEF" w:rsidRDefault="00221EEF" w:rsidP="00E04720">
      <w:pPr>
        <w:ind w:right="114"/>
        <w:rPr>
          <w:rFonts w:ascii="Times New Roman" w:hAnsi="Times New Roman"/>
          <w:sz w:val="21"/>
        </w:rPr>
      </w:pPr>
    </w:p>
    <w:p w14:paraId="37BA09D3" w14:textId="77777777" w:rsidR="00221EEF" w:rsidRDefault="00221EEF" w:rsidP="00E04720">
      <w:pPr>
        <w:ind w:right="114"/>
        <w:rPr>
          <w:rFonts w:ascii="Times New Roman" w:hAnsi="Times New Roman"/>
          <w:sz w:val="21"/>
        </w:rPr>
      </w:pPr>
    </w:p>
    <w:p w14:paraId="62A57546" w14:textId="77777777" w:rsidR="00221EEF" w:rsidRDefault="00221EEF" w:rsidP="00E04720">
      <w:pPr>
        <w:ind w:right="114"/>
        <w:rPr>
          <w:rFonts w:ascii="Times New Roman" w:hAnsi="Times New Roman"/>
          <w:sz w:val="21"/>
        </w:rPr>
      </w:pPr>
    </w:p>
    <w:p w14:paraId="396520F3" w14:textId="77ADD0A2" w:rsidR="005E3663" w:rsidRDefault="005E3663" w:rsidP="00E04720">
      <w:pPr>
        <w:ind w:right="114"/>
        <w:rPr>
          <w:rFonts w:ascii="Times New Roman" w:hAnsi="Times New Roman"/>
          <w:sz w:val="21"/>
        </w:rPr>
      </w:pPr>
    </w:p>
    <w:p w14:paraId="6229C631" w14:textId="77A54301" w:rsidR="005E3663" w:rsidRDefault="005E3663" w:rsidP="00E04720">
      <w:pPr>
        <w:ind w:right="114"/>
        <w:rPr>
          <w:rFonts w:ascii="Times New Roman" w:hAnsi="Times New Roman"/>
          <w:sz w:val="21"/>
        </w:rPr>
      </w:pPr>
    </w:p>
    <w:p w14:paraId="1A086B36" w14:textId="5005B52F" w:rsidR="005E3663" w:rsidRDefault="005E3663" w:rsidP="00E04720">
      <w:pPr>
        <w:ind w:right="114"/>
        <w:rPr>
          <w:rFonts w:ascii="Times New Roman" w:hAnsi="Times New Roman"/>
          <w:sz w:val="21"/>
        </w:rPr>
      </w:pPr>
    </w:p>
    <w:p w14:paraId="57980D06" w14:textId="77777777" w:rsidR="00D854A1" w:rsidRDefault="00D854A1">
      <w:pPr>
        <w:rPr>
          <w:rFonts w:ascii="Times New Roman" w:hAnsi="Times New Roman" w:cs="Times New Roman"/>
          <w:b/>
          <w:bCs/>
          <w:sz w:val="24"/>
          <w:szCs w:val="24"/>
        </w:rPr>
        <w:sectPr w:rsidR="00D854A1" w:rsidSect="00413AC4">
          <w:pgSz w:w="12210" w:h="15770"/>
          <w:pgMar w:top="1440" w:right="2160" w:bottom="1440" w:left="2160" w:header="720" w:footer="720" w:gutter="0"/>
          <w:cols w:space="720"/>
        </w:sectPr>
      </w:pPr>
    </w:p>
    <w:tbl>
      <w:tblPr>
        <w:tblW w:w="12890" w:type="dxa"/>
        <w:jc w:val="center"/>
        <w:tblCellMar>
          <w:left w:w="70" w:type="dxa"/>
          <w:right w:w="70" w:type="dxa"/>
        </w:tblCellMar>
        <w:tblLook w:val="04A0" w:firstRow="1" w:lastRow="0" w:firstColumn="1" w:lastColumn="0" w:noHBand="0" w:noVBand="1"/>
      </w:tblPr>
      <w:tblGrid>
        <w:gridCol w:w="2742"/>
        <w:gridCol w:w="1702"/>
        <w:gridCol w:w="1828"/>
        <w:gridCol w:w="1828"/>
        <w:gridCol w:w="1425"/>
        <w:gridCol w:w="1263"/>
        <w:gridCol w:w="2102"/>
      </w:tblGrid>
      <w:tr w:rsidR="00D854A1" w:rsidRPr="00D854A1" w14:paraId="57017989" w14:textId="77777777" w:rsidTr="00D854A1">
        <w:trPr>
          <w:trHeight w:val="405"/>
          <w:jc w:val="center"/>
        </w:trPr>
        <w:tc>
          <w:tcPr>
            <w:tcW w:w="12890" w:type="dxa"/>
            <w:gridSpan w:val="7"/>
            <w:tcBorders>
              <w:top w:val="nil"/>
              <w:left w:val="nil"/>
              <w:bottom w:val="nil"/>
              <w:right w:val="nil"/>
            </w:tcBorders>
            <w:shd w:val="clear" w:color="auto" w:fill="auto"/>
            <w:noWrap/>
            <w:vAlign w:val="bottom"/>
            <w:hideMark/>
          </w:tcPr>
          <w:p w14:paraId="695E0562" w14:textId="23D83554" w:rsidR="00D854A1" w:rsidRPr="00D854A1" w:rsidRDefault="00D854A1" w:rsidP="000B5538">
            <w:pPr>
              <w:pStyle w:val="Ttulo2"/>
              <w:jc w:val="center"/>
              <w:rPr>
                <w:lang w:eastAsia="es-DO"/>
              </w:rPr>
            </w:pPr>
          </w:p>
        </w:tc>
      </w:tr>
      <w:tr w:rsidR="00D854A1" w:rsidRPr="00D854A1" w14:paraId="191EA539" w14:textId="77777777" w:rsidTr="00D854A1">
        <w:trPr>
          <w:trHeight w:val="405"/>
          <w:jc w:val="center"/>
        </w:trPr>
        <w:tc>
          <w:tcPr>
            <w:tcW w:w="12890" w:type="dxa"/>
            <w:gridSpan w:val="7"/>
            <w:tcBorders>
              <w:top w:val="nil"/>
              <w:left w:val="nil"/>
              <w:bottom w:val="nil"/>
              <w:right w:val="nil"/>
            </w:tcBorders>
            <w:shd w:val="clear" w:color="auto" w:fill="auto"/>
            <w:noWrap/>
            <w:vAlign w:val="bottom"/>
            <w:hideMark/>
          </w:tcPr>
          <w:p w14:paraId="6EA05D0D" w14:textId="021A8922" w:rsidR="00D854A1" w:rsidRPr="00D854A1" w:rsidRDefault="00D854A1" w:rsidP="000B5538">
            <w:pPr>
              <w:pStyle w:val="Ttulo2"/>
              <w:jc w:val="center"/>
              <w:rPr>
                <w:lang w:eastAsia="es-DO"/>
              </w:rPr>
            </w:pPr>
            <w:bookmarkStart w:id="726" w:name="_Toc153715719"/>
            <w:r w:rsidRPr="00D854A1">
              <w:rPr>
                <w:lang w:eastAsia="es-DO"/>
              </w:rPr>
              <w:t>Índice de gestión presupuestaria por programa</w:t>
            </w:r>
            <w:bookmarkEnd w:id="726"/>
          </w:p>
        </w:tc>
      </w:tr>
      <w:tr w:rsidR="00D854A1" w:rsidRPr="00D854A1" w14:paraId="112FBE17" w14:textId="77777777" w:rsidTr="00D854A1">
        <w:trPr>
          <w:trHeight w:val="405"/>
          <w:jc w:val="center"/>
        </w:trPr>
        <w:tc>
          <w:tcPr>
            <w:tcW w:w="12890" w:type="dxa"/>
            <w:gridSpan w:val="7"/>
            <w:tcBorders>
              <w:top w:val="nil"/>
              <w:left w:val="nil"/>
              <w:bottom w:val="nil"/>
              <w:right w:val="nil"/>
            </w:tcBorders>
            <w:shd w:val="clear" w:color="auto" w:fill="auto"/>
            <w:noWrap/>
            <w:vAlign w:val="bottom"/>
            <w:hideMark/>
          </w:tcPr>
          <w:p w14:paraId="47B54BF5" w14:textId="70A30A45" w:rsidR="00D854A1" w:rsidRPr="00021E8F" w:rsidRDefault="004E2312" w:rsidP="00021E8F">
            <w:pPr>
              <w:jc w:val="center"/>
              <w:rPr>
                <w:rFonts w:ascii="Times New Roman" w:hAnsi="Times New Roman" w:cs="Times New Roman"/>
                <w:b/>
                <w:sz w:val="24"/>
                <w:szCs w:val="24"/>
                <w:lang w:eastAsia="es-DO"/>
              </w:rPr>
            </w:pPr>
            <w:r w:rsidRPr="00021E8F">
              <w:rPr>
                <w:rFonts w:ascii="Times New Roman" w:hAnsi="Times New Roman" w:cs="Times New Roman"/>
                <w:b/>
                <w:color w:val="767171"/>
                <w:sz w:val="24"/>
                <w:szCs w:val="24"/>
                <w:lang w:eastAsia="es-DO"/>
              </w:rPr>
              <w:t>Año 2023 (enero-noviembre</w:t>
            </w:r>
            <w:r w:rsidR="00D854A1" w:rsidRPr="00021E8F">
              <w:rPr>
                <w:rFonts w:ascii="Times New Roman" w:hAnsi="Times New Roman" w:cs="Times New Roman"/>
                <w:b/>
                <w:color w:val="767171"/>
                <w:sz w:val="24"/>
                <w:szCs w:val="24"/>
                <w:lang w:eastAsia="es-DO"/>
              </w:rPr>
              <w:t xml:space="preserve"> del 2023)</w:t>
            </w:r>
          </w:p>
        </w:tc>
      </w:tr>
      <w:tr w:rsidR="00D854A1" w:rsidRPr="00D854A1" w14:paraId="7091FD2E" w14:textId="77777777" w:rsidTr="00A54D1B">
        <w:trPr>
          <w:trHeight w:val="465"/>
          <w:jc w:val="center"/>
        </w:trPr>
        <w:tc>
          <w:tcPr>
            <w:tcW w:w="0" w:type="auto"/>
            <w:tcBorders>
              <w:top w:val="nil"/>
              <w:left w:val="nil"/>
              <w:bottom w:val="nil"/>
              <w:right w:val="nil"/>
            </w:tcBorders>
            <w:shd w:val="clear" w:color="auto" w:fill="auto"/>
            <w:noWrap/>
            <w:vAlign w:val="center"/>
            <w:hideMark/>
          </w:tcPr>
          <w:p w14:paraId="6F9C21CA"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lang w:eastAsia="es-DO"/>
              </w:rPr>
            </w:pPr>
          </w:p>
        </w:tc>
        <w:tc>
          <w:tcPr>
            <w:tcW w:w="1733" w:type="dxa"/>
            <w:tcBorders>
              <w:top w:val="nil"/>
              <w:left w:val="nil"/>
              <w:bottom w:val="nil"/>
              <w:right w:val="nil"/>
            </w:tcBorders>
            <w:shd w:val="clear" w:color="auto" w:fill="auto"/>
            <w:noWrap/>
            <w:vAlign w:val="bottom"/>
            <w:hideMark/>
          </w:tcPr>
          <w:p w14:paraId="53C92D61"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c>
          <w:tcPr>
            <w:tcW w:w="1862" w:type="dxa"/>
            <w:tcBorders>
              <w:top w:val="nil"/>
              <w:left w:val="nil"/>
              <w:bottom w:val="nil"/>
              <w:right w:val="nil"/>
            </w:tcBorders>
            <w:shd w:val="clear" w:color="auto" w:fill="auto"/>
            <w:noWrap/>
            <w:vAlign w:val="bottom"/>
            <w:hideMark/>
          </w:tcPr>
          <w:p w14:paraId="67DECAC3"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c>
          <w:tcPr>
            <w:tcW w:w="1862" w:type="dxa"/>
            <w:tcBorders>
              <w:top w:val="nil"/>
              <w:left w:val="nil"/>
              <w:bottom w:val="nil"/>
              <w:right w:val="nil"/>
            </w:tcBorders>
            <w:shd w:val="clear" w:color="auto" w:fill="auto"/>
            <w:noWrap/>
            <w:vAlign w:val="bottom"/>
            <w:hideMark/>
          </w:tcPr>
          <w:p w14:paraId="69158396"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c>
          <w:tcPr>
            <w:tcW w:w="1451" w:type="dxa"/>
            <w:tcBorders>
              <w:top w:val="nil"/>
              <w:left w:val="nil"/>
              <w:bottom w:val="nil"/>
              <w:right w:val="nil"/>
            </w:tcBorders>
            <w:shd w:val="clear" w:color="auto" w:fill="auto"/>
            <w:noWrap/>
            <w:vAlign w:val="bottom"/>
            <w:hideMark/>
          </w:tcPr>
          <w:p w14:paraId="79660F25"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c>
          <w:tcPr>
            <w:tcW w:w="1285" w:type="dxa"/>
            <w:tcBorders>
              <w:top w:val="nil"/>
              <w:left w:val="nil"/>
              <w:bottom w:val="nil"/>
              <w:right w:val="nil"/>
            </w:tcBorders>
            <w:shd w:val="clear" w:color="auto" w:fill="auto"/>
            <w:noWrap/>
            <w:vAlign w:val="bottom"/>
            <w:hideMark/>
          </w:tcPr>
          <w:p w14:paraId="5B5FEFBB"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c>
          <w:tcPr>
            <w:tcW w:w="2141" w:type="dxa"/>
            <w:tcBorders>
              <w:top w:val="nil"/>
              <w:left w:val="nil"/>
              <w:bottom w:val="nil"/>
              <w:right w:val="nil"/>
            </w:tcBorders>
            <w:shd w:val="clear" w:color="auto" w:fill="auto"/>
            <w:noWrap/>
            <w:vAlign w:val="bottom"/>
            <w:hideMark/>
          </w:tcPr>
          <w:p w14:paraId="0A7CCB5A" w14:textId="77777777" w:rsidR="00D854A1" w:rsidRPr="00D854A1" w:rsidRDefault="00D854A1" w:rsidP="00D854A1">
            <w:pPr>
              <w:spacing w:line="240" w:lineRule="auto"/>
              <w:jc w:val="left"/>
              <w:rPr>
                <w:rFonts w:ascii="Times New Roman" w:eastAsia="Times New Roman" w:hAnsi="Times New Roman" w:cs="Times New Roman"/>
                <w:sz w:val="20"/>
                <w:szCs w:val="20"/>
                <w:lang w:eastAsia="es-DO"/>
              </w:rPr>
            </w:pPr>
          </w:p>
        </w:tc>
      </w:tr>
      <w:tr w:rsidR="00D854A1" w:rsidRPr="00D854A1" w14:paraId="1CDBEB72" w14:textId="77777777" w:rsidTr="00A54D1B">
        <w:trPr>
          <w:trHeight w:val="465"/>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14:paraId="2BAAC479" w14:textId="0319BDCF"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Código</w:t>
            </w:r>
          </w:p>
        </w:tc>
        <w:tc>
          <w:tcPr>
            <w:tcW w:w="1733" w:type="dxa"/>
            <w:vMerge w:val="restart"/>
            <w:tcBorders>
              <w:top w:val="single" w:sz="8" w:space="0" w:color="auto"/>
              <w:left w:val="nil"/>
              <w:bottom w:val="nil"/>
              <w:right w:val="single" w:sz="4" w:space="0" w:color="auto"/>
            </w:tcBorders>
            <w:shd w:val="clear" w:color="000000" w:fill="1F497D"/>
            <w:vAlign w:val="center"/>
            <w:hideMark/>
          </w:tcPr>
          <w:p w14:paraId="51402C0D" w14:textId="6BD76758"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Nombre del programa</w:t>
            </w:r>
          </w:p>
        </w:tc>
        <w:tc>
          <w:tcPr>
            <w:tcW w:w="1862" w:type="dxa"/>
            <w:vMerge w:val="restart"/>
            <w:tcBorders>
              <w:top w:val="single" w:sz="8" w:space="0" w:color="auto"/>
              <w:left w:val="nil"/>
              <w:bottom w:val="nil"/>
              <w:right w:val="single" w:sz="8" w:space="0" w:color="auto"/>
            </w:tcBorders>
            <w:shd w:val="clear" w:color="000000" w:fill="1F497D"/>
            <w:vAlign w:val="center"/>
            <w:hideMark/>
          </w:tcPr>
          <w:p w14:paraId="25E6BD40" w14:textId="6990907D"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Asignación presupuestaria año 2023 (RD$)</w:t>
            </w:r>
          </w:p>
        </w:tc>
        <w:tc>
          <w:tcPr>
            <w:tcW w:w="1862" w:type="dxa"/>
            <w:vMerge w:val="restart"/>
            <w:tcBorders>
              <w:top w:val="single" w:sz="8" w:space="0" w:color="auto"/>
              <w:left w:val="single" w:sz="8" w:space="0" w:color="auto"/>
              <w:bottom w:val="nil"/>
              <w:right w:val="single" w:sz="8" w:space="0" w:color="auto"/>
            </w:tcBorders>
            <w:shd w:val="clear" w:color="000000" w:fill="1F497D"/>
            <w:vAlign w:val="center"/>
            <w:hideMark/>
          </w:tcPr>
          <w:p w14:paraId="1FF70184" w14:textId="2853170E"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Ejecución presupuestaria año 2023 (RD$)</w:t>
            </w:r>
          </w:p>
        </w:tc>
        <w:tc>
          <w:tcPr>
            <w:tcW w:w="1451" w:type="dxa"/>
            <w:vMerge w:val="restart"/>
            <w:tcBorders>
              <w:top w:val="single" w:sz="8" w:space="0" w:color="auto"/>
              <w:left w:val="nil"/>
              <w:bottom w:val="nil"/>
              <w:right w:val="single" w:sz="8" w:space="0" w:color="auto"/>
            </w:tcBorders>
            <w:shd w:val="clear" w:color="000000" w:fill="1F497D"/>
            <w:vAlign w:val="center"/>
            <w:hideMark/>
          </w:tcPr>
          <w:p w14:paraId="6201E072" w14:textId="27FFB7B5"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Cantidad de productos generados por programa</w:t>
            </w:r>
          </w:p>
        </w:tc>
        <w:tc>
          <w:tcPr>
            <w:tcW w:w="1285" w:type="dxa"/>
            <w:vMerge w:val="restart"/>
            <w:tcBorders>
              <w:top w:val="single" w:sz="8" w:space="0" w:color="auto"/>
              <w:left w:val="single" w:sz="8" w:space="0" w:color="auto"/>
              <w:bottom w:val="nil"/>
              <w:right w:val="single" w:sz="8" w:space="0" w:color="auto"/>
            </w:tcBorders>
            <w:shd w:val="clear" w:color="000000" w:fill="1F497D"/>
            <w:vAlign w:val="center"/>
            <w:hideMark/>
          </w:tcPr>
          <w:p w14:paraId="7D0C57CB" w14:textId="2E32740E"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Índice de ejecución %</w:t>
            </w:r>
          </w:p>
        </w:tc>
        <w:tc>
          <w:tcPr>
            <w:tcW w:w="2141" w:type="dxa"/>
            <w:vMerge w:val="restart"/>
            <w:tcBorders>
              <w:top w:val="single" w:sz="8" w:space="0" w:color="auto"/>
              <w:left w:val="single" w:sz="8" w:space="0" w:color="auto"/>
              <w:bottom w:val="nil"/>
              <w:right w:val="single" w:sz="8" w:space="0" w:color="auto"/>
            </w:tcBorders>
            <w:shd w:val="clear" w:color="000000" w:fill="1F497D"/>
            <w:vAlign w:val="center"/>
            <w:hideMark/>
          </w:tcPr>
          <w:p w14:paraId="5D90F38A" w14:textId="7EFF64FC" w:rsidR="00D854A1" w:rsidRPr="00DF59A6" w:rsidRDefault="00D854A1" w:rsidP="00D854A1">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Participación ejecución por programa</w:t>
            </w:r>
          </w:p>
        </w:tc>
      </w:tr>
      <w:tr w:rsidR="00D854A1" w:rsidRPr="00D854A1" w14:paraId="50602232" w14:textId="77777777" w:rsidTr="00A54D1B">
        <w:trPr>
          <w:trHeight w:val="414"/>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E446FC"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733" w:type="dxa"/>
            <w:vMerge/>
            <w:tcBorders>
              <w:top w:val="single" w:sz="8" w:space="0" w:color="auto"/>
              <w:left w:val="nil"/>
              <w:bottom w:val="nil"/>
              <w:right w:val="single" w:sz="4" w:space="0" w:color="auto"/>
            </w:tcBorders>
            <w:vAlign w:val="center"/>
            <w:hideMark/>
          </w:tcPr>
          <w:p w14:paraId="3F8411D5"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862" w:type="dxa"/>
            <w:vMerge/>
            <w:tcBorders>
              <w:top w:val="single" w:sz="8" w:space="0" w:color="auto"/>
              <w:left w:val="nil"/>
              <w:bottom w:val="nil"/>
              <w:right w:val="single" w:sz="8" w:space="0" w:color="auto"/>
            </w:tcBorders>
            <w:vAlign w:val="center"/>
            <w:hideMark/>
          </w:tcPr>
          <w:p w14:paraId="48ACDB84"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862" w:type="dxa"/>
            <w:vMerge/>
            <w:tcBorders>
              <w:top w:val="single" w:sz="8" w:space="0" w:color="auto"/>
              <w:left w:val="single" w:sz="8" w:space="0" w:color="auto"/>
              <w:bottom w:val="nil"/>
              <w:right w:val="single" w:sz="8" w:space="0" w:color="auto"/>
            </w:tcBorders>
            <w:vAlign w:val="center"/>
            <w:hideMark/>
          </w:tcPr>
          <w:p w14:paraId="2A6E2734"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451" w:type="dxa"/>
            <w:vMerge/>
            <w:tcBorders>
              <w:top w:val="single" w:sz="8" w:space="0" w:color="auto"/>
              <w:left w:val="nil"/>
              <w:bottom w:val="nil"/>
              <w:right w:val="single" w:sz="8" w:space="0" w:color="auto"/>
            </w:tcBorders>
            <w:vAlign w:val="center"/>
            <w:hideMark/>
          </w:tcPr>
          <w:p w14:paraId="5EE2BDF8"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285" w:type="dxa"/>
            <w:vMerge/>
            <w:tcBorders>
              <w:top w:val="single" w:sz="8" w:space="0" w:color="auto"/>
              <w:left w:val="single" w:sz="8" w:space="0" w:color="auto"/>
              <w:bottom w:val="nil"/>
              <w:right w:val="single" w:sz="8" w:space="0" w:color="auto"/>
            </w:tcBorders>
            <w:vAlign w:val="center"/>
            <w:hideMark/>
          </w:tcPr>
          <w:p w14:paraId="3B9EC942"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2141" w:type="dxa"/>
            <w:vMerge/>
            <w:tcBorders>
              <w:top w:val="single" w:sz="8" w:space="0" w:color="auto"/>
              <w:left w:val="single" w:sz="8" w:space="0" w:color="auto"/>
              <w:bottom w:val="nil"/>
              <w:right w:val="single" w:sz="8" w:space="0" w:color="auto"/>
            </w:tcBorders>
            <w:vAlign w:val="center"/>
            <w:hideMark/>
          </w:tcPr>
          <w:p w14:paraId="559BAD9C"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r>
      <w:tr w:rsidR="00D854A1" w:rsidRPr="00D854A1" w14:paraId="342555F8" w14:textId="77777777" w:rsidTr="00A54D1B">
        <w:trPr>
          <w:trHeight w:val="1470"/>
          <w:jc w:val="center"/>
        </w:trPr>
        <w:tc>
          <w:tcPr>
            <w:tcW w:w="0" w:type="auto"/>
            <w:tcBorders>
              <w:top w:val="nil"/>
              <w:left w:val="single" w:sz="4" w:space="0" w:color="auto"/>
              <w:bottom w:val="single" w:sz="4" w:space="0" w:color="auto"/>
              <w:right w:val="single" w:sz="4" w:space="0" w:color="auto"/>
            </w:tcBorders>
            <w:shd w:val="clear" w:color="000000" w:fill="1F497D"/>
            <w:vAlign w:val="center"/>
            <w:hideMark/>
          </w:tcPr>
          <w:p w14:paraId="130CC0EB" w14:textId="77777777" w:rsidR="00D854A1" w:rsidRPr="00DF59A6" w:rsidRDefault="00D854A1" w:rsidP="00D854A1">
            <w:pPr>
              <w:spacing w:line="240" w:lineRule="auto"/>
              <w:jc w:val="center"/>
              <w:rPr>
                <w:rFonts w:ascii="Times New Roman" w:eastAsia="Times New Roman" w:hAnsi="Times New Roman" w:cs="Times New Roman"/>
                <w:b/>
                <w:bCs/>
                <w:color w:val="767171"/>
                <w:sz w:val="24"/>
                <w:szCs w:val="24"/>
                <w:lang w:eastAsia="es-DO"/>
              </w:rPr>
            </w:pPr>
            <w:r w:rsidRPr="00DF59A6">
              <w:rPr>
                <w:rFonts w:ascii="Times New Roman" w:eastAsia="Times New Roman" w:hAnsi="Times New Roman" w:cs="Times New Roman"/>
                <w:b/>
                <w:bCs/>
                <w:color w:val="FFFFFF" w:themeColor="background1"/>
                <w:sz w:val="24"/>
                <w:szCs w:val="24"/>
                <w:lang w:eastAsia="es-DO"/>
              </w:rPr>
              <w:t>Programa / Subprograma</w:t>
            </w:r>
          </w:p>
        </w:tc>
        <w:tc>
          <w:tcPr>
            <w:tcW w:w="1733" w:type="dxa"/>
            <w:vMerge/>
            <w:tcBorders>
              <w:top w:val="single" w:sz="8" w:space="0" w:color="auto"/>
              <w:left w:val="nil"/>
              <w:bottom w:val="nil"/>
              <w:right w:val="single" w:sz="4" w:space="0" w:color="auto"/>
            </w:tcBorders>
            <w:vAlign w:val="center"/>
            <w:hideMark/>
          </w:tcPr>
          <w:p w14:paraId="6B51A84C"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862" w:type="dxa"/>
            <w:vMerge/>
            <w:tcBorders>
              <w:top w:val="single" w:sz="8" w:space="0" w:color="auto"/>
              <w:left w:val="nil"/>
              <w:bottom w:val="nil"/>
              <w:right w:val="single" w:sz="8" w:space="0" w:color="auto"/>
            </w:tcBorders>
            <w:vAlign w:val="center"/>
            <w:hideMark/>
          </w:tcPr>
          <w:p w14:paraId="36B25CE7"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862" w:type="dxa"/>
            <w:vMerge/>
            <w:tcBorders>
              <w:top w:val="single" w:sz="8" w:space="0" w:color="auto"/>
              <w:left w:val="single" w:sz="8" w:space="0" w:color="auto"/>
              <w:bottom w:val="nil"/>
              <w:right w:val="single" w:sz="8" w:space="0" w:color="auto"/>
            </w:tcBorders>
            <w:vAlign w:val="center"/>
            <w:hideMark/>
          </w:tcPr>
          <w:p w14:paraId="73A2D5F8"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451" w:type="dxa"/>
            <w:vMerge/>
            <w:tcBorders>
              <w:top w:val="single" w:sz="8" w:space="0" w:color="auto"/>
              <w:left w:val="nil"/>
              <w:bottom w:val="nil"/>
              <w:right w:val="single" w:sz="8" w:space="0" w:color="auto"/>
            </w:tcBorders>
            <w:vAlign w:val="center"/>
            <w:hideMark/>
          </w:tcPr>
          <w:p w14:paraId="48F772F2"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1285" w:type="dxa"/>
            <w:vMerge/>
            <w:tcBorders>
              <w:top w:val="single" w:sz="8" w:space="0" w:color="auto"/>
              <w:left w:val="single" w:sz="8" w:space="0" w:color="auto"/>
              <w:bottom w:val="nil"/>
              <w:right w:val="single" w:sz="8" w:space="0" w:color="auto"/>
            </w:tcBorders>
            <w:vAlign w:val="center"/>
            <w:hideMark/>
          </w:tcPr>
          <w:p w14:paraId="58017E76"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c>
          <w:tcPr>
            <w:tcW w:w="2141" w:type="dxa"/>
            <w:vMerge/>
            <w:tcBorders>
              <w:top w:val="single" w:sz="8" w:space="0" w:color="auto"/>
              <w:left w:val="single" w:sz="8" w:space="0" w:color="auto"/>
              <w:bottom w:val="nil"/>
              <w:right w:val="single" w:sz="8" w:space="0" w:color="auto"/>
            </w:tcBorders>
            <w:vAlign w:val="center"/>
            <w:hideMark/>
          </w:tcPr>
          <w:p w14:paraId="4C5D58D2"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lang w:eastAsia="es-DO"/>
              </w:rPr>
            </w:pPr>
          </w:p>
        </w:tc>
      </w:tr>
      <w:tr w:rsidR="00D854A1" w:rsidRPr="00D854A1" w14:paraId="7DDBEF1A" w14:textId="77777777" w:rsidTr="00A54D1B">
        <w:trPr>
          <w:trHeight w:val="390"/>
          <w:jc w:val="center"/>
        </w:trPr>
        <w:tc>
          <w:tcPr>
            <w:tcW w:w="0" w:type="auto"/>
            <w:tcBorders>
              <w:top w:val="nil"/>
              <w:left w:val="single" w:sz="4" w:space="0" w:color="auto"/>
              <w:bottom w:val="single" w:sz="4" w:space="0" w:color="auto"/>
              <w:right w:val="single" w:sz="4" w:space="0" w:color="auto"/>
            </w:tcBorders>
            <w:shd w:val="clear" w:color="auto" w:fill="auto"/>
            <w:hideMark/>
          </w:tcPr>
          <w:p w14:paraId="175FD13B"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w:t>
            </w:r>
          </w:p>
        </w:tc>
        <w:tc>
          <w:tcPr>
            <w:tcW w:w="1733" w:type="dxa"/>
            <w:tcBorders>
              <w:top w:val="single" w:sz="4" w:space="0" w:color="auto"/>
              <w:left w:val="nil"/>
              <w:bottom w:val="single" w:sz="4" w:space="0" w:color="auto"/>
              <w:right w:val="single" w:sz="4" w:space="0" w:color="auto"/>
            </w:tcBorders>
            <w:shd w:val="clear" w:color="auto" w:fill="auto"/>
            <w:hideMark/>
          </w:tcPr>
          <w:p w14:paraId="51EA7882"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w:t>
            </w:r>
          </w:p>
        </w:tc>
        <w:tc>
          <w:tcPr>
            <w:tcW w:w="1862" w:type="dxa"/>
            <w:tcBorders>
              <w:top w:val="single" w:sz="4" w:space="0" w:color="auto"/>
              <w:left w:val="nil"/>
              <w:bottom w:val="single" w:sz="4" w:space="0" w:color="auto"/>
              <w:right w:val="single" w:sz="4" w:space="0" w:color="auto"/>
            </w:tcBorders>
            <w:shd w:val="clear" w:color="auto" w:fill="auto"/>
            <w:hideMark/>
          </w:tcPr>
          <w:p w14:paraId="2B1DF649"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377E06F1"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78DD1CC5"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55A5ADDF"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14:paraId="500C2B0A"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D854A1" w:rsidRPr="00D854A1" w14:paraId="04EE0F80" w14:textId="77777777" w:rsidTr="00A54D1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70BBCB" w14:textId="77777777"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noWrap/>
            <w:hideMark/>
          </w:tcPr>
          <w:p w14:paraId="74E1449E"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hideMark/>
          </w:tcPr>
          <w:p w14:paraId="01125491"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bottom"/>
            <w:hideMark/>
          </w:tcPr>
          <w:p w14:paraId="3742F932"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bottom"/>
            <w:hideMark/>
          </w:tcPr>
          <w:p w14:paraId="1F5EC7B0"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bottom"/>
            <w:hideMark/>
          </w:tcPr>
          <w:p w14:paraId="121F65AF"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bottom"/>
            <w:hideMark/>
          </w:tcPr>
          <w:p w14:paraId="598CADA2"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D854A1" w:rsidRPr="00D854A1" w14:paraId="3AC082D7" w14:textId="77777777" w:rsidTr="00A54D1B">
        <w:trPr>
          <w:trHeight w:val="10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54757" w14:textId="77777777"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11</w:t>
            </w:r>
          </w:p>
        </w:tc>
        <w:tc>
          <w:tcPr>
            <w:tcW w:w="1733" w:type="dxa"/>
            <w:tcBorders>
              <w:top w:val="nil"/>
              <w:left w:val="nil"/>
              <w:bottom w:val="single" w:sz="4" w:space="0" w:color="auto"/>
              <w:right w:val="single" w:sz="4" w:space="0" w:color="auto"/>
            </w:tcBorders>
            <w:shd w:val="clear" w:color="auto" w:fill="auto"/>
            <w:vAlign w:val="center"/>
            <w:hideMark/>
          </w:tcPr>
          <w:p w14:paraId="001EA409" w14:textId="667AACD3" w:rsidR="00D854A1" w:rsidRPr="00D854A1" w:rsidRDefault="00D854A1" w:rsidP="00D854A1">
            <w:pPr>
              <w:spacing w:line="240" w:lineRule="auto"/>
              <w:jc w:val="center"/>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Planificación, Capacitación y Asesoría en el Desarrollo integral Municipal.</w:t>
            </w:r>
          </w:p>
        </w:tc>
        <w:tc>
          <w:tcPr>
            <w:tcW w:w="1862" w:type="dxa"/>
            <w:tcBorders>
              <w:top w:val="nil"/>
              <w:left w:val="nil"/>
              <w:bottom w:val="single" w:sz="4" w:space="0" w:color="auto"/>
              <w:right w:val="single" w:sz="4" w:space="0" w:color="auto"/>
            </w:tcBorders>
            <w:shd w:val="clear" w:color="auto" w:fill="auto"/>
            <w:noWrap/>
            <w:vAlign w:val="center"/>
            <w:hideMark/>
          </w:tcPr>
          <w:p w14:paraId="32878F10"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u w:val="single"/>
                <w:lang w:eastAsia="es-DO"/>
              </w:rPr>
            </w:pPr>
            <w:r w:rsidRPr="00D854A1">
              <w:rPr>
                <w:rFonts w:ascii="Times New Roman" w:eastAsia="Times New Roman" w:hAnsi="Times New Roman" w:cs="Times New Roman"/>
                <w:color w:val="767171"/>
                <w:sz w:val="24"/>
                <w:szCs w:val="24"/>
                <w:u w:val="single"/>
                <w:lang w:eastAsia="es-DO"/>
              </w:rPr>
              <w:t xml:space="preserve">                         833,843,883.21 </w:t>
            </w:r>
          </w:p>
        </w:tc>
        <w:tc>
          <w:tcPr>
            <w:tcW w:w="1862" w:type="dxa"/>
            <w:tcBorders>
              <w:top w:val="nil"/>
              <w:left w:val="nil"/>
              <w:bottom w:val="single" w:sz="4" w:space="0" w:color="auto"/>
              <w:right w:val="single" w:sz="4" w:space="0" w:color="auto"/>
            </w:tcBorders>
            <w:shd w:val="clear" w:color="auto" w:fill="auto"/>
            <w:noWrap/>
            <w:vAlign w:val="center"/>
            <w:hideMark/>
          </w:tcPr>
          <w:p w14:paraId="1681ED1B" w14:textId="77777777" w:rsidR="00A54D1B" w:rsidRDefault="00A54D1B" w:rsidP="002D319C">
            <w:pPr>
              <w:spacing w:line="240" w:lineRule="auto"/>
              <w:jc w:val="right"/>
              <w:rPr>
                <w:rFonts w:ascii="Times New Roman" w:eastAsia="Times New Roman" w:hAnsi="Times New Roman" w:cs="Times New Roman"/>
                <w:color w:val="767171"/>
                <w:sz w:val="24"/>
                <w:szCs w:val="24"/>
                <w:lang w:eastAsia="es-DO"/>
              </w:rPr>
            </w:pPr>
          </w:p>
          <w:p w14:paraId="15882F95" w14:textId="28992735" w:rsidR="00D854A1" w:rsidRPr="00D854A1" w:rsidRDefault="002D319C" w:rsidP="002D319C">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590,501,203.43</w:t>
            </w:r>
          </w:p>
        </w:tc>
        <w:tc>
          <w:tcPr>
            <w:tcW w:w="1451" w:type="dxa"/>
            <w:tcBorders>
              <w:top w:val="nil"/>
              <w:left w:val="nil"/>
              <w:bottom w:val="single" w:sz="4" w:space="0" w:color="auto"/>
              <w:right w:val="single" w:sz="4" w:space="0" w:color="auto"/>
            </w:tcBorders>
            <w:shd w:val="clear" w:color="auto" w:fill="auto"/>
            <w:noWrap/>
            <w:vAlign w:val="center"/>
            <w:hideMark/>
          </w:tcPr>
          <w:p w14:paraId="23387D8D" w14:textId="77777777" w:rsidR="00A54D1B" w:rsidRDefault="00A54D1B" w:rsidP="002D319C">
            <w:pPr>
              <w:spacing w:line="240" w:lineRule="auto"/>
              <w:jc w:val="right"/>
              <w:rPr>
                <w:rFonts w:ascii="Times New Roman" w:eastAsia="Times New Roman" w:hAnsi="Times New Roman" w:cs="Times New Roman"/>
                <w:color w:val="767171"/>
                <w:sz w:val="24"/>
                <w:szCs w:val="24"/>
                <w:lang w:eastAsia="es-DO"/>
              </w:rPr>
            </w:pPr>
          </w:p>
          <w:p w14:paraId="24963608" w14:textId="7127E992"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3</w:t>
            </w:r>
          </w:p>
        </w:tc>
        <w:tc>
          <w:tcPr>
            <w:tcW w:w="1285" w:type="dxa"/>
            <w:tcBorders>
              <w:top w:val="nil"/>
              <w:left w:val="nil"/>
              <w:bottom w:val="single" w:sz="4" w:space="0" w:color="auto"/>
              <w:right w:val="single" w:sz="4" w:space="0" w:color="auto"/>
            </w:tcBorders>
            <w:shd w:val="clear" w:color="auto" w:fill="auto"/>
            <w:noWrap/>
            <w:vAlign w:val="center"/>
            <w:hideMark/>
          </w:tcPr>
          <w:p w14:paraId="31A38EA6" w14:textId="27325D4D"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r w:rsidR="002D319C">
              <w:rPr>
                <w:rFonts w:ascii="Times New Roman" w:eastAsia="Times New Roman" w:hAnsi="Times New Roman" w:cs="Times New Roman"/>
                <w:color w:val="767171"/>
                <w:sz w:val="24"/>
                <w:szCs w:val="24"/>
                <w:lang w:eastAsia="es-DO"/>
              </w:rPr>
              <w:t>70.82</w:t>
            </w:r>
            <w:r w:rsidRPr="00D854A1">
              <w:rPr>
                <w:rFonts w:ascii="Times New Roman" w:eastAsia="Times New Roman" w:hAnsi="Times New Roman" w:cs="Times New Roman"/>
                <w:color w:val="767171"/>
                <w:sz w:val="24"/>
                <w:szCs w:val="24"/>
                <w:lang w:eastAsia="es-DO"/>
              </w:rPr>
              <w:t xml:space="preserve"> </w:t>
            </w:r>
          </w:p>
        </w:tc>
        <w:tc>
          <w:tcPr>
            <w:tcW w:w="2141" w:type="dxa"/>
            <w:tcBorders>
              <w:top w:val="nil"/>
              <w:left w:val="nil"/>
              <w:bottom w:val="single" w:sz="4" w:space="0" w:color="auto"/>
              <w:right w:val="single" w:sz="4" w:space="0" w:color="auto"/>
            </w:tcBorders>
            <w:shd w:val="clear" w:color="auto" w:fill="auto"/>
            <w:noWrap/>
            <w:vAlign w:val="center"/>
            <w:hideMark/>
          </w:tcPr>
          <w:p w14:paraId="6AA4438E" w14:textId="6261C98A"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r w:rsidR="002D319C">
              <w:rPr>
                <w:rFonts w:ascii="Times New Roman" w:eastAsia="Times New Roman" w:hAnsi="Times New Roman" w:cs="Times New Roman"/>
                <w:color w:val="767171"/>
                <w:sz w:val="24"/>
                <w:szCs w:val="24"/>
                <w:lang w:eastAsia="es-DO"/>
              </w:rPr>
              <w:t>70.82</w:t>
            </w:r>
            <w:r w:rsidRPr="00D854A1">
              <w:rPr>
                <w:rFonts w:ascii="Times New Roman" w:eastAsia="Times New Roman" w:hAnsi="Times New Roman" w:cs="Times New Roman"/>
                <w:color w:val="767171"/>
                <w:sz w:val="24"/>
                <w:szCs w:val="24"/>
                <w:lang w:eastAsia="es-DO"/>
              </w:rPr>
              <w:t xml:space="preserve"> </w:t>
            </w:r>
          </w:p>
        </w:tc>
      </w:tr>
      <w:tr w:rsidR="00D854A1" w:rsidRPr="00D854A1" w14:paraId="507C1B2D" w14:textId="77777777" w:rsidTr="00A54D1B">
        <w:trPr>
          <w:trHeight w:val="4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84D4C" w14:textId="77777777"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6A6A1241"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024B49EB" w14:textId="77777777" w:rsidR="00D854A1" w:rsidRPr="00D854A1" w:rsidRDefault="00D854A1" w:rsidP="002D319C">
            <w:pPr>
              <w:spacing w:line="240" w:lineRule="auto"/>
              <w:jc w:val="right"/>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1D5F6AFB"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7097D1E9"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0B5CC75E"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01590E09"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D854A1" w:rsidRPr="00D854A1" w14:paraId="7194F498" w14:textId="77777777" w:rsidTr="00A54D1B">
        <w:trPr>
          <w:trHeight w:val="5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B781F" w14:textId="77777777"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52AC1C58" w14:textId="10AA38AB" w:rsidR="00D854A1" w:rsidRPr="00D854A1" w:rsidRDefault="00D854A1" w:rsidP="00D854A1">
            <w:pPr>
              <w:spacing w:line="240" w:lineRule="auto"/>
              <w:jc w:val="center"/>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xml:space="preserve">Sub-total  </w:t>
            </w:r>
          </w:p>
        </w:tc>
        <w:tc>
          <w:tcPr>
            <w:tcW w:w="1862" w:type="dxa"/>
            <w:tcBorders>
              <w:top w:val="nil"/>
              <w:left w:val="nil"/>
              <w:bottom w:val="single" w:sz="4" w:space="0" w:color="auto"/>
              <w:right w:val="single" w:sz="4" w:space="0" w:color="auto"/>
            </w:tcBorders>
            <w:shd w:val="clear" w:color="auto" w:fill="auto"/>
            <w:noWrap/>
            <w:vAlign w:val="center"/>
            <w:hideMark/>
          </w:tcPr>
          <w:p w14:paraId="2FC84911" w14:textId="77777777" w:rsidR="00D854A1" w:rsidRPr="00D854A1" w:rsidRDefault="00D854A1" w:rsidP="002D319C">
            <w:pPr>
              <w:spacing w:line="240" w:lineRule="auto"/>
              <w:jc w:val="right"/>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xml:space="preserve">                         833,843,883.21 </w:t>
            </w:r>
          </w:p>
        </w:tc>
        <w:tc>
          <w:tcPr>
            <w:tcW w:w="1862" w:type="dxa"/>
            <w:tcBorders>
              <w:top w:val="nil"/>
              <w:left w:val="nil"/>
              <w:bottom w:val="single" w:sz="4" w:space="0" w:color="auto"/>
              <w:right w:val="single" w:sz="4" w:space="0" w:color="auto"/>
            </w:tcBorders>
            <w:shd w:val="clear" w:color="auto" w:fill="auto"/>
            <w:noWrap/>
            <w:vAlign w:val="center"/>
            <w:hideMark/>
          </w:tcPr>
          <w:p w14:paraId="31A7D6A3" w14:textId="3CD15D6D" w:rsidR="00D854A1" w:rsidRPr="00D854A1" w:rsidRDefault="00D854A1" w:rsidP="002D319C">
            <w:pPr>
              <w:spacing w:line="240" w:lineRule="auto"/>
              <w:jc w:val="right"/>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xml:space="preserve">                    </w:t>
            </w:r>
            <w:r w:rsidR="002D319C">
              <w:rPr>
                <w:rFonts w:ascii="Times New Roman" w:eastAsia="Times New Roman" w:hAnsi="Times New Roman" w:cs="Times New Roman"/>
                <w:b/>
                <w:bCs/>
                <w:color w:val="767171"/>
                <w:sz w:val="24"/>
                <w:szCs w:val="24"/>
                <w:lang w:eastAsia="es-DO"/>
              </w:rPr>
              <w:t>590,501,203.43</w:t>
            </w:r>
            <w:r w:rsidRPr="00D854A1">
              <w:rPr>
                <w:rFonts w:ascii="Times New Roman" w:eastAsia="Times New Roman" w:hAnsi="Times New Roman" w:cs="Times New Roman"/>
                <w:b/>
                <w:bCs/>
                <w:color w:val="767171"/>
                <w:sz w:val="24"/>
                <w:szCs w:val="24"/>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EE1ED4E" w14:textId="77777777" w:rsidR="00D854A1" w:rsidRPr="00D854A1" w:rsidRDefault="00D854A1" w:rsidP="002D319C">
            <w:pPr>
              <w:spacing w:line="240" w:lineRule="auto"/>
              <w:jc w:val="right"/>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3</w:t>
            </w:r>
          </w:p>
        </w:tc>
        <w:tc>
          <w:tcPr>
            <w:tcW w:w="1285" w:type="dxa"/>
            <w:tcBorders>
              <w:top w:val="nil"/>
              <w:left w:val="nil"/>
              <w:bottom w:val="single" w:sz="4" w:space="0" w:color="auto"/>
              <w:right w:val="single" w:sz="4" w:space="0" w:color="auto"/>
            </w:tcBorders>
            <w:shd w:val="clear" w:color="auto" w:fill="auto"/>
            <w:noWrap/>
            <w:vAlign w:val="center"/>
            <w:hideMark/>
          </w:tcPr>
          <w:p w14:paraId="0C5984C2"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6146BB86" w14:textId="77777777" w:rsidR="00D854A1" w:rsidRPr="00D854A1" w:rsidRDefault="00D854A1" w:rsidP="002D319C">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D854A1" w:rsidRPr="00D854A1" w14:paraId="2C7C2D99" w14:textId="77777777" w:rsidTr="00A54D1B">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86127" w14:textId="77777777"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lastRenderedPageBreak/>
              <w:t> </w:t>
            </w:r>
          </w:p>
        </w:tc>
        <w:tc>
          <w:tcPr>
            <w:tcW w:w="1733" w:type="dxa"/>
            <w:tcBorders>
              <w:top w:val="nil"/>
              <w:left w:val="nil"/>
              <w:bottom w:val="single" w:sz="4" w:space="0" w:color="auto"/>
              <w:right w:val="single" w:sz="4" w:space="0" w:color="auto"/>
            </w:tcBorders>
            <w:shd w:val="clear" w:color="auto" w:fill="auto"/>
            <w:vAlign w:val="center"/>
            <w:hideMark/>
          </w:tcPr>
          <w:p w14:paraId="773411C5"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239AB578"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01307CA9"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3C2B1E7C"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5D3D52A3"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1498297C"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D854A1" w:rsidRPr="007279F8" w14:paraId="2E51643A" w14:textId="77777777" w:rsidTr="00A54D1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1F497D"/>
            <w:noWrap/>
            <w:vAlign w:val="center"/>
          </w:tcPr>
          <w:p w14:paraId="288FC4C9" w14:textId="68202E16" w:rsidR="00D854A1" w:rsidRPr="00DF59A6" w:rsidRDefault="00D854A1" w:rsidP="00D854A1">
            <w:pPr>
              <w:spacing w:line="240" w:lineRule="auto"/>
              <w:jc w:val="center"/>
              <w:rPr>
                <w:rFonts w:ascii="Times New Roman" w:eastAsia="Times New Roman" w:hAnsi="Times New Roman" w:cs="Times New Roman"/>
                <w:b/>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Código</w:t>
            </w:r>
          </w:p>
        </w:tc>
        <w:tc>
          <w:tcPr>
            <w:tcW w:w="1733" w:type="dxa"/>
            <w:vMerge w:val="restart"/>
            <w:tcBorders>
              <w:top w:val="single" w:sz="4" w:space="0" w:color="auto"/>
              <w:left w:val="nil"/>
              <w:right w:val="single" w:sz="4" w:space="0" w:color="auto"/>
            </w:tcBorders>
            <w:shd w:val="clear" w:color="auto" w:fill="1F497D"/>
            <w:vAlign w:val="center"/>
          </w:tcPr>
          <w:p w14:paraId="2E7D0B24" w14:textId="3594E6B2" w:rsidR="00D854A1" w:rsidRPr="00DF59A6" w:rsidRDefault="00D854A1" w:rsidP="007279F8">
            <w:pPr>
              <w:spacing w:line="240" w:lineRule="auto"/>
              <w:jc w:val="center"/>
              <w:rPr>
                <w:rFonts w:ascii="Times New Roman" w:eastAsia="Times New Roman" w:hAnsi="Times New Roman" w:cs="Times New Roman"/>
                <w:b/>
                <w:bCs/>
                <w:color w:val="FFFFFF" w:themeColor="background1"/>
                <w:sz w:val="24"/>
                <w:szCs w:val="24"/>
                <w:u w:val="single"/>
                <w:lang w:eastAsia="es-DO"/>
              </w:rPr>
            </w:pPr>
            <w:r w:rsidRPr="00DF59A6">
              <w:rPr>
                <w:rFonts w:ascii="Times New Roman" w:eastAsia="Times New Roman" w:hAnsi="Times New Roman" w:cs="Times New Roman"/>
                <w:b/>
                <w:bCs/>
                <w:color w:val="FFFFFF" w:themeColor="background1"/>
                <w:sz w:val="24"/>
                <w:szCs w:val="24"/>
                <w:lang w:eastAsia="es-DO"/>
              </w:rPr>
              <w:t>Nombre del programa</w:t>
            </w:r>
          </w:p>
        </w:tc>
        <w:tc>
          <w:tcPr>
            <w:tcW w:w="1862" w:type="dxa"/>
            <w:vMerge w:val="restart"/>
            <w:tcBorders>
              <w:top w:val="single" w:sz="4" w:space="0" w:color="auto"/>
              <w:left w:val="nil"/>
              <w:right w:val="single" w:sz="4" w:space="0" w:color="auto"/>
            </w:tcBorders>
            <w:shd w:val="clear" w:color="auto" w:fill="1F497D"/>
            <w:noWrap/>
            <w:vAlign w:val="center"/>
          </w:tcPr>
          <w:p w14:paraId="0E213FCB" w14:textId="2C63194D" w:rsidR="00D854A1" w:rsidRPr="00DF59A6" w:rsidRDefault="00D854A1" w:rsidP="007279F8">
            <w:pPr>
              <w:spacing w:line="240" w:lineRule="auto"/>
              <w:jc w:val="center"/>
              <w:rPr>
                <w:rFonts w:ascii="Times New Roman" w:eastAsia="Times New Roman" w:hAnsi="Times New Roman" w:cs="Times New Roman"/>
                <w:b/>
                <w:bCs/>
                <w:color w:val="FFFFFF" w:themeColor="background1"/>
                <w:sz w:val="24"/>
                <w:szCs w:val="24"/>
                <w:u w:val="single"/>
                <w:lang w:eastAsia="es-DO"/>
              </w:rPr>
            </w:pPr>
            <w:r w:rsidRPr="00DF59A6">
              <w:rPr>
                <w:rFonts w:ascii="Times New Roman" w:eastAsia="Times New Roman" w:hAnsi="Times New Roman" w:cs="Times New Roman"/>
                <w:b/>
                <w:bCs/>
                <w:color w:val="FFFFFF" w:themeColor="background1"/>
                <w:sz w:val="24"/>
                <w:szCs w:val="24"/>
                <w:lang w:eastAsia="es-DO"/>
              </w:rPr>
              <w:t>Asignación presupuestaria año 2023 (RD$)</w:t>
            </w:r>
          </w:p>
        </w:tc>
        <w:tc>
          <w:tcPr>
            <w:tcW w:w="1862" w:type="dxa"/>
            <w:vMerge w:val="restart"/>
            <w:tcBorders>
              <w:top w:val="single" w:sz="4" w:space="0" w:color="auto"/>
              <w:left w:val="nil"/>
              <w:right w:val="single" w:sz="4" w:space="0" w:color="auto"/>
            </w:tcBorders>
            <w:shd w:val="clear" w:color="auto" w:fill="1F497D"/>
            <w:noWrap/>
            <w:vAlign w:val="center"/>
          </w:tcPr>
          <w:p w14:paraId="2C990ED0" w14:textId="70CE6241" w:rsidR="00D854A1" w:rsidRPr="00DF59A6" w:rsidRDefault="00D854A1" w:rsidP="007279F8">
            <w:pPr>
              <w:spacing w:line="240" w:lineRule="auto"/>
              <w:jc w:val="center"/>
              <w:rPr>
                <w:rFonts w:ascii="Times New Roman" w:eastAsia="Times New Roman" w:hAnsi="Times New Roman" w:cs="Times New Roman"/>
                <w:b/>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Ejecución presupuestaria año 2023 (RD$)</w:t>
            </w:r>
          </w:p>
        </w:tc>
        <w:tc>
          <w:tcPr>
            <w:tcW w:w="1451" w:type="dxa"/>
            <w:vMerge w:val="restart"/>
            <w:tcBorders>
              <w:top w:val="single" w:sz="4" w:space="0" w:color="auto"/>
              <w:left w:val="nil"/>
              <w:right w:val="single" w:sz="4" w:space="0" w:color="auto"/>
            </w:tcBorders>
            <w:shd w:val="clear" w:color="auto" w:fill="1F497D"/>
            <w:noWrap/>
            <w:vAlign w:val="center"/>
          </w:tcPr>
          <w:p w14:paraId="06DA00A8" w14:textId="389C5C2A" w:rsidR="00D854A1" w:rsidRPr="00DF59A6" w:rsidRDefault="00D854A1" w:rsidP="007279F8">
            <w:pPr>
              <w:spacing w:line="240" w:lineRule="auto"/>
              <w:jc w:val="center"/>
              <w:rPr>
                <w:rFonts w:ascii="Times New Roman" w:eastAsia="Times New Roman" w:hAnsi="Times New Roman" w:cs="Times New Roman"/>
                <w:b/>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Cantidad de productos generados por programa</w:t>
            </w:r>
          </w:p>
        </w:tc>
        <w:tc>
          <w:tcPr>
            <w:tcW w:w="1285" w:type="dxa"/>
            <w:vMerge w:val="restart"/>
            <w:tcBorders>
              <w:top w:val="single" w:sz="4" w:space="0" w:color="auto"/>
              <w:left w:val="nil"/>
              <w:right w:val="single" w:sz="4" w:space="0" w:color="auto"/>
            </w:tcBorders>
            <w:shd w:val="clear" w:color="auto" w:fill="1F497D"/>
            <w:noWrap/>
            <w:vAlign w:val="center"/>
          </w:tcPr>
          <w:p w14:paraId="7457DE42" w14:textId="6188772C" w:rsidR="00D854A1" w:rsidRPr="00DF59A6" w:rsidRDefault="00D854A1" w:rsidP="007279F8">
            <w:pPr>
              <w:spacing w:line="240" w:lineRule="auto"/>
              <w:jc w:val="center"/>
              <w:rPr>
                <w:rFonts w:ascii="Times New Roman" w:eastAsia="Times New Roman" w:hAnsi="Times New Roman" w:cs="Times New Roman"/>
                <w:b/>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Índice de ejecución %</w:t>
            </w:r>
          </w:p>
        </w:tc>
        <w:tc>
          <w:tcPr>
            <w:tcW w:w="2141" w:type="dxa"/>
            <w:vMerge w:val="restart"/>
            <w:tcBorders>
              <w:top w:val="single" w:sz="4" w:space="0" w:color="auto"/>
              <w:left w:val="nil"/>
              <w:right w:val="single" w:sz="4" w:space="0" w:color="auto"/>
            </w:tcBorders>
            <w:shd w:val="clear" w:color="auto" w:fill="1F497D"/>
            <w:noWrap/>
            <w:vAlign w:val="center"/>
          </w:tcPr>
          <w:p w14:paraId="69F670C7" w14:textId="4B50AA80" w:rsidR="00D854A1" w:rsidRPr="00DF59A6" w:rsidRDefault="00D854A1" w:rsidP="007279F8">
            <w:pPr>
              <w:spacing w:line="240" w:lineRule="auto"/>
              <w:jc w:val="center"/>
              <w:rPr>
                <w:rFonts w:ascii="Times New Roman" w:eastAsia="Times New Roman" w:hAnsi="Times New Roman" w:cs="Times New Roman"/>
                <w:b/>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Participación ejecución por programa</w:t>
            </w:r>
          </w:p>
        </w:tc>
      </w:tr>
      <w:tr w:rsidR="00D854A1" w:rsidRPr="00D854A1" w14:paraId="03A805B1" w14:textId="77777777" w:rsidTr="00A54D1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1F497D"/>
            <w:noWrap/>
            <w:vAlign w:val="center"/>
          </w:tcPr>
          <w:p w14:paraId="7F51C944" w14:textId="1DC53A87" w:rsidR="00D854A1" w:rsidRPr="00DF59A6" w:rsidRDefault="00D854A1" w:rsidP="00D854A1">
            <w:pPr>
              <w:spacing w:line="240" w:lineRule="auto"/>
              <w:jc w:val="center"/>
              <w:rPr>
                <w:rFonts w:ascii="Times New Roman" w:eastAsia="Times New Roman" w:hAnsi="Times New Roman" w:cs="Times New Roman"/>
                <w:b/>
                <w:color w:val="767171"/>
                <w:sz w:val="24"/>
                <w:szCs w:val="24"/>
                <w:lang w:eastAsia="es-DO"/>
              </w:rPr>
            </w:pPr>
            <w:r w:rsidRPr="00DF59A6">
              <w:rPr>
                <w:rFonts w:ascii="Times New Roman" w:eastAsia="Times New Roman" w:hAnsi="Times New Roman" w:cs="Times New Roman"/>
                <w:b/>
                <w:bCs/>
                <w:color w:val="FFFFFF" w:themeColor="background1"/>
                <w:sz w:val="24"/>
                <w:szCs w:val="24"/>
                <w:lang w:eastAsia="es-DO"/>
              </w:rPr>
              <w:t>Programa / Subprograma</w:t>
            </w:r>
          </w:p>
        </w:tc>
        <w:tc>
          <w:tcPr>
            <w:tcW w:w="1733" w:type="dxa"/>
            <w:vMerge/>
            <w:tcBorders>
              <w:left w:val="nil"/>
              <w:bottom w:val="single" w:sz="4" w:space="0" w:color="auto"/>
              <w:right w:val="single" w:sz="4" w:space="0" w:color="auto"/>
            </w:tcBorders>
            <w:shd w:val="clear" w:color="auto" w:fill="auto"/>
            <w:vAlign w:val="center"/>
          </w:tcPr>
          <w:p w14:paraId="7FA34530" w14:textId="77777777" w:rsidR="00D854A1" w:rsidRPr="00D854A1" w:rsidRDefault="00D854A1" w:rsidP="00D854A1">
            <w:pPr>
              <w:spacing w:line="240" w:lineRule="auto"/>
              <w:jc w:val="center"/>
              <w:rPr>
                <w:rFonts w:ascii="Times New Roman" w:eastAsia="Times New Roman" w:hAnsi="Times New Roman" w:cs="Times New Roman"/>
                <w:b/>
                <w:bCs/>
                <w:color w:val="767171"/>
                <w:sz w:val="24"/>
                <w:szCs w:val="24"/>
                <w:u w:val="single"/>
                <w:lang w:eastAsia="es-DO"/>
              </w:rPr>
            </w:pPr>
          </w:p>
        </w:tc>
        <w:tc>
          <w:tcPr>
            <w:tcW w:w="1862" w:type="dxa"/>
            <w:vMerge/>
            <w:tcBorders>
              <w:left w:val="nil"/>
              <w:bottom w:val="single" w:sz="4" w:space="0" w:color="auto"/>
              <w:right w:val="single" w:sz="4" w:space="0" w:color="auto"/>
            </w:tcBorders>
            <w:shd w:val="clear" w:color="auto" w:fill="auto"/>
            <w:noWrap/>
            <w:vAlign w:val="center"/>
          </w:tcPr>
          <w:p w14:paraId="35A23CA6"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u w:val="single"/>
                <w:lang w:eastAsia="es-DO"/>
              </w:rPr>
            </w:pPr>
          </w:p>
        </w:tc>
        <w:tc>
          <w:tcPr>
            <w:tcW w:w="1862" w:type="dxa"/>
            <w:vMerge/>
            <w:tcBorders>
              <w:left w:val="nil"/>
              <w:bottom w:val="single" w:sz="4" w:space="0" w:color="auto"/>
              <w:right w:val="single" w:sz="4" w:space="0" w:color="auto"/>
            </w:tcBorders>
            <w:shd w:val="clear" w:color="auto" w:fill="auto"/>
            <w:noWrap/>
            <w:vAlign w:val="center"/>
          </w:tcPr>
          <w:p w14:paraId="2BFD69AC"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p>
        </w:tc>
        <w:tc>
          <w:tcPr>
            <w:tcW w:w="1451" w:type="dxa"/>
            <w:vMerge/>
            <w:tcBorders>
              <w:left w:val="nil"/>
              <w:bottom w:val="single" w:sz="4" w:space="0" w:color="auto"/>
              <w:right w:val="single" w:sz="4" w:space="0" w:color="auto"/>
            </w:tcBorders>
            <w:shd w:val="clear" w:color="auto" w:fill="auto"/>
            <w:noWrap/>
            <w:vAlign w:val="center"/>
          </w:tcPr>
          <w:p w14:paraId="33CBBC42"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p>
        </w:tc>
        <w:tc>
          <w:tcPr>
            <w:tcW w:w="1285" w:type="dxa"/>
            <w:vMerge/>
            <w:tcBorders>
              <w:left w:val="nil"/>
              <w:bottom w:val="single" w:sz="4" w:space="0" w:color="auto"/>
              <w:right w:val="single" w:sz="4" w:space="0" w:color="auto"/>
            </w:tcBorders>
            <w:shd w:val="clear" w:color="auto" w:fill="auto"/>
            <w:noWrap/>
            <w:vAlign w:val="center"/>
          </w:tcPr>
          <w:p w14:paraId="2A020279"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p>
        </w:tc>
        <w:tc>
          <w:tcPr>
            <w:tcW w:w="2141" w:type="dxa"/>
            <w:vMerge/>
            <w:tcBorders>
              <w:left w:val="nil"/>
              <w:bottom w:val="single" w:sz="4" w:space="0" w:color="auto"/>
              <w:right w:val="single" w:sz="4" w:space="0" w:color="auto"/>
            </w:tcBorders>
            <w:shd w:val="clear" w:color="auto" w:fill="auto"/>
            <w:noWrap/>
            <w:vAlign w:val="center"/>
          </w:tcPr>
          <w:p w14:paraId="2A25B546"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p>
        </w:tc>
      </w:tr>
      <w:tr w:rsidR="00D854A1" w:rsidRPr="00D854A1" w14:paraId="5B2312BC" w14:textId="77777777" w:rsidTr="00A54D1B">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E1F39" w14:textId="6CFF6B53" w:rsidR="00D854A1" w:rsidRPr="00D854A1" w:rsidRDefault="00D854A1" w:rsidP="00D854A1">
            <w:pPr>
              <w:spacing w:line="240" w:lineRule="auto"/>
              <w:jc w:val="center"/>
              <w:rPr>
                <w:rFonts w:ascii="Times New Roman" w:eastAsia="Times New Roman" w:hAnsi="Times New Roman" w:cs="Times New Roman"/>
                <w:color w:val="767171"/>
                <w:sz w:val="24"/>
                <w:szCs w:val="24"/>
                <w:lang w:eastAsia="es-DO"/>
              </w:rPr>
            </w:pPr>
          </w:p>
        </w:tc>
        <w:tc>
          <w:tcPr>
            <w:tcW w:w="1733" w:type="dxa"/>
            <w:tcBorders>
              <w:top w:val="nil"/>
              <w:left w:val="nil"/>
              <w:bottom w:val="single" w:sz="4" w:space="0" w:color="auto"/>
              <w:right w:val="single" w:sz="4" w:space="0" w:color="auto"/>
            </w:tcBorders>
            <w:shd w:val="clear" w:color="auto" w:fill="auto"/>
            <w:vAlign w:val="center"/>
            <w:hideMark/>
          </w:tcPr>
          <w:p w14:paraId="7430A2F9" w14:textId="3B625B58" w:rsidR="00D854A1" w:rsidRPr="00D854A1" w:rsidRDefault="00D854A1" w:rsidP="00D854A1">
            <w:pPr>
              <w:spacing w:line="240" w:lineRule="auto"/>
              <w:jc w:val="center"/>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xml:space="preserve">Transferencias </w:t>
            </w:r>
          </w:p>
        </w:tc>
        <w:tc>
          <w:tcPr>
            <w:tcW w:w="1862" w:type="dxa"/>
            <w:tcBorders>
              <w:top w:val="nil"/>
              <w:left w:val="nil"/>
              <w:bottom w:val="single" w:sz="4" w:space="0" w:color="auto"/>
              <w:right w:val="single" w:sz="4" w:space="0" w:color="auto"/>
            </w:tcBorders>
            <w:shd w:val="clear" w:color="auto" w:fill="auto"/>
            <w:noWrap/>
            <w:vAlign w:val="center"/>
            <w:hideMark/>
          </w:tcPr>
          <w:p w14:paraId="08E91F6C" w14:textId="77777777" w:rsidR="00D854A1" w:rsidRPr="00D854A1" w:rsidRDefault="00D854A1" w:rsidP="00D854A1">
            <w:pPr>
              <w:spacing w:line="240" w:lineRule="auto"/>
              <w:jc w:val="left"/>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72673A8A"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7D3DA4D5"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40E98460"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59884099" w14:textId="77777777" w:rsidR="00D854A1" w:rsidRPr="00D854A1" w:rsidRDefault="00D854A1" w:rsidP="00D854A1">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A54D1B" w:rsidRPr="00D854A1" w14:paraId="4F54B546" w14:textId="77777777" w:rsidTr="00A54D1B">
        <w:trPr>
          <w:trHeight w:val="90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0F32D"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96</w:t>
            </w:r>
          </w:p>
        </w:tc>
        <w:tc>
          <w:tcPr>
            <w:tcW w:w="1733" w:type="dxa"/>
            <w:tcBorders>
              <w:top w:val="nil"/>
              <w:left w:val="nil"/>
              <w:bottom w:val="single" w:sz="4" w:space="0" w:color="auto"/>
              <w:right w:val="single" w:sz="4" w:space="0" w:color="auto"/>
            </w:tcBorders>
            <w:shd w:val="clear" w:color="auto" w:fill="auto"/>
            <w:vAlign w:val="center"/>
            <w:hideMark/>
          </w:tcPr>
          <w:p w14:paraId="348DFA16" w14:textId="2F7ACE96"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Deuda  pública  y  otras operaciones financieras</w:t>
            </w:r>
          </w:p>
        </w:tc>
        <w:tc>
          <w:tcPr>
            <w:tcW w:w="1862" w:type="dxa"/>
            <w:tcBorders>
              <w:top w:val="nil"/>
              <w:left w:val="nil"/>
              <w:bottom w:val="single" w:sz="4" w:space="0" w:color="auto"/>
              <w:right w:val="single" w:sz="4" w:space="0" w:color="auto"/>
            </w:tcBorders>
            <w:shd w:val="clear" w:color="auto" w:fill="auto"/>
            <w:noWrap/>
            <w:vAlign w:val="center"/>
            <w:hideMark/>
          </w:tcPr>
          <w:p w14:paraId="45BFF7AE"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13,023,888.00 </w:t>
            </w:r>
          </w:p>
        </w:tc>
        <w:tc>
          <w:tcPr>
            <w:tcW w:w="1862" w:type="dxa"/>
            <w:tcBorders>
              <w:top w:val="nil"/>
              <w:left w:val="nil"/>
              <w:bottom w:val="single" w:sz="4" w:space="0" w:color="auto"/>
              <w:right w:val="single" w:sz="4" w:space="0" w:color="auto"/>
            </w:tcBorders>
            <w:shd w:val="clear" w:color="auto" w:fill="auto"/>
            <w:noWrap/>
            <w:vAlign w:val="center"/>
            <w:hideMark/>
          </w:tcPr>
          <w:p w14:paraId="708DB84F" w14:textId="26D7F95F"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r>
              <w:rPr>
                <w:rFonts w:ascii="Times New Roman" w:eastAsia="Times New Roman" w:hAnsi="Times New Roman" w:cs="Times New Roman"/>
                <w:color w:val="767171"/>
                <w:sz w:val="24"/>
                <w:szCs w:val="24"/>
                <w:lang w:eastAsia="es-DO"/>
              </w:rPr>
              <w:t>12,165,927.90</w:t>
            </w:r>
            <w:r w:rsidRPr="00D854A1">
              <w:rPr>
                <w:rFonts w:ascii="Times New Roman" w:eastAsia="Times New Roman" w:hAnsi="Times New Roman" w:cs="Times New Roman"/>
                <w:color w:val="767171"/>
                <w:sz w:val="24"/>
                <w:szCs w:val="24"/>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7E49056"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1</w:t>
            </w:r>
          </w:p>
        </w:tc>
        <w:tc>
          <w:tcPr>
            <w:tcW w:w="1285" w:type="dxa"/>
            <w:tcBorders>
              <w:top w:val="nil"/>
              <w:left w:val="nil"/>
              <w:bottom w:val="single" w:sz="4" w:space="0" w:color="auto"/>
              <w:right w:val="single" w:sz="4" w:space="0" w:color="auto"/>
            </w:tcBorders>
            <w:shd w:val="clear" w:color="auto" w:fill="auto"/>
            <w:noWrap/>
            <w:vAlign w:val="center"/>
            <w:hideMark/>
          </w:tcPr>
          <w:p w14:paraId="6681DA6D" w14:textId="27CF32DA"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93.41</w:t>
            </w:r>
          </w:p>
        </w:tc>
        <w:tc>
          <w:tcPr>
            <w:tcW w:w="2141" w:type="dxa"/>
            <w:tcBorders>
              <w:top w:val="nil"/>
              <w:left w:val="nil"/>
              <w:bottom w:val="single" w:sz="4" w:space="0" w:color="auto"/>
              <w:right w:val="single" w:sz="4" w:space="0" w:color="auto"/>
            </w:tcBorders>
            <w:shd w:val="clear" w:color="auto" w:fill="auto"/>
            <w:noWrap/>
            <w:vAlign w:val="center"/>
            <w:hideMark/>
          </w:tcPr>
          <w:p w14:paraId="1EA587BA" w14:textId="0FCA788B"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93.41</w:t>
            </w:r>
          </w:p>
        </w:tc>
      </w:tr>
      <w:tr w:rsidR="00A54D1B" w:rsidRPr="00D854A1" w14:paraId="66ACD234" w14:textId="77777777" w:rsidTr="00A54D1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B1BF0"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482BBA67" w14:textId="77777777"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509AD0C4"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5E47D6C1"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05068501"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66293780"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p>
        </w:tc>
        <w:tc>
          <w:tcPr>
            <w:tcW w:w="2141" w:type="dxa"/>
            <w:tcBorders>
              <w:top w:val="nil"/>
              <w:left w:val="nil"/>
              <w:bottom w:val="single" w:sz="4" w:space="0" w:color="auto"/>
              <w:right w:val="single" w:sz="4" w:space="0" w:color="auto"/>
            </w:tcBorders>
            <w:shd w:val="clear" w:color="auto" w:fill="auto"/>
            <w:noWrap/>
            <w:vAlign w:val="center"/>
            <w:hideMark/>
          </w:tcPr>
          <w:p w14:paraId="564315EC" w14:textId="5AE02F45"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p>
        </w:tc>
      </w:tr>
      <w:tr w:rsidR="00A54D1B" w:rsidRPr="00D854A1" w14:paraId="47041DF3" w14:textId="77777777" w:rsidTr="00A54D1B">
        <w:trPr>
          <w:trHeight w:val="7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8FC12"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98</w:t>
            </w:r>
          </w:p>
        </w:tc>
        <w:tc>
          <w:tcPr>
            <w:tcW w:w="1733" w:type="dxa"/>
            <w:tcBorders>
              <w:top w:val="nil"/>
              <w:left w:val="nil"/>
              <w:bottom w:val="single" w:sz="4" w:space="0" w:color="auto"/>
              <w:right w:val="single" w:sz="4" w:space="0" w:color="auto"/>
            </w:tcBorders>
            <w:shd w:val="clear" w:color="auto" w:fill="auto"/>
            <w:vAlign w:val="center"/>
            <w:hideMark/>
          </w:tcPr>
          <w:p w14:paraId="66BAF695" w14:textId="31AB9906"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Administración de contribuciones especiales</w:t>
            </w:r>
          </w:p>
        </w:tc>
        <w:tc>
          <w:tcPr>
            <w:tcW w:w="1862" w:type="dxa"/>
            <w:tcBorders>
              <w:top w:val="nil"/>
              <w:left w:val="nil"/>
              <w:bottom w:val="single" w:sz="4" w:space="0" w:color="auto"/>
              <w:right w:val="single" w:sz="4" w:space="0" w:color="auto"/>
            </w:tcBorders>
            <w:shd w:val="clear" w:color="auto" w:fill="auto"/>
            <w:noWrap/>
            <w:vAlign w:val="center"/>
            <w:hideMark/>
          </w:tcPr>
          <w:p w14:paraId="2D92AD3D"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612,403,000.00 </w:t>
            </w:r>
          </w:p>
        </w:tc>
        <w:tc>
          <w:tcPr>
            <w:tcW w:w="1862" w:type="dxa"/>
            <w:tcBorders>
              <w:top w:val="nil"/>
              <w:left w:val="nil"/>
              <w:bottom w:val="single" w:sz="4" w:space="0" w:color="auto"/>
              <w:right w:val="single" w:sz="4" w:space="0" w:color="auto"/>
            </w:tcBorders>
            <w:shd w:val="clear" w:color="auto" w:fill="auto"/>
            <w:noWrap/>
            <w:vAlign w:val="center"/>
            <w:hideMark/>
          </w:tcPr>
          <w:p w14:paraId="6F0CC158" w14:textId="0572C02C"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r>
              <w:rPr>
                <w:rFonts w:ascii="Times New Roman" w:eastAsia="Times New Roman" w:hAnsi="Times New Roman" w:cs="Times New Roman"/>
                <w:color w:val="767171"/>
                <w:sz w:val="24"/>
                <w:szCs w:val="24"/>
                <w:lang w:eastAsia="es-DO"/>
              </w:rPr>
              <w:t>596,891,585.74</w:t>
            </w:r>
            <w:r w:rsidRPr="00D854A1">
              <w:rPr>
                <w:rFonts w:ascii="Times New Roman" w:eastAsia="Times New Roman" w:hAnsi="Times New Roman" w:cs="Times New Roman"/>
                <w:color w:val="767171"/>
                <w:sz w:val="24"/>
                <w:szCs w:val="24"/>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5762320C"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3</w:t>
            </w:r>
          </w:p>
        </w:tc>
        <w:tc>
          <w:tcPr>
            <w:tcW w:w="1285" w:type="dxa"/>
            <w:tcBorders>
              <w:top w:val="nil"/>
              <w:left w:val="nil"/>
              <w:bottom w:val="single" w:sz="4" w:space="0" w:color="auto"/>
              <w:right w:val="single" w:sz="4" w:space="0" w:color="auto"/>
            </w:tcBorders>
            <w:shd w:val="clear" w:color="auto" w:fill="auto"/>
            <w:noWrap/>
            <w:vAlign w:val="center"/>
            <w:hideMark/>
          </w:tcPr>
          <w:p w14:paraId="6D26D18B" w14:textId="75E8FCBB"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97.47</w:t>
            </w:r>
            <w:r w:rsidRPr="00D854A1">
              <w:rPr>
                <w:rFonts w:ascii="Times New Roman" w:eastAsia="Times New Roman" w:hAnsi="Times New Roman" w:cs="Times New Roman"/>
                <w:color w:val="767171"/>
                <w:sz w:val="24"/>
                <w:szCs w:val="24"/>
                <w:lang w:eastAsia="es-DO"/>
              </w:rPr>
              <w:t xml:space="preserve"> </w:t>
            </w:r>
          </w:p>
        </w:tc>
        <w:tc>
          <w:tcPr>
            <w:tcW w:w="2141" w:type="dxa"/>
            <w:tcBorders>
              <w:top w:val="nil"/>
              <w:left w:val="nil"/>
              <w:bottom w:val="single" w:sz="4" w:space="0" w:color="auto"/>
              <w:right w:val="single" w:sz="4" w:space="0" w:color="auto"/>
            </w:tcBorders>
            <w:shd w:val="clear" w:color="auto" w:fill="auto"/>
            <w:noWrap/>
            <w:vAlign w:val="center"/>
            <w:hideMark/>
          </w:tcPr>
          <w:p w14:paraId="0541C3E0" w14:textId="563F55BB"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97.47</w:t>
            </w:r>
            <w:r w:rsidRPr="00D854A1">
              <w:rPr>
                <w:rFonts w:ascii="Times New Roman" w:eastAsia="Times New Roman" w:hAnsi="Times New Roman" w:cs="Times New Roman"/>
                <w:color w:val="767171"/>
                <w:sz w:val="24"/>
                <w:szCs w:val="24"/>
                <w:lang w:eastAsia="es-DO"/>
              </w:rPr>
              <w:t xml:space="preserve"> </w:t>
            </w:r>
          </w:p>
        </w:tc>
      </w:tr>
      <w:tr w:rsidR="00A54D1B" w:rsidRPr="00D854A1" w14:paraId="515FAB11" w14:textId="77777777" w:rsidTr="00A54D1B">
        <w:trPr>
          <w:trHeight w:val="2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DC840"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39F7F1FA" w14:textId="77777777"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780ADC88"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53BB5001"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53F92748"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1864C4BC"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6CDC1006" w14:textId="6F4795B6"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A54D1B" w:rsidRPr="00D854A1" w14:paraId="44659C96" w14:textId="77777777" w:rsidTr="00A54D1B">
        <w:trPr>
          <w:trHeight w:val="10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292CD"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99</w:t>
            </w:r>
          </w:p>
        </w:tc>
        <w:tc>
          <w:tcPr>
            <w:tcW w:w="1733" w:type="dxa"/>
            <w:tcBorders>
              <w:top w:val="nil"/>
              <w:left w:val="nil"/>
              <w:bottom w:val="single" w:sz="4" w:space="0" w:color="auto"/>
              <w:right w:val="single" w:sz="4" w:space="0" w:color="auto"/>
            </w:tcBorders>
            <w:shd w:val="clear" w:color="auto" w:fill="auto"/>
            <w:vAlign w:val="center"/>
            <w:hideMark/>
          </w:tcPr>
          <w:p w14:paraId="5536A454" w14:textId="4DC07D95"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Administ</w:t>
            </w:r>
            <w:r>
              <w:rPr>
                <w:rFonts w:ascii="Times New Roman" w:eastAsia="Times New Roman" w:hAnsi="Times New Roman" w:cs="Times New Roman"/>
                <w:color w:val="767171"/>
                <w:sz w:val="24"/>
                <w:szCs w:val="24"/>
                <w:lang w:eastAsia="es-DO"/>
              </w:rPr>
              <w:t>ración.  d</w:t>
            </w:r>
            <w:r w:rsidRPr="00D854A1">
              <w:rPr>
                <w:rFonts w:ascii="Times New Roman" w:eastAsia="Times New Roman" w:hAnsi="Times New Roman" w:cs="Times New Roman"/>
                <w:color w:val="767171"/>
                <w:sz w:val="24"/>
                <w:szCs w:val="24"/>
                <w:lang w:eastAsia="es-DO"/>
              </w:rPr>
              <w:t xml:space="preserve">e </w:t>
            </w:r>
            <w:proofErr w:type="spellStart"/>
            <w:r w:rsidRPr="00D854A1">
              <w:rPr>
                <w:rFonts w:ascii="Times New Roman" w:eastAsia="Times New Roman" w:hAnsi="Times New Roman" w:cs="Times New Roman"/>
                <w:color w:val="767171"/>
                <w:sz w:val="24"/>
                <w:szCs w:val="24"/>
                <w:lang w:eastAsia="es-DO"/>
              </w:rPr>
              <w:t>transf</w:t>
            </w:r>
            <w:proofErr w:type="spellEnd"/>
            <w:r w:rsidRPr="00D854A1">
              <w:rPr>
                <w:rFonts w:ascii="Times New Roman" w:eastAsia="Times New Roman" w:hAnsi="Times New Roman" w:cs="Times New Roman"/>
                <w:color w:val="767171"/>
                <w:sz w:val="24"/>
                <w:szCs w:val="24"/>
                <w:lang w:eastAsia="es-DO"/>
              </w:rPr>
              <w:t xml:space="preserve">. Y activos </w:t>
            </w:r>
            <w:proofErr w:type="spellStart"/>
            <w:r w:rsidRPr="00D854A1">
              <w:rPr>
                <w:rFonts w:ascii="Times New Roman" w:eastAsia="Times New Roman" w:hAnsi="Times New Roman" w:cs="Times New Roman"/>
                <w:color w:val="767171"/>
                <w:sz w:val="24"/>
                <w:szCs w:val="24"/>
                <w:lang w:eastAsia="es-DO"/>
              </w:rPr>
              <w:t>financ</w:t>
            </w:r>
            <w:proofErr w:type="spellEnd"/>
            <w:r w:rsidRPr="00D854A1">
              <w:rPr>
                <w:rFonts w:ascii="Times New Roman" w:eastAsia="Times New Roman" w:hAnsi="Times New Roman" w:cs="Times New Roman"/>
                <w:color w:val="767171"/>
                <w:sz w:val="24"/>
                <w:szCs w:val="24"/>
                <w:lang w:eastAsia="es-DO"/>
              </w:rPr>
              <w:t>.</w:t>
            </w:r>
          </w:p>
        </w:tc>
        <w:tc>
          <w:tcPr>
            <w:tcW w:w="1862" w:type="dxa"/>
            <w:tcBorders>
              <w:top w:val="nil"/>
              <w:left w:val="nil"/>
              <w:bottom w:val="single" w:sz="4" w:space="0" w:color="auto"/>
              <w:right w:val="single" w:sz="4" w:space="0" w:color="auto"/>
            </w:tcBorders>
            <w:shd w:val="clear" w:color="auto" w:fill="auto"/>
            <w:noWrap/>
            <w:vAlign w:val="center"/>
            <w:hideMark/>
          </w:tcPr>
          <w:p w14:paraId="2C4B0CE6"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3,462,700,000.00 </w:t>
            </w:r>
          </w:p>
        </w:tc>
        <w:tc>
          <w:tcPr>
            <w:tcW w:w="1862" w:type="dxa"/>
            <w:tcBorders>
              <w:top w:val="nil"/>
              <w:left w:val="nil"/>
              <w:bottom w:val="single" w:sz="4" w:space="0" w:color="auto"/>
              <w:right w:val="single" w:sz="4" w:space="0" w:color="auto"/>
            </w:tcBorders>
            <w:shd w:val="clear" w:color="auto" w:fill="auto"/>
            <w:noWrap/>
            <w:vAlign w:val="center"/>
            <w:hideMark/>
          </w:tcPr>
          <w:p w14:paraId="563A99FC" w14:textId="4D073185"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xml:space="preserve">                    </w:t>
            </w:r>
            <w:r>
              <w:rPr>
                <w:rFonts w:ascii="Times New Roman" w:eastAsia="Times New Roman" w:hAnsi="Times New Roman" w:cs="Times New Roman"/>
                <w:color w:val="767171"/>
                <w:sz w:val="24"/>
                <w:szCs w:val="24"/>
                <w:lang w:eastAsia="es-DO"/>
              </w:rPr>
              <w:t>1,354,149,103.24</w:t>
            </w:r>
            <w:r w:rsidRPr="00D854A1">
              <w:rPr>
                <w:rFonts w:ascii="Times New Roman" w:eastAsia="Times New Roman" w:hAnsi="Times New Roman" w:cs="Times New Roman"/>
                <w:color w:val="767171"/>
                <w:sz w:val="24"/>
                <w:szCs w:val="24"/>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1324EDC"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1</w:t>
            </w:r>
          </w:p>
        </w:tc>
        <w:tc>
          <w:tcPr>
            <w:tcW w:w="1285" w:type="dxa"/>
            <w:tcBorders>
              <w:top w:val="nil"/>
              <w:left w:val="nil"/>
              <w:bottom w:val="single" w:sz="4" w:space="0" w:color="auto"/>
              <w:right w:val="single" w:sz="4" w:space="0" w:color="auto"/>
            </w:tcBorders>
            <w:shd w:val="clear" w:color="auto" w:fill="auto"/>
            <w:noWrap/>
            <w:vAlign w:val="center"/>
            <w:hideMark/>
          </w:tcPr>
          <w:p w14:paraId="2208207F" w14:textId="2AB74078"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39.11</w:t>
            </w:r>
            <w:r w:rsidRPr="00D854A1">
              <w:rPr>
                <w:rFonts w:ascii="Times New Roman" w:eastAsia="Times New Roman" w:hAnsi="Times New Roman" w:cs="Times New Roman"/>
                <w:color w:val="767171"/>
                <w:sz w:val="24"/>
                <w:szCs w:val="24"/>
                <w:lang w:eastAsia="es-DO"/>
              </w:rPr>
              <w:t xml:space="preserve"> </w:t>
            </w:r>
          </w:p>
        </w:tc>
        <w:tc>
          <w:tcPr>
            <w:tcW w:w="2141" w:type="dxa"/>
            <w:tcBorders>
              <w:top w:val="nil"/>
              <w:left w:val="nil"/>
              <w:bottom w:val="single" w:sz="4" w:space="0" w:color="auto"/>
              <w:right w:val="single" w:sz="4" w:space="0" w:color="auto"/>
            </w:tcBorders>
            <w:shd w:val="clear" w:color="auto" w:fill="auto"/>
            <w:noWrap/>
            <w:vAlign w:val="center"/>
            <w:hideMark/>
          </w:tcPr>
          <w:p w14:paraId="2CD3620F" w14:textId="5314CBFC"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39.11</w:t>
            </w:r>
            <w:r w:rsidRPr="00D854A1">
              <w:rPr>
                <w:rFonts w:ascii="Times New Roman" w:eastAsia="Times New Roman" w:hAnsi="Times New Roman" w:cs="Times New Roman"/>
                <w:color w:val="767171"/>
                <w:sz w:val="24"/>
                <w:szCs w:val="24"/>
                <w:lang w:eastAsia="es-DO"/>
              </w:rPr>
              <w:t xml:space="preserve"> </w:t>
            </w:r>
          </w:p>
        </w:tc>
      </w:tr>
      <w:tr w:rsidR="00A54D1B" w:rsidRPr="00D854A1" w14:paraId="05D551D3" w14:textId="77777777" w:rsidTr="00A54D1B">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4ABA2"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55F930DB" w14:textId="206413EF" w:rsidR="00A54D1B" w:rsidRPr="00D854A1" w:rsidRDefault="00A54D1B" w:rsidP="00A54D1B">
            <w:pPr>
              <w:spacing w:line="240" w:lineRule="auto"/>
              <w:jc w:val="center"/>
              <w:rPr>
                <w:rFonts w:ascii="Times New Roman" w:eastAsia="Times New Roman" w:hAnsi="Times New Roman" w:cs="Times New Roman"/>
                <w:b/>
                <w:bCs/>
                <w:color w:val="767171"/>
                <w:sz w:val="24"/>
                <w:szCs w:val="24"/>
                <w:u w:val="single"/>
                <w:lang w:eastAsia="es-DO"/>
              </w:rPr>
            </w:pPr>
            <w:r>
              <w:rPr>
                <w:rFonts w:ascii="Times New Roman" w:eastAsia="Times New Roman" w:hAnsi="Times New Roman" w:cs="Times New Roman"/>
                <w:b/>
                <w:bCs/>
                <w:color w:val="767171"/>
                <w:sz w:val="24"/>
                <w:szCs w:val="24"/>
                <w:u w:val="single"/>
                <w:lang w:eastAsia="es-DO"/>
              </w:rPr>
              <w:t xml:space="preserve">Sub-total  </w:t>
            </w:r>
          </w:p>
        </w:tc>
        <w:tc>
          <w:tcPr>
            <w:tcW w:w="1862" w:type="dxa"/>
            <w:tcBorders>
              <w:top w:val="nil"/>
              <w:left w:val="nil"/>
              <w:bottom w:val="single" w:sz="4" w:space="0" w:color="auto"/>
              <w:right w:val="single" w:sz="4" w:space="0" w:color="auto"/>
            </w:tcBorders>
            <w:shd w:val="clear" w:color="auto" w:fill="auto"/>
            <w:noWrap/>
            <w:vAlign w:val="center"/>
            <w:hideMark/>
          </w:tcPr>
          <w:p w14:paraId="53D41494" w14:textId="77AE5B27" w:rsidR="00A54D1B" w:rsidRPr="00D854A1" w:rsidRDefault="00A54D1B" w:rsidP="00A54D1B">
            <w:pPr>
              <w:spacing w:line="240" w:lineRule="auto"/>
              <w:jc w:val="right"/>
              <w:rPr>
                <w:rFonts w:ascii="Times New Roman" w:eastAsia="Times New Roman" w:hAnsi="Times New Roman" w:cs="Times New Roman"/>
                <w:b/>
                <w:bCs/>
                <w:color w:val="767171"/>
                <w:sz w:val="24"/>
                <w:szCs w:val="24"/>
                <w:u w:val="single"/>
                <w:lang w:eastAsia="es-DO"/>
              </w:rPr>
            </w:pPr>
            <w:r w:rsidRPr="00D854A1">
              <w:rPr>
                <w:rFonts w:ascii="Times New Roman" w:eastAsia="Times New Roman" w:hAnsi="Times New Roman" w:cs="Times New Roman"/>
                <w:b/>
                <w:bCs/>
                <w:color w:val="767171"/>
                <w:sz w:val="24"/>
                <w:szCs w:val="24"/>
                <w:u w:val="single"/>
                <w:lang w:eastAsia="es-DO"/>
              </w:rPr>
              <w:t xml:space="preserve">4,088,126,888.00 </w:t>
            </w:r>
          </w:p>
        </w:tc>
        <w:tc>
          <w:tcPr>
            <w:tcW w:w="1862" w:type="dxa"/>
            <w:tcBorders>
              <w:top w:val="nil"/>
              <w:left w:val="nil"/>
              <w:bottom w:val="single" w:sz="4" w:space="0" w:color="auto"/>
              <w:right w:val="single" w:sz="4" w:space="0" w:color="auto"/>
            </w:tcBorders>
            <w:shd w:val="clear" w:color="auto" w:fill="auto"/>
            <w:noWrap/>
            <w:vAlign w:val="center"/>
            <w:hideMark/>
          </w:tcPr>
          <w:p w14:paraId="0A265580" w14:textId="5D38C30E" w:rsidR="00A54D1B" w:rsidRPr="00D854A1" w:rsidRDefault="00A54D1B" w:rsidP="00A54D1B">
            <w:pPr>
              <w:spacing w:line="240" w:lineRule="auto"/>
              <w:jc w:val="right"/>
              <w:rPr>
                <w:rFonts w:ascii="Times New Roman" w:eastAsia="Times New Roman" w:hAnsi="Times New Roman" w:cs="Times New Roman"/>
                <w:b/>
                <w:bCs/>
                <w:color w:val="767171"/>
                <w:sz w:val="24"/>
                <w:szCs w:val="24"/>
                <w:u w:val="single"/>
                <w:lang w:eastAsia="es-DO"/>
              </w:rPr>
            </w:pPr>
            <w:r>
              <w:rPr>
                <w:rFonts w:ascii="Times New Roman" w:eastAsia="Times New Roman" w:hAnsi="Times New Roman" w:cs="Times New Roman"/>
                <w:b/>
                <w:bCs/>
                <w:color w:val="767171"/>
                <w:sz w:val="24"/>
                <w:szCs w:val="24"/>
                <w:u w:val="single"/>
                <w:lang w:eastAsia="es-DO"/>
              </w:rPr>
              <w:t>1,963,206,616.88</w:t>
            </w:r>
            <w:r w:rsidRPr="00D854A1">
              <w:rPr>
                <w:rFonts w:ascii="Times New Roman" w:eastAsia="Times New Roman" w:hAnsi="Times New Roman" w:cs="Times New Roman"/>
                <w:b/>
                <w:bCs/>
                <w:color w:val="767171"/>
                <w:sz w:val="24"/>
                <w:szCs w:val="24"/>
                <w:u w:val="single"/>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7BAAB9E8" w14:textId="77777777" w:rsidR="00A54D1B" w:rsidRPr="00D854A1" w:rsidRDefault="00A54D1B" w:rsidP="00A54D1B">
            <w:pPr>
              <w:spacing w:line="240" w:lineRule="auto"/>
              <w:jc w:val="right"/>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5</w:t>
            </w:r>
          </w:p>
        </w:tc>
        <w:tc>
          <w:tcPr>
            <w:tcW w:w="1285" w:type="dxa"/>
            <w:tcBorders>
              <w:top w:val="nil"/>
              <w:left w:val="nil"/>
              <w:bottom w:val="single" w:sz="4" w:space="0" w:color="auto"/>
              <w:right w:val="single" w:sz="4" w:space="0" w:color="auto"/>
            </w:tcBorders>
            <w:shd w:val="clear" w:color="auto" w:fill="auto"/>
            <w:noWrap/>
            <w:vAlign w:val="center"/>
            <w:hideMark/>
          </w:tcPr>
          <w:p w14:paraId="5FAAF224" w14:textId="27B248B4"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48.02</w:t>
            </w:r>
          </w:p>
        </w:tc>
        <w:tc>
          <w:tcPr>
            <w:tcW w:w="2141" w:type="dxa"/>
            <w:tcBorders>
              <w:top w:val="nil"/>
              <w:left w:val="nil"/>
              <w:bottom w:val="single" w:sz="4" w:space="0" w:color="auto"/>
              <w:right w:val="single" w:sz="4" w:space="0" w:color="auto"/>
            </w:tcBorders>
            <w:shd w:val="clear" w:color="auto" w:fill="auto"/>
            <w:noWrap/>
            <w:vAlign w:val="center"/>
            <w:hideMark/>
          </w:tcPr>
          <w:p w14:paraId="3C182878" w14:textId="0C469963"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48.02</w:t>
            </w:r>
          </w:p>
        </w:tc>
      </w:tr>
      <w:tr w:rsidR="00A54D1B" w:rsidRPr="00D854A1" w14:paraId="4C680C92" w14:textId="77777777" w:rsidTr="00A54D1B">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0B10A"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0C84BEFA" w14:textId="77777777"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5B9F3757"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862" w:type="dxa"/>
            <w:tcBorders>
              <w:top w:val="nil"/>
              <w:left w:val="nil"/>
              <w:bottom w:val="single" w:sz="4" w:space="0" w:color="auto"/>
              <w:right w:val="single" w:sz="4" w:space="0" w:color="auto"/>
            </w:tcBorders>
            <w:shd w:val="clear" w:color="auto" w:fill="auto"/>
            <w:noWrap/>
            <w:vAlign w:val="center"/>
            <w:hideMark/>
          </w:tcPr>
          <w:p w14:paraId="061AD921"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451" w:type="dxa"/>
            <w:tcBorders>
              <w:top w:val="nil"/>
              <w:left w:val="nil"/>
              <w:bottom w:val="single" w:sz="4" w:space="0" w:color="auto"/>
              <w:right w:val="single" w:sz="4" w:space="0" w:color="auto"/>
            </w:tcBorders>
            <w:shd w:val="clear" w:color="auto" w:fill="auto"/>
            <w:noWrap/>
            <w:vAlign w:val="center"/>
            <w:hideMark/>
          </w:tcPr>
          <w:p w14:paraId="4F087644"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285" w:type="dxa"/>
            <w:tcBorders>
              <w:top w:val="nil"/>
              <w:left w:val="nil"/>
              <w:bottom w:val="single" w:sz="4" w:space="0" w:color="auto"/>
              <w:right w:val="single" w:sz="4" w:space="0" w:color="auto"/>
            </w:tcBorders>
            <w:shd w:val="clear" w:color="auto" w:fill="auto"/>
            <w:noWrap/>
            <w:vAlign w:val="center"/>
            <w:hideMark/>
          </w:tcPr>
          <w:p w14:paraId="12AE0026" w14:textId="77777777"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2141" w:type="dxa"/>
            <w:tcBorders>
              <w:top w:val="nil"/>
              <w:left w:val="nil"/>
              <w:bottom w:val="single" w:sz="4" w:space="0" w:color="auto"/>
              <w:right w:val="single" w:sz="4" w:space="0" w:color="auto"/>
            </w:tcBorders>
            <w:shd w:val="clear" w:color="auto" w:fill="auto"/>
            <w:noWrap/>
            <w:vAlign w:val="center"/>
            <w:hideMark/>
          </w:tcPr>
          <w:p w14:paraId="3848656E" w14:textId="74E2FAB1"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r>
      <w:tr w:rsidR="00A54D1B" w:rsidRPr="00D854A1" w14:paraId="456FE186" w14:textId="77777777" w:rsidTr="00A54D1B">
        <w:trPr>
          <w:trHeight w:val="40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70E30" w14:textId="77777777" w:rsidR="00A54D1B" w:rsidRPr="00D854A1" w:rsidRDefault="00A54D1B" w:rsidP="00A54D1B">
            <w:pPr>
              <w:spacing w:line="240" w:lineRule="auto"/>
              <w:jc w:val="center"/>
              <w:rPr>
                <w:rFonts w:ascii="Times New Roman" w:eastAsia="Times New Roman" w:hAnsi="Times New Roman" w:cs="Times New Roman"/>
                <w:color w:val="767171"/>
                <w:sz w:val="24"/>
                <w:szCs w:val="24"/>
                <w:lang w:eastAsia="es-DO"/>
              </w:rPr>
            </w:pPr>
            <w:r w:rsidRPr="00D854A1">
              <w:rPr>
                <w:rFonts w:ascii="Times New Roman" w:eastAsia="Times New Roman" w:hAnsi="Times New Roman" w:cs="Times New Roman"/>
                <w:color w:val="767171"/>
                <w:sz w:val="24"/>
                <w:szCs w:val="24"/>
                <w:lang w:eastAsia="es-DO"/>
              </w:rPr>
              <w:t> </w:t>
            </w:r>
          </w:p>
        </w:tc>
        <w:tc>
          <w:tcPr>
            <w:tcW w:w="1733" w:type="dxa"/>
            <w:tcBorders>
              <w:top w:val="nil"/>
              <w:left w:val="nil"/>
              <w:bottom w:val="single" w:sz="4" w:space="0" w:color="auto"/>
              <w:right w:val="single" w:sz="4" w:space="0" w:color="auto"/>
            </w:tcBorders>
            <w:shd w:val="clear" w:color="auto" w:fill="auto"/>
            <w:vAlign w:val="center"/>
            <w:hideMark/>
          </w:tcPr>
          <w:p w14:paraId="5FA81669" w14:textId="4549B6B1" w:rsidR="00A54D1B" w:rsidRPr="00D854A1" w:rsidRDefault="00A54D1B" w:rsidP="00A54D1B">
            <w:pPr>
              <w:spacing w:line="240" w:lineRule="auto"/>
              <w:jc w:val="center"/>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 xml:space="preserve">Total  </w:t>
            </w:r>
          </w:p>
        </w:tc>
        <w:tc>
          <w:tcPr>
            <w:tcW w:w="1862" w:type="dxa"/>
            <w:tcBorders>
              <w:top w:val="nil"/>
              <w:left w:val="nil"/>
              <w:bottom w:val="single" w:sz="4" w:space="0" w:color="auto"/>
              <w:right w:val="single" w:sz="4" w:space="0" w:color="auto"/>
            </w:tcBorders>
            <w:shd w:val="clear" w:color="auto" w:fill="auto"/>
            <w:noWrap/>
            <w:vAlign w:val="center"/>
            <w:hideMark/>
          </w:tcPr>
          <w:p w14:paraId="4E70A537" w14:textId="60C3B11C" w:rsidR="00A54D1B" w:rsidRPr="00D854A1" w:rsidRDefault="00A54D1B" w:rsidP="00A54D1B">
            <w:pPr>
              <w:spacing w:line="240" w:lineRule="auto"/>
              <w:jc w:val="right"/>
              <w:rPr>
                <w:rFonts w:ascii="Times New Roman" w:eastAsia="Times New Roman" w:hAnsi="Times New Roman" w:cs="Times New Roman"/>
                <w:b/>
                <w:bCs/>
                <w:color w:val="767171"/>
                <w:sz w:val="24"/>
                <w:szCs w:val="24"/>
                <w:u w:val="double"/>
                <w:lang w:eastAsia="es-DO"/>
              </w:rPr>
            </w:pPr>
            <w:r w:rsidRPr="00D854A1">
              <w:rPr>
                <w:rFonts w:ascii="Times New Roman" w:eastAsia="Times New Roman" w:hAnsi="Times New Roman" w:cs="Times New Roman"/>
                <w:b/>
                <w:bCs/>
                <w:color w:val="767171"/>
                <w:sz w:val="24"/>
                <w:szCs w:val="24"/>
                <w:u w:val="double"/>
                <w:lang w:eastAsia="es-DO"/>
              </w:rPr>
              <w:t xml:space="preserve">4,921,970,771.21 </w:t>
            </w:r>
          </w:p>
        </w:tc>
        <w:tc>
          <w:tcPr>
            <w:tcW w:w="1862" w:type="dxa"/>
            <w:tcBorders>
              <w:top w:val="nil"/>
              <w:left w:val="nil"/>
              <w:bottom w:val="single" w:sz="4" w:space="0" w:color="auto"/>
              <w:right w:val="single" w:sz="4" w:space="0" w:color="auto"/>
            </w:tcBorders>
            <w:shd w:val="clear" w:color="auto" w:fill="auto"/>
            <w:noWrap/>
            <w:vAlign w:val="center"/>
            <w:hideMark/>
          </w:tcPr>
          <w:p w14:paraId="527F1E79" w14:textId="74BB5494" w:rsidR="00A54D1B" w:rsidRPr="00D854A1" w:rsidRDefault="00A54D1B" w:rsidP="00A54D1B">
            <w:pPr>
              <w:spacing w:line="240" w:lineRule="auto"/>
              <w:jc w:val="right"/>
              <w:rPr>
                <w:rFonts w:ascii="Times New Roman" w:eastAsia="Times New Roman" w:hAnsi="Times New Roman" w:cs="Times New Roman"/>
                <w:b/>
                <w:bCs/>
                <w:color w:val="767171"/>
                <w:sz w:val="24"/>
                <w:szCs w:val="24"/>
                <w:u w:val="double"/>
                <w:lang w:eastAsia="es-DO"/>
              </w:rPr>
            </w:pPr>
            <w:r>
              <w:rPr>
                <w:rFonts w:ascii="Times New Roman" w:eastAsia="Times New Roman" w:hAnsi="Times New Roman" w:cs="Times New Roman"/>
                <w:b/>
                <w:bCs/>
                <w:color w:val="767171"/>
                <w:sz w:val="24"/>
                <w:szCs w:val="24"/>
                <w:u w:val="double"/>
                <w:lang w:eastAsia="es-DO"/>
              </w:rPr>
              <w:t>2,553,707,820.31</w:t>
            </w:r>
            <w:r w:rsidRPr="00D854A1">
              <w:rPr>
                <w:rFonts w:ascii="Times New Roman" w:eastAsia="Times New Roman" w:hAnsi="Times New Roman" w:cs="Times New Roman"/>
                <w:b/>
                <w:bCs/>
                <w:color w:val="767171"/>
                <w:sz w:val="24"/>
                <w:szCs w:val="24"/>
                <w:u w:val="double"/>
                <w:lang w:eastAsia="es-DO"/>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71C0EC95" w14:textId="77777777" w:rsidR="00A54D1B" w:rsidRPr="00D854A1" w:rsidRDefault="00A54D1B" w:rsidP="00A54D1B">
            <w:pPr>
              <w:spacing w:line="240" w:lineRule="auto"/>
              <w:jc w:val="right"/>
              <w:rPr>
                <w:rFonts w:ascii="Times New Roman" w:eastAsia="Times New Roman" w:hAnsi="Times New Roman" w:cs="Times New Roman"/>
                <w:b/>
                <w:bCs/>
                <w:color w:val="767171"/>
                <w:sz w:val="24"/>
                <w:szCs w:val="24"/>
                <w:lang w:eastAsia="es-DO"/>
              </w:rPr>
            </w:pPr>
            <w:r w:rsidRPr="00D854A1">
              <w:rPr>
                <w:rFonts w:ascii="Times New Roman" w:eastAsia="Times New Roman" w:hAnsi="Times New Roman" w:cs="Times New Roman"/>
                <w:b/>
                <w:bCs/>
                <w:color w:val="767171"/>
                <w:sz w:val="24"/>
                <w:szCs w:val="24"/>
                <w:lang w:eastAsia="es-DO"/>
              </w:rPr>
              <w:t>8</w:t>
            </w:r>
          </w:p>
        </w:tc>
        <w:tc>
          <w:tcPr>
            <w:tcW w:w="1285" w:type="dxa"/>
            <w:tcBorders>
              <w:top w:val="nil"/>
              <w:left w:val="nil"/>
              <w:bottom w:val="single" w:sz="4" w:space="0" w:color="auto"/>
              <w:right w:val="single" w:sz="4" w:space="0" w:color="auto"/>
            </w:tcBorders>
            <w:shd w:val="clear" w:color="auto" w:fill="auto"/>
            <w:noWrap/>
            <w:vAlign w:val="center"/>
            <w:hideMark/>
          </w:tcPr>
          <w:p w14:paraId="11410E29" w14:textId="350B0E85" w:rsidR="00A54D1B" w:rsidRPr="00D854A1" w:rsidRDefault="00A54D1B" w:rsidP="00A54D1B">
            <w:pPr>
              <w:spacing w:line="240" w:lineRule="auto"/>
              <w:jc w:val="righ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51.88</w:t>
            </w:r>
          </w:p>
        </w:tc>
        <w:tc>
          <w:tcPr>
            <w:tcW w:w="2141" w:type="dxa"/>
            <w:tcBorders>
              <w:top w:val="nil"/>
              <w:left w:val="nil"/>
              <w:bottom w:val="single" w:sz="4" w:space="0" w:color="auto"/>
              <w:right w:val="single" w:sz="4" w:space="0" w:color="auto"/>
            </w:tcBorders>
            <w:shd w:val="clear" w:color="auto" w:fill="auto"/>
            <w:noWrap/>
            <w:vAlign w:val="center"/>
            <w:hideMark/>
          </w:tcPr>
          <w:p w14:paraId="07C90274" w14:textId="35253ED1" w:rsidR="00A54D1B" w:rsidRPr="00D854A1" w:rsidRDefault="00A54D1B" w:rsidP="00A54D1B">
            <w:pPr>
              <w:spacing w:line="240" w:lineRule="auto"/>
              <w:jc w:val="left"/>
              <w:rPr>
                <w:rFonts w:ascii="Times New Roman" w:eastAsia="Times New Roman" w:hAnsi="Times New Roman" w:cs="Times New Roman"/>
                <w:color w:val="767171"/>
                <w:sz w:val="24"/>
                <w:szCs w:val="24"/>
                <w:lang w:eastAsia="es-DO"/>
              </w:rPr>
            </w:pPr>
            <w:r>
              <w:rPr>
                <w:rFonts w:ascii="Times New Roman" w:eastAsia="Times New Roman" w:hAnsi="Times New Roman" w:cs="Times New Roman"/>
                <w:color w:val="767171"/>
                <w:sz w:val="24"/>
                <w:szCs w:val="24"/>
                <w:lang w:eastAsia="es-DO"/>
              </w:rPr>
              <w:t xml:space="preserve">                    51.88</w:t>
            </w:r>
          </w:p>
        </w:tc>
      </w:tr>
    </w:tbl>
    <w:p w14:paraId="67154FB9" w14:textId="5721989D" w:rsidR="00980053" w:rsidRDefault="00980053" w:rsidP="000B5538">
      <w:pPr>
        <w:rPr>
          <w:rFonts w:ascii="Times New Roman" w:hAnsi="Times New Roman" w:cs="Times New Roman"/>
          <w:b/>
          <w:bCs/>
          <w:sz w:val="24"/>
          <w:szCs w:val="24"/>
        </w:rPr>
        <w:sectPr w:rsidR="00980053" w:rsidSect="00413AC4">
          <w:pgSz w:w="15770" w:h="12210" w:orient="landscape"/>
          <w:pgMar w:top="2160" w:right="1440" w:bottom="2160" w:left="1440" w:header="720" w:footer="720" w:gutter="0"/>
          <w:cols w:space="720"/>
          <w:docGrid w:linePitch="299"/>
        </w:sectPr>
      </w:pPr>
    </w:p>
    <w:tbl>
      <w:tblPr>
        <w:tblW w:w="8840" w:type="dxa"/>
        <w:tblCellMar>
          <w:left w:w="70" w:type="dxa"/>
          <w:right w:w="70" w:type="dxa"/>
        </w:tblCellMar>
        <w:tblLook w:val="04A0" w:firstRow="1" w:lastRow="0" w:firstColumn="1" w:lastColumn="0" w:noHBand="0" w:noVBand="1"/>
      </w:tblPr>
      <w:tblGrid>
        <w:gridCol w:w="5680"/>
        <w:gridCol w:w="3160"/>
      </w:tblGrid>
      <w:tr w:rsidR="008319DD" w:rsidRPr="00980053" w14:paraId="5F54C6F2" w14:textId="77777777" w:rsidTr="008319DD">
        <w:trPr>
          <w:trHeight w:val="315"/>
        </w:trPr>
        <w:tc>
          <w:tcPr>
            <w:tcW w:w="8840" w:type="dxa"/>
            <w:gridSpan w:val="2"/>
            <w:tcBorders>
              <w:top w:val="nil"/>
              <w:left w:val="nil"/>
              <w:bottom w:val="single" w:sz="12" w:space="0" w:color="FFFFFF"/>
              <w:right w:val="nil"/>
            </w:tcBorders>
            <w:shd w:val="clear" w:color="000000" w:fill="FFFFFF" w:themeFill="background1"/>
            <w:vAlign w:val="bottom"/>
            <w:hideMark/>
          </w:tcPr>
          <w:p w14:paraId="11BB73C3" w14:textId="203CFDFF" w:rsidR="008319DD" w:rsidRPr="00980053" w:rsidRDefault="008319DD" w:rsidP="000B5538">
            <w:pPr>
              <w:pStyle w:val="Ttulo2"/>
              <w:jc w:val="center"/>
              <w:rPr>
                <w:lang w:eastAsia="es-DO"/>
              </w:rPr>
            </w:pPr>
          </w:p>
        </w:tc>
      </w:tr>
      <w:tr w:rsidR="008319DD" w:rsidRPr="00980053" w14:paraId="16838865" w14:textId="77777777" w:rsidTr="008319DD">
        <w:trPr>
          <w:trHeight w:val="315"/>
        </w:trPr>
        <w:tc>
          <w:tcPr>
            <w:tcW w:w="8840" w:type="dxa"/>
            <w:gridSpan w:val="2"/>
            <w:tcBorders>
              <w:top w:val="single" w:sz="12" w:space="0" w:color="FFFFFF"/>
              <w:left w:val="nil"/>
              <w:bottom w:val="single" w:sz="12" w:space="0" w:color="FFFFFF"/>
              <w:right w:val="nil"/>
            </w:tcBorders>
            <w:shd w:val="clear" w:color="000000" w:fill="FFFFFF" w:themeFill="background1"/>
            <w:vAlign w:val="bottom"/>
          </w:tcPr>
          <w:p w14:paraId="5B924C3C" w14:textId="15D5CAC5" w:rsidR="008319DD" w:rsidRPr="008319DD" w:rsidRDefault="008319DD" w:rsidP="000B5538">
            <w:pPr>
              <w:pStyle w:val="Ttulo2"/>
              <w:jc w:val="center"/>
              <w:rPr>
                <w:lang w:eastAsia="es-DO"/>
              </w:rPr>
            </w:pPr>
            <w:bookmarkStart w:id="727" w:name="_Toc153715720"/>
            <w:r w:rsidRPr="008319DD">
              <w:rPr>
                <w:lang w:eastAsia="es-DO"/>
              </w:rPr>
              <w:t>Resumen plan de compras</w:t>
            </w:r>
            <w:bookmarkEnd w:id="727"/>
          </w:p>
        </w:tc>
      </w:tr>
      <w:tr w:rsidR="008319DD" w:rsidRPr="00980053" w14:paraId="75964D85" w14:textId="77777777" w:rsidTr="008319DD">
        <w:trPr>
          <w:trHeight w:val="315"/>
        </w:trPr>
        <w:tc>
          <w:tcPr>
            <w:tcW w:w="8840" w:type="dxa"/>
            <w:gridSpan w:val="2"/>
            <w:tcBorders>
              <w:top w:val="single" w:sz="12" w:space="0" w:color="FFFFFF"/>
              <w:left w:val="nil"/>
              <w:bottom w:val="single" w:sz="12" w:space="0" w:color="FFFFFF"/>
              <w:right w:val="nil"/>
            </w:tcBorders>
            <w:shd w:val="clear" w:color="000000" w:fill="FFFFFF" w:themeFill="background1"/>
            <w:vAlign w:val="bottom"/>
          </w:tcPr>
          <w:p w14:paraId="3427CAA8" w14:textId="66E312D5" w:rsidR="008319DD" w:rsidRPr="00021E8F" w:rsidRDefault="00021E8F" w:rsidP="00021E8F">
            <w:pPr>
              <w:jc w:val="center"/>
              <w:rPr>
                <w:rFonts w:ascii="Times New Roman" w:hAnsi="Times New Roman" w:cs="Times New Roman"/>
                <w:b/>
                <w:sz w:val="24"/>
                <w:szCs w:val="24"/>
                <w:lang w:eastAsia="es-DO"/>
              </w:rPr>
            </w:pPr>
            <w:r w:rsidRPr="00021E8F">
              <w:rPr>
                <w:rFonts w:ascii="Times New Roman" w:hAnsi="Times New Roman" w:cs="Times New Roman"/>
                <w:b/>
                <w:color w:val="767171"/>
                <w:sz w:val="24"/>
                <w:szCs w:val="24"/>
                <w:lang w:eastAsia="es-DO"/>
              </w:rPr>
              <w:t xml:space="preserve">Año </w:t>
            </w:r>
            <w:r w:rsidR="008319DD" w:rsidRPr="00021E8F">
              <w:rPr>
                <w:rFonts w:ascii="Times New Roman" w:hAnsi="Times New Roman" w:cs="Times New Roman"/>
                <w:b/>
                <w:color w:val="767171"/>
                <w:sz w:val="24"/>
                <w:szCs w:val="24"/>
                <w:lang w:eastAsia="es-DO"/>
              </w:rPr>
              <w:t>2023</w:t>
            </w:r>
          </w:p>
        </w:tc>
      </w:tr>
      <w:tr w:rsidR="008319DD" w:rsidRPr="00980053" w14:paraId="501C7604" w14:textId="77777777" w:rsidTr="00980053">
        <w:trPr>
          <w:trHeight w:val="315"/>
        </w:trPr>
        <w:tc>
          <w:tcPr>
            <w:tcW w:w="8840" w:type="dxa"/>
            <w:gridSpan w:val="2"/>
            <w:tcBorders>
              <w:top w:val="nil"/>
              <w:left w:val="nil"/>
              <w:bottom w:val="single" w:sz="12" w:space="0" w:color="FFFFFF"/>
              <w:right w:val="nil"/>
            </w:tcBorders>
            <w:shd w:val="clear" w:color="000000" w:fill="1F497D"/>
            <w:vAlign w:val="center"/>
          </w:tcPr>
          <w:p w14:paraId="5CDAC74B" w14:textId="466ABE8D" w:rsidR="008319DD" w:rsidRPr="00DF59A6" w:rsidRDefault="008319DD" w:rsidP="008319DD">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 xml:space="preserve">Datos de cabecera </w:t>
            </w:r>
            <w:proofErr w:type="spellStart"/>
            <w:r w:rsidRPr="00DF59A6">
              <w:rPr>
                <w:rFonts w:ascii="Times New Roman" w:eastAsia="Times New Roman" w:hAnsi="Times New Roman" w:cs="Times New Roman"/>
                <w:b/>
                <w:bCs/>
                <w:color w:val="FFFFFF" w:themeColor="background1"/>
                <w:sz w:val="24"/>
                <w:szCs w:val="24"/>
                <w:lang w:eastAsia="es-DO"/>
              </w:rPr>
              <w:t>pacc</w:t>
            </w:r>
            <w:proofErr w:type="spellEnd"/>
          </w:p>
        </w:tc>
      </w:tr>
      <w:tr w:rsidR="008319DD" w:rsidRPr="00980053" w14:paraId="56C9194E"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52611A37" w14:textId="7BB0CFAD"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Monto estimado total</w:t>
            </w:r>
          </w:p>
        </w:tc>
        <w:tc>
          <w:tcPr>
            <w:tcW w:w="3160" w:type="dxa"/>
            <w:tcBorders>
              <w:top w:val="nil"/>
              <w:left w:val="nil"/>
              <w:bottom w:val="single" w:sz="12" w:space="0" w:color="FFFFFF"/>
              <w:right w:val="single" w:sz="12" w:space="0" w:color="FFFFFF"/>
            </w:tcBorders>
            <w:shd w:val="clear" w:color="000000" w:fill="FFFFFF"/>
            <w:vAlign w:val="center"/>
            <w:hideMark/>
          </w:tcPr>
          <w:p w14:paraId="723783D3" w14:textId="2D6A9D2D" w:rsidR="008319DD" w:rsidRPr="00980053" w:rsidRDefault="003F5E7C" w:rsidP="008319DD">
            <w:pPr>
              <w:spacing w:line="240" w:lineRule="auto"/>
              <w:jc w:val="righ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RD$1,860,636,588.19</w:t>
            </w:r>
          </w:p>
        </w:tc>
      </w:tr>
      <w:tr w:rsidR="008319DD" w:rsidRPr="00980053" w14:paraId="55A8D78E"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BDCB5A6" w14:textId="7FD3BB74"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Cantidad de procesos registrados</w:t>
            </w:r>
          </w:p>
        </w:tc>
        <w:tc>
          <w:tcPr>
            <w:tcW w:w="3160" w:type="dxa"/>
            <w:tcBorders>
              <w:top w:val="nil"/>
              <w:left w:val="nil"/>
              <w:bottom w:val="single" w:sz="12" w:space="0" w:color="FFFFFF"/>
              <w:right w:val="single" w:sz="12" w:space="0" w:color="FFFFFF"/>
            </w:tcBorders>
            <w:shd w:val="clear" w:color="000000" w:fill="FFFFFF"/>
            <w:vAlign w:val="center"/>
            <w:hideMark/>
          </w:tcPr>
          <w:p w14:paraId="5D31AC38" w14:textId="51470514" w:rsidR="008319DD" w:rsidRPr="00980053" w:rsidRDefault="003F5E7C" w:rsidP="008319DD">
            <w:pPr>
              <w:spacing w:line="240" w:lineRule="auto"/>
              <w:jc w:val="righ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207</w:t>
            </w:r>
          </w:p>
        </w:tc>
      </w:tr>
      <w:tr w:rsidR="008319DD" w:rsidRPr="00980053" w14:paraId="09856602"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49623C0D" w14:textId="2D55339D"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xml:space="preserve">Capítulo </w:t>
            </w:r>
          </w:p>
        </w:tc>
        <w:tc>
          <w:tcPr>
            <w:tcW w:w="3160" w:type="dxa"/>
            <w:tcBorders>
              <w:top w:val="nil"/>
              <w:left w:val="nil"/>
              <w:bottom w:val="single" w:sz="12" w:space="0" w:color="FFFFFF"/>
              <w:right w:val="single" w:sz="12" w:space="0" w:color="FFFFFF"/>
            </w:tcBorders>
            <w:shd w:val="clear" w:color="000000" w:fill="FFFFFF"/>
            <w:vAlign w:val="center"/>
            <w:hideMark/>
          </w:tcPr>
          <w:p w14:paraId="58A693EA" w14:textId="77777777"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5121</w:t>
            </w:r>
          </w:p>
        </w:tc>
      </w:tr>
      <w:tr w:rsidR="008319DD" w:rsidRPr="00980053" w14:paraId="46C4A362"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5DA700B7" w14:textId="668AEC91"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Sub capítulo</w:t>
            </w:r>
          </w:p>
        </w:tc>
        <w:tc>
          <w:tcPr>
            <w:tcW w:w="3160" w:type="dxa"/>
            <w:tcBorders>
              <w:top w:val="nil"/>
              <w:left w:val="nil"/>
              <w:bottom w:val="single" w:sz="12" w:space="0" w:color="FFFFFF"/>
              <w:right w:val="single" w:sz="12" w:space="0" w:color="FFFFFF"/>
            </w:tcBorders>
            <w:shd w:val="clear" w:color="000000" w:fill="FFFFFF"/>
            <w:vAlign w:val="center"/>
            <w:hideMark/>
          </w:tcPr>
          <w:p w14:paraId="6AD349D7" w14:textId="77777777"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1</w:t>
            </w:r>
          </w:p>
        </w:tc>
      </w:tr>
      <w:tr w:rsidR="008319DD" w:rsidRPr="00980053" w14:paraId="2129A9E1"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00BCBE32" w14:textId="41EBD31F"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Unidad ejecutora</w:t>
            </w:r>
          </w:p>
        </w:tc>
        <w:tc>
          <w:tcPr>
            <w:tcW w:w="3160" w:type="dxa"/>
            <w:tcBorders>
              <w:top w:val="nil"/>
              <w:left w:val="nil"/>
              <w:bottom w:val="single" w:sz="12" w:space="0" w:color="FFFFFF"/>
              <w:right w:val="single" w:sz="12" w:space="0" w:color="FFFFFF"/>
            </w:tcBorders>
            <w:shd w:val="clear" w:color="000000" w:fill="FFFFFF"/>
            <w:vAlign w:val="center"/>
            <w:hideMark/>
          </w:tcPr>
          <w:p w14:paraId="63D9449A" w14:textId="77777777"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1</w:t>
            </w:r>
          </w:p>
        </w:tc>
      </w:tr>
      <w:tr w:rsidR="008319DD" w:rsidRPr="00980053" w14:paraId="13548BB3"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5666EB30" w14:textId="54EA7175"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xml:space="preserve">Unidad de compra </w:t>
            </w:r>
          </w:p>
        </w:tc>
        <w:tc>
          <w:tcPr>
            <w:tcW w:w="3160" w:type="dxa"/>
            <w:tcBorders>
              <w:top w:val="nil"/>
              <w:left w:val="nil"/>
              <w:bottom w:val="single" w:sz="12" w:space="0" w:color="FFFFFF"/>
              <w:right w:val="single" w:sz="12" w:space="0" w:color="FFFFFF"/>
            </w:tcBorders>
            <w:shd w:val="clear" w:color="000000" w:fill="FFFFFF"/>
            <w:vAlign w:val="center"/>
            <w:hideMark/>
          </w:tcPr>
          <w:p w14:paraId="45597118" w14:textId="0BFAE8EF"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Liga municipal dominicana</w:t>
            </w:r>
          </w:p>
        </w:tc>
      </w:tr>
      <w:tr w:rsidR="008319DD" w:rsidRPr="00980053" w14:paraId="27A3323E"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2D800DAC" w14:textId="6AC10CDA"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xml:space="preserve">Año fiscal </w:t>
            </w:r>
          </w:p>
        </w:tc>
        <w:tc>
          <w:tcPr>
            <w:tcW w:w="3160" w:type="dxa"/>
            <w:tcBorders>
              <w:top w:val="nil"/>
              <w:left w:val="nil"/>
              <w:bottom w:val="single" w:sz="12" w:space="0" w:color="FFFFFF"/>
              <w:right w:val="single" w:sz="12" w:space="0" w:color="FFFFFF"/>
            </w:tcBorders>
            <w:shd w:val="clear" w:color="000000" w:fill="FFFFFF"/>
            <w:vAlign w:val="center"/>
            <w:hideMark/>
          </w:tcPr>
          <w:p w14:paraId="24994971" w14:textId="77777777"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2023</w:t>
            </w:r>
          </w:p>
        </w:tc>
      </w:tr>
      <w:tr w:rsidR="008319DD" w:rsidRPr="00980053" w14:paraId="5324463B"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3ACB4539" w14:textId="0B3EFFDB"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Fecha aprobación</w:t>
            </w:r>
          </w:p>
        </w:tc>
        <w:tc>
          <w:tcPr>
            <w:tcW w:w="3160" w:type="dxa"/>
            <w:tcBorders>
              <w:top w:val="nil"/>
              <w:left w:val="nil"/>
              <w:bottom w:val="single" w:sz="12" w:space="0" w:color="FFFFFF"/>
              <w:right w:val="single" w:sz="12" w:space="0" w:color="FFFFFF"/>
            </w:tcBorders>
            <w:shd w:val="clear" w:color="000000" w:fill="FFFFFF"/>
            <w:vAlign w:val="center"/>
            <w:hideMark/>
          </w:tcPr>
          <w:p w14:paraId="232B673D" w14:textId="77777777" w:rsidR="008319DD" w:rsidRPr="00980053" w:rsidRDefault="008319DD" w:rsidP="008319DD">
            <w:pPr>
              <w:spacing w:line="240" w:lineRule="auto"/>
              <w:jc w:val="righ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7650109A" w14:textId="77777777" w:rsidTr="00980053">
        <w:trPr>
          <w:trHeight w:val="330"/>
        </w:trPr>
        <w:tc>
          <w:tcPr>
            <w:tcW w:w="8840" w:type="dxa"/>
            <w:gridSpan w:val="2"/>
            <w:tcBorders>
              <w:top w:val="single" w:sz="12" w:space="0" w:color="FFFFFF"/>
              <w:left w:val="nil"/>
              <w:bottom w:val="single" w:sz="12" w:space="0" w:color="FFFFFF"/>
              <w:right w:val="nil"/>
            </w:tcBorders>
            <w:shd w:val="clear" w:color="000000" w:fill="1F497D"/>
            <w:vAlign w:val="center"/>
            <w:hideMark/>
          </w:tcPr>
          <w:p w14:paraId="31A732AE" w14:textId="5242C7A2" w:rsidR="008319DD" w:rsidRPr="00DF59A6" w:rsidRDefault="008319DD" w:rsidP="008319DD">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Montos estimados según objeto de contratación</w:t>
            </w:r>
          </w:p>
        </w:tc>
      </w:tr>
      <w:tr w:rsidR="008319DD" w:rsidRPr="00980053" w14:paraId="37D3E57E"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899EA83" w14:textId="57BFEB55"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Bienes</w:t>
            </w:r>
          </w:p>
        </w:tc>
        <w:tc>
          <w:tcPr>
            <w:tcW w:w="3160" w:type="dxa"/>
            <w:tcBorders>
              <w:top w:val="nil"/>
              <w:left w:val="nil"/>
              <w:bottom w:val="single" w:sz="12" w:space="0" w:color="FFFFFF"/>
              <w:right w:val="single" w:sz="12" w:space="0" w:color="FFFFFF"/>
            </w:tcBorders>
            <w:shd w:val="clear" w:color="000000" w:fill="FFFFFF"/>
            <w:vAlign w:val="center"/>
            <w:hideMark/>
          </w:tcPr>
          <w:p w14:paraId="43C6AC7C" w14:textId="0B0BD13F"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186,968,836</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4C749B6F"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5717E172" w14:textId="0D39E931"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Obras</w:t>
            </w:r>
          </w:p>
        </w:tc>
        <w:tc>
          <w:tcPr>
            <w:tcW w:w="3160" w:type="dxa"/>
            <w:tcBorders>
              <w:top w:val="nil"/>
              <w:left w:val="nil"/>
              <w:bottom w:val="single" w:sz="12" w:space="0" w:color="FFFFFF"/>
              <w:right w:val="single" w:sz="12" w:space="0" w:color="FFFFFF"/>
            </w:tcBorders>
            <w:shd w:val="clear" w:color="000000" w:fill="FFFFFF"/>
            <w:vAlign w:val="center"/>
            <w:hideMark/>
          </w:tcPr>
          <w:p w14:paraId="4A30C7FA" w14:textId="5970164F" w:rsidR="008319DD" w:rsidRPr="00980053" w:rsidRDefault="008319DD" w:rsidP="003F5E7C">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R</w:t>
            </w:r>
            <w:r w:rsidR="0099593A">
              <w:rPr>
                <w:rFonts w:ascii="Times New Roman" w:eastAsia="Times New Roman" w:hAnsi="Times New Roman" w:cs="Times New Roman"/>
                <w:bCs/>
                <w:color w:val="767171"/>
                <w:sz w:val="24"/>
                <w:szCs w:val="24"/>
                <w:lang w:eastAsia="es-DO"/>
              </w:rPr>
              <w:t>D</w:t>
            </w:r>
            <w:r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1,609,468,801.00</w:t>
            </w:r>
          </w:p>
        </w:tc>
      </w:tr>
      <w:tr w:rsidR="008319DD" w:rsidRPr="00980053" w14:paraId="1C765D4C"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307BD475" w14:textId="445E81B4"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Servicios</w:t>
            </w:r>
          </w:p>
        </w:tc>
        <w:tc>
          <w:tcPr>
            <w:tcW w:w="3160" w:type="dxa"/>
            <w:tcBorders>
              <w:top w:val="nil"/>
              <w:left w:val="nil"/>
              <w:bottom w:val="single" w:sz="12" w:space="0" w:color="FFFFFF"/>
              <w:right w:val="single" w:sz="12" w:space="0" w:color="FFFFFF"/>
            </w:tcBorders>
            <w:shd w:val="clear" w:color="000000" w:fill="FFFFFF"/>
            <w:vAlign w:val="center"/>
            <w:hideMark/>
          </w:tcPr>
          <w:p w14:paraId="19924BE5" w14:textId="2A1B64CB"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64,198,951</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7B3E4B48"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03E5DC91" w14:textId="6FDC5614"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Servicios: consultoría</w:t>
            </w:r>
          </w:p>
        </w:tc>
        <w:tc>
          <w:tcPr>
            <w:tcW w:w="3160" w:type="dxa"/>
            <w:tcBorders>
              <w:top w:val="nil"/>
              <w:left w:val="nil"/>
              <w:bottom w:val="single" w:sz="12" w:space="0" w:color="FFFFFF"/>
              <w:right w:val="single" w:sz="12" w:space="0" w:color="FFFFFF"/>
            </w:tcBorders>
            <w:shd w:val="clear" w:color="000000" w:fill="FFFFFF"/>
            <w:vAlign w:val="center"/>
            <w:hideMark/>
          </w:tcPr>
          <w:p w14:paraId="244B63BF"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63ED28A3" w14:textId="77777777" w:rsidTr="00980053">
        <w:trPr>
          <w:trHeight w:val="6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FDB1281" w14:textId="75B3DF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Servicios: consultoría basada en la calidad de los servicios</w:t>
            </w:r>
          </w:p>
        </w:tc>
        <w:tc>
          <w:tcPr>
            <w:tcW w:w="3160" w:type="dxa"/>
            <w:tcBorders>
              <w:top w:val="nil"/>
              <w:left w:val="nil"/>
              <w:bottom w:val="single" w:sz="12" w:space="0" w:color="FFFFFF"/>
              <w:right w:val="single" w:sz="12" w:space="0" w:color="FFFFFF"/>
            </w:tcBorders>
            <w:shd w:val="clear" w:color="000000" w:fill="FFFFFF"/>
            <w:vAlign w:val="center"/>
            <w:hideMark/>
          </w:tcPr>
          <w:p w14:paraId="32619064"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685DEA06" w14:textId="77777777" w:rsidTr="00980053">
        <w:trPr>
          <w:trHeight w:val="330"/>
        </w:trPr>
        <w:tc>
          <w:tcPr>
            <w:tcW w:w="8840" w:type="dxa"/>
            <w:gridSpan w:val="2"/>
            <w:tcBorders>
              <w:top w:val="single" w:sz="12" w:space="0" w:color="FFFFFF"/>
              <w:left w:val="nil"/>
              <w:bottom w:val="single" w:sz="12" w:space="0" w:color="FFFFFF"/>
              <w:right w:val="nil"/>
            </w:tcBorders>
            <w:shd w:val="clear" w:color="000000" w:fill="1F497D"/>
            <w:vAlign w:val="center"/>
            <w:hideMark/>
          </w:tcPr>
          <w:p w14:paraId="1C3CED07" w14:textId="1BF4D84E" w:rsidR="008319DD" w:rsidRPr="00DF59A6" w:rsidRDefault="008319DD" w:rsidP="008319DD">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 xml:space="preserve">Montos estimados según clasificación </w:t>
            </w:r>
            <w:proofErr w:type="spellStart"/>
            <w:r w:rsidRPr="00DF59A6">
              <w:rPr>
                <w:rFonts w:ascii="Times New Roman" w:eastAsia="Times New Roman" w:hAnsi="Times New Roman" w:cs="Times New Roman"/>
                <w:b/>
                <w:bCs/>
                <w:color w:val="FFFFFF" w:themeColor="background1"/>
                <w:sz w:val="24"/>
                <w:szCs w:val="24"/>
                <w:lang w:eastAsia="es-DO"/>
              </w:rPr>
              <w:t>mipyme</w:t>
            </w:r>
            <w:proofErr w:type="spellEnd"/>
          </w:p>
        </w:tc>
      </w:tr>
      <w:tr w:rsidR="008319DD" w:rsidRPr="00980053" w14:paraId="39587EBA"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5E7E921" w14:textId="6FE8724F"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proofErr w:type="spellStart"/>
            <w:r w:rsidRPr="00980053">
              <w:rPr>
                <w:rFonts w:ascii="Times New Roman" w:eastAsia="Times New Roman" w:hAnsi="Times New Roman" w:cs="Times New Roman"/>
                <w:bCs/>
                <w:color w:val="767171"/>
                <w:sz w:val="24"/>
                <w:szCs w:val="24"/>
                <w:lang w:eastAsia="es-DO"/>
              </w:rPr>
              <w:t>Mipyme</w:t>
            </w:r>
            <w:proofErr w:type="spellEnd"/>
          </w:p>
        </w:tc>
        <w:tc>
          <w:tcPr>
            <w:tcW w:w="3160" w:type="dxa"/>
            <w:tcBorders>
              <w:top w:val="nil"/>
              <w:left w:val="nil"/>
              <w:bottom w:val="single" w:sz="12" w:space="0" w:color="FFFFFF"/>
              <w:right w:val="single" w:sz="12" w:space="0" w:color="FFFFFF"/>
            </w:tcBorders>
            <w:shd w:val="clear" w:color="000000" w:fill="FFFFFF"/>
            <w:vAlign w:val="center"/>
            <w:hideMark/>
          </w:tcPr>
          <w:p w14:paraId="5CE787FB" w14:textId="647AF9BF"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118,437,281</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7C50ACCB"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302778C" w14:textId="77CCBFBE"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proofErr w:type="spellStart"/>
            <w:r w:rsidRPr="00980053">
              <w:rPr>
                <w:rFonts w:ascii="Times New Roman" w:eastAsia="Times New Roman" w:hAnsi="Times New Roman" w:cs="Times New Roman"/>
                <w:bCs/>
                <w:color w:val="767171"/>
                <w:sz w:val="24"/>
                <w:szCs w:val="24"/>
                <w:lang w:eastAsia="es-DO"/>
              </w:rPr>
              <w:t>Mipyme</w:t>
            </w:r>
            <w:proofErr w:type="spellEnd"/>
            <w:r w:rsidRPr="00980053">
              <w:rPr>
                <w:rFonts w:ascii="Times New Roman" w:eastAsia="Times New Roman" w:hAnsi="Times New Roman" w:cs="Times New Roman"/>
                <w:bCs/>
                <w:color w:val="767171"/>
                <w:sz w:val="24"/>
                <w:szCs w:val="24"/>
                <w:lang w:eastAsia="es-DO"/>
              </w:rPr>
              <w:t xml:space="preserve"> mujer</w:t>
            </w:r>
          </w:p>
        </w:tc>
        <w:tc>
          <w:tcPr>
            <w:tcW w:w="3160" w:type="dxa"/>
            <w:tcBorders>
              <w:top w:val="nil"/>
              <w:left w:val="nil"/>
              <w:bottom w:val="single" w:sz="12" w:space="0" w:color="FFFFFF"/>
              <w:right w:val="single" w:sz="12" w:space="0" w:color="FFFFFF"/>
            </w:tcBorders>
            <w:shd w:val="clear" w:color="000000" w:fill="FFFFFF"/>
            <w:vAlign w:val="center"/>
            <w:hideMark/>
          </w:tcPr>
          <w:p w14:paraId="60B0DE65" w14:textId="51B4444A"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79,934,357.19</w:t>
            </w:r>
          </w:p>
        </w:tc>
      </w:tr>
      <w:tr w:rsidR="008319DD" w:rsidRPr="00980053" w14:paraId="5CAC73E8"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3E01DB5C" w14:textId="5B7E1F34"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xml:space="preserve">No </w:t>
            </w:r>
            <w:proofErr w:type="spellStart"/>
            <w:r w:rsidRPr="00980053">
              <w:rPr>
                <w:rFonts w:ascii="Times New Roman" w:eastAsia="Times New Roman" w:hAnsi="Times New Roman" w:cs="Times New Roman"/>
                <w:bCs/>
                <w:color w:val="767171"/>
                <w:sz w:val="24"/>
                <w:szCs w:val="24"/>
                <w:lang w:eastAsia="es-DO"/>
              </w:rPr>
              <w:t>mipyme</w:t>
            </w:r>
            <w:proofErr w:type="spellEnd"/>
          </w:p>
        </w:tc>
        <w:tc>
          <w:tcPr>
            <w:tcW w:w="3160" w:type="dxa"/>
            <w:tcBorders>
              <w:top w:val="nil"/>
              <w:left w:val="nil"/>
              <w:bottom w:val="single" w:sz="12" w:space="0" w:color="FFFFFF"/>
              <w:right w:val="single" w:sz="12" w:space="0" w:color="FFFFFF"/>
            </w:tcBorders>
            <w:shd w:val="clear" w:color="000000" w:fill="FFFFFF"/>
            <w:vAlign w:val="center"/>
            <w:hideMark/>
          </w:tcPr>
          <w:p w14:paraId="68493CC0" w14:textId="53D460B6"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1,662,254,950</w:t>
            </w:r>
            <w:r w:rsidR="008319DD" w:rsidRPr="00980053">
              <w:rPr>
                <w:rFonts w:ascii="Times New Roman" w:eastAsia="Times New Roman" w:hAnsi="Times New Roman" w:cs="Times New Roman"/>
                <w:bCs/>
                <w:color w:val="767171"/>
                <w:sz w:val="24"/>
                <w:szCs w:val="24"/>
                <w:lang w:eastAsia="es-DO"/>
              </w:rPr>
              <w:t>.00</w:t>
            </w:r>
          </w:p>
        </w:tc>
      </w:tr>
      <w:tr w:rsidR="008319DD" w:rsidRPr="00DF59A6" w14:paraId="6DD46B4B" w14:textId="77777777" w:rsidTr="00980053">
        <w:trPr>
          <w:trHeight w:val="330"/>
        </w:trPr>
        <w:tc>
          <w:tcPr>
            <w:tcW w:w="8840" w:type="dxa"/>
            <w:gridSpan w:val="2"/>
            <w:tcBorders>
              <w:top w:val="nil"/>
              <w:left w:val="nil"/>
              <w:bottom w:val="single" w:sz="12" w:space="0" w:color="FFFFFF"/>
              <w:right w:val="nil"/>
            </w:tcBorders>
            <w:shd w:val="clear" w:color="000000" w:fill="1F497D"/>
            <w:vAlign w:val="center"/>
            <w:hideMark/>
          </w:tcPr>
          <w:p w14:paraId="5EE7632C" w14:textId="7FCB64C6" w:rsidR="008319DD" w:rsidRPr="00DF59A6" w:rsidRDefault="008319DD" w:rsidP="008319DD">
            <w:pPr>
              <w:spacing w:line="240" w:lineRule="auto"/>
              <w:jc w:val="center"/>
              <w:rPr>
                <w:rFonts w:ascii="Times New Roman" w:eastAsia="Times New Roman" w:hAnsi="Times New Roman" w:cs="Times New Roman"/>
                <w:b/>
                <w:bCs/>
                <w:color w:val="FFFFFF" w:themeColor="background1"/>
                <w:sz w:val="24"/>
                <w:szCs w:val="24"/>
                <w:lang w:eastAsia="es-DO"/>
              </w:rPr>
            </w:pPr>
            <w:r w:rsidRPr="00DF59A6">
              <w:rPr>
                <w:rFonts w:ascii="Times New Roman" w:eastAsia="Times New Roman" w:hAnsi="Times New Roman" w:cs="Times New Roman"/>
                <w:b/>
                <w:bCs/>
                <w:color w:val="FFFFFF" w:themeColor="background1"/>
                <w:sz w:val="24"/>
                <w:szCs w:val="24"/>
                <w:lang w:eastAsia="es-DO"/>
              </w:rPr>
              <w:t>Montos estimados según tipo de procedimiento</w:t>
            </w:r>
          </w:p>
        </w:tc>
      </w:tr>
      <w:tr w:rsidR="008319DD" w:rsidRPr="00980053" w14:paraId="23FA5649"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0925140F" w14:textId="6B43C2A6"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Compras por debajo del umbral</w:t>
            </w:r>
          </w:p>
        </w:tc>
        <w:tc>
          <w:tcPr>
            <w:tcW w:w="3160" w:type="dxa"/>
            <w:tcBorders>
              <w:top w:val="nil"/>
              <w:left w:val="nil"/>
              <w:bottom w:val="single" w:sz="12" w:space="0" w:color="FFFFFF"/>
              <w:right w:val="single" w:sz="12" w:space="0" w:color="FFFFFF"/>
            </w:tcBorders>
            <w:shd w:val="clear" w:color="000000" w:fill="FFFFFF"/>
            <w:vAlign w:val="center"/>
            <w:hideMark/>
          </w:tcPr>
          <w:p w14:paraId="6E7F4802" w14:textId="24E1846C"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10,112,160</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55362519"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55CCF52D" w14:textId="26D0C5EE"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Compra menor</w:t>
            </w:r>
          </w:p>
        </w:tc>
        <w:tc>
          <w:tcPr>
            <w:tcW w:w="3160" w:type="dxa"/>
            <w:tcBorders>
              <w:top w:val="nil"/>
              <w:left w:val="nil"/>
              <w:bottom w:val="single" w:sz="12" w:space="0" w:color="FFFFFF"/>
              <w:right w:val="single" w:sz="12" w:space="0" w:color="FFFFFF"/>
            </w:tcBorders>
            <w:shd w:val="clear" w:color="000000" w:fill="FFFFFF"/>
            <w:vAlign w:val="center"/>
            <w:hideMark/>
          </w:tcPr>
          <w:p w14:paraId="32E6A434" w14:textId="11809BCC"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54,943,627</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02955A22"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93A117E" w14:textId="25909CB0"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Comparación de precios</w:t>
            </w:r>
          </w:p>
        </w:tc>
        <w:tc>
          <w:tcPr>
            <w:tcW w:w="3160" w:type="dxa"/>
            <w:tcBorders>
              <w:top w:val="nil"/>
              <w:left w:val="nil"/>
              <w:bottom w:val="single" w:sz="12" w:space="0" w:color="FFFFFF"/>
              <w:right w:val="single" w:sz="12" w:space="0" w:color="FFFFFF"/>
            </w:tcBorders>
            <w:shd w:val="clear" w:color="000000" w:fill="FFFFFF"/>
            <w:vAlign w:val="center"/>
            <w:hideMark/>
          </w:tcPr>
          <w:p w14:paraId="63BDC758" w14:textId="13F72A9A"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 xml:space="preserve">   127,971,801</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1220F10C"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36AF71B1" w14:textId="0BA1458B"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Licitación pública</w:t>
            </w:r>
          </w:p>
        </w:tc>
        <w:tc>
          <w:tcPr>
            <w:tcW w:w="3160" w:type="dxa"/>
            <w:tcBorders>
              <w:top w:val="nil"/>
              <w:left w:val="nil"/>
              <w:bottom w:val="single" w:sz="12" w:space="0" w:color="FFFFFF"/>
              <w:right w:val="single" w:sz="12" w:space="0" w:color="FFFFFF"/>
            </w:tcBorders>
            <w:shd w:val="clear" w:color="000000" w:fill="FFFFFF"/>
            <w:vAlign w:val="center"/>
            <w:hideMark/>
          </w:tcPr>
          <w:p w14:paraId="03A954A5" w14:textId="0DA725E0"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8319DD" w:rsidRPr="00980053">
              <w:rPr>
                <w:rFonts w:ascii="Times New Roman" w:eastAsia="Times New Roman" w:hAnsi="Times New Roman" w:cs="Times New Roman"/>
                <w:bCs/>
                <w:color w:val="767171"/>
                <w:sz w:val="24"/>
                <w:szCs w:val="24"/>
                <w:lang w:eastAsia="es-DO"/>
              </w:rPr>
              <w:t>$</w:t>
            </w:r>
            <w:r w:rsidR="003F5E7C">
              <w:rPr>
                <w:rFonts w:ascii="Times New Roman" w:eastAsia="Times New Roman" w:hAnsi="Times New Roman" w:cs="Times New Roman"/>
                <w:bCs/>
                <w:color w:val="767171"/>
                <w:sz w:val="24"/>
                <w:szCs w:val="24"/>
                <w:lang w:eastAsia="es-DO"/>
              </w:rPr>
              <w:t>1,494,420,000</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5C20F9AD"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4CC0831" w14:textId="5B07598D"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Licitación pública internacional</w:t>
            </w:r>
          </w:p>
        </w:tc>
        <w:tc>
          <w:tcPr>
            <w:tcW w:w="3160" w:type="dxa"/>
            <w:tcBorders>
              <w:top w:val="nil"/>
              <w:left w:val="nil"/>
              <w:bottom w:val="single" w:sz="12" w:space="0" w:color="FFFFFF"/>
              <w:right w:val="single" w:sz="12" w:space="0" w:color="FFFFFF"/>
            </w:tcBorders>
            <w:shd w:val="clear" w:color="000000" w:fill="FFFFFF"/>
            <w:vAlign w:val="center"/>
            <w:hideMark/>
          </w:tcPr>
          <w:p w14:paraId="7263076E" w14:textId="68E9F8A1" w:rsidR="008319DD" w:rsidRPr="00980053" w:rsidRDefault="0099593A" w:rsidP="008319DD">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3F5E7C">
              <w:rPr>
                <w:rFonts w:ascii="Times New Roman" w:eastAsia="Times New Roman" w:hAnsi="Times New Roman" w:cs="Times New Roman"/>
                <w:bCs/>
                <w:color w:val="767171"/>
                <w:sz w:val="24"/>
                <w:szCs w:val="24"/>
                <w:lang w:eastAsia="es-DO"/>
              </w:rPr>
              <w:t xml:space="preserve">$ </w:t>
            </w:r>
            <w:r>
              <w:rPr>
                <w:rFonts w:ascii="Times New Roman" w:eastAsia="Times New Roman" w:hAnsi="Times New Roman" w:cs="Times New Roman"/>
                <w:bCs/>
                <w:color w:val="767171"/>
                <w:sz w:val="24"/>
                <w:szCs w:val="24"/>
                <w:lang w:eastAsia="es-DO"/>
              </w:rPr>
              <w:t xml:space="preserve"> </w:t>
            </w:r>
            <w:r w:rsidR="003F5E7C">
              <w:rPr>
                <w:rFonts w:ascii="Times New Roman" w:eastAsia="Times New Roman" w:hAnsi="Times New Roman" w:cs="Times New Roman"/>
                <w:bCs/>
                <w:color w:val="767171"/>
                <w:sz w:val="24"/>
                <w:szCs w:val="24"/>
                <w:lang w:eastAsia="es-DO"/>
              </w:rPr>
              <w:t xml:space="preserve"> 128,800,000.00</w:t>
            </w:r>
          </w:p>
        </w:tc>
      </w:tr>
      <w:tr w:rsidR="008319DD" w:rsidRPr="00980053" w14:paraId="6CA734F6"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8173F48" w14:textId="4E2BE719"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Licitación restringida</w:t>
            </w:r>
          </w:p>
        </w:tc>
        <w:tc>
          <w:tcPr>
            <w:tcW w:w="3160" w:type="dxa"/>
            <w:tcBorders>
              <w:top w:val="nil"/>
              <w:left w:val="nil"/>
              <w:bottom w:val="single" w:sz="12" w:space="0" w:color="FFFFFF"/>
              <w:right w:val="single" w:sz="12" w:space="0" w:color="FFFFFF"/>
            </w:tcBorders>
            <w:shd w:val="clear" w:color="000000" w:fill="FFFFFF"/>
            <w:vAlign w:val="center"/>
            <w:hideMark/>
          </w:tcPr>
          <w:p w14:paraId="2EE39A67"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761E6298"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65A7AF83" w14:textId="07DF3C86"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Sorteo de obras</w:t>
            </w:r>
          </w:p>
        </w:tc>
        <w:tc>
          <w:tcPr>
            <w:tcW w:w="3160" w:type="dxa"/>
            <w:tcBorders>
              <w:top w:val="nil"/>
              <w:left w:val="nil"/>
              <w:bottom w:val="single" w:sz="12" w:space="0" w:color="FFFFFF"/>
              <w:right w:val="single" w:sz="12" w:space="0" w:color="FFFFFF"/>
            </w:tcBorders>
            <w:shd w:val="clear" w:color="000000" w:fill="FFFFFF"/>
            <w:vAlign w:val="center"/>
            <w:hideMark/>
          </w:tcPr>
          <w:p w14:paraId="6D050F07"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1099C71C"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06B96685" w14:textId="174B9C8A"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xml:space="preserve">Excepción - bienes o servicios con exclusividad </w:t>
            </w:r>
          </w:p>
        </w:tc>
        <w:tc>
          <w:tcPr>
            <w:tcW w:w="3160" w:type="dxa"/>
            <w:tcBorders>
              <w:top w:val="nil"/>
              <w:left w:val="nil"/>
              <w:bottom w:val="single" w:sz="12" w:space="0" w:color="FFFFFF"/>
              <w:right w:val="single" w:sz="12" w:space="0" w:color="FFFFFF"/>
            </w:tcBorders>
            <w:shd w:val="clear" w:color="000000" w:fill="FFFFFF"/>
            <w:vAlign w:val="center"/>
            <w:hideMark/>
          </w:tcPr>
          <w:p w14:paraId="119EB531" w14:textId="26ECE8BA" w:rsidR="008319DD" w:rsidRPr="00980053" w:rsidRDefault="0099593A" w:rsidP="003F5E7C">
            <w:pPr>
              <w:spacing w:line="240" w:lineRule="auto"/>
              <w:jc w:val="left"/>
              <w:rPr>
                <w:rFonts w:ascii="Times New Roman" w:eastAsia="Times New Roman" w:hAnsi="Times New Roman" w:cs="Times New Roman"/>
                <w:bCs/>
                <w:color w:val="767171"/>
                <w:sz w:val="24"/>
                <w:szCs w:val="24"/>
                <w:lang w:eastAsia="es-DO"/>
              </w:rPr>
            </w:pPr>
            <w:r>
              <w:rPr>
                <w:rFonts w:ascii="Times New Roman" w:eastAsia="Times New Roman" w:hAnsi="Times New Roman" w:cs="Times New Roman"/>
                <w:bCs/>
                <w:color w:val="767171"/>
                <w:sz w:val="24"/>
                <w:szCs w:val="24"/>
                <w:lang w:eastAsia="es-DO"/>
              </w:rPr>
              <w:t>RD</w:t>
            </w:r>
            <w:r w:rsidR="003F5E7C">
              <w:rPr>
                <w:rFonts w:ascii="Times New Roman" w:eastAsia="Times New Roman" w:hAnsi="Times New Roman" w:cs="Times New Roman"/>
                <w:bCs/>
                <w:color w:val="767171"/>
                <w:sz w:val="24"/>
                <w:szCs w:val="24"/>
                <w:lang w:eastAsia="es-DO"/>
              </w:rPr>
              <w:t>$</w:t>
            </w:r>
            <w:r>
              <w:rPr>
                <w:rFonts w:ascii="Times New Roman" w:eastAsia="Times New Roman" w:hAnsi="Times New Roman" w:cs="Times New Roman"/>
                <w:bCs/>
                <w:color w:val="767171"/>
                <w:sz w:val="24"/>
                <w:szCs w:val="24"/>
                <w:lang w:eastAsia="es-DO"/>
              </w:rPr>
              <w:t xml:space="preserve">       </w:t>
            </w:r>
            <w:r w:rsidR="003F5E7C">
              <w:rPr>
                <w:rFonts w:ascii="Times New Roman" w:eastAsia="Times New Roman" w:hAnsi="Times New Roman" w:cs="Times New Roman"/>
                <w:bCs/>
                <w:color w:val="767171"/>
                <w:sz w:val="24"/>
                <w:szCs w:val="24"/>
                <w:lang w:eastAsia="es-DO"/>
              </w:rPr>
              <w:t>8,380,000</w:t>
            </w:r>
            <w:r w:rsidR="008319DD" w:rsidRPr="00980053">
              <w:rPr>
                <w:rFonts w:ascii="Times New Roman" w:eastAsia="Times New Roman" w:hAnsi="Times New Roman" w:cs="Times New Roman"/>
                <w:bCs/>
                <w:color w:val="767171"/>
                <w:sz w:val="24"/>
                <w:szCs w:val="24"/>
                <w:lang w:eastAsia="es-DO"/>
              </w:rPr>
              <w:t>.00</w:t>
            </w:r>
          </w:p>
        </w:tc>
      </w:tr>
      <w:tr w:rsidR="008319DD" w:rsidRPr="00980053" w14:paraId="1FB91300" w14:textId="77777777" w:rsidTr="00980053">
        <w:trPr>
          <w:trHeight w:val="6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6783A63" w14:textId="53895210"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lastRenderedPageBreak/>
              <w:t>Excepción - construcción, instalación o adquisición de oficinas para el servicio exterior</w:t>
            </w:r>
          </w:p>
        </w:tc>
        <w:tc>
          <w:tcPr>
            <w:tcW w:w="3160" w:type="dxa"/>
            <w:tcBorders>
              <w:top w:val="nil"/>
              <w:left w:val="nil"/>
              <w:bottom w:val="single" w:sz="12" w:space="0" w:color="FFFFFF"/>
              <w:right w:val="single" w:sz="12" w:space="0" w:color="FFFFFF"/>
            </w:tcBorders>
            <w:shd w:val="clear" w:color="000000" w:fill="FFFFFF"/>
            <w:vAlign w:val="center"/>
            <w:hideMark/>
          </w:tcPr>
          <w:p w14:paraId="7D64D129"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37634A6A" w14:textId="77777777" w:rsidTr="00980053">
        <w:trPr>
          <w:trHeight w:val="6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A1A9948" w14:textId="5C2B1D65"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Excepción - contratación de publicidad a través de medios de comunicación social</w:t>
            </w:r>
          </w:p>
        </w:tc>
        <w:tc>
          <w:tcPr>
            <w:tcW w:w="3160" w:type="dxa"/>
            <w:tcBorders>
              <w:top w:val="nil"/>
              <w:left w:val="nil"/>
              <w:bottom w:val="single" w:sz="12" w:space="0" w:color="FFFFFF"/>
              <w:right w:val="single" w:sz="12" w:space="0" w:color="FFFFFF"/>
            </w:tcBorders>
            <w:shd w:val="clear" w:color="000000" w:fill="FFFFFF"/>
            <w:vAlign w:val="center"/>
            <w:hideMark/>
          </w:tcPr>
          <w:p w14:paraId="09770E11"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03F66187" w14:textId="77777777" w:rsidTr="00980053">
        <w:trPr>
          <w:trHeight w:val="6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772A8CBC" w14:textId="7770F672"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Excepción - obras científicas, técnicas, artísticas, o restauración  de monumentos históricos</w:t>
            </w:r>
          </w:p>
        </w:tc>
        <w:tc>
          <w:tcPr>
            <w:tcW w:w="3160" w:type="dxa"/>
            <w:tcBorders>
              <w:top w:val="nil"/>
              <w:left w:val="nil"/>
              <w:bottom w:val="single" w:sz="12" w:space="0" w:color="FFFFFF"/>
              <w:right w:val="single" w:sz="12" w:space="0" w:color="FFFFFF"/>
            </w:tcBorders>
            <w:shd w:val="clear" w:color="000000" w:fill="FFFFFF"/>
            <w:vAlign w:val="center"/>
            <w:hideMark/>
          </w:tcPr>
          <w:p w14:paraId="36660C65"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4304CE97" w14:textId="77777777" w:rsidTr="00980053">
        <w:trPr>
          <w:trHeight w:val="3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1E081B90" w14:textId="1F94135B"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Excepción - proveedor único</w:t>
            </w:r>
          </w:p>
        </w:tc>
        <w:tc>
          <w:tcPr>
            <w:tcW w:w="3160" w:type="dxa"/>
            <w:tcBorders>
              <w:top w:val="nil"/>
              <w:left w:val="nil"/>
              <w:bottom w:val="single" w:sz="12" w:space="0" w:color="FFFFFF"/>
              <w:right w:val="single" w:sz="12" w:space="0" w:color="FFFFFF"/>
            </w:tcBorders>
            <w:shd w:val="clear" w:color="000000" w:fill="FFFFFF"/>
            <w:vAlign w:val="center"/>
            <w:hideMark/>
          </w:tcPr>
          <w:p w14:paraId="38161A89"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47324010" w14:textId="77777777" w:rsidTr="00980053">
        <w:trPr>
          <w:trHeight w:val="9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2A764203" w14:textId="2B976AB4"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Excepción - rescisión de contratos cuya terminación no exceda el 40% del monto total del proyecto, obra o servicio</w:t>
            </w:r>
          </w:p>
        </w:tc>
        <w:tc>
          <w:tcPr>
            <w:tcW w:w="3160" w:type="dxa"/>
            <w:tcBorders>
              <w:top w:val="nil"/>
              <w:left w:val="nil"/>
              <w:bottom w:val="single" w:sz="12" w:space="0" w:color="FFFFFF"/>
              <w:right w:val="single" w:sz="12" w:space="0" w:color="FFFFFF"/>
            </w:tcBorders>
            <w:shd w:val="clear" w:color="000000" w:fill="FFFFFF"/>
            <w:vAlign w:val="center"/>
            <w:hideMark/>
          </w:tcPr>
          <w:p w14:paraId="15CF27B0"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r w:rsidR="008319DD" w:rsidRPr="00980053" w14:paraId="2CD82835" w14:textId="77777777" w:rsidTr="00980053">
        <w:trPr>
          <w:trHeight w:val="930"/>
        </w:trPr>
        <w:tc>
          <w:tcPr>
            <w:tcW w:w="5680" w:type="dxa"/>
            <w:tcBorders>
              <w:top w:val="nil"/>
              <w:left w:val="single" w:sz="12" w:space="0" w:color="FFFFFF"/>
              <w:bottom w:val="single" w:sz="12" w:space="0" w:color="FFFFFF"/>
              <w:right w:val="single" w:sz="12" w:space="0" w:color="FFFFFF"/>
            </w:tcBorders>
            <w:shd w:val="clear" w:color="000000" w:fill="FFFFFF"/>
            <w:vAlign w:val="center"/>
            <w:hideMark/>
          </w:tcPr>
          <w:p w14:paraId="6DD07755" w14:textId="0E7C0D76"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Excepción - resolución 15-08 sobre compra y contratación de pasaje aéreo, combustible y reparación de vehículos de motor</w:t>
            </w:r>
          </w:p>
        </w:tc>
        <w:tc>
          <w:tcPr>
            <w:tcW w:w="3160" w:type="dxa"/>
            <w:tcBorders>
              <w:top w:val="nil"/>
              <w:left w:val="nil"/>
              <w:bottom w:val="single" w:sz="12" w:space="0" w:color="FFFFFF"/>
              <w:right w:val="single" w:sz="12" w:space="0" w:color="FFFFFF"/>
            </w:tcBorders>
            <w:shd w:val="clear" w:color="000000" w:fill="FFFFFF"/>
            <w:vAlign w:val="center"/>
            <w:hideMark/>
          </w:tcPr>
          <w:p w14:paraId="717EE9B1" w14:textId="77777777" w:rsidR="008319DD" w:rsidRPr="00980053" w:rsidRDefault="008319DD" w:rsidP="008319DD">
            <w:pPr>
              <w:spacing w:line="240" w:lineRule="auto"/>
              <w:jc w:val="left"/>
              <w:rPr>
                <w:rFonts w:ascii="Times New Roman" w:eastAsia="Times New Roman" w:hAnsi="Times New Roman" w:cs="Times New Roman"/>
                <w:bCs/>
                <w:color w:val="767171"/>
                <w:sz w:val="24"/>
                <w:szCs w:val="24"/>
                <w:lang w:eastAsia="es-DO"/>
              </w:rPr>
            </w:pPr>
            <w:r w:rsidRPr="00980053">
              <w:rPr>
                <w:rFonts w:ascii="Times New Roman" w:eastAsia="Times New Roman" w:hAnsi="Times New Roman" w:cs="Times New Roman"/>
                <w:bCs/>
                <w:color w:val="767171"/>
                <w:sz w:val="24"/>
                <w:szCs w:val="24"/>
                <w:lang w:eastAsia="es-DO"/>
              </w:rPr>
              <w:t> </w:t>
            </w:r>
          </w:p>
        </w:tc>
      </w:tr>
    </w:tbl>
    <w:p w14:paraId="5EF8D973" w14:textId="76703CEA" w:rsidR="00A54D1B" w:rsidRDefault="00A54D1B" w:rsidP="00C236FC">
      <w:pPr>
        <w:pStyle w:val="Ttulo2"/>
        <w:ind w:left="0"/>
        <w:rPr>
          <w:rFonts w:cs="Times New Roman"/>
          <w:b w:val="0"/>
          <w:bCs/>
          <w:szCs w:val="24"/>
        </w:rPr>
      </w:pPr>
    </w:p>
    <w:p w14:paraId="4ADDE3E1" w14:textId="77777777" w:rsidR="00A54D1B" w:rsidRDefault="00A54D1B">
      <w:pPr>
        <w:rPr>
          <w:rFonts w:ascii="Times New Roman" w:hAnsi="Times New Roman" w:cs="Times New Roman"/>
          <w:bCs/>
          <w:color w:val="767171"/>
          <w:sz w:val="24"/>
          <w:szCs w:val="24"/>
        </w:rPr>
      </w:pPr>
      <w:r>
        <w:rPr>
          <w:rFonts w:cs="Times New Roman"/>
          <w:b/>
          <w:bCs/>
          <w:szCs w:val="24"/>
        </w:rPr>
        <w:br w:type="page"/>
      </w:r>
    </w:p>
    <w:p w14:paraId="58E6EF1C" w14:textId="77777777" w:rsidR="00A54D1B" w:rsidRDefault="00A54D1B" w:rsidP="00C236FC">
      <w:pPr>
        <w:pStyle w:val="Ttulo2"/>
        <w:ind w:left="0"/>
        <w:rPr>
          <w:rFonts w:cs="Times New Roman"/>
          <w:b w:val="0"/>
          <w:bCs/>
          <w:szCs w:val="24"/>
        </w:rPr>
        <w:sectPr w:rsidR="00A54D1B" w:rsidSect="00413AC4">
          <w:pgSz w:w="12210" w:h="15770"/>
          <w:pgMar w:top="1440" w:right="2160" w:bottom="1440" w:left="2160" w:header="720" w:footer="720" w:gutter="0"/>
          <w:cols w:space="720"/>
        </w:sectPr>
      </w:pPr>
    </w:p>
    <w:p w14:paraId="1887CD0A" w14:textId="7E10F7CC" w:rsidR="006A6D1D" w:rsidRPr="00021E8F" w:rsidRDefault="006A6D1D" w:rsidP="00021E8F">
      <w:pPr>
        <w:jc w:val="center"/>
        <w:rPr>
          <w:rFonts w:ascii="Times New Roman" w:hAnsi="Times New Roman" w:cs="Times New Roman"/>
          <w:b/>
          <w:color w:val="767171"/>
          <w:sz w:val="24"/>
          <w:szCs w:val="24"/>
        </w:rPr>
      </w:pPr>
    </w:p>
    <w:tbl>
      <w:tblPr>
        <w:tblStyle w:val="Tabladecuadrcula4-nfasis1"/>
        <w:tblpPr w:leftFromText="141" w:rightFromText="141" w:vertAnchor="text" w:horzAnchor="margin" w:tblpX="-289" w:tblpY="270"/>
        <w:tblW w:w="5391" w:type="pct"/>
        <w:tblLayout w:type="fixed"/>
        <w:tblLook w:val="04A0" w:firstRow="1" w:lastRow="0" w:firstColumn="1" w:lastColumn="0" w:noHBand="0" w:noVBand="1"/>
      </w:tblPr>
      <w:tblGrid>
        <w:gridCol w:w="848"/>
        <w:gridCol w:w="1000"/>
        <w:gridCol w:w="992"/>
        <w:gridCol w:w="994"/>
        <w:gridCol w:w="989"/>
        <w:gridCol w:w="983"/>
        <w:gridCol w:w="994"/>
        <w:gridCol w:w="994"/>
        <w:gridCol w:w="994"/>
        <w:gridCol w:w="989"/>
        <w:gridCol w:w="994"/>
        <w:gridCol w:w="994"/>
        <w:gridCol w:w="994"/>
        <w:gridCol w:w="1128"/>
      </w:tblGrid>
      <w:tr w:rsidR="00A84A9D" w:rsidRPr="00E51029" w14:paraId="728AF657" w14:textId="77777777" w:rsidTr="00A84A9D">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FFFF" w:themeFill="background1"/>
            <w:noWrap/>
            <w:vAlign w:val="center"/>
          </w:tcPr>
          <w:p w14:paraId="68DAAAA1" w14:textId="77777777" w:rsidR="00A84A9D" w:rsidRPr="00A84A9D" w:rsidRDefault="00A84A9D" w:rsidP="00A84A9D">
            <w:pPr>
              <w:pStyle w:val="Ttulo2"/>
              <w:jc w:val="center"/>
              <w:outlineLvl w:val="1"/>
              <w:rPr>
                <w:b/>
              </w:rPr>
            </w:pPr>
            <w:r w:rsidRPr="00A84A9D">
              <w:rPr>
                <w:b/>
              </w:rPr>
              <w:t>Matriz Logros Relevantes – Datos Cuantitativos.</w:t>
            </w:r>
          </w:p>
          <w:p w14:paraId="27D0E371" w14:textId="77777777" w:rsidR="00A84A9D" w:rsidRPr="00A84A9D" w:rsidRDefault="00A84A9D" w:rsidP="00A84A9D">
            <w:pPr>
              <w:jc w:val="center"/>
              <w:rPr>
                <w:rFonts w:ascii="Times New Roman" w:hAnsi="Times New Roman" w:cs="Times New Roman"/>
                <w:color w:val="767171"/>
                <w:sz w:val="24"/>
                <w:szCs w:val="24"/>
              </w:rPr>
            </w:pPr>
            <w:r w:rsidRPr="00A84A9D">
              <w:rPr>
                <w:rFonts w:ascii="Times New Roman" w:hAnsi="Times New Roman" w:cs="Times New Roman"/>
                <w:color w:val="767171"/>
                <w:sz w:val="24"/>
                <w:szCs w:val="24"/>
              </w:rPr>
              <w:t>Enero – diciembre 2023</w:t>
            </w:r>
          </w:p>
          <w:p w14:paraId="032D0E51" w14:textId="77777777" w:rsidR="00A84A9D" w:rsidRPr="00DF59A6" w:rsidRDefault="00A84A9D" w:rsidP="00411C0A">
            <w:pPr>
              <w:jc w:val="center"/>
              <w:rPr>
                <w:rFonts w:ascii="Times New Roman" w:eastAsia="Times New Roman" w:hAnsi="Times New Roman" w:cs="Times New Roman"/>
                <w:b w:val="0"/>
                <w:bCs w:val="0"/>
                <w:sz w:val="14"/>
                <w:szCs w:val="14"/>
                <w:lang w:eastAsia="es-419"/>
              </w:rPr>
            </w:pPr>
          </w:p>
        </w:tc>
      </w:tr>
      <w:tr w:rsidR="001234F9" w:rsidRPr="00E51029" w14:paraId="277AC4A4" w14:textId="77777777" w:rsidTr="001234F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05" w:type="pct"/>
            <w:shd w:val="clear" w:color="auto" w:fill="1F497D"/>
            <w:noWrap/>
            <w:vAlign w:val="center"/>
            <w:hideMark/>
          </w:tcPr>
          <w:p w14:paraId="1FBF92E8" w14:textId="77777777" w:rsidR="00504BD1" w:rsidRPr="00DF59A6" w:rsidRDefault="00504BD1" w:rsidP="00411C0A">
            <w:pPr>
              <w:jc w:val="center"/>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color w:val="FFFFFF" w:themeColor="background1"/>
                <w:sz w:val="14"/>
                <w:szCs w:val="14"/>
                <w:lang w:eastAsia="es-419"/>
              </w:rPr>
              <w:t xml:space="preserve">Producto </w:t>
            </w:r>
            <w:r w:rsidRPr="00DF59A6">
              <w:rPr>
                <w:rFonts w:ascii="Times New Roman" w:eastAsia="Times New Roman" w:hAnsi="Times New Roman" w:cs="Times New Roman"/>
                <w:bCs w:val="0"/>
                <w:color w:val="FFFFFF" w:themeColor="background1"/>
                <w:sz w:val="14"/>
                <w:szCs w:val="14"/>
                <w:lang w:eastAsia="es-419"/>
              </w:rPr>
              <w:t>/ servicio</w:t>
            </w:r>
          </w:p>
        </w:tc>
        <w:tc>
          <w:tcPr>
            <w:tcW w:w="360" w:type="pct"/>
            <w:shd w:val="clear" w:color="auto" w:fill="1F497D"/>
            <w:noWrap/>
            <w:vAlign w:val="center"/>
            <w:hideMark/>
          </w:tcPr>
          <w:p w14:paraId="1373A19B"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Enero</w:t>
            </w:r>
          </w:p>
        </w:tc>
        <w:tc>
          <w:tcPr>
            <w:tcW w:w="357" w:type="pct"/>
            <w:shd w:val="clear" w:color="auto" w:fill="1F497D"/>
            <w:noWrap/>
            <w:vAlign w:val="center"/>
            <w:hideMark/>
          </w:tcPr>
          <w:p w14:paraId="560B6A2F"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Febrero</w:t>
            </w:r>
          </w:p>
        </w:tc>
        <w:tc>
          <w:tcPr>
            <w:tcW w:w="358" w:type="pct"/>
            <w:shd w:val="clear" w:color="auto" w:fill="1F497D"/>
            <w:noWrap/>
            <w:vAlign w:val="center"/>
            <w:hideMark/>
          </w:tcPr>
          <w:p w14:paraId="0EF573BB"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Marzo</w:t>
            </w:r>
          </w:p>
        </w:tc>
        <w:tc>
          <w:tcPr>
            <w:tcW w:w="356" w:type="pct"/>
            <w:shd w:val="clear" w:color="auto" w:fill="1F497D"/>
            <w:noWrap/>
            <w:vAlign w:val="center"/>
            <w:hideMark/>
          </w:tcPr>
          <w:p w14:paraId="79657A90"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Abril</w:t>
            </w:r>
          </w:p>
        </w:tc>
        <w:tc>
          <w:tcPr>
            <w:tcW w:w="354" w:type="pct"/>
            <w:shd w:val="clear" w:color="auto" w:fill="1F497D"/>
            <w:noWrap/>
            <w:vAlign w:val="center"/>
            <w:hideMark/>
          </w:tcPr>
          <w:p w14:paraId="451BD7E7"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Mayo</w:t>
            </w:r>
          </w:p>
        </w:tc>
        <w:tc>
          <w:tcPr>
            <w:tcW w:w="358" w:type="pct"/>
            <w:shd w:val="clear" w:color="auto" w:fill="1F497D"/>
            <w:noWrap/>
            <w:vAlign w:val="center"/>
            <w:hideMark/>
          </w:tcPr>
          <w:p w14:paraId="5836A0D8"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Junio</w:t>
            </w:r>
          </w:p>
        </w:tc>
        <w:tc>
          <w:tcPr>
            <w:tcW w:w="358" w:type="pct"/>
            <w:shd w:val="clear" w:color="auto" w:fill="1F497D"/>
          </w:tcPr>
          <w:p w14:paraId="1B7DB28F"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4F3E66BB" w14:textId="2B5607F0"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Julio</w:t>
            </w:r>
          </w:p>
        </w:tc>
        <w:tc>
          <w:tcPr>
            <w:tcW w:w="358" w:type="pct"/>
            <w:shd w:val="clear" w:color="auto" w:fill="1F497D"/>
          </w:tcPr>
          <w:p w14:paraId="4CCAC07C"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C285A36" w14:textId="220449FC"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Agosto</w:t>
            </w:r>
          </w:p>
        </w:tc>
        <w:tc>
          <w:tcPr>
            <w:tcW w:w="356" w:type="pct"/>
            <w:shd w:val="clear" w:color="auto" w:fill="1F497D"/>
          </w:tcPr>
          <w:p w14:paraId="177EBC4A"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33AD8345" w14:textId="271AF6AE"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Septiembre</w:t>
            </w:r>
          </w:p>
        </w:tc>
        <w:tc>
          <w:tcPr>
            <w:tcW w:w="358" w:type="pct"/>
            <w:shd w:val="clear" w:color="auto" w:fill="1F497D"/>
          </w:tcPr>
          <w:p w14:paraId="6CAAA0E4"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3831FED6" w14:textId="3BB3680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Octubre</w:t>
            </w:r>
          </w:p>
        </w:tc>
        <w:tc>
          <w:tcPr>
            <w:tcW w:w="358" w:type="pct"/>
            <w:shd w:val="clear" w:color="auto" w:fill="1F497D"/>
          </w:tcPr>
          <w:p w14:paraId="2867F738"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33DF13E" w14:textId="07315D7E"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Noviembre</w:t>
            </w:r>
          </w:p>
        </w:tc>
        <w:tc>
          <w:tcPr>
            <w:tcW w:w="358" w:type="pct"/>
            <w:shd w:val="clear" w:color="auto" w:fill="1F497D"/>
          </w:tcPr>
          <w:p w14:paraId="5CED6B24" w14:textId="77777777"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4F3FF7F" w14:textId="3EE1A24F"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Diciembre</w:t>
            </w:r>
          </w:p>
        </w:tc>
        <w:tc>
          <w:tcPr>
            <w:tcW w:w="406" w:type="pct"/>
            <w:shd w:val="clear" w:color="auto" w:fill="1F497D"/>
            <w:vAlign w:val="center"/>
            <w:hideMark/>
          </w:tcPr>
          <w:p w14:paraId="42C555D6" w14:textId="04FF52D1" w:rsidR="00504BD1" w:rsidRPr="00DF59A6" w:rsidRDefault="00504BD1" w:rsidP="00411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Total  2023</w:t>
            </w:r>
          </w:p>
        </w:tc>
      </w:tr>
      <w:tr w:rsidR="00E86585" w:rsidRPr="00E51029" w14:paraId="47B81F43" w14:textId="77777777" w:rsidTr="00A84A9D">
        <w:trPr>
          <w:trHeight w:val="5136"/>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hideMark/>
          </w:tcPr>
          <w:p w14:paraId="271EB4E3" w14:textId="77777777" w:rsidR="00E86585" w:rsidRDefault="00E86585" w:rsidP="00504BD1">
            <w:pPr>
              <w:rPr>
                <w:rFonts w:ascii="Times New Roman" w:eastAsia="Times New Roman" w:hAnsi="Times New Roman" w:cs="Times New Roman"/>
                <w:b w:val="0"/>
                <w:color w:val="767171"/>
                <w:sz w:val="14"/>
                <w:szCs w:val="14"/>
                <w:lang w:eastAsia="es-419"/>
              </w:rPr>
            </w:pPr>
          </w:p>
          <w:p w14:paraId="76052138" w14:textId="77777777" w:rsidR="00E86585" w:rsidRDefault="00E86585" w:rsidP="00504BD1">
            <w:pPr>
              <w:rPr>
                <w:rFonts w:ascii="Times New Roman" w:eastAsia="Times New Roman" w:hAnsi="Times New Roman" w:cs="Times New Roman"/>
                <w:b w:val="0"/>
                <w:color w:val="767171"/>
                <w:sz w:val="14"/>
                <w:szCs w:val="14"/>
                <w:lang w:eastAsia="es-419"/>
              </w:rPr>
            </w:pPr>
          </w:p>
          <w:p w14:paraId="2BD68F83" w14:textId="375CD28B" w:rsidR="00E86585" w:rsidRPr="006A6D1D" w:rsidRDefault="00E86585" w:rsidP="00504BD1">
            <w:pPr>
              <w:rPr>
                <w:rFonts w:ascii="Times New Roman" w:eastAsia="Times New Roman" w:hAnsi="Times New Roman" w:cs="Times New Roman"/>
                <w:b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Producto 1:</w:t>
            </w:r>
          </w:p>
          <w:p w14:paraId="614C5673" w14:textId="77777777" w:rsidR="00E86585" w:rsidRPr="006A6D1D" w:rsidRDefault="00E86585" w:rsidP="00504BD1">
            <w:pPr>
              <w:rPr>
                <w:rFonts w:ascii="Times New Roman" w:eastAsia="Times New Roman" w:hAnsi="Times New Roman" w:cs="Times New Roman"/>
                <w:b w:val="0"/>
                <w:color w:val="767171"/>
                <w:sz w:val="14"/>
                <w:szCs w:val="14"/>
                <w:lang w:eastAsia="es-419"/>
              </w:rPr>
            </w:pPr>
          </w:p>
          <w:p w14:paraId="232135CC" w14:textId="77777777" w:rsidR="00E86585" w:rsidRDefault="00E86585" w:rsidP="00504BD1">
            <w:pPr>
              <w:rPr>
                <w:rFonts w:ascii="Times New Roman" w:eastAsia="Times New Roman" w:hAnsi="Times New Roman" w:cs="Times New Roman"/>
                <w:b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Autoridades municipales reciben acompañamiento y asesoría técnica en generación de políticas públicas según mejores prácticas internacionales</w:t>
            </w:r>
          </w:p>
          <w:p w14:paraId="4D745EA2" w14:textId="77777777" w:rsidR="00E86585" w:rsidRDefault="00E86585" w:rsidP="00504BD1">
            <w:pPr>
              <w:rPr>
                <w:rFonts w:ascii="Times New Roman" w:eastAsia="Times New Roman" w:hAnsi="Times New Roman" w:cs="Times New Roman"/>
                <w:b w:val="0"/>
                <w:color w:val="767171"/>
                <w:sz w:val="14"/>
                <w:szCs w:val="14"/>
                <w:lang w:eastAsia="es-419"/>
              </w:rPr>
            </w:pPr>
          </w:p>
          <w:p w14:paraId="547DF191" w14:textId="77777777" w:rsidR="00E86585" w:rsidRDefault="00E86585" w:rsidP="00504BD1">
            <w:pPr>
              <w:rPr>
                <w:rFonts w:ascii="Times New Roman" w:eastAsia="Times New Roman" w:hAnsi="Times New Roman" w:cs="Times New Roman"/>
                <w:b w:val="0"/>
                <w:color w:val="767171"/>
                <w:sz w:val="14"/>
                <w:szCs w:val="14"/>
                <w:lang w:eastAsia="es-419"/>
              </w:rPr>
            </w:pPr>
          </w:p>
          <w:p w14:paraId="088C0F49" w14:textId="77777777" w:rsidR="00E86585" w:rsidRDefault="00E86585" w:rsidP="00504BD1">
            <w:pPr>
              <w:rPr>
                <w:rFonts w:ascii="Times New Roman" w:eastAsia="Times New Roman" w:hAnsi="Times New Roman" w:cs="Times New Roman"/>
                <w:b w:val="0"/>
                <w:color w:val="767171"/>
                <w:sz w:val="14"/>
                <w:szCs w:val="14"/>
                <w:lang w:eastAsia="es-419"/>
              </w:rPr>
            </w:pPr>
          </w:p>
          <w:p w14:paraId="489D6D04" w14:textId="51962812" w:rsidR="00E86585" w:rsidRPr="006A6D1D" w:rsidRDefault="00E86585" w:rsidP="00504BD1">
            <w:pPr>
              <w:rPr>
                <w:rFonts w:ascii="Times New Roman" w:eastAsia="Times New Roman" w:hAnsi="Times New Roman" w:cs="Times New Roman"/>
                <w:b w:val="0"/>
                <w:color w:val="767171"/>
                <w:sz w:val="14"/>
                <w:szCs w:val="14"/>
                <w:lang w:eastAsia="es-419"/>
              </w:rPr>
            </w:pPr>
          </w:p>
        </w:tc>
        <w:tc>
          <w:tcPr>
            <w:tcW w:w="360" w:type="pct"/>
            <w:shd w:val="clear" w:color="auto" w:fill="FFFFFF" w:themeFill="background1"/>
            <w:noWrap/>
            <w:vAlign w:val="center"/>
          </w:tcPr>
          <w:p w14:paraId="5A6C1A3A"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7" w:type="pct"/>
            <w:shd w:val="clear" w:color="auto" w:fill="FFFFFF" w:themeFill="background1"/>
            <w:noWrap/>
            <w:vAlign w:val="center"/>
          </w:tcPr>
          <w:p w14:paraId="003712DE"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8" w:type="pct"/>
            <w:shd w:val="clear" w:color="auto" w:fill="FFFFFF" w:themeFill="background1"/>
            <w:noWrap/>
            <w:vAlign w:val="center"/>
          </w:tcPr>
          <w:p w14:paraId="5BDB826C"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6" w:type="pct"/>
            <w:shd w:val="clear" w:color="auto" w:fill="FFFFFF" w:themeFill="background1"/>
            <w:noWrap/>
            <w:vAlign w:val="center"/>
          </w:tcPr>
          <w:p w14:paraId="0F2756C9"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4" w:type="pct"/>
            <w:shd w:val="clear" w:color="auto" w:fill="FFFFFF" w:themeFill="background1"/>
            <w:noWrap/>
            <w:vAlign w:val="center"/>
          </w:tcPr>
          <w:p w14:paraId="73390DF2"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8" w:type="pct"/>
            <w:shd w:val="clear" w:color="auto" w:fill="FFFFFF" w:themeFill="background1"/>
            <w:noWrap/>
            <w:vAlign w:val="center"/>
          </w:tcPr>
          <w:p w14:paraId="6ED8EE34" w14:textId="77777777"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8" w:type="pct"/>
            <w:shd w:val="clear" w:color="auto" w:fill="FFFFFF" w:themeFill="background1"/>
            <w:vAlign w:val="center"/>
          </w:tcPr>
          <w:p w14:paraId="6B8C6C11" w14:textId="3809AE15"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w:t>
            </w:r>
            <w:r w:rsidRPr="006A6D1D">
              <w:rPr>
                <w:rFonts w:ascii="Times New Roman" w:eastAsia="Times New Roman" w:hAnsi="Times New Roman" w:cs="Times New Roman"/>
                <w:color w:val="767171"/>
                <w:sz w:val="14"/>
                <w:szCs w:val="14"/>
                <w:lang w:eastAsia="es-419"/>
              </w:rPr>
              <w:t>7</w:t>
            </w:r>
          </w:p>
        </w:tc>
        <w:tc>
          <w:tcPr>
            <w:tcW w:w="358" w:type="pct"/>
            <w:shd w:val="clear" w:color="auto" w:fill="FFFFFF" w:themeFill="background1"/>
            <w:vAlign w:val="center"/>
          </w:tcPr>
          <w:p w14:paraId="0376782E" w14:textId="6F7ED129"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w:t>
            </w:r>
            <w:r w:rsidRPr="006A6D1D">
              <w:rPr>
                <w:rFonts w:ascii="Times New Roman" w:eastAsia="Times New Roman" w:hAnsi="Times New Roman" w:cs="Times New Roman"/>
                <w:color w:val="767171"/>
                <w:sz w:val="14"/>
                <w:szCs w:val="14"/>
                <w:lang w:eastAsia="es-419"/>
              </w:rPr>
              <w:t>7</w:t>
            </w:r>
          </w:p>
        </w:tc>
        <w:tc>
          <w:tcPr>
            <w:tcW w:w="356" w:type="pct"/>
            <w:shd w:val="clear" w:color="auto" w:fill="FFFFFF" w:themeFill="background1"/>
            <w:vAlign w:val="center"/>
          </w:tcPr>
          <w:p w14:paraId="4D8F4260" w14:textId="635A7610"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w:t>
            </w:r>
            <w:r w:rsidRPr="006A6D1D">
              <w:rPr>
                <w:rFonts w:ascii="Times New Roman" w:eastAsia="Times New Roman" w:hAnsi="Times New Roman" w:cs="Times New Roman"/>
                <w:color w:val="767171"/>
                <w:sz w:val="14"/>
                <w:szCs w:val="14"/>
                <w:lang w:eastAsia="es-419"/>
              </w:rPr>
              <w:t>7</w:t>
            </w:r>
          </w:p>
        </w:tc>
        <w:tc>
          <w:tcPr>
            <w:tcW w:w="358" w:type="pct"/>
            <w:shd w:val="clear" w:color="auto" w:fill="FFFFFF" w:themeFill="background1"/>
            <w:vAlign w:val="center"/>
          </w:tcPr>
          <w:p w14:paraId="2BD59891" w14:textId="59353F95"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w:t>
            </w:r>
            <w:r w:rsidRPr="006A6D1D">
              <w:rPr>
                <w:rFonts w:ascii="Times New Roman" w:eastAsia="Times New Roman" w:hAnsi="Times New Roman" w:cs="Times New Roman"/>
                <w:color w:val="767171"/>
                <w:sz w:val="14"/>
                <w:szCs w:val="14"/>
                <w:lang w:eastAsia="es-419"/>
              </w:rPr>
              <w:t>7</w:t>
            </w:r>
          </w:p>
        </w:tc>
        <w:tc>
          <w:tcPr>
            <w:tcW w:w="358" w:type="pct"/>
            <w:shd w:val="clear" w:color="auto" w:fill="FFFFFF" w:themeFill="background1"/>
            <w:vAlign w:val="center"/>
          </w:tcPr>
          <w:p w14:paraId="4C082845" w14:textId="5C0D35E0"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w:t>
            </w:r>
            <w:r w:rsidRPr="006A6D1D">
              <w:rPr>
                <w:rFonts w:ascii="Times New Roman" w:eastAsia="Times New Roman" w:hAnsi="Times New Roman" w:cs="Times New Roman"/>
                <w:color w:val="767171"/>
                <w:sz w:val="14"/>
                <w:szCs w:val="14"/>
                <w:lang w:eastAsia="es-419"/>
              </w:rPr>
              <w:t>7</w:t>
            </w:r>
          </w:p>
        </w:tc>
        <w:tc>
          <w:tcPr>
            <w:tcW w:w="358" w:type="pct"/>
            <w:shd w:val="clear" w:color="auto" w:fill="FFFFFF" w:themeFill="background1"/>
            <w:vAlign w:val="center"/>
          </w:tcPr>
          <w:p w14:paraId="75B062C5" w14:textId="2C131050"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18</w:t>
            </w:r>
          </w:p>
        </w:tc>
        <w:tc>
          <w:tcPr>
            <w:tcW w:w="406" w:type="pct"/>
            <w:shd w:val="clear" w:color="auto" w:fill="FFFFFF" w:themeFill="background1"/>
            <w:noWrap/>
            <w:vAlign w:val="center"/>
          </w:tcPr>
          <w:p w14:paraId="1337334F" w14:textId="6CDEF28F" w:rsidR="00E86585" w:rsidRPr="006A6D1D" w:rsidRDefault="00E86585" w:rsidP="00504B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393</w:t>
            </w:r>
          </w:p>
        </w:tc>
      </w:tr>
      <w:tr w:rsidR="001B2D40" w:rsidRPr="00E51029" w14:paraId="06D24B26" w14:textId="77777777" w:rsidTr="001B2D4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FFFF" w:themeFill="background1"/>
            <w:vAlign w:val="center"/>
          </w:tcPr>
          <w:p w14:paraId="4D1864E1" w14:textId="77777777" w:rsidR="001B2D40" w:rsidRPr="001B2D40" w:rsidRDefault="001B2D40" w:rsidP="001B2D40">
            <w:pPr>
              <w:pStyle w:val="Ttulo2"/>
              <w:jc w:val="center"/>
              <w:outlineLvl w:val="1"/>
              <w:rPr>
                <w:b/>
              </w:rPr>
            </w:pPr>
            <w:r w:rsidRPr="001B2D40">
              <w:rPr>
                <w:b/>
              </w:rPr>
              <w:lastRenderedPageBreak/>
              <w:t>Matriz Logros Relevantes – Datos Cuantitativos.</w:t>
            </w:r>
          </w:p>
          <w:p w14:paraId="3BE2EECB" w14:textId="77777777" w:rsidR="001B2D40" w:rsidRPr="001B2D40" w:rsidRDefault="001B2D40" w:rsidP="001B2D40">
            <w:pPr>
              <w:jc w:val="center"/>
              <w:rPr>
                <w:rFonts w:ascii="Times New Roman" w:hAnsi="Times New Roman" w:cs="Times New Roman"/>
                <w:color w:val="767171"/>
                <w:sz w:val="24"/>
                <w:szCs w:val="24"/>
              </w:rPr>
            </w:pPr>
            <w:r w:rsidRPr="001B2D40">
              <w:rPr>
                <w:rFonts w:ascii="Times New Roman" w:hAnsi="Times New Roman" w:cs="Times New Roman"/>
                <w:color w:val="767171"/>
                <w:sz w:val="24"/>
                <w:szCs w:val="24"/>
              </w:rPr>
              <w:t>Enero – diciembre 2023</w:t>
            </w:r>
          </w:p>
          <w:p w14:paraId="7433EB2E" w14:textId="77777777" w:rsidR="001B2D40" w:rsidRPr="00DF59A6" w:rsidRDefault="001B2D40" w:rsidP="00912B15">
            <w:pPr>
              <w:jc w:val="right"/>
              <w:rPr>
                <w:rFonts w:ascii="Times New Roman" w:eastAsia="Times New Roman" w:hAnsi="Times New Roman" w:cs="Times New Roman"/>
                <w:b w:val="0"/>
                <w:bCs w:val="0"/>
                <w:color w:val="FFFFFF" w:themeColor="background1"/>
                <w:sz w:val="14"/>
                <w:szCs w:val="14"/>
                <w:lang w:eastAsia="es-419"/>
              </w:rPr>
            </w:pPr>
          </w:p>
        </w:tc>
      </w:tr>
      <w:tr w:rsidR="00912B15" w:rsidRPr="00E51029" w14:paraId="3E4C9253" w14:textId="77777777" w:rsidTr="000F119F">
        <w:trPr>
          <w:trHeight w:val="465"/>
        </w:trPr>
        <w:tc>
          <w:tcPr>
            <w:cnfStyle w:val="001000000000" w:firstRow="0" w:lastRow="0" w:firstColumn="1" w:lastColumn="0" w:oddVBand="0" w:evenVBand="0" w:oddHBand="0" w:evenHBand="0" w:firstRowFirstColumn="0" w:firstRowLastColumn="0" w:lastRowFirstColumn="0" w:lastRowLastColumn="0"/>
            <w:tcW w:w="305" w:type="pct"/>
            <w:shd w:val="clear" w:color="auto" w:fill="002060"/>
            <w:vAlign w:val="center"/>
          </w:tcPr>
          <w:p w14:paraId="724DF508" w14:textId="55BD9759" w:rsidR="00912B15" w:rsidRPr="00912B15" w:rsidRDefault="00912B15" w:rsidP="00912B15">
            <w:pPr>
              <w:rPr>
                <w:rFonts w:ascii="Times New Roman" w:eastAsia="Times New Roman" w:hAnsi="Times New Roman" w:cs="Times New Roman"/>
                <w:b w:val="0"/>
                <w:color w:val="FFFFFF" w:themeColor="background1"/>
                <w:sz w:val="14"/>
                <w:szCs w:val="14"/>
                <w:lang w:eastAsia="es-419"/>
              </w:rPr>
            </w:pPr>
            <w:r w:rsidRPr="00DF59A6">
              <w:rPr>
                <w:rFonts w:ascii="Times New Roman" w:eastAsia="Times New Roman" w:hAnsi="Times New Roman" w:cs="Times New Roman"/>
                <w:color w:val="FFFFFF" w:themeColor="background1"/>
                <w:sz w:val="14"/>
                <w:szCs w:val="14"/>
                <w:lang w:eastAsia="es-419"/>
              </w:rPr>
              <w:t xml:space="preserve">Producto </w:t>
            </w:r>
            <w:r w:rsidRPr="00DF59A6">
              <w:rPr>
                <w:rFonts w:ascii="Times New Roman" w:eastAsia="Times New Roman" w:hAnsi="Times New Roman" w:cs="Times New Roman"/>
                <w:bCs w:val="0"/>
                <w:color w:val="FFFFFF" w:themeColor="background1"/>
                <w:sz w:val="14"/>
                <w:szCs w:val="14"/>
                <w:lang w:eastAsia="es-419"/>
              </w:rPr>
              <w:t>/ servicio</w:t>
            </w:r>
          </w:p>
        </w:tc>
        <w:tc>
          <w:tcPr>
            <w:tcW w:w="360" w:type="pct"/>
            <w:shd w:val="clear" w:color="auto" w:fill="002060"/>
            <w:noWrap/>
            <w:vAlign w:val="center"/>
          </w:tcPr>
          <w:p w14:paraId="33BE1E75" w14:textId="65640686"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Enero</w:t>
            </w:r>
          </w:p>
        </w:tc>
        <w:tc>
          <w:tcPr>
            <w:tcW w:w="357" w:type="pct"/>
            <w:shd w:val="clear" w:color="auto" w:fill="002060"/>
            <w:noWrap/>
            <w:vAlign w:val="center"/>
          </w:tcPr>
          <w:p w14:paraId="1FA32D5F" w14:textId="495B30AD"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Febrero</w:t>
            </w:r>
          </w:p>
        </w:tc>
        <w:tc>
          <w:tcPr>
            <w:tcW w:w="358" w:type="pct"/>
            <w:shd w:val="clear" w:color="auto" w:fill="002060"/>
            <w:noWrap/>
            <w:vAlign w:val="center"/>
          </w:tcPr>
          <w:p w14:paraId="52105832" w14:textId="4A672933"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Marzo</w:t>
            </w:r>
          </w:p>
        </w:tc>
        <w:tc>
          <w:tcPr>
            <w:tcW w:w="356" w:type="pct"/>
            <w:shd w:val="clear" w:color="auto" w:fill="002060"/>
            <w:noWrap/>
            <w:vAlign w:val="center"/>
          </w:tcPr>
          <w:p w14:paraId="58146954" w14:textId="72A466E3"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Abril</w:t>
            </w:r>
          </w:p>
        </w:tc>
        <w:tc>
          <w:tcPr>
            <w:tcW w:w="354" w:type="pct"/>
            <w:shd w:val="clear" w:color="auto" w:fill="002060"/>
            <w:noWrap/>
            <w:vAlign w:val="center"/>
          </w:tcPr>
          <w:p w14:paraId="22199C53" w14:textId="280BF8BE"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Mayo</w:t>
            </w:r>
          </w:p>
        </w:tc>
        <w:tc>
          <w:tcPr>
            <w:tcW w:w="358" w:type="pct"/>
            <w:shd w:val="clear" w:color="auto" w:fill="002060"/>
            <w:noWrap/>
            <w:vAlign w:val="center"/>
          </w:tcPr>
          <w:p w14:paraId="4B8EE9B4" w14:textId="6E52689D"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Junio</w:t>
            </w:r>
          </w:p>
        </w:tc>
        <w:tc>
          <w:tcPr>
            <w:tcW w:w="358" w:type="pct"/>
            <w:shd w:val="clear" w:color="auto" w:fill="002060"/>
          </w:tcPr>
          <w:p w14:paraId="6A8435D6"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44A87828" w14:textId="6D1234AC"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Julio</w:t>
            </w:r>
          </w:p>
        </w:tc>
        <w:tc>
          <w:tcPr>
            <w:tcW w:w="358" w:type="pct"/>
            <w:shd w:val="clear" w:color="auto" w:fill="002060"/>
          </w:tcPr>
          <w:p w14:paraId="6E7B93D5"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E16613D" w14:textId="15E33B35"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Agosto</w:t>
            </w:r>
          </w:p>
        </w:tc>
        <w:tc>
          <w:tcPr>
            <w:tcW w:w="356" w:type="pct"/>
            <w:shd w:val="clear" w:color="auto" w:fill="002060"/>
          </w:tcPr>
          <w:p w14:paraId="4963183A"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B9D1850" w14:textId="79A536D8"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Septiembre</w:t>
            </w:r>
          </w:p>
        </w:tc>
        <w:tc>
          <w:tcPr>
            <w:tcW w:w="358" w:type="pct"/>
            <w:shd w:val="clear" w:color="auto" w:fill="002060"/>
          </w:tcPr>
          <w:p w14:paraId="5235EB23"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24BA5C8D" w14:textId="798A827D"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Octubre</w:t>
            </w:r>
          </w:p>
        </w:tc>
        <w:tc>
          <w:tcPr>
            <w:tcW w:w="358" w:type="pct"/>
            <w:shd w:val="clear" w:color="auto" w:fill="002060"/>
          </w:tcPr>
          <w:p w14:paraId="51BD0160"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1C7D5C80" w14:textId="5AEAA567"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Noviembre</w:t>
            </w:r>
          </w:p>
        </w:tc>
        <w:tc>
          <w:tcPr>
            <w:tcW w:w="358" w:type="pct"/>
            <w:shd w:val="clear" w:color="auto" w:fill="002060"/>
          </w:tcPr>
          <w:p w14:paraId="76D83EF9" w14:textId="77777777" w:rsidR="00912B15" w:rsidRPr="00DF59A6" w:rsidRDefault="00912B15" w:rsidP="00912B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105254B9" w14:textId="60F4DF80"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Diciembre</w:t>
            </w:r>
          </w:p>
        </w:tc>
        <w:tc>
          <w:tcPr>
            <w:tcW w:w="406" w:type="pct"/>
            <w:shd w:val="clear" w:color="auto" w:fill="002060"/>
            <w:noWrap/>
            <w:vAlign w:val="center"/>
          </w:tcPr>
          <w:p w14:paraId="4188F5DA" w14:textId="2D2F13E2" w:rsidR="00912B15" w:rsidRPr="00912B15"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Total  2023</w:t>
            </w:r>
          </w:p>
        </w:tc>
      </w:tr>
      <w:tr w:rsidR="00912B15" w:rsidRPr="00E51029" w14:paraId="758A9C8E" w14:textId="77777777" w:rsidTr="00912B1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tcPr>
          <w:p w14:paraId="7D9424B4" w14:textId="77777777" w:rsidR="00912B15" w:rsidRPr="00912B15" w:rsidRDefault="00912B15" w:rsidP="00912B15">
            <w:pPr>
              <w:rPr>
                <w:rFonts w:ascii="Times New Roman" w:eastAsia="Times New Roman" w:hAnsi="Times New Roman" w:cs="Times New Roman"/>
                <w:b w:val="0"/>
                <w:color w:val="808080" w:themeColor="background1" w:themeShade="80"/>
                <w:sz w:val="14"/>
                <w:szCs w:val="14"/>
                <w:lang w:eastAsia="es-419"/>
              </w:rPr>
            </w:pPr>
            <w:r w:rsidRPr="00912B15">
              <w:rPr>
                <w:rFonts w:ascii="Times New Roman" w:eastAsia="Times New Roman" w:hAnsi="Times New Roman" w:cs="Times New Roman"/>
                <w:b w:val="0"/>
                <w:color w:val="808080" w:themeColor="background1" w:themeShade="80"/>
                <w:sz w:val="14"/>
                <w:szCs w:val="14"/>
                <w:lang w:eastAsia="es-419"/>
              </w:rPr>
              <w:t xml:space="preserve">Inversión producto 1:  </w:t>
            </w:r>
          </w:p>
          <w:p w14:paraId="375105A7" w14:textId="77777777" w:rsidR="00912B15" w:rsidRPr="00912B15" w:rsidRDefault="00912B15" w:rsidP="00912B15">
            <w:pPr>
              <w:rPr>
                <w:rFonts w:ascii="Times New Roman" w:eastAsia="Times New Roman" w:hAnsi="Times New Roman" w:cs="Times New Roman"/>
                <w:b w:val="0"/>
                <w:color w:val="808080" w:themeColor="background1" w:themeShade="80"/>
                <w:sz w:val="14"/>
                <w:szCs w:val="14"/>
                <w:lang w:eastAsia="es-419"/>
              </w:rPr>
            </w:pPr>
          </w:p>
          <w:p w14:paraId="3A529FAD" w14:textId="77777777" w:rsidR="00912B15" w:rsidRPr="00912B15" w:rsidRDefault="00912B15" w:rsidP="00912B15">
            <w:pPr>
              <w:rPr>
                <w:rFonts w:ascii="Times New Roman" w:eastAsia="Times New Roman" w:hAnsi="Times New Roman" w:cs="Times New Roman"/>
                <w:b w:val="0"/>
                <w:bCs w:val="0"/>
                <w:color w:val="808080" w:themeColor="background1" w:themeShade="80"/>
                <w:sz w:val="14"/>
                <w:szCs w:val="14"/>
                <w:lang w:eastAsia="es-419"/>
              </w:rPr>
            </w:pPr>
            <w:r w:rsidRPr="00912B15">
              <w:rPr>
                <w:rFonts w:ascii="Times New Roman" w:eastAsia="Times New Roman" w:hAnsi="Times New Roman" w:cs="Times New Roman"/>
                <w:b w:val="0"/>
                <w:color w:val="808080" w:themeColor="background1" w:themeShade="80"/>
                <w:sz w:val="14"/>
                <w:szCs w:val="14"/>
                <w:lang w:eastAsia="es-419"/>
              </w:rPr>
              <w:t>Autoridades municipales reciben acompañamiento y asesoría técnica en generación de políticas públicas según mejores prácticas internacionales</w:t>
            </w:r>
          </w:p>
        </w:tc>
        <w:tc>
          <w:tcPr>
            <w:tcW w:w="360" w:type="pct"/>
            <w:shd w:val="clear" w:color="auto" w:fill="FFFFFF" w:themeFill="background1"/>
            <w:noWrap/>
            <w:vAlign w:val="center"/>
          </w:tcPr>
          <w:p w14:paraId="6F8F8E9F" w14:textId="26CE3BE4"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7" w:type="pct"/>
            <w:shd w:val="clear" w:color="auto" w:fill="FFFFFF" w:themeFill="background1"/>
            <w:noWrap/>
            <w:vAlign w:val="center"/>
          </w:tcPr>
          <w:p w14:paraId="1A1559A9" w14:textId="334004F3"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noWrap/>
            <w:vAlign w:val="center"/>
          </w:tcPr>
          <w:p w14:paraId="34AB22AA" w14:textId="48C4A2E1"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6" w:type="pct"/>
            <w:shd w:val="clear" w:color="auto" w:fill="FFFFFF" w:themeFill="background1"/>
            <w:noWrap/>
            <w:vAlign w:val="center"/>
          </w:tcPr>
          <w:p w14:paraId="0CAF19FA" w14:textId="12120D1C"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4" w:type="pct"/>
            <w:shd w:val="clear" w:color="auto" w:fill="FFFFFF" w:themeFill="background1"/>
            <w:noWrap/>
            <w:vAlign w:val="center"/>
          </w:tcPr>
          <w:p w14:paraId="303CD4CB" w14:textId="2C75F0AA"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noWrap/>
            <w:vAlign w:val="center"/>
          </w:tcPr>
          <w:p w14:paraId="56ABF90E" w14:textId="2F54427C" w:rsidR="00912B15" w:rsidRPr="00912B15" w:rsidRDefault="00912B15" w:rsidP="00912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4"/>
                <w:szCs w:val="14"/>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vAlign w:val="center"/>
          </w:tcPr>
          <w:p w14:paraId="6E7D8EE1" w14:textId="4E875E65"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vAlign w:val="center"/>
          </w:tcPr>
          <w:p w14:paraId="1027EC90" w14:textId="3A3D303E"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356" w:type="pct"/>
            <w:shd w:val="clear" w:color="auto" w:fill="FFFFFF" w:themeFill="background1"/>
            <w:vAlign w:val="center"/>
          </w:tcPr>
          <w:p w14:paraId="6723F0E6" w14:textId="58709569"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vAlign w:val="center"/>
          </w:tcPr>
          <w:p w14:paraId="18E5E00C" w14:textId="7220C3A5"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vAlign w:val="center"/>
          </w:tcPr>
          <w:p w14:paraId="7166C813" w14:textId="6DFE7D5C"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358" w:type="pct"/>
            <w:shd w:val="clear" w:color="auto" w:fill="FFFFFF" w:themeFill="background1"/>
            <w:vAlign w:val="center"/>
          </w:tcPr>
          <w:p w14:paraId="05F5688B" w14:textId="571C2C54"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hAnsi="Times New Roman" w:cs="Times New Roman"/>
                <w:color w:val="808080" w:themeColor="background1" w:themeShade="80"/>
                <w:sz w:val="14"/>
                <w:szCs w:val="14"/>
              </w:rPr>
              <w:t>9,283,951.50</w:t>
            </w:r>
          </w:p>
        </w:tc>
        <w:tc>
          <w:tcPr>
            <w:tcW w:w="406" w:type="pct"/>
            <w:shd w:val="clear" w:color="auto" w:fill="FFFFFF" w:themeFill="background1"/>
            <w:noWrap/>
            <w:vAlign w:val="center"/>
          </w:tcPr>
          <w:p w14:paraId="1E7E7CE8" w14:textId="74DE5D50" w:rsidR="00912B15" w:rsidRPr="00912B15" w:rsidRDefault="00912B15" w:rsidP="00912B1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808080" w:themeColor="background1" w:themeShade="80"/>
                <w:sz w:val="14"/>
                <w:szCs w:val="14"/>
                <w:lang w:eastAsia="es-419"/>
              </w:rPr>
            </w:pPr>
            <w:r w:rsidRPr="00912B15">
              <w:rPr>
                <w:rFonts w:ascii="Times New Roman" w:eastAsia="Times New Roman" w:hAnsi="Times New Roman" w:cs="Times New Roman"/>
                <w:color w:val="808080" w:themeColor="background1" w:themeShade="80"/>
                <w:sz w:val="14"/>
                <w:szCs w:val="14"/>
                <w:lang w:eastAsia="es-419"/>
              </w:rPr>
              <w:t>111,407,418.00</w:t>
            </w:r>
          </w:p>
        </w:tc>
      </w:tr>
      <w:tr w:rsidR="00912B15" w:rsidRPr="00E51029" w14:paraId="2612E8B0" w14:textId="77777777" w:rsidTr="00912B15">
        <w:trPr>
          <w:trHeight w:val="849"/>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hideMark/>
          </w:tcPr>
          <w:p w14:paraId="61A4F057" w14:textId="77777777" w:rsidR="00912B15" w:rsidRPr="006A6D1D" w:rsidRDefault="00912B15" w:rsidP="00912B15">
            <w:pPr>
              <w:rPr>
                <w:rFonts w:ascii="Times New Roman" w:eastAsia="Times New Roman" w:hAnsi="Times New Roman" w:cs="Times New Roman"/>
                <w:b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Cantidad de Producto 1</w:t>
            </w:r>
          </w:p>
        </w:tc>
        <w:tc>
          <w:tcPr>
            <w:tcW w:w="360" w:type="pct"/>
            <w:shd w:val="clear" w:color="auto" w:fill="FFFFFF" w:themeFill="background1"/>
            <w:noWrap/>
            <w:vAlign w:val="center"/>
          </w:tcPr>
          <w:p w14:paraId="0FA52415" w14:textId="77777777"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7" w:type="pct"/>
            <w:shd w:val="clear" w:color="auto" w:fill="FFFFFF" w:themeFill="background1"/>
            <w:noWrap/>
            <w:vAlign w:val="center"/>
          </w:tcPr>
          <w:p w14:paraId="4D65F160" w14:textId="77777777"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8" w:type="pct"/>
            <w:shd w:val="clear" w:color="auto" w:fill="FFFFFF" w:themeFill="background1"/>
            <w:noWrap/>
            <w:vAlign w:val="center"/>
          </w:tcPr>
          <w:p w14:paraId="5AE9CF1C" w14:textId="77777777"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6" w:type="pct"/>
            <w:shd w:val="clear" w:color="auto" w:fill="FFFFFF" w:themeFill="background1"/>
            <w:noWrap/>
            <w:vAlign w:val="center"/>
          </w:tcPr>
          <w:p w14:paraId="56BB39D7" w14:textId="77777777"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4" w:type="pct"/>
            <w:shd w:val="clear" w:color="auto" w:fill="FFFFFF" w:themeFill="background1"/>
            <w:noWrap/>
            <w:vAlign w:val="center"/>
          </w:tcPr>
          <w:p w14:paraId="67A6D0AF" w14:textId="77777777"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6A6D1D">
              <w:rPr>
                <w:rFonts w:ascii="Times New Roman" w:eastAsia="Times New Roman" w:hAnsi="Times New Roman" w:cs="Times New Roman"/>
                <w:color w:val="767171"/>
                <w:sz w:val="14"/>
                <w:szCs w:val="14"/>
                <w:lang w:eastAsia="es-419"/>
              </w:rPr>
              <w:t>47</w:t>
            </w:r>
          </w:p>
        </w:tc>
        <w:tc>
          <w:tcPr>
            <w:tcW w:w="358" w:type="pct"/>
            <w:shd w:val="clear" w:color="auto" w:fill="FFFFFF" w:themeFill="background1"/>
            <w:noWrap/>
            <w:vAlign w:val="center"/>
          </w:tcPr>
          <w:p w14:paraId="05A0B2C7" w14:textId="691D11A0"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17</w:t>
            </w:r>
          </w:p>
        </w:tc>
        <w:tc>
          <w:tcPr>
            <w:tcW w:w="358" w:type="pct"/>
            <w:shd w:val="clear" w:color="auto" w:fill="FFFFFF" w:themeFill="background1"/>
            <w:vAlign w:val="center"/>
          </w:tcPr>
          <w:p w14:paraId="4F0B84E1" w14:textId="722C342A"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85EDD">
              <w:rPr>
                <w:rFonts w:ascii="Times New Roman" w:eastAsia="Times New Roman" w:hAnsi="Times New Roman" w:cs="Times New Roman"/>
                <w:color w:val="767171"/>
                <w:sz w:val="14"/>
                <w:szCs w:val="14"/>
                <w:lang w:eastAsia="es-419"/>
              </w:rPr>
              <w:t>17</w:t>
            </w:r>
          </w:p>
        </w:tc>
        <w:tc>
          <w:tcPr>
            <w:tcW w:w="358" w:type="pct"/>
            <w:shd w:val="clear" w:color="auto" w:fill="FFFFFF" w:themeFill="background1"/>
            <w:vAlign w:val="center"/>
          </w:tcPr>
          <w:p w14:paraId="4C0793AC" w14:textId="5ECF10E5"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85EDD">
              <w:rPr>
                <w:rFonts w:ascii="Times New Roman" w:eastAsia="Times New Roman" w:hAnsi="Times New Roman" w:cs="Times New Roman"/>
                <w:color w:val="767171"/>
                <w:sz w:val="14"/>
                <w:szCs w:val="14"/>
                <w:lang w:eastAsia="es-419"/>
              </w:rPr>
              <w:t>17</w:t>
            </w:r>
          </w:p>
        </w:tc>
        <w:tc>
          <w:tcPr>
            <w:tcW w:w="356" w:type="pct"/>
            <w:shd w:val="clear" w:color="auto" w:fill="FFFFFF" w:themeFill="background1"/>
            <w:vAlign w:val="center"/>
          </w:tcPr>
          <w:p w14:paraId="186B86D1" w14:textId="3D1B3AE1"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85EDD">
              <w:rPr>
                <w:rFonts w:ascii="Times New Roman" w:eastAsia="Times New Roman" w:hAnsi="Times New Roman" w:cs="Times New Roman"/>
                <w:color w:val="767171"/>
                <w:sz w:val="14"/>
                <w:szCs w:val="14"/>
                <w:lang w:eastAsia="es-419"/>
              </w:rPr>
              <w:t>17</w:t>
            </w:r>
          </w:p>
        </w:tc>
        <w:tc>
          <w:tcPr>
            <w:tcW w:w="358" w:type="pct"/>
            <w:shd w:val="clear" w:color="auto" w:fill="FFFFFF" w:themeFill="background1"/>
            <w:vAlign w:val="center"/>
          </w:tcPr>
          <w:p w14:paraId="7A6F97AB" w14:textId="3BBB397C"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85EDD">
              <w:rPr>
                <w:rFonts w:ascii="Times New Roman" w:eastAsia="Times New Roman" w:hAnsi="Times New Roman" w:cs="Times New Roman"/>
                <w:color w:val="767171"/>
                <w:sz w:val="14"/>
                <w:szCs w:val="14"/>
                <w:lang w:eastAsia="es-419"/>
              </w:rPr>
              <w:t>17</w:t>
            </w:r>
          </w:p>
        </w:tc>
        <w:tc>
          <w:tcPr>
            <w:tcW w:w="358" w:type="pct"/>
            <w:shd w:val="clear" w:color="auto" w:fill="FFFFFF" w:themeFill="background1"/>
            <w:vAlign w:val="center"/>
          </w:tcPr>
          <w:p w14:paraId="6B97CF3F" w14:textId="4695268A"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85EDD">
              <w:rPr>
                <w:rFonts w:ascii="Times New Roman" w:eastAsia="Times New Roman" w:hAnsi="Times New Roman" w:cs="Times New Roman"/>
                <w:color w:val="767171"/>
                <w:sz w:val="14"/>
                <w:szCs w:val="14"/>
                <w:lang w:eastAsia="es-419"/>
              </w:rPr>
              <w:t>17</w:t>
            </w:r>
          </w:p>
        </w:tc>
        <w:tc>
          <w:tcPr>
            <w:tcW w:w="358" w:type="pct"/>
            <w:shd w:val="clear" w:color="auto" w:fill="FFFFFF" w:themeFill="background1"/>
            <w:vAlign w:val="center"/>
          </w:tcPr>
          <w:p w14:paraId="63CCB608" w14:textId="14C15072"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18</w:t>
            </w:r>
          </w:p>
        </w:tc>
        <w:tc>
          <w:tcPr>
            <w:tcW w:w="406" w:type="pct"/>
            <w:shd w:val="clear" w:color="auto" w:fill="FFFFFF" w:themeFill="background1"/>
            <w:noWrap/>
            <w:vAlign w:val="center"/>
          </w:tcPr>
          <w:p w14:paraId="00F730AC" w14:textId="32BB77B0" w:rsidR="00912B15" w:rsidRPr="006A6D1D" w:rsidRDefault="00912B15"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393</w:t>
            </w:r>
          </w:p>
        </w:tc>
      </w:tr>
    </w:tbl>
    <w:p w14:paraId="1FC74D3D" w14:textId="77777777" w:rsidR="001B2D40" w:rsidRDefault="001B2D40">
      <w:r>
        <w:rPr>
          <w:b/>
          <w:bCs/>
        </w:rPr>
        <w:br w:type="page"/>
      </w:r>
    </w:p>
    <w:tbl>
      <w:tblPr>
        <w:tblStyle w:val="Tabladecuadrcula4-nfasis1"/>
        <w:tblpPr w:leftFromText="141" w:rightFromText="141" w:vertAnchor="text" w:horzAnchor="margin" w:tblpX="-289" w:tblpY="270"/>
        <w:tblW w:w="5391" w:type="pct"/>
        <w:tblLayout w:type="fixed"/>
        <w:tblLook w:val="04A0" w:firstRow="1" w:lastRow="0" w:firstColumn="1" w:lastColumn="0" w:noHBand="0" w:noVBand="1"/>
      </w:tblPr>
      <w:tblGrid>
        <w:gridCol w:w="848"/>
        <w:gridCol w:w="1000"/>
        <w:gridCol w:w="992"/>
        <w:gridCol w:w="994"/>
        <w:gridCol w:w="989"/>
        <w:gridCol w:w="983"/>
        <w:gridCol w:w="994"/>
        <w:gridCol w:w="994"/>
        <w:gridCol w:w="994"/>
        <w:gridCol w:w="989"/>
        <w:gridCol w:w="994"/>
        <w:gridCol w:w="994"/>
        <w:gridCol w:w="994"/>
        <w:gridCol w:w="1128"/>
      </w:tblGrid>
      <w:tr w:rsidR="001B2D40" w:rsidRPr="00E51029" w14:paraId="5B7DCF53" w14:textId="77777777" w:rsidTr="001B2D4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FFFF" w:themeFill="background1"/>
            <w:vAlign w:val="center"/>
          </w:tcPr>
          <w:p w14:paraId="37BBB455" w14:textId="77777777" w:rsidR="001B2D40" w:rsidRPr="00A84A9D" w:rsidRDefault="001B2D40" w:rsidP="00A84A9D">
            <w:pPr>
              <w:jc w:val="center"/>
              <w:rPr>
                <w:rFonts w:ascii="Times New Roman" w:hAnsi="Times New Roman" w:cs="Times New Roman"/>
                <w:color w:val="767171"/>
                <w:sz w:val="24"/>
                <w:szCs w:val="24"/>
              </w:rPr>
            </w:pPr>
            <w:r w:rsidRPr="00A84A9D">
              <w:rPr>
                <w:rFonts w:ascii="Times New Roman" w:hAnsi="Times New Roman" w:cs="Times New Roman"/>
                <w:color w:val="767171"/>
                <w:sz w:val="24"/>
                <w:szCs w:val="24"/>
              </w:rPr>
              <w:lastRenderedPageBreak/>
              <w:t>Matriz Logros Relevantes – Datos Cuantitativos.</w:t>
            </w:r>
          </w:p>
          <w:p w14:paraId="3701E7B0" w14:textId="77777777" w:rsidR="001B2D40" w:rsidRPr="00A84A9D" w:rsidRDefault="001B2D40" w:rsidP="00A84A9D">
            <w:pPr>
              <w:jc w:val="center"/>
              <w:rPr>
                <w:rFonts w:ascii="Times New Roman" w:hAnsi="Times New Roman" w:cs="Times New Roman"/>
                <w:color w:val="767171"/>
                <w:sz w:val="24"/>
                <w:szCs w:val="24"/>
              </w:rPr>
            </w:pPr>
            <w:r w:rsidRPr="00A84A9D">
              <w:rPr>
                <w:rFonts w:ascii="Times New Roman" w:hAnsi="Times New Roman" w:cs="Times New Roman"/>
                <w:color w:val="767171"/>
                <w:sz w:val="24"/>
                <w:szCs w:val="24"/>
              </w:rPr>
              <w:t>Enero – diciembre 2023</w:t>
            </w:r>
          </w:p>
          <w:p w14:paraId="192C81D7" w14:textId="77777777" w:rsidR="001B2D40" w:rsidRPr="00DF59A6" w:rsidRDefault="001B2D40" w:rsidP="001B2D40">
            <w:pPr>
              <w:rPr>
                <w:rFonts w:ascii="Times New Roman" w:eastAsia="Times New Roman" w:hAnsi="Times New Roman" w:cs="Times New Roman"/>
                <w:sz w:val="14"/>
                <w:szCs w:val="14"/>
                <w:lang w:eastAsia="es-419"/>
              </w:rPr>
            </w:pPr>
          </w:p>
        </w:tc>
      </w:tr>
      <w:tr w:rsidR="001B2D40" w:rsidRPr="00E51029" w14:paraId="27186E9A" w14:textId="77777777" w:rsidTr="001B2D4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05" w:type="pct"/>
            <w:shd w:val="clear" w:color="auto" w:fill="1F497D" w:themeFill="text2"/>
            <w:vAlign w:val="center"/>
          </w:tcPr>
          <w:p w14:paraId="4D514B6C" w14:textId="5A286D49" w:rsidR="001B2D40" w:rsidRPr="00DF59A6" w:rsidRDefault="001B2D40" w:rsidP="001B2D40">
            <w:pPr>
              <w:rPr>
                <w:rFonts w:ascii="Times New Roman" w:eastAsia="Times New Roman" w:hAnsi="Times New Roman" w:cs="Times New Roman"/>
                <w:b w:val="0"/>
                <w:color w:val="FFFFFF" w:themeColor="background1"/>
                <w:sz w:val="14"/>
                <w:szCs w:val="14"/>
                <w:lang w:eastAsia="es-419"/>
              </w:rPr>
            </w:pPr>
            <w:r w:rsidRPr="00DF59A6">
              <w:rPr>
                <w:rFonts w:ascii="Times New Roman" w:eastAsia="Times New Roman" w:hAnsi="Times New Roman" w:cs="Times New Roman"/>
                <w:color w:val="FFFFFF" w:themeColor="background1"/>
                <w:sz w:val="14"/>
                <w:szCs w:val="14"/>
                <w:lang w:eastAsia="es-419"/>
              </w:rPr>
              <w:t xml:space="preserve">Producto </w:t>
            </w:r>
            <w:r w:rsidRPr="00DF59A6">
              <w:rPr>
                <w:rFonts w:ascii="Times New Roman" w:eastAsia="Times New Roman" w:hAnsi="Times New Roman" w:cs="Times New Roman"/>
                <w:bCs w:val="0"/>
                <w:color w:val="FFFFFF" w:themeColor="background1"/>
                <w:sz w:val="14"/>
                <w:szCs w:val="14"/>
                <w:lang w:eastAsia="es-419"/>
              </w:rPr>
              <w:t>/ servicio</w:t>
            </w:r>
          </w:p>
        </w:tc>
        <w:tc>
          <w:tcPr>
            <w:tcW w:w="360" w:type="pct"/>
            <w:shd w:val="clear" w:color="auto" w:fill="1F497D" w:themeFill="text2"/>
            <w:noWrap/>
            <w:vAlign w:val="center"/>
          </w:tcPr>
          <w:p w14:paraId="42C759C2" w14:textId="6F7E9744"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Enero</w:t>
            </w:r>
          </w:p>
        </w:tc>
        <w:tc>
          <w:tcPr>
            <w:tcW w:w="357" w:type="pct"/>
            <w:shd w:val="clear" w:color="auto" w:fill="1F497D" w:themeFill="text2"/>
            <w:noWrap/>
            <w:vAlign w:val="center"/>
          </w:tcPr>
          <w:p w14:paraId="74CB340D" w14:textId="087F845D"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Febrero</w:t>
            </w:r>
          </w:p>
        </w:tc>
        <w:tc>
          <w:tcPr>
            <w:tcW w:w="358" w:type="pct"/>
            <w:shd w:val="clear" w:color="auto" w:fill="1F497D" w:themeFill="text2"/>
            <w:noWrap/>
            <w:vAlign w:val="center"/>
          </w:tcPr>
          <w:p w14:paraId="3298C8FD" w14:textId="375476CF"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Marzo</w:t>
            </w:r>
          </w:p>
        </w:tc>
        <w:tc>
          <w:tcPr>
            <w:tcW w:w="356" w:type="pct"/>
            <w:shd w:val="clear" w:color="auto" w:fill="1F497D" w:themeFill="text2"/>
            <w:noWrap/>
            <w:vAlign w:val="center"/>
          </w:tcPr>
          <w:p w14:paraId="2A636BE7" w14:textId="54E88A66"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Abril</w:t>
            </w:r>
          </w:p>
        </w:tc>
        <w:tc>
          <w:tcPr>
            <w:tcW w:w="354" w:type="pct"/>
            <w:shd w:val="clear" w:color="auto" w:fill="1F497D" w:themeFill="text2"/>
            <w:noWrap/>
            <w:vAlign w:val="center"/>
          </w:tcPr>
          <w:p w14:paraId="432F362A" w14:textId="6E9F45BC"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Mayo</w:t>
            </w:r>
          </w:p>
        </w:tc>
        <w:tc>
          <w:tcPr>
            <w:tcW w:w="358" w:type="pct"/>
            <w:shd w:val="clear" w:color="auto" w:fill="1F497D" w:themeFill="text2"/>
            <w:noWrap/>
            <w:vAlign w:val="center"/>
          </w:tcPr>
          <w:p w14:paraId="053DBA69" w14:textId="7DD554B2"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Junio</w:t>
            </w:r>
          </w:p>
        </w:tc>
        <w:tc>
          <w:tcPr>
            <w:tcW w:w="358" w:type="pct"/>
            <w:shd w:val="clear" w:color="auto" w:fill="1F497D" w:themeFill="text2"/>
          </w:tcPr>
          <w:p w14:paraId="552974CE"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2C24F6C2" w14:textId="3272F241"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Julio</w:t>
            </w:r>
          </w:p>
        </w:tc>
        <w:tc>
          <w:tcPr>
            <w:tcW w:w="358" w:type="pct"/>
            <w:shd w:val="clear" w:color="auto" w:fill="1F497D" w:themeFill="text2"/>
          </w:tcPr>
          <w:p w14:paraId="5439AA37"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211B3530" w14:textId="4343ED73"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Agosto</w:t>
            </w:r>
          </w:p>
        </w:tc>
        <w:tc>
          <w:tcPr>
            <w:tcW w:w="356" w:type="pct"/>
            <w:shd w:val="clear" w:color="auto" w:fill="1F497D" w:themeFill="text2"/>
          </w:tcPr>
          <w:p w14:paraId="37A8FC1C"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2BD43B92" w14:textId="68DCA1D3"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Septiembre</w:t>
            </w:r>
          </w:p>
        </w:tc>
        <w:tc>
          <w:tcPr>
            <w:tcW w:w="358" w:type="pct"/>
            <w:shd w:val="clear" w:color="auto" w:fill="1F497D" w:themeFill="text2"/>
          </w:tcPr>
          <w:p w14:paraId="6E874DE7"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7FE0E4F" w14:textId="57C49638"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Octubre</w:t>
            </w:r>
          </w:p>
        </w:tc>
        <w:tc>
          <w:tcPr>
            <w:tcW w:w="358" w:type="pct"/>
            <w:shd w:val="clear" w:color="auto" w:fill="1F497D" w:themeFill="text2"/>
          </w:tcPr>
          <w:p w14:paraId="12980066"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38779E01" w14:textId="6C540EA9"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Noviembre</w:t>
            </w:r>
          </w:p>
        </w:tc>
        <w:tc>
          <w:tcPr>
            <w:tcW w:w="358" w:type="pct"/>
            <w:shd w:val="clear" w:color="auto" w:fill="1F497D" w:themeFill="text2"/>
          </w:tcPr>
          <w:p w14:paraId="353E5532"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5FF553C5" w14:textId="33573B6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4"/>
                <w:szCs w:val="14"/>
              </w:rPr>
            </w:pPr>
            <w:r w:rsidRPr="00DF59A6">
              <w:rPr>
                <w:rFonts w:ascii="Times New Roman" w:eastAsia="Times New Roman" w:hAnsi="Times New Roman" w:cs="Times New Roman"/>
                <w:b/>
                <w:bCs/>
                <w:color w:val="FFFFFF" w:themeColor="background1"/>
                <w:sz w:val="14"/>
                <w:szCs w:val="14"/>
                <w:lang w:eastAsia="es-419"/>
              </w:rPr>
              <w:t>Diciembre</w:t>
            </w:r>
          </w:p>
        </w:tc>
        <w:tc>
          <w:tcPr>
            <w:tcW w:w="406" w:type="pct"/>
            <w:shd w:val="clear" w:color="auto" w:fill="1F497D" w:themeFill="text2"/>
            <w:noWrap/>
            <w:vAlign w:val="center"/>
          </w:tcPr>
          <w:p w14:paraId="619B8A60" w14:textId="5FF24829"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14"/>
                <w:szCs w:val="14"/>
                <w:lang w:eastAsia="es-419"/>
              </w:rPr>
            </w:pPr>
            <w:r w:rsidRPr="00DF59A6">
              <w:rPr>
                <w:rFonts w:ascii="Times New Roman" w:eastAsia="Times New Roman" w:hAnsi="Times New Roman" w:cs="Times New Roman"/>
                <w:b/>
                <w:bCs/>
                <w:color w:val="FFFFFF" w:themeColor="background1"/>
                <w:sz w:val="14"/>
                <w:szCs w:val="14"/>
                <w:lang w:eastAsia="es-419"/>
              </w:rPr>
              <w:t>Total  2023</w:t>
            </w:r>
          </w:p>
        </w:tc>
      </w:tr>
      <w:tr w:rsidR="00BA4E4D" w:rsidRPr="00E51029" w14:paraId="36B05DA9" w14:textId="77777777" w:rsidTr="001B2D40">
        <w:trPr>
          <w:trHeight w:val="1596"/>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hideMark/>
          </w:tcPr>
          <w:p w14:paraId="3E75763D" w14:textId="07105A6C" w:rsidR="00BA4E4D" w:rsidRPr="001B2D40" w:rsidRDefault="00BA4E4D" w:rsidP="00912B15">
            <w:pPr>
              <w:rPr>
                <w:rFonts w:ascii="Times New Roman" w:eastAsia="Times New Roman" w:hAnsi="Times New Roman" w:cs="Times New Roman"/>
                <w:b w:val="0"/>
                <w:color w:val="767171"/>
                <w:sz w:val="14"/>
                <w:szCs w:val="14"/>
                <w:lang w:eastAsia="es-419"/>
              </w:rPr>
            </w:pPr>
            <w:r w:rsidRPr="001B2D40">
              <w:rPr>
                <w:rFonts w:ascii="Times New Roman" w:eastAsia="Times New Roman" w:hAnsi="Times New Roman" w:cs="Times New Roman"/>
                <w:b w:val="0"/>
                <w:color w:val="767171"/>
                <w:sz w:val="14"/>
                <w:szCs w:val="14"/>
                <w:lang w:eastAsia="es-419"/>
              </w:rPr>
              <w:t>Inversión en Producto 1 (en RD$)</w:t>
            </w:r>
          </w:p>
        </w:tc>
        <w:tc>
          <w:tcPr>
            <w:tcW w:w="360" w:type="pct"/>
            <w:shd w:val="clear" w:color="auto" w:fill="FFFFFF" w:themeFill="background1"/>
            <w:noWrap/>
            <w:vAlign w:val="center"/>
          </w:tcPr>
          <w:p w14:paraId="4A300B8B" w14:textId="78CDA681"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7" w:type="pct"/>
            <w:shd w:val="clear" w:color="auto" w:fill="FFFFFF" w:themeFill="background1"/>
            <w:noWrap/>
            <w:vAlign w:val="center"/>
          </w:tcPr>
          <w:p w14:paraId="1E18F7A5" w14:textId="45866222"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8" w:type="pct"/>
            <w:shd w:val="clear" w:color="auto" w:fill="FFFFFF" w:themeFill="background1"/>
            <w:noWrap/>
            <w:vAlign w:val="center"/>
          </w:tcPr>
          <w:p w14:paraId="412F136B" w14:textId="04792FF4"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6" w:type="pct"/>
            <w:shd w:val="clear" w:color="auto" w:fill="FFFFFF" w:themeFill="background1"/>
            <w:noWrap/>
            <w:vAlign w:val="center"/>
          </w:tcPr>
          <w:p w14:paraId="42FC074D" w14:textId="561EE022"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4" w:type="pct"/>
            <w:shd w:val="clear" w:color="auto" w:fill="FFFFFF" w:themeFill="background1"/>
            <w:noWrap/>
            <w:vAlign w:val="center"/>
          </w:tcPr>
          <w:p w14:paraId="682BF7CB" w14:textId="24878EF3"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8" w:type="pct"/>
            <w:shd w:val="clear" w:color="auto" w:fill="FFFFFF" w:themeFill="background1"/>
            <w:noWrap/>
            <w:vAlign w:val="center"/>
          </w:tcPr>
          <w:p w14:paraId="21BB2BCE" w14:textId="7BE6F585" w:rsidR="00BA4E4D" w:rsidRPr="001B2D40" w:rsidRDefault="00BA4E4D" w:rsidP="00912B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z w:val="14"/>
                <w:szCs w:val="14"/>
              </w:rPr>
            </w:pPr>
            <w:r w:rsidRPr="001B2D40">
              <w:rPr>
                <w:rFonts w:ascii="Times New Roman" w:hAnsi="Times New Roman" w:cs="Times New Roman"/>
                <w:color w:val="767171"/>
                <w:sz w:val="14"/>
                <w:szCs w:val="14"/>
              </w:rPr>
              <w:t>9,283,951.50</w:t>
            </w:r>
          </w:p>
        </w:tc>
        <w:tc>
          <w:tcPr>
            <w:tcW w:w="358" w:type="pct"/>
            <w:shd w:val="clear" w:color="auto" w:fill="FFFFFF" w:themeFill="background1"/>
            <w:vAlign w:val="center"/>
          </w:tcPr>
          <w:p w14:paraId="73AA528F" w14:textId="6665FB81"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358" w:type="pct"/>
            <w:shd w:val="clear" w:color="auto" w:fill="FFFFFF" w:themeFill="background1"/>
            <w:vAlign w:val="center"/>
          </w:tcPr>
          <w:p w14:paraId="2AC807E9" w14:textId="716E7E5E"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356" w:type="pct"/>
            <w:shd w:val="clear" w:color="auto" w:fill="FFFFFF" w:themeFill="background1"/>
            <w:vAlign w:val="center"/>
          </w:tcPr>
          <w:p w14:paraId="0EE9BD49" w14:textId="36F2DBAD"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358" w:type="pct"/>
            <w:shd w:val="clear" w:color="auto" w:fill="FFFFFF" w:themeFill="background1"/>
            <w:vAlign w:val="center"/>
          </w:tcPr>
          <w:p w14:paraId="5F7E81F8" w14:textId="1DE25BAF"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358" w:type="pct"/>
            <w:shd w:val="clear" w:color="auto" w:fill="FFFFFF" w:themeFill="background1"/>
            <w:vAlign w:val="center"/>
          </w:tcPr>
          <w:p w14:paraId="425022BA" w14:textId="0FE40844"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358" w:type="pct"/>
            <w:shd w:val="clear" w:color="auto" w:fill="FFFFFF" w:themeFill="background1"/>
            <w:vAlign w:val="center"/>
          </w:tcPr>
          <w:p w14:paraId="5166220B" w14:textId="3A1DDB51"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hAnsi="Times New Roman" w:cs="Times New Roman"/>
                <w:color w:val="767171"/>
                <w:sz w:val="14"/>
                <w:szCs w:val="14"/>
              </w:rPr>
              <w:t>9,283,951.50</w:t>
            </w:r>
          </w:p>
        </w:tc>
        <w:tc>
          <w:tcPr>
            <w:tcW w:w="406" w:type="pct"/>
            <w:shd w:val="clear" w:color="auto" w:fill="FFFFFF" w:themeFill="background1"/>
            <w:noWrap/>
            <w:vAlign w:val="center"/>
          </w:tcPr>
          <w:p w14:paraId="248C5547" w14:textId="580981B9" w:rsidR="00BA4E4D" w:rsidRPr="001B2D40" w:rsidRDefault="00BA4E4D" w:rsidP="00912B1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111,407,418.00</w:t>
            </w:r>
          </w:p>
        </w:tc>
      </w:tr>
      <w:tr w:rsidR="00BA4E4D" w:rsidRPr="00E51029" w14:paraId="391C33A1" w14:textId="77777777" w:rsidTr="001B2D4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hideMark/>
          </w:tcPr>
          <w:p w14:paraId="35625C34" w14:textId="77777777" w:rsidR="00BA4E4D" w:rsidRPr="001B2D40" w:rsidRDefault="00BA4E4D" w:rsidP="00BA4E4D">
            <w:pPr>
              <w:rPr>
                <w:rFonts w:ascii="Times New Roman" w:eastAsia="Times New Roman" w:hAnsi="Times New Roman" w:cs="Times New Roman"/>
                <w:b w:val="0"/>
                <w:color w:val="767171"/>
                <w:sz w:val="14"/>
                <w:szCs w:val="14"/>
                <w:lang w:eastAsia="es-419"/>
              </w:rPr>
            </w:pPr>
            <w:r w:rsidRPr="001B2D40">
              <w:rPr>
                <w:rFonts w:ascii="Times New Roman" w:eastAsia="Times New Roman" w:hAnsi="Times New Roman" w:cs="Times New Roman"/>
                <w:b w:val="0"/>
                <w:color w:val="767171"/>
                <w:sz w:val="14"/>
                <w:szCs w:val="14"/>
                <w:lang w:eastAsia="es-419"/>
              </w:rPr>
              <w:t>Producto 2:</w:t>
            </w:r>
          </w:p>
          <w:p w14:paraId="197805A5" w14:textId="77777777" w:rsidR="00BA4E4D" w:rsidRPr="001B2D40" w:rsidRDefault="00BA4E4D" w:rsidP="00BA4E4D">
            <w:pPr>
              <w:rPr>
                <w:rFonts w:ascii="Times New Roman" w:eastAsia="Times New Roman" w:hAnsi="Times New Roman" w:cs="Times New Roman"/>
                <w:b w:val="0"/>
                <w:color w:val="767171"/>
                <w:sz w:val="14"/>
                <w:szCs w:val="14"/>
                <w:lang w:eastAsia="es-419"/>
              </w:rPr>
            </w:pPr>
          </w:p>
          <w:p w14:paraId="2C7D3ABF" w14:textId="77777777" w:rsidR="00BA4E4D" w:rsidRPr="001B2D40" w:rsidRDefault="00BA4E4D" w:rsidP="00BA4E4D">
            <w:pPr>
              <w:rPr>
                <w:rFonts w:ascii="Times New Roman" w:eastAsia="Times New Roman" w:hAnsi="Times New Roman" w:cs="Times New Roman"/>
                <w:b w:val="0"/>
                <w:color w:val="767171"/>
                <w:sz w:val="14"/>
                <w:szCs w:val="14"/>
                <w:lang w:eastAsia="es-419"/>
              </w:rPr>
            </w:pPr>
            <w:r w:rsidRPr="001B2D40">
              <w:rPr>
                <w:rFonts w:ascii="Times New Roman" w:eastAsia="Times New Roman" w:hAnsi="Times New Roman" w:cs="Times New Roman"/>
                <w:b w:val="0"/>
                <w:color w:val="767171"/>
                <w:sz w:val="14"/>
                <w:szCs w:val="14"/>
                <w:lang w:eastAsia="es-419"/>
              </w:rPr>
              <w:t>Servidores públicos municipales reciben formación y capacitación en la prestación de servicios municipales estandarizados y de calidad</w:t>
            </w:r>
          </w:p>
        </w:tc>
        <w:tc>
          <w:tcPr>
            <w:tcW w:w="360" w:type="pct"/>
            <w:shd w:val="clear" w:color="auto" w:fill="FFFFFF" w:themeFill="background1"/>
            <w:noWrap/>
            <w:vAlign w:val="center"/>
            <w:hideMark/>
          </w:tcPr>
          <w:p w14:paraId="5B4386E1"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448</w:t>
            </w:r>
          </w:p>
        </w:tc>
        <w:tc>
          <w:tcPr>
            <w:tcW w:w="357" w:type="pct"/>
            <w:shd w:val="clear" w:color="auto" w:fill="FFFFFF" w:themeFill="background1"/>
            <w:noWrap/>
            <w:vAlign w:val="center"/>
            <w:hideMark/>
          </w:tcPr>
          <w:p w14:paraId="489A493E"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448</w:t>
            </w:r>
          </w:p>
        </w:tc>
        <w:tc>
          <w:tcPr>
            <w:tcW w:w="358" w:type="pct"/>
            <w:shd w:val="clear" w:color="auto" w:fill="FFFFFF" w:themeFill="background1"/>
            <w:noWrap/>
            <w:vAlign w:val="center"/>
            <w:hideMark/>
          </w:tcPr>
          <w:p w14:paraId="61F8B1C1"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448</w:t>
            </w:r>
          </w:p>
        </w:tc>
        <w:tc>
          <w:tcPr>
            <w:tcW w:w="356" w:type="pct"/>
            <w:shd w:val="clear" w:color="auto" w:fill="FFFFFF" w:themeFill="background1"/>
            <w:noWrap/>
            <w:vAlign w:val="center"/>
            <w:hideMark/>
          </w:tcPr>
          <w:p w14:paraId="1CC817FA"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488</w:t>
            </w:r>
          </w:p>
        </w:tc>
        <w:tc>
          <w:tcPr>
            <w:tcW w:w="354" w:type="pct"/>
            <w:shd w:val="clear" w:color="auto" w:fill="FFFFFF" w:themeFill="background1"/>
            <w:noWrap/>
            <w:vAlign w:val="center"/>
            <w:hideMark/>
          </w:tcPr>
          <w:p w14:paraId="434C83A6"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448</w:t>
            </w:r>
          </w:p>
        </w:tc>
        <w:tc>
          <w:tcPr>
            <w:tcW w:w="358" w:type="pct"/>
            <w:shd w:val="clear" w:color="auto" w:fill="FFFFFF" w:themeFill="background1"/>
            <w:noWrap/>
            <w:vAlign w:val="center"/>
            <w:hideMark/>
          </w:tcPr>
          <w:p w14:paraId="69634920"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449</w:t>
            </w:r>
          </w:p>
        </w:tc>
        <w:tc>
          <w:tcPr>
            <w:tcW w:w="358" w:type="pct"/>
            <w:shd w:val="clear" w:color="auto" w:fill="FFFFFF" w:themeFill="background1"/>
            <w:vAlign w:val="center"/>
          </w:tcPr>
          <w:p w14:paraId="3C9FAE69" w14:textId="495C7803"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1BA09F4B" w14:textId="3D85B28E"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468</w:t>
            </w:r>
          </w:p>
        </w:tc>
        <w:tc>
          <w:tcPr>
            <w:tcW w:w="356" w:type="pct"/>
            <w:shd w:val="clear" w:color="auto" w:fill="FFFFFF" w:themeFill="background1"/>
            <w:vAlign w:val="center"/>
          </w:tcPr>
          <w:p w14:paraId="28FB8199" w14:textId="5EAFCBB3"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2DC16C91" w14:textId="7D6EE8A1"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07AA74D2" w14:textId="5F3B002B"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468</w:t>
            </w:r>
          </w:p>
        </w:tc>
        <w:tc>
          <w:tcPr>
            <w:tcW w:w="358" w:type="pct"/>
            <w:shd w:val="clear" w:color="auto" w:fill="FFFFFF" w:themeFill="background1"/>
          </w:tcPr>
          <w:p w14:paraId="1A3D55E0"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FC57EC6"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1B5EAFC"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4424D28"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9058A76"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3B050BE" w14:textId="77777777" w:rsidR="00BA4E4D" w:rsidRPr="001B2D40" w:rsidRDefault="00BA4E4D" w:rsidP="00BA4E4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4C25E8A5" w14:textId="77777777" w:rsidR="00BA4E4D" w:rsidRPr="001B2D40" w:rsidRDefault="00BA4E4D" w:rsidP="00BA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A3BFEA0" w14:textId="77777777" w:rsidR="001B2D40" w:rsidRDefault="00BA4E4D" w:rsidP="00BA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 xml:space="preserve">             </w:t>
            </w:r>
          </w:p>
          <w:p w14:paraId="49D9B0FB" w14:textId="77777777" w:rsidR="001B2D40" w:rsidRDefault="001B2D40" w:rsidP="00BA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33CED95F" w14:textId="72CF0B06" w:rsidR="00BA4E4D" w:rsidRPr="001B2D40" w:rsidRDefault="00BA4E4D"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 xml:space="preserve">  469</w:t>
            </w:r>
          </w:p>
        </w:tc>
        <w:tc>
          <w:tcPr>
            <w:tcW w:w="406" w:type="pct"/>
            <w:shd w:val="clear" w:color="auto" w:fill="FFFFFF" w:themeFill="background1"/>
            <w:noWrap/>
            <w:vAlign w:val="center"/>
            <w:hideMark/>
          </w:tcPr>
          <w:p w14:paraId="20F937F4" w14:textId="0D6C4F0E" w:rsidR="00BA4E4D" w:rsidRPr="001B2D40" w:rsidRDefault="00BA4E4D" w:rsidP="001B2D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 xml:space="preserve">                              5,500</w:t>
            </w:r>
          </w:p>
          <w:p w14:paraId="13E451A0" w14:textId="77777777" w:rsidR="00BA4E4D" w:rsidRPr="001B2D40" w:rsidRDefault="00BA4E4D" w:rsidP="00BA4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1B2D40">
              <w:rPr>
                <w:rFonts w:ascii="Times New Roman" w:eastAsia="Times New Roman" w:hAnsi="Times New Roman" w:cs="Times New Roman"/>
                <w:color w:val="767171"/>
                <w:sz w:val="14"/>
                <w:szCs w:val="14"/>
                <w:lang w:eastAsia="es-419"/>
              </w:rPr>
              <w:t xml:space="preserve"> </w:t>
            </w:r>
          </w:p>
        </w:tc>
      </w:tr>
      <w:tr w:rsidR="001B2D40" w:rsidRPr="00E51029" w14:paraId="45C48286" w14:textId="77777777" w:rsidTr="001B2D40">
        <w:trPr>
          <w:trHeight w:val="1699"/>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FFFF" w:themeFill="background1"/>
            <w:vAlign w:val="center"/>
          </w:tcPr>
          <w:p w14:paraId="5B2AB79A" w14:textId="77777777" w:rsidR="001B2D40" w:rsidRPr="00A84A9D" w:rsidRDefault="001B2D40" w:rsidP="00A84A9D">
            <w:pPr>
              <w:jc w:val="center"/>
              <w:rPr>
                <w:rFonts w:ascii="Times New Roman" w:hAnsi="Times New Roman" w:cs="Times New Roman"/>
                <w:color w:val="767171"/>
                <w:sz w:val="24"/>
                <w:szCs w:val="24"/>
              </w:rPr>
            </w:pPr>
            <w:r w:rsidRPr="00A84A9D">
              <w:rPr>
                <w:rFonts w:ascii="Times New Roman" w:hAnsi="Times New Roman" w:cs="Times New Roman"/>
                <w:color w:val="767171"/>
                <w:sz w:val="24"/>
                <w:szCs w:val="24"/>
              </w:rPr>
              <w:lastRenderedPageBreak/>
              <w:t>Matriz Logros Relevantes – Datos Cuantitativos.</w:t>
            </w:r>
          </w:p>
          <w:p w14:paraId="10D262CB" w14:textId="77777777" w:rsidR="001B2D40" w:rsidRPr="00A84A9D" w:rsidRDefault="001B2D40" w:rsidP="00A84A9D">
            <w:pPr>
              <w:jc w:val="center"/>
              <w:rPr>
                <w:rFonts w:ascii="Times New Roman" w:hAnsi="Times New Roman" w:cs="Times New Roman"/>
                <w:color w:val="767171"/>
                <w:sz w:val="24"/>
                <w:szCs w:val="24"/>
              </w:rPr>
            </w:pPr>
            <w:r w:rsidRPr="00A84A9D">
              <w:rPr>
                <w:rFonts w:ascii="Times New Roman" w:hAnsi="Times New Roman" w:cs="Times New Roman"/>
                <w:color w:val="767171"/>
                <w:sz w:val="24"/>
                <w:szCs w:val="24"/>
              </w:rPr>
              <w:t>Enero – diciembre 2023</w:t>
            </w:r>
          </w:p>
          <w:p w14:paraId="5B076542" w14:textId="77777777" w:rsidR="001B2D40" w:rsidRDefault="001B2D40" w:rsidP="00BA4E4D">
            <w:pPr>
              <w:jc w:val="right"/>
              <w:rPr>
                <w:rFonts w:ascii="Times New Roman" w:eastAsia="Times New Roman" w:hAnsi="Times New Roman" w:cs="Times New Roman"/>
                <w:color w:val="767171"/>
                <w:sz w:val="14"/>
                <w:szCs w:val="14"/>
                <w:lang w:eastAsia="es-419"/>
              </w:rPr>
            </w:pPr>
          </w:p>
        </w:tc>
      </w:tr>
      <w:tr w:rsidR="001B2D40" w:rsidRPr="00E51029" w14:paraId="2AB00413" w14:textId="77777777" w:rsidTr="001B2D4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5" w:type="pct"/>
            <w:shd w:val="clear" w:color="auto" w:fill="1F497D" w:themeFill="text2"/>
            <w:vAlign w:val="center"/>
          </w:tcPr>
          <w:p w14:paraId="5C98E160" w14:textId="48D7BDB7" w:rsidR="001B2D40" w:rsidRPr="006A6D1D" w:rsidRDefault="001B2D40" w:rsidP="001B2D40">
            <w:pPr>
              <w:rPr>
                <w:rFonts w:ascii="Times New Roman" w:eastAsia="Times New Roman" w:hAnsi="Times New Roman" w:cs="Times New Roman"/>
                <w:b w:val="0"/>
                <w:color w:val="767171"/>
                <w:sz w:val="14"/>
                <w:szCs w:val="14"/>
                <w:lang w:eastAsia="es-419"/>
              </w:rPr>
            </w:pPr>
            <w:r w:rsidRPr="00DF59A6">
              <w:rPr>
                <w:rFonts w:ascii="Times New Roman" w:eastAsia="Times New Roman" w:hAnsi="Times New Roman" w:cs="Times New Roman"/>
                <w:color w:val="FFFFFF" w:themeColor="background1"/>
                <w:sz w:val="14"/>
                <w:szCs w:val="14"/>
                <w:lang w:eastAsia="es-419"/>
              </w:rPr>
              <w:t xml:space="preserve">Producto </w:t>
            </w:r>
            <w:r w:rsidRPr="00DF59A6">
              <w:rPr>
                <w:rFonts w:ascii="Times New Roman" w:eastAsia="Times New Roman" w:hAnsi="Times New Roman" w:cs="Times New Roman"/>
                <w:bCs w:val="0"/>
                <w:color w:val="FFFFFF" w:themeColor="background1"/>
                <w:sz w:val="14"/>
                <w:szCs w:val="14"/>
                <w:lang w:eastAsia="es-419"/>
              </w:rPr>
              <w:t>/ servicio</w:t>
            </w:r>
          </w:p>
        </w:tc>
        <w:tc>
          <w:tcPr>
            <w:tcW w:w="360" w:type="pct"/>
            <w:shd w:val="clear" w:color="auto" w:fill="1F497D" w:themeFill="text2"/>
            <w:noWrap/>
            <w:vAlign w:val="center"/>
          </w:tcPr>
          <w:p w14:paraId="700B02ED" w14:textId="179600B5"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Enero</w:t>
            </w:r>
          </w:p>
        </w:tc>
        <w:tc>
          <w:tcPr>
            <w:tcW w:w="357" w:type="pct"/>
            <w:shd w:val="clear" w:color="auto" w:fill="1F497D" w:themeFill="text2"/>
            <w:noWrap/>
            <w:vAlign w:val="center"/>
          </w:tcPr>
          <w:p w14:paraId="717C433E" w14:textId="70A5D074"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Febrero</w:t>
            </w:r>
          </w:p>
        </w:tc>
        <w:tc>
          <w:tcPr>
            <w:tcW w:w="358" w:type="pct"/>
            <w:shd w:val="clear" w:color="auto" w:fill="1F497D" w:themeFill="text2"/>
            <w:noWrap/>
            <w:vAlign w:val="center"/>
          </w:tcPr>
          <w:p w14:paraId="472C992F" w14:textId="243AF4E4"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Marzo</w:t>
            </w:r>
          </w:p>
        </w:tc>
        <w:tc>
          <w:tcPr>
            <w:tcW w:w="356" w:type="pct"/>
            <w:shd w:val="clear" w:color="auto" w:fill="1F497D" w:themeFill="text2"/>
            <w:noWrap/>
            <w:vAlign w:val="center"/>
          </w:tcPr>
          <w:p w14:paraId="14FD7D10" w14:textId="04D1A753"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Abril</w:t>
            </w:r>
          </w:p>
        </w:tc>
        <w:tc>
          <w:tcPr>
            <w:tcW w:w="354" w:type="pct"/>
            <w:shd w:val="clear" w:color="auto" w:fill="1F497D" w:themeFill="text2"/>
            <w:noWrap/>
            <w:vAlign w:val="center"/>
          </w:tcPr>
          <w:p w14:paraId="5BB3923F" w14:textId="7A0CBC1E"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Mayo</w:t>
            </w:r>
          </w:p>
        </w:tc>
        <w:tc>
          <w:tcPr>
            <w:tcW w:w="358" w:type="pct"/>
            <w:shd w:val="clear" w:color="auto" w:fill="1F497D" w:themeFill="text2"/>
            <w:noWrap/>
            <w:vAlign w:val="center"/>
          </w:tcPr>
          <w:p w14:paraId="12FE6703" w14:textId="5599C81A"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Junio</w:t>
            </w:r>
          </w:p>
        </w:tc>
        <w:tc>
          <w:tcPr>
            <w:tcW w:w="358" w:type="pct"/>
            <w:shd w:val="clear" w:color="auto" w:fill="1F497D" w:themeFill="text2"/>
          </w:tcPr>
          <w:p w14:paraId="079E7B5E"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44C295B0" w14:textId="65EF8A88"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Julio</w:t>
            </w:r>
          </w:p>
        </w:tc>
        <w:tc>
          <w:tcPr>
            <w:tcW w:w="358" w:type="pct"/>
            <w:shd w:val="clear" w:color="auto" w:fill="1F497D" w:themeFill="text2"/>
          </w:tcPr>
          <w:p w14:paraId="31A264E4"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77F5523B" w14:textId="3E053E5E"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Agosto</w:t>
            </w:r>
          </w:p>
        </w:tc>
        <w:tc>
          <w:tcPr>
            <w:tcW w:w="356" w:type="pct"/>
            <w:shd w:val="clear" w:color="auto" w:fill="1F497D" w:themeFill="text2"/>
          </w:tcPr>
          <w:p w14:paraId="6A36772F"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1960A4B6" w14:textId="46873A83"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Septiembre</w:t>
            </w:r>
          </w:p>
        </w:tc>
        <w:tc>
          <w:tcPr>
            <w:tcW w:w="358" w:type="pct"/>
            <w:shd w:val="clear" w:color="auto" w:fill="1F497D" w:themeFill="text2"/>
          </w:tcPr>
          <w:p w14:paraId="4CDC97C5"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2B9B9696" w14:textId="45B734C9"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Octubre</w:t>
            </w:r>
          </w:p>
        </w:tc>
        <w:tc>
          <w:tcPr>
            <w:tcW w:w="358" w:type="pct"/>
            <w:shd w:val="clear" w:color="auto" w:fill="1F497D" w:themeFill="text2"/>
          </w:tcPr>
          <w:p w14:paraId="2070E328"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0AECC260" w14:textId="25C72ABB"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Noviembre</w:t>
            </w:r>
          </w:p>
        </w:tc>
        <w:tc>
          <w:tcPr>
            <w:tcW w:w="358" w:type="pct"/>
            <w:shd w:val="clear" w:color="auto" w:fill="1F497D" w:themeFill="text2"/>
          </w:tcPr>
          <w:p w14:paraId="64BF206C" w14:textId="77777777" w:rsidR="001B2D40" w:rsidRPr="00DF59A6" w:rsidRDefault="001B2D40" w:rsidP="001B2D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14"/>
                <w:szCs w:val="14"/>
                <w:lang w:eastAsia="es-419"/>
              </w:rPr>
            </w:pPr>
          </w:p>
          <w:p w14:paraId="37E99419" w14:textId="134BBCEF" w:rsidR="001B2D40" w:rsidRPr="00E15507"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Diciembre</w:t>
            </w:r>
          </w:p>
        </w:tc>
        <w:tc>
          <w:tcPr>
            <w:tcW w:w="406" w:type="pct"/>
            <w:shd w:val="clear" w:color="auto" w:fill="1F497D" w:themeFill="text2"/>
            <w:noWrap/>
            <w:vAlign w:val="center"/>
          </w:tcPr>
          <w:p w14:paraId="16E357E7" w14:textId="5B9BCD4D" w:rsidR="001B2D40"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F59A6">
              <w:rPr>
                <w:rFonts w:ascii="Times New Roman" w:eastAsia="Times New Roman" w:hAnsi="Times New Roman" w:cs="Times New Roman"/>
                <w:b/>
                <w:bCs/>
                <w:color w:val="FFFFFF" w:themeColor="background1"/>
                <w:sz w:val="14"/>
                <w:szCs w:val="14"/>
                <w:lang w:eastAsia="es-419"/>
              </w:rPr>
              <w:t>Total  2023</w:t>
            </w:r>
          </w:p>
        </w:tc>
      </w:tr>
      <w:tr w:rsidR="001B2D40" w:rsidRPr="00E51029" w14:paraId="190211A7" w14:textId="77777777" w:rsidTr="000F119F">
        <w:trPr>
          <w:trHeight w:val="3220"/>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tcPr>
          <w:p w14:paraId="09F56C6D" w14:textId="77777777" w:rsidR="001B2D40" w:rsidRPr="006A6D1D" w:rsidRDefault="001B2D40" w:rsidP="001B2D40">
            <w:pPr>
              <w:rPr>
                <w:rFonts w:ascii="Times New Roman" w:eastAsia="Times New Roman" w:hAnsi="Times New Roman" w:cs="Times New Roman"/>
                <w:b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Inversión producto 1:</w:t>
            </w:r>
          </w:p>
          <w:p w14:paraId="274D4945" w14:textId="77777777" w:rsidR="001B2D40" w:rsidRPr="006A6D1D" w:rsidRDefault="001B2D40" w:rsidP="001B2D40">
            <w:pPr>
              <w:rPr>
                <w:rFonts w:ascii="Times New Roman" w:eastAsia="Times New Roman" w:hAnsi="Times New Roman" w:cs="Times New Roman"/>
                <w:b w:val="0"/>
                <w:color w:val="767171"/>
                <w:sz w:val="14"/>
                <w:szCs w:val="14"/>
                <w:lang w:eastAsia="es-419"/>
              </w:rPr>
            </w:pPr>
          </w:p>
          <w:p w14:paraId="5B00B455" w14:textId="77777777" w:rsidR="001B2D40" w:rsidRPr="006A6D1D" w:rsidRDefault="001B2D40" w:rsidP="001B2D40">
            <w:pPr>
              <w:rPr>
                <w:rFonts w:ascii="Times New Roman" w:eastAsia="Times New Roman" w:hAnsi="Times New Roman" w:cs="Times New Roman"/>
                <w:b w:val="0"/>
                <w:bCs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Servidores públicos municipales reciben formación y capacitación en la prestación de servicios municipales estandarizados y de calidad</w:t>
            </w:r>
          </w:p>
        </w:tc>
        <w:tc>
          <w:tcPr>
            <w:tcW w:w="360" w:type="pct"/>
            <w:shd w:val="clear" w:color="auto" w:fill="FFFFFF" w:themeFill="background1"/>
            <w:noWrap/>
            <w:vAlign w:val="center"/>
          </w:tcPr>
          <w:p w14:paraId="4512F9AB" w14:textId="0961F760"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7" w:type="pct"/>
            <w:shd w:val="clear" w:color="auto" w:fill="FFFFFF" w:themeFill="background1"/>
            <w:noWrap/>
            <w:vAlign w:val="center"/>
          </w:tcPr>
          <w:p w14:paraId="0400F855" w14:textId="767D98B4"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noWrap/>
            <w:vAlign w:val="center"/>
          </w:tcPr>
          <w:p w14:paraId="344374E0" w14:textId="129898C7"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6" w:type="pct"/>
            <w:shd w:val="clear" w:color="auto" w:fill="FFFFFF" w:themeFill="background1"/>
            <w:noWrap/>
            <w:vAlign w:val="center"/>
          </w:tcPr>
          <w:p w14:paraId="1AE77E5C" w14:textId="749B5224"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4" w:type="pct"/>
            <w:shd w:val="clear" w:color="auto" w:fill="FFFFFF" w:themeFill="background1"/>
            <w:noWrap/>
            <w:vAlign w:val="center"/>
          </w:tcPr>
          <w:p w14:paraId="3DE73FC0" w14:textId="0F1D15A1"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noWrap/>
            <w:vAlign w:val="center"/>
          </w:tcPr>
          <w:p w14:paraId="6B8588A8" w14:textId="73853382"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7E71D7C8" w14:textId="5815EFC5"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68340F4A" w14:textId="5C9C47FC"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6" w:type="pct"/>
            <w:shd w:val="clear" w:color="auto" w:fill="FFFFFF" w:themeFill="background1"/>
            <w:vAlign w:val="center"/>
          </w:tcPr>
          <w:p w14:paraId="5D11864F" w14:textId="72826C34"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61AA7E84" w14:textId="107E090B"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715300E6" w14:textId="4E2DB21A"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420C81CD" w14:textId="4A1677BF"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E15507">
              <w:rPr>
                <w:rFonts w:ascii="Times New Roman" w:eastAsia="Times New Roman" w:hAnsi="Times New Roman" w:cs="Times New Roman"/>
                <w:color w:val="767171"/>
                <w:sz w:val="14"/>
                <w:szCs w:val="14"/>
                <w:lang w:eastAsia="es-419"/>
              </w:rPr>
              <w:t>1,411,666.66</w:t>
            </w:r>
          </w:p>
        </w:tc>
        <w:tc>
          <w:tcPr>
            <w:tcW w:w="406" w:type="pct"/>
            <w:shd w:val="clear" w:color="auto" w:fill="FFFFFF" w:themeFill="background1"/>
            <w:noWrap/>
            <w:vAlign w:val="center"/>
          </w:tcPr>
          <w:p w14:paraId="7CD8820C" w14:textId="296A28B8"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16,939,999.92</w:t>
            </w:r>
          </w:p>
        </w:tc>
      </w:tr>
      <w:tr w:rsidR="001B2D40" w:rsidRPr="00E51029" w14:paraId="6E2FE85C" w14:textId="77777777" w:rsidTr="004A6CC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tcPr>
          <w:p w14:paraId="7F6C00EA" w14:textId="77777777" w:rsidR="001B2D40" w:rsidRPr="004A6CCF" w:rsidRDefault="001B2D40" w:rsidP="001B2D40">
            <w:pPr>
              <w:rPr>
                <w:rFonts w:ascii="Times New Roman" w:eastAsia="Times New Roman" w:hAnsi="Times New Roman" w:cs="Times New Roman"/>
                <w:b w:val="0"/>
                <w:color w:val="767171"/>
                <w:sz w:val="14"/>
                <w:szCs w:val="14"/>
                <w:lang w:eastAsia="es-419"/>
              </w:rPr>
            </w:pPr>
            <w:r w:rsidRPr="004A6CCF">
              <w:rPr>
                <w:rFonts w:ascii="Times New Roman" w:eastAsia="Times New Roman" w:hAnsi="Times New Roman" w:cs="Times New Roman"/>
                <w:b w:val="0"/>
                <w:color w:val="767171"/>
                <w:sz w:val="14"/>
                <w:szCs w:val="14"/>
                <w:lang w:eastAsia="es-419"/>
              </w:rPr>
              <w:t>Cantidad de Producto 1</w:t>
            </w:r>
          </w:p>
        </w:tc>
        <w:tc>
          <w:tcPr>
            <w:tcW w:w="360" w:type="pct"/>
            <w:shd w:val="clear" w:color="auto" w:fill="FFFFFF" w:themeFill="background1"/>
            <w:noWrap/>
            <w:vAlign w:val="center"/>
          </w:tcPr>
          <w:p w14:paraId="6D6C1B9F"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448</w:t>
            </w:r>
          </w:p>
        </w:tc>
        <w:tc>
          <w:tcPr>
            <w:tcW w:w="357" w:type="pct"/>
            <w:shd w:val="clear" w:color="auto" w:fill="FFFFFF" w:themeFill="background1"/>
            <w:noWrap/>
            <w:vAlign w:val="center"/>
          </w:tcPr>
          <w:p w14:paraId="676CA476"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448</w:t>
            </w:r>
          </w:p>
        </w:tc>
        <w:tc>
          <w:tcPr>
            <w:tcW w:w="358" w:type="pct"/>
            <w:shd w:val="clear" w:color="auto" w:fill="FFFFFF" w:themeFill="background1"/>
            <w:noWrap/>
            <w:vAlign w:val="center"/>
          </w:tcPr>
          <w:p w14:paraId="4DEE2CE4"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448</w:t>
            </w:r>
          </w:p>
        </w:tc>
        <w:tc>
          <w:tcPr>
            <w:tcW w:w="356" w:type="pct"/>
            <w:shd w:val="clear" w:color="auto" w:fill="FFFFFF" w:themeFill="background1"/>
            <w:noWrap/>
            <w:vAlign w:val="center"/>
          </w:tcPr>
          <w:p w14:paraId="453D017E"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488</w:t>
            </w:r>
          </w:p>
        </w:tc>
        <w:tc>
          <w:tcPr>
            <w:tcW w:w="354" w:type="pct"/>
            <w:shd w:val="clear" w:color="auto" w:fill="FFFFFF" w:themeFill="background1"/>
            <w:noWrap/>
            <w:vAlign w:val="center"/>
          </w:tcPr>
          <w:p w14:paraId="506F105F"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448</w:t>
            </w:r>
          </w:p>
        </w:tc>
        <w:tc>
          <w:tcPr>
            <w:tcW w:w="358" w:type="pct"/>
            <w:shd w:val="clear" w:color="auto" w:fill="FFFFFF" w:themeFill="background1"/>
            <w:noWrap/>
            <w:vAlign w:val="center"/>
          </w:tcPr>
          <w:p w14:paraId="4FD3DEEF"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449</w:t>
            </w:r>
          </w:p>
        </w:tc>
        <w:tc>
          <w:tcPr>
            <w:tcW w:w="358" w:type="pct"/>
            <w:shd w:val="clear" w:color="auto" w:fill="FFFFFF" w:themeFill="background1"/>
            <w:vAlign w:val="center"/>
          </w:tcPr>
          <w:p w14:paraId="1401EFEA" w14:textId="5E9DB89C"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76474A02" w14:textId="3CFE9856"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468</w:t>
            </w:r>
          </w:p>
        </w:tc>
        <w:tc>
          <w:tcPr>
            <w:tcW w:w="356" w:type="pct"/>
            <w:shd w:val="clear" w:color="auto" w:fill="FFFFFF" w:themeFill="background1"/>
            <w:vAlign w:val="center"/>
          </w:tcPr>
          <w:p w14:paraId="1A0C2441" w14:textId="6ACB0E2C"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63212B1E" w14:textId="0F2B4D82"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468</w:t>
            </w:r>
          </w:p>
        </w:tc>
        <w:tc>
          <w:tcPr>
            <w:tcW w:w="358" w:type="pct"/>
            <w:shd w:val="clear" w:color="auto" w:fill="FFFFFF" w:themeFill="background1"/>
            <w:vAlign w:val="center"/>
          </w:tcPr>
          <w:p w14:paraId="45771F18" w14:textId="4939A252"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468</w:t>
            </w:r>
          </w:p>
        </w:tc>
        <w:tc>
          <w:tcPr>
            <w:tcW w:w="358" w:type="pct"/>
            <w:shd w:val="clear" w:color="auto" w:fill="FFFFFF" w:themeFill="background1"/>
          </w:tcPr>
          <w:p w14:paraId="4D8AD123" w14:textId="77777777"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476DA452" w14:textId="57428DCD"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469</w:t>
            </w:r>
          </w:p>
        </w:tc>
        <w:tc>
          <w:tcPr>
            <w:tcW w:w="406" w:type="pct"/>
            <w:shd w:val="clear" w:color="auto" w:fill="FFFFFF" w:themeFill="background1"/>
            <w:noWrap/>
            <w:vAlign w:val="center"/>
          </w:tcPr>
          <w:p w14:paraId="0E1C492C" w14:textId="4982C4C8" w:rsidR="001B2D40" w:rsidRPr="004A6CCF" w:rsidRDefault="001B2D40" w:rsidP="001B2D4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4A6CCF">
              <w:rPr>
                <w:rFonts w:ascii="Times New Roman" w:eastAsia="Times New Roman" w:hAnsi="Times New Roman" w:cs="Times New Roman"/>
                <w:color w:val="767171"/>
                <w:sz w:val="14"/>
                <w:szCs w:val="14"/>
                <w:lang w:eastAsia="es-419"/>
              </w:rPr>
              <w:t>5,500</w:t>
            </w:r>
          </w:p>
        </w:tc>
      </w:tr>
      <w:tr w:rsidR="001B2D40" w:rsidRPr="00E51029" w14:paraId="6CC2BDDF" w14:textId="77777777" w:rsidTr="00E86585">
        <w:trPr>
          <w:trHeight w:val="465"/>
        </w:trPr>
        <w:tc>
          <w:tcPr>
            <w:cnfStyle w:val="001000000000" w:firstRow="0" w:lastRow="0" w:firstColumn="1" w:lastColumn="0" w:oddVBand="0" w:evenVBand="0" w:oddHBand="0" w:evenHBand="0" w:firstRowFirstColumn="0" w:firstRowLastColumn="0" w:lastRowFirstColumn="0" w:lastRowLastColumn="0"/>
            <w:tcW w:w="305" w:type="pct"/>
            <w:shd w:val="clear" w:color="auto" w:fill="FFFFFF" w:themeFill="background1"/>
            <w:vAlign w:val="center"/>
          </w:tcPr>
          <w:p w14:paraId="3EF20749" w14:textId="77777777" w:rsidR="001B2D40" w:rsidRPr="006A6D1D" w:rsidRDefault="001B2D40" w:rsidP="001B2D40">
            <w:pPr>
              <w:rPr>
                <w:rFonts w:ascii="Times New Roman" w:eastAsia="Times New Roman" w:hAnsi="Times New Roman" w:cs="Times New Roman"/>
                <w:b w:val="0"/>
                <w:bCs w:val="0"/>
                <w:color w:val="767171"/>
                <w:sz w:val="14"/>
                <w:szCs w:val="14"/>
                <w:lang w:eastAsia="es-419"/>
              </w:rPr>
            </w:pPr>
            <w:r w:rsidRPr="006A6D1D">
              <w:rPr>
                <w:rFonts w:ascii="Times New Roman" w:eastAsia="Times New Roman" w:hAnsi="Times New Roman" w:cs="Times New Roman"/>
                <w:b w:val="0"/>
                <w:color w:val="767171"/>
                <w:sz w:val="14"/>
                <w:szCs w:val="14"/>
                <w:lang w:eastAsia="es-419"/>
              </w:rPr>
              <w:t>Inversión en Producto 1 (en RD$)</w:t>
            </w:r>
          </w:p>
        </w:tc>
        <w:tc>
          <w:tcPr>
            <w:tcW w:w="360" w:type="pct"/>
            <w:shd w:val="clear" w:color="auto" w:fill="FFFFFF" w:themeFill="background1"/>
            <w:noWrap/>
            <w:vAlign w:val="center"/>
          </w:tcPr>
          <w:p w14:paraId="67237F98"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7E2DFEE"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35B59503"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2226EFB"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60E4AB7" w14:textId="4E085352"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7" w:type="pct"/>
            <w:shd w:val="clear" w:color="auto" w:fill="FFFFFF" w:themeFill="background1"/>
            <w:noWrap/>
            <w:vAlign w:val="center"/>
          </w:tcPr>
          <w:p w14:paraId="0811B417"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A36972C"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B522B09" w14:textId="77777777" w:rsidR="001B2D40" w:rsidRPr="00DE5B05" w:rsidRDefault="001B2D40" w:rsidP="001B2D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A49A6A6" w14:textId="77777777" w:rsidR="001B2D40" w:rsidRDefault="001B2D40" w:rsidP="001B2D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68B18DB" w14:textId="77777777" w:rsidR="001B2D40" w:rsidRPr="00DE5B05" w:rsidRDefault="001B2D40" w:rsidP="001B2D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 xml:space="preserve">               </w:t>
            </w:r>
            <w:r w:rsidRPr="00DE5B05">
              <w:rPr>
                <w:rFonts w:ascii="Times New Roman" w:eastAsia="Times New Roman" w:hAnsi="Times New Roman" w:cs="Times New Roman"/>
                <w:color w:val="767171"/>
                <w:sz w:val="14"/>
                <w:szCs w:val="14"/>
                <w:lang w:eastAsia="es-419"/>
              </w:rPr>
              <w:t>1,411,666.66</w:t>
            </w:r>
          </w:p>
          <w:p w14:paraId="4D554E75" w14:textId="30715D36"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tc>
        <w:tc>
          <w:tcPr>
            <w:tcW w:w="358" w:type="pct"/>
            <w:shd w:val="clear" w:color="auto" w:fill="FFFFFF" w:themeFill="background1"/>
            <w:noWrap/>
            <w:vAlign w:val="center"/>
          </w:tcPr>
          <w:p w14:paraId="19F2808C"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73A298B"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D587330"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547F366"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CAFC1A2" w14:textId="5451464D"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6" w:type="pct"/>
            <w:shd w:val="clear" w:color="auto" w:fill="FFFFFF" w:themeFill="background1"/>
            <w:noWrap/>
            <w:vAlign w:val="center"/>
          </w:tcPr>
          <w:p w14:paraId="0323489D"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BA564C1"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3174963"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F671C86"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DA4499A" w14:textId="31BE3E69"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4" w:type="pct"/>
            <w:shd w:val="clear" w:color="auto" w:fill="FFFFFF" w:themeFill="background1"/>
            <w:noWrap/>
            <w:vAlign w:val="center"/>
          </w:tcPr>
          <w:p w14:paraId="75AC71AA"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3918D1A"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31DF1283"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5D5ED00"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2A88C6A" w14:textId="0AF208CC"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noWrap/>
            <w:vAlign w:val="center"/>
          </w:tcPr>
          <w:p w14:paraId="261524A6"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42BBD37"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D06A757"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334EB5EF"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DA65914"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71F6E77" w14:textId="21B44A81"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B45597">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1C9B029E"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1C03361"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457FCAC2"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29248FF"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7EDB1B0" w14:textId="51074B48"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1FDFF189"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D41C938"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FD148E1" w14:textId="77777777" w:rsidR="001B2D40" w:rsidRPr="00DE5B05" w:rsidRDefault="001B2D40" w:rsidP="001B2D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AE5A9FD" w14:textId="77777777" w:rsidR="001B2D40" w:rsidRDefault="001B2D40" w:rsidP="001B2D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7B74F57" w14:textId="77777777" w:rsidR="001B2D40" w:rsidRPr="00DE5B05" w:rsidRDefault="001B2D40" w:rsidP="001B2D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 xml:space="preserve">               </w:t>
            </w:r>
            <w:r w:rsidRPr="00DE5B05">
              <w:rPr>
                <w:rFonts w:ascii="Times New Roman" w:eastAsia="Times New Roman" w:hAnsi="Times New Roman" w:cs="Times New Roman"/>
                <w:color w:val="767171"/>
                <w:sz w:val="14"/>
                <w:szCs w:val="14"/>
                <w:lang w:eastAsia="es-419"/>
              </w:rPr>
              <w:t>1,411,666.66</w:t>
            </w:r>
          </w:p>
          <w:p w14:paraId="1B810DE3" w14:textId="77777777"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tc>
        <w:tc>
          <w:tcPr>
            <w:tcW w:w="356" w:type="pct"/>
            <w:shd w:val="clear" w:color="auto" w:fill="FFFFFF" w:themeFill="background1"/>
            <w:vAlign w:val="center"/>
          </w:tcPr>
          <w:p w14:paraId="1E6B7CF9"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CA6110F"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9E9338F"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26BB6E2"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11EA6BB" w14:textId="2953F650"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151D186F"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83F04BD"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44A572CB"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A31AF10"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AB75AAD" w14:textId="7F15C011"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0076426B"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3DEA842"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FE9DE52"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A02B5C5" w14:textId="77777777" w:rsidR="001B2D40" w:rsidRPr="00DE5B05"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BB1C04D" w14:textId="0504396F"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sidRPr="00DE5B05">
              <w:rPr>
                <w:rFonts w:ascii="Times New Roman" w:eastAsia="Times New Roman" w:hAnsi="Times New Roman" w:cs="Times New Roman"/>
                <w:color w:val="767171"/>
                <w:sz w:val="14"/>
                <w:szCs w:val="14"/>
                <w:lang w:eastAsia="es-419"/>
              </w:rPr>
              <w:t>1,411,666.66</w:t>
            </w:r>
          </w:p>
        </w:tc>
        <w:tc>
          <w:tcPr>
            <w:tcW w:w="358" w:type="pct"/>
            <w:shd w:val="clear" w:color="auto" w:fill="FFFFFF" w:themeFill="background1"/>
            <w:vAlign w:val="center"/>
          </w:tcPr>
          <w:p w14:paraId="0E1C1C43"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6774EE02"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0BDBC15C"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B6E97C4" w14:textId="77777777" w:rsidR="001B2D40" w:rsidRDefault="001B2D40" w:rsidP="001B2D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127163DA" w14:textId="79C9E5DF" w:rsidR="001B2D40" w:rsidRPr="006A6D1D" w:rsidRDefault="001B2D40" w:rsidP="001B2D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 xml:space="preserve"> </w:t>
            </w:r>
            <w:r w:rsidRPr="00B45597">
              <w:rPr>
                <w:rFonts w:ascii="Times New Roman" w:eastAsia="Times New Roman" w:hAnsi="Times New Roman" w:cs="Times New Roman"/>
                <w:color w:val="767171"/>
                <w:sz w:val="14"/>
                <w:szCs w:val="14"/>
                <w:lang w:eastAsia="es-419"/>
              </w:rPr>
              <w:t>1,411,666.66</w:t>
            </w:r>
          </w:p>
        </w:tc>
        <w:tc>
          <w:tcPr>
            <w:tcW w:w="406" w:type="pct"/>
            <w:shd w:val="clear" w:color="auto" w:fill="FFFFFF" w:themeFill="background1"/>
            <w:noWrap/>
            <w:vAlign w:val="center"/>
          </w:tcPr>
          <w:p w14:paraId="7956DE35"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52027628"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78A47DEE" w14:textId="77777777" w:rsidR="001B2D40"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p>
          <w:p w14:paraId="2BDD884D" w14:textId="06231F54" w:rsidR="001B2D40" w:rsidRPr="006A6D1D" w:rsidRDefault="001B2D40" w:rsidP="001B2D4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14"/>
                <w:szCs w:val="14"/>
                <w:lang w:eastAsia="es-419"/>
              </w:rPr>
            </w:pPr>
            <w:r>
              <w:rPr>
                <w:rFonts w:ascii="Times New Roman" w:eastAsia="Times New Roman" w:hAnsi="Times New Roman" w:cs="Times New Roman"/>
                <w:color w:val="767171"/>
                <w:sz w:val="14"/>
                <w:szCs w:val="14"/>
                <w:lang w:eastAsia="es-419"/>
              </w:rPr>
              <w:t>16,939,999.92</w:t>
            </w:r>
          </w:p>
        </w:tc>
      </w:tr>
    </w:tbl>
    <w:p w14:paraId="361F99AC" w14:textId="00068E1E" w:rsidR="00443776" w:rsidRDefault="00443776" w:rsidP="00443776">
      <w:pPr>
        <w:pStyle w:val="Ttulo2"/>
        <w:ind w:left="0"/>
        <w:rPr>
          <w:rFonts w:cs="Times New Roman"/>
          <w:b w:val="0"/>
          <w:bCs/>
          <w:szCs w:val="24"/>
        </w:rPr>
      </w:pPr>
    </w:p>
    <w:p w14:paraId="0034E0A0" w14:textId="00BA59ED" w:rsidR="00443776" w:rsidRPr="001D6DBA" w:rsidRDefault="00443776" w:rsidP="001D6DBA">
      <w:pPr>
        <w:rPr>
          <w:rFonts w:ascii="Times New Roman" w:hAnsi="Times New Roman" w:cs="Times New Roman"/>
          <w:bCs/>
          <w:color w:val="767171"/>
          <w:sz w:val="24"/>
          <w:szCs w:val="24"/>
        </w:rPr>
        <w:sectPr w:rsidR="00443776" w:rsidRPr="001D6DBA" w:rsidSect="00A54D1B">
          <w:pgSz w:w="15770" w:h="12210" w:orient="landscape"/>
          <w:pgMar w:top="2160" w:right="1440" w:bottom="2160" w:left="1440" w:header="720" w:footer="720" w:gutter="0"/>
          <w:cols w:space="720"/>
        </w:sectPr>
      </w:pPr>
    </w:p>
    <w:p w14:paraId="7890AF3B" w14:textId="078A041A" w:rsidR="001D6DBA" w:rsidRDefault="001D6DBA" w:rsidP="00443776">
      <w:pPr>
        <w:pStyle w:val="Ttulo2"/>
        <w:ind w:left="0"/>
        <w:rPr>
          <w:rFonts w:cs="Times New Roman"/>
          <w:b w:val="0"/>
          <w:bCs/>
          <w:szCs w:val="24"/>
        </w:rPr>
      </w:pPr>
    </w:p>
    <w:tbl>
      <w:tblPr>
        <w:tblW w:w="13178" w:type="dxa"/>
        <w:tblCellMar>
          <w:left w:w="70" w:type="dxa"/>
          <w:right w:w="70" w:type="dxa"/>
        </w:tblCellMar>
        <w:tblLook w:val="04A0" w:firstRow="1" w:lastRow="0" w:firstColumn="1" w:lastColumn="0" w:noHBand="0" w:noVBand="1"/>
      </w:tblPr>
      <w:tblGrid>
        <w:gridCol w:w="580"/>
        <w:gridCol w:w="1688"/>
        <w:gridCol w:w="2268"/>
        <w:gridCol w:w="1701"/>
        <w:gridCol w:w="1179"/>
        <w:gridCol w:w="1520"/>
        <w:gridCol w:w="987"/>
        <w:gridCol w:w="2100"/>
        <w:gridCol w:w="1155"/>
      </w:tblGrid>
      <w:tr w:rsidR="00443776" w:rsidRPr="00A909FE" w14:paraId="2F5D6A0A" w14:textId="77777777" w:rsidTr="001D6DBA">
        <w:trPr>
          <w:trHeight w:val="825"/>
        </w:trPr>
        <w:tc>
          <w:tcPr>
            <w:tcW w:w="13178" w:type="dxa"/>
            <w:gridSpan w:val="9"/>
            <w:tcBorders>
              <w:top w:val="single" w:sz="4" w:space="0" w:color="auto"/>
              <w:left w:val="single" w:sz="4" w:space="0" w:color="auto"/>
              <w:bottom w:val="nil"/>
              <w:right w:val="single" w:sz="4" w:space="0" w:color="auto"/>
            </w:tcBorders>
            <w:shd w:val="clear" w:color="auto" w:fill="auto"/>
            <w:noWrap/>
            <w:vAlign w:val="center"/>
            <w:hideMark/>
          </w:tcPr>
          <w:p w14:paraId="5E138EE2" w14:textId="53EA72CA" w:rsidR="00443776" w:rsidRPr="00A909FE" w:rsidRDefault="00443776" w:rsidP="003B4D60">
            <w:pPr>
              <w:pStyle w:val="Ttulo2"/>
              <w:jc w:val="center"/>
              <w:rPr>
                <w:rFonts w:cs="Times New Roman"/>
                <w:lang w:eastAsia="es-DO"/>
              </w:rPr>
            </w:pPr>
            <w:bookmarkStart w:id="728" w:name="RANGE!A1:I15"/>
            <w:bookmarkStart w:id="729" w:name="_Toc153715722"/>
            <w:r w:rsidRPr="00A909FE">
              <w:rPr>
                <w:rFonts w:cs="Times New Roman"/>
                <w:lang w:eastAsia="es-DO"/>
              </w:rPr>
              <w:t xml:space="preserve">Matriz de principales indicadores </w:t>
            </w:r>
            <w:bookmarkEnd w:id="728"/>
            <w:r w:rsidR="003B4D60">
              <w:rPr>
                <w:rFonts w:cs="Times New Roman"/>
                <w:lang w:eastAsia="es-DO"/>
              </w:rPr>
              <w:t>del plan operativo anual (POA)</w:t>
            </w:r>
            <w:r w:rsidR="00BF24A0">
              <w:rPr>
                <w:rFonts w:cs="Times New Roman"/>
                <w:lang w:eastAsia="es-DO"/>
              </w:rPr>
              <w:t xml:space="preserve"> 2023</w:t>
            </w:r>
            <w:bookmarkEnd w:id="729"/>
          </w:p>
        </w:tc>
      </w:tr>
      <w:tr w:rsidR="00443776" w:rsidRPr="00A909FE" w14:paraId="4379D0E1" w14:textId="77777777" w:rsidTr="001D6DBA">
        <w:trPr>
          <w:trHeight w:val="80"/>
        </w:trPr>
        <w:tc>
          <w:tcPr>
            <w:tcW w:w="580" w:type="dxa"/>
            <w:tcBorders>
              <w:top w:val="nil"/>
              <w:left w:val="single" w:sz="4" w:space="0" w:color="auto"/>
              <w:bottom w:val="nil"/>
              <w:right w:val="nil"/>
            </w:tcBorders>
            <w:shd w:val="clear" w:color="auto" w:fill="auto"/>
            <w:noWrap/>
            <w:vAlign w:val="center"/>
            <w:hideMark/>
          </w:tcPr>
          <w:p w14:paraId="2DB9D7BA" w14:textId="77777777" w:rsidR="00443776" w:rsidRPr="00A909FE" w:rsidRDefault="00443776" w:rsidP="00443776">
            <w:pPr>
              <w:spacing w:line="240" w:lineRule="auto"/>
              <w:jc w:val="center"/>
              <w:rPr>
                <w:rFonts w:ascii="Times New Roman" w:eastAsia="Times New Roman" w:hAnsi="Times New Roman" w:cs="Times New Roman"/>
                <w:b/>
                <w:bCs/>
                <w:color w:val="1F4E78"/>
                <w:sz w:val="32"/>
                <w:szCs w:val="32"/>
                <w:lang w:eastAsia="es-DO"/>
              </w:rPr>
            </w:pPr>
          </w:p>
        </w:tc>
        <w:tc>
          <w:tcPr>
            <w:tcW w:w="1688" w:type="dxa"/>
            <w:tcBorders>
              <w:top w:val="nil"/>
              <w:left w:val="nil"/>
              <w:bottom w:val="nil"/>
              <w:right w:val="nil"/>
            </w:tcBorders>
            <w:shd w:val="clear" w:color="auto" w:fill="auto"/>
            <w:noWrap/>
            <w:vAlign w:val="bottom"/>
            <w:hideMark/>
          </w:tcPr>
          <w:p w14:paraId="4D95C918" w14:textId="77777777" w:rsidR="00443776" w:rsidRPr="00A909FE" w:rsidRDefault="00443776" w:rsidP="00443776">
            <w:pPr>
              <w:spacing w:line="240" w:lineRule="auto"/>
              <w:jc w:val="center"/>
              <w:rPr>
                <w:rFonts w:ascii="Times New Roman" w:eastAsia="Times New Roman" w:hAnsi="Times New Roman" w:cs="Times New Roman"/>
                <w:sz w:val="20"/>
                <w:szCs w:val="20"/>
                <w:lang w:eastAsia="es-DO"/>
              </w:rPr>
            </w:pPr>
          </w:p>
        </w:tc>
        <w:tc>
          <w:tcPr>
            <w:tcW w:w="2268" w:type="dxa"/>
            <w:tcBorders>
              <w:top w:val="nil"/>
              <w:left w:val="nil"/>
              <w:bottom w:val="nil"/>
              <w:right w:val="nil"/>
            </w:tcBorders>
            <w:shd w:val="clear" w:color="auto" w:fill="auto"/>
            <w:noWrap/>
            <w:vAlign w:val="bottom"/>
            <w:hideMark/>
          </w:tcPr>
          <w:p w14:paraId="06508559" w14:textId="77777777" w:rsidR="00443776" w:rsidRPr="00A909FE" w:rsidRDefault="00443776" w:rsidP="00443776">
            <w:pPr>
              <w:spacing w:line="240" w:lineRule="auto"/>
              <w:jc w:val="left"/>
              <w:rPr>
                <w:rFonts w:ascii="Times New Roman" w:eastAsia="Times New Roman" w:hAnsi="Times New Roman" w:cs="Times New Roman"/>
                <w:sz w:val="20"/>
                <w:szCs w:val="20"/>
                <w:lang w:eastAsia="es-DO"/>
              </w:rPr>
            </w:pPr>
          </w:p>
        </w:tc>
        <w:tc>
          <w:tcPr>
            <w:tcW w:w="1701" w:type="dxa"/>
            <w:tcBorders>
              <w:top w:val="nil"/>
              <w:left w:val="nil"/>
              <w:bottom w:val="nil"/>
              <w:right w:val="nil"/>
            </w:tcBorders>
            <w:shd w:val="clear" w:color="auto" w:fill="auto"/>
            <w:noWrap/>
            <w:vAlign w:val="bottom"/>
            <w:hideMark/>
          </w:tcPr>
          <w:p w14:paraId="5A1862D3" w14:textId="77777777" w:rsidR="00443776" w:rsidRPr="00A909FE" w:rsidRDefault="00443776" w:rsidP="00443776">
            <w:pPr>
              <w:spacing w:line="240" w:lineRule="auto"/>
              <w:jc w:val="left"/>
              <w:rPr>
                <w:rFonts w:ascii="Times New Roman" w:eastAsia="Times New Roman" w:hAnsi="Times New Roman" w:cs="Times New Roman"/>
                <w:sz w:val="20"/>
                <w:szCs w:val="20"/>
                <w:lang w:eastAsia="es-DO"/>
              </w:rPr>
            </w:pPr>
          </w:p>
        </w:tc>
        <w:tc>
          <w:tcPr>
            <w:tcW w:w="1179" w:type="dxa"/>
            <w:tcBorders>
              <w:top w:val="nil"/>
              <w:left w:val="nil"/>
              <w:bottom w:val="nil"/>
              <w:right w:val="nil"/>
            </w:tcBorders>
            <w:shd w:val="clear" w:color="auto" w:fill="auto"/>
            <w:noWrap/>
            <w:vAlign w:val="bottom"/>
            <w:hideMark/>
          </w:tcPr>
          <w:p w14:paraId="74941B08" w14:textId="77777777" w:rsidR="00443776" w:rsidRPr="00A909FE" w:rsidRDefault="00443776" w:rsidP="00443776">
            <w:pPr>
              <w:spacing w:line="240" w:lineRule="auto"/>
              <w:jc w:val="left"/>
              <w:rPr>
                <w:rFonts w:ascii="Times New Roman" w:eastAsia="Times New Roman" w:hAnsi="Times New Roman" w:cs="Times New Roman"/>
                <w:sz w:val="20"/>
                <w:szCs w:val="20"/>
                <w:lang w:eastAsia="es-DO"/>
              </w:rPr>
            </w:pPr>
          </w:p>
        </w:tc>
        <w:tc>
          <w:tcPr>
            <w:tcW w:w="1520" w:type="dxa"/>
            <w:tcBorders>
              <w:top w:val="nil"/>
              <w:left w:val="nil"/>
              <w:bottom w:val="nil"/>
              <w:right w:val="nil"/>
            </w:tcBorders>
            <w:shd w:val="clear" w:color="auto" w:fill="auto"/>
            <w:noWrap/>
            <w:vAlign w:val="center"/>
            <w:hideMark/>
          </w:tcPr>
          <w:p w14:paraId="70DDEEB3" w14:textId="77777777" w:rsidR="00443776" w:rsidRPr="00A909FE" w:rsidRDefault="00443776" w:rsidP="00443776">
            <w:pPr>
              <w:spacing w:line="240" w:lineRule="auto"/>
              <w:jc w:val="left"/>
              <w:rPr>
                <w:rFonts w:ascii="Times New Roman" w:eastAsia="Times New Roman" w:hAnsi="Times New Roman" w:cs="Times New Roman"/>
                <w:sz w:val="20"/>
                <w:szCs w:val="20"/>
                <w:lang w:eastAsia="es-DO"/>
              </w:rPr>
            </w:pPr>
          </w:p>
        </w:tc>
        <w:tc>
          <w:tcPr>
            <w:tcW w:w="987" w:type="dxa"/>
            <w:tcBorders>
              <w:top w:val="nil"/>
              <w:left w:val="nil"/>
              <w:bottom w:val="nil"/>
              <w:right w:val="nil"/>
            </w:tcBorders>
            <w:shd w:val="clear" w:color="auto" w:fill="auto"/>
            <w:noWrap/>
            <w:vAlign w:val="center"/>
            <w:hideMark/>
          </w:tcPr>
          <w:p w14:paraId="0D1B3F58" w14:textId="77777777" w:rsidR="00443776" w:rsidRPr="00A909FE" w:rsidRDefault="00443776" w:rsidP="00443776">
            <w:pPr>
              <w:spacing w:line="240" w:lineRule="auto"/>
              <w:jc w:val="center"/>
              <w:rPr>
                <w:rFonts w:ascii="Times New Roman" w:eastAsia="Times New Roman" w:hAnsi="Times New Roman" w:cs="Times New Roman"/>
                <w:sz w:val="20"/>
                <w:szCs w:val="20"/>
                <w:lang w:eastAsia="es-DO"/>
              </w:rPr>
            </w:pPr>
          </w:p>
        </w:tc>
        <w:tc>
          <w:tcPr>
            <w:tcW w:w="2100" w:type="dxa"/>
            <w:tcBorders>
              <w:top w:val="nil"/>
              <w:left w:val="nil"/>
              <w:bottom w:val="nil"/>
              <w:right w:val="nil"/>
            </w:tcBorders>
            <w:shd w:val="clear" w:color="auto" w:fill="auto"/>
            <w:noWrap/>
            <w:vAlign w:val="center"/>
            <w:hideMark/>
          </w:tcPr>
          <w:p w14:paraId="6959BF40" w14:textId="77777777" w:rsidR="00443776" w:rsidRPr="00A909FE" w:rsidRDefault="00443776" w:rsidP="00443776">
            <w:pPr>
              <w:spacing w:line="240" w:lineRule="auto"/>
              <w:jc w:val="center"/>
              <w:rPr>
                <w:rFonts w:ascii="Times New Roman" w:eastAsia="Times New Roman" w:hAnsi="Times New Roman" w:cs="Times New Roman"/>
                <w:sz w:val="20"/>
                <w:szCs w:val="20"/>
                <w:lang w:eastAsia="es-DO"/>
              </w:rPr>
            </w:pPr>
          </w:p>
        </w:tc>
        <w:tc>
          <w:tcPr>
            <w:tcW w:w="1155" w:type="dxa"/>
            <w:tcBorders>
              <w:top w:val="nil"/>
              <w:left w:val="nil"/>
              <w:bottom w:val="nil"/>
              <w:right w:val="single" w:sz="4" w:space="0" w:color="auto"/>
            </w:tcBorders>
            <w:shd w:val="clear" w:color="auto" w:fill="auto"/>
            <w:noWrap/>
            <w:vAlign w:val="center"/>
            <w:hideMark/>
          </w:tcPr>
          <w:p w14:paraId="330AE181" w14:textId="77777777" w:rsidR="00443776" w:rsidRPr="00A909FE" w:rsidRDefault="00443776" w:rsidP="00443776">
            <w:pPr>
              <w:spacing w:line="240" w:lineRule="auto"/>
              <w:jc w:val="center"/>
              <w:rPr>
                <w:rFonts w:ascii="Times New Roman" w:eastAsia="Times New Roman" w:hAnsi="Times New Roman" w:cs="Times New Roman"/>
                <w:sz w:val="20"/>
                <w:szCs w:val="20"/>
                <w:lang w:eastAsia="es-DO"/>
              </w:rPr>
            </w:pPr>
          </w:p>
        </w:tc>
      </w:tr>
      <w:tr w:rsidR="00443776" w:rsidRPr="00A909FE" w14:paraId="003D62A0" w14:textId="77777777" w:rsidTr="001D6DBA">
        <w:trPr>
          <w:trHeight w:val="930"/>
        </w:trPr>
        <w:tc>
          <w:tcPr>
            <w:tcW w:w="580" w:type="dxa"/>
            <w:tcBorders>
              <w:top w:val="single" w:sz="4" w:space="0" w:color="auto"/>
              <w:left w:val="single" w:sz="4" w:space="0" w:color="auto"/>
              <w:bottom w:val="single" w:sz="4" w:space="0" w:color="auto"/>
              <w:right w:val="single" w:sz="4" w:space="0" w:color="auto"/>
            </w:tcBorders>
            <w:shd w:val="clear" w:color="auto" w:fill="1F497D"/>
            <w:vAlign w:val="center"/>
            <w:hideMark/>
          </w:tcPr>
          <w:p w14:paraId="334F185D" w14:textId="4FC5494B"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No.</w:t>
            </w:r>
          </w:p>
        </w:tc>
        <w:tc>
          <w:tcPr>
            <w:tcW w:w="1688" w:type="dxa"/>
            <w:tcBorders>
              <w:top w:val="single" w:sz="4" w:space="0" w:color="auto"/>
              <w:left w:val="nil"/>
              <w:bottom w:val="single" w:sz="4" w:space="0" w:color="auto"/>
              <w:right w:val="single" w:sz="4" w:space="0" w:color="auto"/>
            </w:tcBorders>
            <w:shd w:val="clear" w:color="auto" w:fill="1F497D"/>
            <w:vAlign w:val="center"/>
            <w:hideMark/>
          </w:tcPr>
          <w:p w14:paraId="7C666C57" w14:textId="464226F3"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Área</w:t>
            </w:r>
          </w:p>
        </w:tc>
        <w:tc>
          <w:tcPr>
            <w:tcW w:w="2268" w:type="dxa"/>
            <w:tcBorders>
              <w:top w:val="single" w:sz="4" w:space="0" w:color="auto"/>
              <w:left w:val="nil"/>
              <w:bottom w:val="single" w:sz="4" w:space="0" w:color="auto"/>
              <w:right w:val="single" w:sz="4" w:space="0" w:color="auto"/>
            </w:tcBorders>
            <w:shd w:val="clear" w:color="auto" w:fill="1F497D"/>
            <w:vAlign w:val="center"/>
            <w:hideMark/>
          </w:tcPr>
          <w:p w14:paraId="00574D88" w14:textId="2067112D" w:rsidR="00443776" w:rsidRPr="00A909FE" w:rsidRDefault="003B4D60" w:rsidP="003B4D60">
            <w:pPr>
              <w:spacing w:line="240" w:lineRule="auto"/>
              <w:jc w:val="center"/>
              <w:rPr>
                <w:rFonts w:ascii="Times New Roman" w:eastAsia="Times New Roman" w:hAnsi="Times New Roman" w:cs="Times New Roman"/>
                <w:b/>
                <w:bCs/>
                <w:color w:val="FFFFFF" w:themeColor="background1"/>
                <w:lang w:eastAsia="es-DO"/>
              </w:rPr>
            </w:pPr>
            <w:r>
              <w:rPr>
                <w:rFonts w:ascii="Times New Roman" w:eastAsia="Times New Roman" w:hAnsi="Times New Roman" w:cs="Times New Roman"/>
                <w:b/>
                <w:bCs/>
                <w:color w:val="FFFFFF" w:themeColor="background1"/>
                <w:lang w:eastAsia="es-DO"/>
              </w:rPr>
              <w:t>Producto</w:t>
            </w:r>
          </w:p>
        </w:tc>
        <w:tc>
          <w:tcPr>
            <w:tcW w:w="1701" w:type="dxa"/>
            <w:tcBorders>
              <w:top w:val="single" w:sz="4" w:space="0" w:color="auto"/>
              <w:left w:val="nil"/>
              <w:bottom w:val="single" w:sz="4" w:space="0" w:color="auto"/>
              <w:right w:val="single" w:sz="4" w:space="0" w:color="auto"/>
            </w:tcBorders>
            <w:shd w:val="clear" w:color="auto" w:fill="1F497D"/>
            <w:vAlign w:val="center"/>
            <w:hideMark/>
          </w:tcPr>
          <w:p w14:paraId="3045FAB4" w14:textId="5D8BFA47"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Nombre del indicador</w:t>
            </w:r>
          </w:p>
        </w:tc>
        <w:tc>
          <w:tcPr>
            <w:tcW w:w="1179" w:type="dxa"/>
            <w:tcBorders>
              <w:top w:val="single" w:sz="4" w:space="0" w:color="auto"/>
              <w:left w:val="nil"/>
              <w:bottom w:val="single" w:sz="4" w:space="0" w:color="auto"/>
              <w:right w:val="single" w:sz="4" w:space="0" w:color="auto"/>
            </w:tcBorders>
            <w:shd w:val="clear" w:color="auto" w:fill="1F497D"/>
            <w:vAlign w:val="center"/>
            <w:hideMark/>
          </w:tcPr>
          <w:p w14:paraId="07AF89E3" w14:textId="404A44CC"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Frecuencia</w:t>
            </w:r>
          </w:p>
        </w:tc>
        <w:tc>
          <w:tcPr>
            <w:tcW w:w="1520" w:type="dxa"/>
            <w:tcBorders>
              <w:top w:val="single" w:sz="4" w:space="0" w:color="auto"/>
              <w:left w:val="nil"/>
              <w:bottom w:val="single" w:sz="4" w:space="0" w:color="auto"/>
              <w:right w:val="single" w:sz="4" w:space="0" w:color="auto"/>
            </w:tcBorders>
            <w:shd w:val="clear" w:color="auto" w:fill="1F497D"/>
            <w:vAlign w:val="center"/>
            <w:hideMark/>
          </w:tcPr>
          <w:p w14:paraId="744977B1" w14:textId="78ACA44E"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Línea base</w:t>
            </w:r>
          </w:p>
        </w:tc>
        <w:tc>
          <w:tcPr>
            <w:tcW w:w="987" w:type="dxa"/>
            <w:tcBorders>
              <w:top w:val="single" w:sz="4" w:space="0" w:color="auto"/>
              <w:left w:val="nil"/>
              <w:bottom w:val="single" w:sz="4" w:space="0" w:color="auto"/>
              <w:right w:val="single" w:sz="4" w:space="0" w:color="auto"/>
            </w:tcBorders>
            <w:shd w:val="clear" w:color="auto" w:fill="1F497D"/>
            <w:vAlign w:val="center"/>
            <w:hideMark/>
          </w:tcPr>
          <w:p w14:paraId="4181C447" w14:textId="2D0B3D31"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Meta</w:t>
            </w:r>
          </w:p>
        </w:tc>
        <w:tc>
          <w:tcPr>
            <w:tcW w:w="2100" w:type="dxa"/>
            <w:tcBorders>
              <w:top w:val="single" w:sz="4" w:space="0" w:color="auto"/>
              <w:left w:val="nil"/>
              <w:bottom w:val="single" w:sz="4" w:space="0" w:color="auto"/>
              <w:right w:val="single" w:sz="4" w:space="0" w:color="auto"/>
            </w:tcBorders>
            <w:shd w:val="clear" w:color="auto" w:fill="1F497D"/>
            <w:vAlign w:val="center"/>
            <w:hideMark/>
          </w:tcPr>
          <w:p w14:paraId="2A539EC0" w14:textId="1D103D97"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Resultado</w:t>
            </w:r>
          </w:p>
        </w:tc>
        <w:tc>
          <w:tcPr>
            <w:tcW w:w="1155" w:type="dxa"/>
            <w:tcBorders>
              <w:top w:val="single" w:sz="4" w:space="0" w:color="auto"/>
              <w:left w:val="nil"/>
              <w:bottom w:val="single" w:sz="4" w:space="0" w:color="auto"/>
              <w:right w:val="single" w:sz="4" w:space="0" w:color="auto"/>
            </w:tcBorders>
            <w:shd w:val="clear" w:color="auto" w:fill="1F497D"/>
            <w:vAlign w:val="center"/>
            <w:hideMark/>
          </w:tcPr>
          <w:p w14:paraId="64FE061D" w14:textId="08A2C6DF" w:rsidR="00443776" w:rsidRPr="00A909FE" w:rsidRDefault="00443776" w:rsidP="00443776">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 xml:space="preserve">Porcentaje de avance </w:t>
            </w:r>
          </w:p>
        </w:tc>
      </w:tr>
      <w:tr w:rsidR="00443776" w:rsidRPr="00A909FE" w14:paraId="751111A1" w14:textId="77777777" w:rsidTr="001D6DBA">
        <w:trPr>
          <w:trHeight w:val="26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FD50AB" w14:textId="7128BA28" w:rsidR="00443776" w:rsidRPr="00A909FE" w:rsidRDefault="00876C38" w:rsidP="00443776">
            <w:pPr>
              <w:spacing w:line="240" w:lineRule="auto"/>
              <w:jc w:val="center"/>
              <w:rPr>
                <w:rFonts w:ascii="Times New Roman" w:eastAsia="Times New Roman" w:hAnsi="Times New Roman" w:cs="Times New Roman"/>
                <w:color w:val="767671"/>
                <w:sz w:val="18"/>
                <w:szCs w:val="18"/>
                <w:lang w:eastAsia="es-DO"/>
              </w:rPr>
            </w:pPr>
            <w:r>
              <w:rPr>
                <w:rFonts w:ascii="Times New Roman" w:eastAsia="Times New Roman" w:hAnsi="Times New Roman" w:cs="Times New Roman"/>
                <w:color w:val="767671"/>
                <w:sz w:val="18"/>
                <w:szCs w:val="18"/>
                <w:lang w:eastAsia="es-DO"/>
              </w:rPr>
              <w:t>1</w:t>
            </w:r>
            <w:r w:rsidR="00443776" w:rsidRPr="00A909FE">
              <w:rPr>
                <w:rFonts w:ascii="Times New Roman" w:eastAsia="Times New Roman" w:hAnsi="Times New Roman" w:cs="Times New Roman"/>
                <w:color w:val="767671"/>
                <w:sz w:val="18"/>
                <w:szCs w:val="18"/>
                <w:lang w:eastAsia="es-DO"/>
              </w:rPr>
              <w:t> </w:t>
            </w:r>
          </w:p>
        </w:tc>
        <w:tc>
          <w:tcPr>
            <w:tcW w:w="1688" w:type="dxa"/>
            <w:tcBorders>
              <w:top w:val="nil"/>
              <w:left w:val="nil"/>
              <w:bottom w:val="single" w:sz="4" w:space="0" w:color="auto"/>
              <w:right w:val="single" w:sz="4" w:space="0" w:color="auto"/>
            </w:tcBorders>
            <w:shd w:val="clear" w:color="auto" w:fill="auto"/>
            <w:vAlign w:val="center"/>
            <w:hideMark/>
          </w:tcPr>
          <w:p w14:paraId="0A0C80F9"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Subsecretaria de gestión y asistencia técnica municipal - unidad de residuos sólidos</w:t>
            </w:r>
          </w:p>
        </w:tc>
        <w:tc>
          <w:tcPr>
            <w:tcW w:w="2268" w:type="dxa"/>
            <w:tcBorders>
              <w:top w:val="nil"/>
              <w:left w:val="nil"/>
              <w:bottom w:val="single" w:sz="4" w:space="0" w:color="auto"/>
              <w:right w:val="single" w:sz="4" w:space="0" w:color="auto"/>
            </w:tcBorders>
            <w:shd w:val="clear" w:color="auto" w:fill="auto"/>
            <w:vAlign w:val="center"/>
            <w:hideMark/>
          </w:tcPr>
          <w:p w14:paraId="1CBC91F2"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Contribuir a la puesta en marcha de los instrumentos de política de gestión integral de los residuos sólidos, caracterizados por la eficiencia, rentabilidad, modernidad y sostenibilidad ambiental, que tome en cuenta la heterogeneidad de los territorios y capacidades de los gobiernos locales</w:t>
            </w:r>
          </w:p>
        </w:tc>
        <w:tc>
          <w:tcPr>
            <w:tcW w:w="1701" w:type="dxa"/>
            <w:tcBorders>
              <w:top w:val="nil"/>
              <w:left w:val="nil"/>
              <w:bottom w:val="single" w:sz="4" w:space="0" w:color="auto"/>
              <w:right w:val="single" w:sz="4" w:space="0" w:color="auto"/>
            </w:tcBorders>
            <w:shd w:val="clear" w:color="auto" w:fill="auto"/>
            <w:vAlign w:val="center"/>
            <w:hideMark/>
          </w:tcPr>
          <w:p w14:paraId="0937C151"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Talleres de capacitación en procedimientos operacionales estandarizados y buenas prácticas en la gestión de residuos sólidos</w:t>
            </w:r>
          </w:p>
        </w:tc>
        <w:tc>
          <w:tcPr>
            <w:tcW w:w="1179" w:type="dxa"/>
            <w:tcBorders>
              <w:top w:val="nil"/>
              <w:left w:val="nil"/>
              <w:bottom w:val="single" w:sz="4" w:space="0" w:color="auto"/>
              <w:right w:val="single" w:sz="4" w:space="0" w:color="auto"/>
            </w:tcBorders>
            <w:shd w:val="clear" w:color="auto" w:fill="auto"/>
            <w:noWrap/>
            <w:vAlign w:val="center"/>
            <w:hideMark/>
          </w:tcPr>
          <w:p w14:paraId="3AFFF015"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Mensual</w:t>
            </w:r>
          </w:p>
        </w:tc>
        <w:tc>
          <w:tcPr>
            <w:tcW w:w="1520" w:type="dxa"/>
            <w:tcBorders>
              <w:top w:val="nil"/>
              <w:left w:val="nil"/>
              <w:bottom w:val="single" w:sz="4" w:space="0" w:color="auto"/>
              <w:right w:val="single" w:sz="4" w:space="0" w:color="auto"/>
            </w:tcBorders>
            <w:shd w:val="clear" w:color="auto" w:fill="auto"/>
            <w:noWrap/>
            <w:vAlign w:val="center"/>
            <w:hideMark/>
          </w:tcPr>
          <w:p w14:paraId="07AA1D30"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2021-2025 (393)</w:t>
            </w:r>
          </w:p>
        </w:tc>
        <w:tc>
          <w:tcPr>
            <w:tcW w:w="987" w:type="dxa"/>
            <w:tcBorders>
              <w:top w:val="nil"/>
              <w:left w:val="nil"/>
              <w:bottom w:val="single" w:sz="4" w:space="0" w:color="auto"/>
              <w:right w:val="single" w:sz="4" w:space="0" w:color="auto"/>
            </w:tcBorders>
            <w:shd w:val="clear" w:color="auto" w:fill="auto"/>
            <w:noWrap/>
            <w:vAlign w:val="center"/>
            <w:hideMark/>
          </w:tcPr>
          <w:p w14:paraId="242E7FD3"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(150)</w:t>
            </w:r>
          </w:p>
        </w:tc>
        <w:tc>
          <w:tcPr>
            <w:tcW w:w="2100" w:type="dxa"/>
            <w:tcBorders>
              <w:top w:val="nil"/>
              <w:left w:val="nil"/>
              <w:bottom w:val="single" w:sz="4" w:space="0" w:color="auto"/>
              <w:right w:val="single" w:sz="4" w:space="0" w:color="auto"/>
            </w:tcBorders>
            <w:shd w:val="clear" w:color="auto" w:fill="auto"/>
            <w:noWrap/>
            <w:vAlign w:val="center"/>
            <w:hideMark/>
          </w:tcPr>
          <w:p w14:paraId="26EA7CC6"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97</w:t>
            </w:r>
          </w:p>
        </w:tc>
        <w:tc>
          <w:tcPr>
            <w:tcW w:w="1155" w:type="dxa"/>
            <w:tcBorders>
              <w:top w:val="nil"/>
              <w:left w:val="nil"/>
              <w:bottom w:val="single" w:sz="4" w:space="0" w:color="auto"/>
              <w:right w:val="single" w:sz="4" w:space="0" w:color="auto"/>
            </w:tcBorders>
            <w:shd w:val="clear" w:color="auto" w:fill="auto"/>
            <w:noWrap/>
            <w:vAlign w:val="center"/>
            <w:hideMark/>
          </w:tcPr>
          <w:p w14:paraId="0CC17779"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64.67</w:t>
            </w:r>
          </w:p>
        </w:tc>
      </w:tr>
      <w:tr w:rsidR="00443776" w:rsidRPr="00A909FE" w14:paraId="5216A0ED" w14:textId="77777777" w:rsidTr="001D6DBA">
        <w:trPr>
          <w:trHeight w:val="19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DE41EE" w14:textId="545C1B6C"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2</w:t>
            </w:r>
          </w:p>
        </w:tc>
        <w:tc>
          <w:tcPr>
            <w:tcW w:w="1688" w:type="dxa"/>
            <w:tcBorders>
              <w:top w:val="nil"/>
              <w:left w:val="nil"/>
              <w:bottom w:val="single" w:sz="4" w:space="0" w:color="auto"/>
              <w:right w:val="single" w:sz="4" w:space="0" w:color="auto"/>
            </w:tcBorders>
            <w:shd w:val="clear" w:color="auto" w:fill="auto"/>
            <w:vAlign w:val="center"/>
            <w:hideMark/>
          </w:tcPr>
          <w:p w14:paraId="2B94056E"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Subsecretaria de gestión y asistencia técnica municipal - unidad de residuos sólidos</w:t>
            </w:r>
          </w:p>
        </w:tc>
        <w:tc>
          <w:tcPr>
            <w:tcW w:w="2268" w:type="dxa"/>
            <w:tcBorders>
              <w:top w:val="nil"/>
              <w:left w:val="nil"/>
              <w:bottom w:val="single" w:sz="4" w:space="0" w:color="auto"/>
              <w:right w:val="single" w:sz="4" w:space="0" w:color="auto"/>
            </w:tcBorders>
            <w:shd w:val="clear" w:color="auto" w:fill="auto"/>
            <w:vAlign w:val="center"/>
            <w:hideMark/>
          </w:tcPr>
          <w:p w14:paraId="68A108C0"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Propuesta sobre  identificación y selección de los territorios para implementar el modelo de regionalización de vertederos, construcción de rellenos sanitarios y estaciones de transferencias en apoyo a las entidades estatales correspondientes</w:t>
            </w:r>
          </w:p>
        </w:tc>
        <w:tc>
          <w:tcPr>
            <w:tcW w:w="1701" w:type="dxa"/>
            <w:tcBorders>
              <w:top w:val="nil"/>
              <w:left w:val="nil"/>
              <w:bottom w:val="single" w:sz="4" w:space="0" w:color="auto"/>
              <w:right w:val="single" w:sz="4" w:space="0" w:color="auto"/>
            </w:tcBorders>
            <w:shd w:val="clear" w:color="auto" w:fill="auto"/>
            <w:vAlign w:val="center"/>
            <w:hideMark/>
          </w:tcPr>
          <w:p w14:paraId="04D9AC02"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Documento guía sobre modelos</w:t>
            </w:r>
          </w:p>
        </w:tc>
        <w:tc>
          <w:tcPr>
            <w:tcW w:w="1179" w:type="dxa"/>
            <w:tcBorders>
              <w:top w:val="nil"/>
              <w:left w:val="nil"/>
              <w:bottom w:val="single" w:sz="4" w:space="0" w:color="auto"/>
              <w:right w:val="single" w:sz="4" w:space="0" w:color="auto"/>
            </w:tcBorders>
            <w:shd w:val="clear" w:color="auto" w:fill="auto"/>
            <w:noWrap/>
            <w:vAlign w:val="center"/>
            <w:hideMark/>
          </w:tcPr>
          <w:p w14:paraId="2DA87EAD"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3410844C"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w:t>
            </w:r>
          </w:p>
        </w:tc>
        <w:tc>
          <w:tcPr>
            <w:tcW w:w="987" w:type="dxa"/>
            <w:tcBorders>
              <w:top w:val="nil"/>
              <w:left w:val="nil"/>
              <w:bottom w:val="single" w:sz="4" w:space="0" w:color="auto"/>
              <w:right w:val="single" w:sz="4" w:space="0" w:color="auto"/>
            </w:tcBorders>
            <w:shd w:val="clear" w:color="auto" w:fill="auto"/>
            <w:noWrap/>
            <w:vAlign w:val="center"/>
            <w:hideMark/>
          </w:tcPr>
          <w:p w14:paraId="78B01C17"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2100" w:type="dxa"/>
            <w:tcBorders>
              <w:top w:val="nil"/>
              <w:left w:val="nil"/>
              <w:bottom w:val="single" w:sz="4" w:space="0" w:color="auto"/>
              <w:right w:val="single" w:sz="4" w:space="0" w:color="auto"/>
            </w:tcBorders>
            <w:shd w:val="clear" w:color="auto" w:fill="auto"/>
            <w:noWrap/>
            <w:vAlign w:val="center"/>
            <w:hideMark/>
          </w:tcPr>
          <w:p w14:paraId="17329F4F"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w:t>
            </w:r>
          </w:p>
        </w:tc>
        <w:tc>
          <w:tcPr>
            <w:tcW w:w="1155" w:type="dxa"/>
            <w:tcBorders>
              <w:top w:val="nil"/>
              <w:left w:val="nil"/>
              <w:bottom w:val="single" w:sz="4" w:space="0" w:color="auto"/>
              <w:right w:val="single" w:sz="4" w:space="0" w:color="auto"/>
            </w:tcBorders>
            <w:shd w:val="clear" w:color="auto" w:fill="auto"/>
            <w:noWrap/>
            <w:vAlign w:val="center"/>
            <w:hideMark/>
          </w:tcPr>
          <w:p w14:paraId="0C166468"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100</w:t>
            </w:r>
          </w:p>
        </w:tc>
      </w:tr>
      <w:tr w:rsidR="009859B0" w:rsidRPr="00A909FE" w14:paraId="07F53461" w14:textId="77777777" w:rsidTr="009859B0">
        <w:trPr>
          <w:trHeight w:val="960"/>
        </w:trPr>
        <w:tc>
          <w:tcPr>
            <w:tcW w:w="13178"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E05E7" w14:textId="0555FCE8" w:rsidR="009859B0" w:rsidRPr="009859B0" w:rsidRDefault="009859B0" w:rsidP="00443776">
            <w:pPr>
              <w:spacing w:line="240" w:lineRule="auto"/>
              <w:jc w:val="center"/>
              <w:rPr>
                <w:rFonts w:ascii="Times New Roman" w:eastAsia="Times New Roman" w:hAnsi="Times New Roman" w:cs="Times New Roman"/>
                <w:b/>
                <w:bCs/>
                <w:color w:val="FFFFFF" w:themeColor="background1"/>
                <w:sz w:val="24"/>
                <w:szCs w:val="24"/>
                <w:lang w:eastAsia="es-DO"/>
              </w:rPr>
            </w:pPr>
            <w:r w:rsidRPr="009859B0">
              <w:rPr>
                <w:rFonts w:ascii="Times New Roman" w:hAnsi="Times New Roman" w:cs="Times New Roman"/>
                <w:b/>
                <w:color w:val="767171"/>
                <w:sz w:val="24"/>
                <w:szCs w:val="24"/>
                <w:lang w:eastAsia="es-DO"/>
              </w:rPr>
              <w:lastRenderedPageBreak/>
              <w:t>Matriz de principales indicadores del plan operativo anual (POA) 2023</w:t>
            </w:r>
          </w:p>
        </w:tc>
      </w:tr>
      <w:tr w:rsidR="00443776" w:rsidRPr="00A909FE" w14:paraId="36BD2350" w14:textId="77777777" w:rsidTr="001D6DBA">
        <w:trPr>
          <w:trHeight w:val="960"/>
        </w:trPr>
        <w:tc>
          <w:tcPr>
            <w:tcW w:w="580" w:type="dxa"/>
            <w:tcBorders>
              <w:top w:val="nil"/>
              <w:left w:val="single" w:sz="4" w:space="0" w:color="auto"/>
              <w:bottom w:val="single" w:sz="4" w:space="0" w:color="auto"/>
              <w:right w:val="single" w:sz="4" w:space="0" w:color="auto"/>
            </w:tcBorders>
            <w:shd w:val="clear" w:color="auto" w:fill="1F497D"/>
            <w:noWrap/>
            <w:vAlign w:val="center"/>
          </w:tcPr>
          <w:p w14:paraId="09190AF5" w14:textId="17369404" w:rsidR="00443776" w:rsidRPr="00A909FE" w:rsidRDefault="00443776" w:rsidP="00E86585">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No.</w:t>
            </w:r>
          </w:p>
        </w:tc>
        <w:tc>
          <w:tcPr>
            <w:tcW w:w="1688" w:type="dxa"/>
            <w:tcBorders>
              <w:top w:val="nil"/>
              <w:left w:val="nil"/>
              <w:bottom w:val="single" w:sz="4" w:space="0" w:color="auto"/>
              <w:right w:val="single" w:sz="4" w:space="0" w:color="auto"/>
            </w:tcBorders>
            <w:shd w:val="clear" w:color="auto" w:fill="1F497D"/>
            <w:vAlign w:val="center"/>
          </w:tcPr>
          <w:p w14:paraId="20C60A62" w14:textId="23D92E01" w:rsidR="00443776" w:rsidRPr="00A909FE" w:rsidRDefault="00443776" w:rsidP="00E86585">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Área</w:t>
            </w:r>
          </w:p>
        </w:tc>
        <w:tc>
          <w:tcPr>
            <w:tcW w:w="2268" w:type="dxa"/>
            <w:tcBorders>
              <w:top w:val="nil"/>
              <w:left w:val="nil"/>
              <w:bottom w:val="single" w:sz="4" w:space="0" w:color="auto"/>
              <w:right w:val="single" w:sz="4" w:space="0" w:color="auto"/>
            </w:tcBorders>
            <w:shd w:val="clear" w:color="auto" w:fill="1F497D"/>
            <w:vAlign w:val="center"/>
          </w:tcPr>
          <w:p w14:paraId="68891FF9" w14:textId="3F56E665" w:rsidR="00443776" w:rsidRPr="00A909FE" w:rsidRDefault="003B4D60" w:rsidP="00E86585">
            <w:pPr>
              <w:spacing w:line="240" w:lineRule="auto"/>
              <w:jc w:val="center"/>
              <w:rPr>
                <w:rFonts w:ascii="Times New Roman" w:eastAsia="Times New Roman" w:hAnsi="Times New Roman" w:cs="Times New Roman"/>
                <w:color w:val="FFFFFF" w:themeColor="background1"/>
                <w:sz w:val="18"/>
                <w:szCs w:val="18"/>
                <w:lang w:eastAsia="es-DO"/>
              </w:rPr>
            </w:pPr>
            <w:r>
              <w:rPr>
                <w:rFonts w:ascii="Times New Roman" w:eastAsia="Times New Roman" w:hAnsi="Times New Roman" w:cs="Times New Roman"/>
                <w:b/>
                <w:bCs/>
                <w:color w:val="FFFFFF" w:themeColor="background1"/>
                <w:lang w:eastAsia="es-DO"/>
              </w:rPr>
              <w:t>Producto</w:t>
            </w:r>
          </w:p>
        </w:tc>
        <w:tc>
          <w:tcPr>
            <w:tcW w:w="1701" w:type="dxa"/>
            <w:tcBorders>
              <w:top w:val="nil"/>
              <w:left w:val="nil"/>
              <w:bottom w:val="single" w:sz="4" w:space="0" w:color="auto"/>
              <w:right w:val="single" w:sz="4" w:space="0" w:color="auto"/>
            </w:tcBorders>
            <w:shd w:val="clear" w:color="auto" w:fill="1F497D"/>
            <w:vAlign w:val="center"/>
          </w:tcPr>
          <w:p w14:paraId="6F9C9382" w14:textId="2A7F839E" w:rsidR="00443776" w:rsidRPr="00A909FE" w:rsidRDefault="00443776" w:rsidP="00E86585">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Nombre del indicador</w:t>
            </w:r>
          </w:p>
        </w:tc>
        <w:tc>
          <w:tcPr>
            <w:tcW w:w="1179" w:type="dxa"/>
            <w:tcBorders>
              <w:top w:val="nil"/>
              <w:left w:val="nil"/>
              <w:bottom w:val="single" w:sz="4" w:space="0" w:color="auto"/>
              <w:right w:val="single" w:sz="4" w:space="0" w:color="auto"/>
            </w:tcBorders>
            <w:shd w:val="clear" w:color="auto" w:fill="1F497D"/>
            <w:noWrap/>
            <w:vAlign w:val="center"/>
          </w:tcPr>
          <w:p w14:paraId="64D3CC53" w14:textId="78E90B5A" w:rsidR="00443776" w:rsidRPr="00A909FE" w:rsidRDefault="00443776" w:rsidP="00E86585">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Frecuencia</w:t>
            </w:r>
          </w:p>
        </w:tc>
        <w:tc>
          <w:tcPr>
            <w:tcW w:w="1520" w:type="dxa"/>
            <w:tcBorders>
              <w:top w:val="nil"/>
              <w:left w:val="nil"/>
              <w:bottom w:val="single" w:sz="4" w:space="0" w:color="auto"/>
              <w:right w:val="single" w:sz="4" w:space="0" w:color="auto"/>
            </w:tcBorders>
            <w:shd w:val="clear" w:color="auto" w:fill="1F497D"/>
            <w:noWrap/>
            <w:vAlign w:val="center"/>
          </w:tcPr>
          <w:p w14:paraId="2C526DC9" w14:textId="1F657C6D" w:rsidR="00443776" w:rsidRPr="00A909FE" w:rsidRDefault="00443776" w:rsidP="00E86585">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Línea base</w:t>
            </w:r>
          </w:p>
        </w:tc>
        <w:tc>
          <w:tcPr>
            <w:tcW w:w="987" w:type="dxa"/>
            <w:tcBorders>
              <w:top w:val="nil"/>
              <w:left w:val="nil"/>
              <w:bottom w:val="single" w:sz="4" w:space="0" w:color="auto"/>
              <w:right w:val="single" w:sz="4" w:space="0" w:color="auto"/>
            </w:tcBorders>
            <w:shd w:val="clear" w:color="auto" w:fill="1F497D"/>
            <w:noWrap/>
            <w:vAlign w:val="center"/>
          </w:tcPr>
          <w:p w14:paraId="714A857E" w14:textId="13631779" w:rsidR="00443776" w:rsidRPr="00A909FE" w:rsidRDefault="00443776" w:rsidP="00443776">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Meta</w:t>
            </w:r>
          </w:p>
        </w:tc>
        <w:tc>
          <w:tcPr>
            <w:tcW w:w="2100" w:type="dxa"/>
            <w:tcBorders>
              <w:top w:val="nil"/>
              <w:left w:val="nil"/>
              <w:bottom w:val="single" w:sz="4" w:space="0" w:color="auto"/>
              <w:right w:val="single" w:sz="4" w:space="0" w:color="auto"/>
            </w:tcBorders>
            <w:shd w:val="clear" w:color="auto" w:fill="1F497D"/>
            <w:noWrap/>
            <w:vAlign w:val="center"/>
          </w:tcPr>
          <w:p w14:paraId="52F02BEF" w14:textId="5B88476F" w:rsidR="00443776" w:rsidRPr="00A909FE" w:rsidRDefault="00443776" w:rsidP="00443776">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Resultado</w:t>
            </w:r>
          </w:p>
        </w:tc>
        <w:tc>
          <w:tcPr>
            <w:tcW w:w="1155" w:type="dxa"/>
            <w:tcBorders>
              <w:top w:val="nil"/>
              <w:left w:val="nil"/>
              <w:bottom w:val="single" w:sz="4" w:space="0" w:color="auto"/>
              <w:right w:val="single" w:sz="4" w:space="0" w:color="auto"/>
            </w:tcBorders>
            <w:shd w:val="clear" w:color="auto" w:fill="1F497D"/>
            <w:noWrap/>
            <w:vAlign w:val="center"/>
          </w:tcPr>
          <w:p w14:paraId="62D23EB9" w14:textId="16295C4C" w:rsidR="00443776" w:rsidRPr="00A909FE" w:rsidRDefault="00443776" w:rsidP="00443776">
            <w:pPr>
              <w:spacing w:line="240" w:lineRule="auto"/>
              <w:jc w:val="center"/>
              <w:rPr>
                <w:rFonts w:ascii="Times New Roman" w:eastAsia="Times New Roman" w:hAnsi="Times New Roman" w:cs="Times New Roman"/>
                <w:color w:val="FFFFFF" w:themeColor="background1"/>
                <w:sz w:val="18"/>
                <w:szCs w:val="18"/>
                <w:lang w:eastAsia="es-DO"/>
              </w:rPr>
            </w:pPr>
            <w:r w:rsidRPr="00A909FE">
              <w:rPr>
                <w:rFonts w:ascii="Times New Roman" w:eastAsia="Times New Roman" w:hAnsi="Times New Roman" w:cs="Times New Roman"/>
                <w:b/>
                <w:bCs/>
                <w:color w:val="FFFFFF" w:themeColor="background1"/>
                <w:lang w:eastAsia="es-DO"/>
              </w:rPr>
              <w:t xml:space="preserve">Porcentaje de avance </w:t>
            </w:r>
          </w:p>
        </w:tc>
      </w:tr>
      <w:tr w:rsidR="00443776" w:rsidRPr="00A909FE" w14:paraId="1720A1C8" w14:textId="77777777" w:rsidTr="001D6DBA">
        <w:trPr>
          <w:trHeight w:val="9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89850" w14:textId="34CB6CBF"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3</w:t>
            </w:r>
          </w:p>
        </w:tc>
        <w:tc>
          <w:tcPr>
            <w:tcW w:w="1688" w:type="dxa"/>
            <w:tcBorders>
              <w:top w:val="nil"/>
              <w:left w:val="nil"/>
              <w:bottom w:val="single" w:sz="4" w:space="0" w:color="auto"/>
              <w:right w:val="single" w:sz="4" w:space="0" w:color="auto"/>
            </w:tcBorders>
            <w:shd w:val="clear" w:color="auto" w:fill="auto"/>
            <w:vAlign w:val="center"/>
            <w:hideMark/>
          </w:tcPr>
          <w:p w14:paraId="35680456" w14:textId="585D3368"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Subsecretaria de gestión y asistencia técnica municipal - unidad de seguridad </w:t>
            </w:r>
            <w:r w:rsidR="001D6DBA" w:rsidRPr="00A909FE">
              <w:rPr>
                <w:rFonts w:ascii="Times New Roman" w:eastAsia="Times New Roman" w:hAnsi="Times New Roman" w:cs="Times New Roman"/>
                <w:color w:val="767671"/>
                <w:sz w:val="18"/>
                <w:szCs w:val="18"/>
                <w:lang w:eastAsia="es-DO"/>
              </w:rPr>
              <w:t>ciudadana</w:t>
            </w:r>
            <w:r w:rsidRPr="00A909FE">
              <w:rPr>
                <w:rFonts w:ascii="Times New Roman" w:eastAsia="Times New Roman" w:hAnsi="Times New Roman" w:cs="Times New Roman"/>
                <w:color w:val="767671"/>
                <w:sz w:val="18"/>
                <w:szCs w:val="18"/>
                <w:lang w:eastAsia="es-DO"/>
              </w:rPr>
              <w:t xml:space="preserve"> y bomberos</w:t>
            </w:r>
          </w:p>
        </w:tc>
        <w:tc>
          <w:tcPr>
            <w:tcW w:w="2268" w:type="dxa"/>
            <w:tcBorders>
              <w:top w:val="nil"/>
              <w:left w:val="nil"/>
              <w:bottom w:val="single" w:sz="4" w:space="0" w:color="auto"/>
              <w:right w:val="single" w:sz="4" w:space="0" w:color="auto"/>
            </w:tcBorders>
            <w:shd w:val="clear" w:color="auto" w:fill="auto"/>
            <w:vAlign w:val="center"/>
            <w:hideMark/>
          </w:tcPr>
          <w:p w14:paraId="727B37D2"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Programa de asistencia y acompañamiento a gobiernos locales en Seguridad y Convivencia Ciudadana.</w:t>
            </w:r>
          </w:p>
        </w:tc>
        <w:tc>
          <w:tcPr>
            <w:tcW w:w="1701" w:type="dxa"/>
            <w:tcBorders>
              <w:top w:val="nil"/>
              <w:left w:val="nil"/>
              <w:bottom w:val="single" w:sz="4" w:space="0" w:color="auto"/>
              <w:right w:val="single" w:sz="4" w:space="0" w:color="auto"/>
            </w:tcBorders>
            <w:shd w:val="clear" w:color="auto" w:fill="auto"/>
            <w:vAlign w:val="center"/>
            <w:hideMark/>
          </w:tcPr>
          <w:p w14:paraId="7C1978A8"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Número de gobiernos locales asistidos en seguridad y convivencia ciudadana.</w:t>
            </w:r>
          </w:p>
        </w:tc>
        <w:tc>
          <w:tcPr>
            <w:tcW w:w="1179" w:type="dxa"/>
            <w:tcBorders>
              <w:top w:val="nil"/>
              <w:left w:val="nil"/>
              <w:bottom w:val="single" w:sz="4" w:space="0" w:color="auto"/>
              <w:right w:val="single" w:sz="4" w:space="0" w:color="auto"/>
            </w:tcBorders>
            <w:shd w:val="clear" w:color="auto" w:fill="auto"/>
            <w:noWrap/>
            <w:vAlign w:val="center"/>
            <w:hideMark/>
          </w:tcPr>
          <w:p w14:paraId="7836D185"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Mensual</w:t>
            </w:r>
          </w:p>
        </w:tc>
        <w:tc>
          <w:tcPr>
            <w:tcW w:w="1520" w:type="dxa"/>
            <w:tcBorders>
              <w:top w:val="nil"/>
              <w:left w:val="nil"/>
              <w:bottom w:val="single" w:sz="4" w:space="0" w:color="auto"/>
              <w:right w:val="single" w:sz="4" w:space="0" w:color="auto"/>
            </w:tcBorders>
            <w:shd w:val="clear" w:color="auto" w:fill="auto"/>
            <w:noWrap/>
            <w:vAlign w:val="center"/>
            <w:hideMark/>
          </w:tcPr>
          <w:p w14:paraId="6A10CB55"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2021-2025 (393)</w:t>
            </w:r>
          </w:p>
        </w:tc>
        <w:tc>
          <w:tcPr>
            <w:tcW w:w="987" w:type="dxa"/>
            <w:tcBorders>
              <w:top w:val="nil"/>
              <w:left w:val="nil"/>
              <w:bottom w:val="single" w:sz="4" w:space="0" w:color="auto"/>
              <w:right w:val="single" w:sz="4" w:space="0" w:color="auto"/>
            </w:tcBorders>
            <w:shd w:val="clear" w:color="auto" w:fill="auto"/>
            <w:noWrap/>
            <w:vAlign w:val="center"/>
            <w:hideMark/>
          </w:tcPr>
          <w:p w14:paraId="21556B00"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(50)</w:t>
            </w:r>
          </w:p>
        </w:tc>
        <w:tc>
          <w:tcPr>
            <w:tcW w:w="2100" w:type="dxa"/>
            <w:tcBorders>
              <w:top w:val="nil"/>
              <w:left w:val="nil"/>
              <w:bottom w:val="single" w:sz="4" w:space="0" w:color="auto"/>
              <w:right w:val="single" w:sz="4" w:space="0" w:color="auto"/>
            </w:tcBorders>
            <w:shd w:val="clear" w:color="auto" w:fill="auto"/>
            <w:noWrap/>
            <w:vAlign w:val="center"/>
            <w:hideMark/>
          </w:tcPr>
          <w:p w14:paraId="64F6A0C9"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32</w:t>
            </w:r>
          </w:p>
        </w:tc>
        <w:tc>
          <w:tcPr>
            <w:tcW w:w="1155" w:type="dxa"/>
            <w:tcBorders>
              <w:top w:val="nil"/>
              <w:left w:val="nil"/>
              <w:bottom w:val="single" w:sz="4" w:space="0" w:color="auto"/>
              <w:right w:val="single" w:sz="4" w:space="0" w:color="auto"/>
            </w:tcBorders>
            <w:shd w:val="clear" w:color="auto" w:fill="auto"/>
            <w:noWrap/>
            <w:vAlign w:val="center"/>
            <w:hideMark/>
          </w:tcPr>
          <w:p w14:paraId="64832B4A"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64</w:t>
            </w:r>
          </w:p>
        </w:tc>
      </w:tr>
      <w:tr w:rsidR="00443776" w:rsidRPr="00A909FE" w14:paraId="25B1CC57" w14:textId="77777777" w:rsidTr="001D6DBA">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EB3EB6" w14:textId="14717F1C"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4</w:t>
            </w:r>
          </w:p>
        </w:tc>
        <w:tc>
          <w:tcPr>
            <w:tcW w:w="1688" w:type="dxa"/>
            <w:tcBorders>
              <w:top w:val="nil"/>
              <w:left w:val="nil"/>
              <w:bottom w:val="single" w:sz="4" w:space="0" w:color="auto"/>
              <w:right w:val="single" w:sz="4" w:space="0" w:color="auto"/>
            </w:tcBorders>
            <w:shd w:val="clear" w:color="auto" w:fill="auto"/>
            <w:vAlign w:val="center"/>
            <w:hideMark/>
          </w:tcPr>
          <w:p w14:paraId="30D1A9C7"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Observatorio municipal</w:t>
            </w:r>
          </w:p>
        </w:tc>
        <w:tc>
          <w:tcPr>
            <w:tcW w:w="2268" w:type="dxa"/>
            <w:tcBorders>
              <w:top w:val="nil"/>
              <w:left w:val="nil"/>
              <w:bottom w:val="single" w:sz="4" w:space="0" w:color="auto"/>
              <w:right w:val="single" w:sz="4" w:space="0" w:color="auto"/>
            </w:tcBorders>
            <w:shd w:val="clear" w:color="auto" w:fill="auto"/>
            <w:vAlign w:val="center"/>
            <w:hideMark/>
          </w:tcPr>
          <w:p w14:paraId="766B1314"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Desarrollar un sistema de evaluación y acreditación de la Policía Municipal</w:t>
            </w:r>
          </w:p>
        </w:tc>
        <w:tc>
          <w:tcPr>
            <w:tcW w:w="1701" w:type="dxa"/>
            <w:tcBorders>
              <w:top w:val="nil"/>
              <w:left w:val="nil"/>
              <w:bottom w:val="single" w:sz="4" w:space="0" w:color="auto"/>
              <w:right w:val="single" w:sz="4" w:space="0" w:color="auto"/>
            </w:tcBorders>
            <w:shd w:val="clear" w:color="auto" w:fill="auto"/>
            <w:vAlign w:val="center"/>
            <w:hideMark/>
          </w:tcPr>
          <w:p w14:paraId="04C7D3AA"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Sistema desarrollado y en ejecución</w:t>
            </w:r>
          </w:p>
        </w:tc>
        <w:tc>
          <w:tcPr>
            <w:tcW w:w="1179" w:type="dxa"/>
            <w:tcBorders>
              <w:top w:val="nil"/>
              <w:left w:val="nil"/>
              <w:bottom w:val="single" w:sz="4" w:space="0" w:color="auto"/>
              <w:right w:val="single" w:sz="4" w:space="0" w:color="auto"/>
            </w:tcBorders>
            <w:shd w:val="clear" w:color="auto" w:fill="auto"/>
            <w:noWrap/>
            <w:vAlign w:val="center"/>
            <w:hideMark/>
          </w:tcPr>
          <w:p w14:paraId="010FDBBB"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586D4689"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w:t>
            </w:r>
          </w:p>
        </w:tc>
        <w:tc>
          <w:tcPr>
            <w:tcW w:w="987" w:type="dxa"/>
            <w:tcBorders>
              <w:top w:val="nil"/>
              <w:left w:val="nil"/>
              <w:bottom w:val="single" w:sz="4" w:space="0" w:color="auto"/>
              <w:right w:val="single" w:sz="4" w:space="0" w:color="auto"/>
            </w:tcBorders>
            <w:shd w:val="clear" w:color="auto" w:fill="auto"/>
            <w:noWrap/>
            <w:vAlign w:val="center"/>
            <w:hideMark/>
          </w:tcPr>
          <w:p w14:paraId="7337D90C"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2100" w:type="dxa"/>
            <w:tcBorders>
              <w:top w:val="nil"/>
              <w:left w:val="nil"/>
              <w:bottom w:val="single" w:sz="4" w:space="0" w:color="auto"/>
              <w:right w:val="single" w:sz="4" w:space="0" w:color="auto"/>
            </w:tcBorders>
            <w:shd w:val="clear" w:color="auto" w:fill="auto"/>
            <w:noWrap/>
            <w:vAlign w:val="center"/>
            <w:hideMark/>
          </w:tcPr>
          <w:p w14:paraId="408EA083"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50%</w:t>
            </w:r>
          </w:p>
        </w:tc>
        <w:tc>
          <w:tcPr>
            <w:tcW w:w="1155" w:type="dxa"/>
            <w:tcBorders>
              <w:top w:val="nil"/>
              <w:left w:val="nil"/>
              <w:bottom w:val="single" w:sz="4" w:space="0" w:color="auto"/>
              <w:right w:val="single" w:sz="4" w:space="0" w:color="auto"/>
            </w:tcBorders>
            <w:shd w:val="clear" w:color="auto" w:fill="auto"/>
            <w:noWrap/>
            <w:vAlign w:val="center"/>
            <w:hideMark/>
          </w:tcPr>
          <w:p w14:paraId="3AB0A4DF"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50%</w:t>
            </w:r>
          </w:p>
        </w:tc>
      </w:tr>
      <w:tr w:rsidR="00443776" w:rsidRPr="00A909FE" w14:paraId="16A3841E" w14:textId="77777777" w:rsidTr="001D6DBA">
        <w:trPr>
          <w:trHeight w:val="9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F8EA77" w14:textId="6A4BA1EE"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5</w:t>
            </w:r>
          </w:p>
        </w:tc>
        <w:tc>
          <w:tcPr>
            <w:tcW w:w="1688" w:type="dxa"/>
            <w:tcBorders>
              <w:top w:val="nil"/>
              <w:left w:val="nil"/>
              <w:bottom w:val="single" w:sz="4" w:space="0" w:color="auto"/>
              <w:right w:val="single" w:sz="4" w:space="0" w:color="auto"/>
            </w:tcBorders>
            <w:shd w:val="clear" w:color="auto" w:fill="auto"/>
            <w:vAlign w:val="center"/>
            <w:hideMark/>
          </w:tcPr>
          <w:p w14:paraId="5847AE4C" w14:textId="22F49E73"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Subsecretaria de gestión y asistencia técnica municipal - unidad de seguridad </w:t>
            </w:r>
            <w:r w:rsidR="001D6DBA" w:rsidRPr="00A909FE">
              <w:rPr>
                <w:rFonts w:ascii="Times New Roman" w:eastAsia="Times New Roman" w:hAnsi="Times New Roman" w:cs="Times New Roman"/>
                <w:color w:val="767671"/>
                <w:sz w:val="18"/>
                <w:szCs w:val="18"/>
                <w:lang w:eastAsia="es-DO"/>
              </w:rPr>
              <w:t>ciudadana</w:t>
            </w:r>
            <w:r w:rsidRPr="00A909FE">
              <w:rPr>
                <w:rFonts w:ascii="Times New Roman" w:eastAsia="Times New Roman" w:hAnsi="Times New Roman" w:cs="Times New Roman"/>
                <w:color w:val="767671"/>
                <w:sz w:val="18"/>
                <w:szCs w:val="18"/>
                <w:lang w:eastAsia="es-DO"/>
              </w:rPr>
              <w:t xml:space="preserve"> y bomberos</w:t>
            </w:r>
          </w:p>
        </w:tc>
        <w:tc>
          <w:tcPr>
            <w:tcW w:w="2268" w:type="dxa"/>
            <w:tcBorders>
              <w:top w:val="nil"/>
              <w:left w:val="nil"/>
              <w:bottom w:val="single" w:sz="4" w:space="0" w:color="auto"/>
              <w:right w:val="single" w:sz="4" w:space="0" w:color="auto"/>
            </w:tcBorders>
            <w:shd w:val="clear" w:color="auto" w:fill="auto"/>
            <w:vAlign w:val="center"/>
            <w:hideMark/>
          </w:tcPr>
          <w:p w14:paraId="50F675FF"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Programa de capacitación para los integrantes de cuerpos de bomberos para asegurar calidad y eficiencia de sus servicios. </w:t>
            </w:r>
          </w:p>
        </w:tc>
        <w:tc>
          <w:tcPr>
            <w:tcW w:w="1701" w:type="dxa"/>
            <w:tcBorders>
              <w:top w:val="nil"/>
              <w:left w:val="nil"/>
              <w:bottom w:val="single" w:sz="4" w:space="0" w:color="auto"/>
              <w:right w:val="single" w:sz="4" w:space="0" w:color="auto"/>
            </w:tcBorders>
            <w:shd w:val="clear" w:color="auto" w:fill="auto"/>
            <w:vAlign w:val="center"/>
            <w:hideMark/>
          </w:tcPr>
          <w:p w14:paraId="1A19900E"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Número de gobiernos locales con bomberos capacitados</w:t>
            </w:r>
          </w:p>
        </w:tc>
        <w:tc>
          <w:tcPr>
            <w:tcW w:w="1179" w:type="dxa"/>
            <w:tcBorders>
              <w:top w:val="nil"/>
              <w:left w:val="nil"/>
              <w:bottom w:val="single" w:sz="4" w:space="0" w:color="auto"/>
              <w:right w:val="single" w:sz="4" w:space="0" w:color="auto"/>
            </w:tcBorders>
            <w:shd w:val="clear" w:color="auto" w:fill="auto"/>
            <w:noWrap/>
            <w:vAlign w:val="center"/>
            <w:hideMark/>
          </w:tcPr>
          <w:p w14:paraId="61B82973"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Mensual</w:t>
            </w:r>
          </w:p>
        </w:tc>
        <w:tc>
          <w:tcPr>
            <w:tcW w:w="1520" w:type="dxa"/>
            <w:tcBorders>
              <w:top w:val="nil"/>
              <w:left w:val="nil"/>
              <w:bottom w:val="single" w:sz="4" w:space="0" w:color="auto"/>
              <w:right w:val="single" w:sz="4" w:space="0" w:color="auto"/>
            </w:tcBorders>
            <w:shd w:val="clear" w:color="auto" w:fill="auto"/>
            <w:noWrap/>
            <w:vAlign w:val="center"/>
            <w:hideMark/>
          </w:tcPr>
          <w:p w14:paraId="711AFBBD"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2021-2025 (393)</w:t>
            </w:r>
          </w:p>
        </w:tc>
        <w:tc>
          <w:tcPr>
            <w:tcW w:w="987" w:type="dxa"/>
            <w:tcBorders>
              <w:top w:val="nil"/>
              <w:left w:val="nil"/>
              <w:bottom w:val="single" w:sz="4" w:space="0" w:color="auto"/>
              <w:right w:val="single" w:sz="4" w:space="0" w:color="auto"/>
            </w:tcBorders>
            <w:shd w:val="clear" w:color="auto" w:fill="auto"/>
            <w:noWrap/>
            <w:vAlign w:val="center"/>
            <w:hideMark/>
          </w:tcPr>
          <w:p w14:paraId="33386F22"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(100)</w:t>
            </w:r>
          </w:p>
        </w:tc>
        <w:tc>
          <w:tcPr>
            <w:tcW w:w="2100" w:type="dxa"/>
            <w:tcBorders>
              <w:top w:val="nil"/>
              <w:left w:val="nil"/>
              <w:bottom w:val="single" w:sz="4" w:space="0" w:color="auto"/>
              <w:right w:val="single" w:sz="4" w:space="0" w:color="auto"/>
            </w:tcBorders>
            <w:shd w:val="clear" w:color="auto" w:fill="auto"/>
            <w:noWrap/>
            <w:vAlign w:val="center"/>
            <w:hideMark/>
          </w:tcPr>
          <w:p w14:paraId="170C2D5E"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32</w:t>
            </w:r>
          </w:p>
        </w:tc>
        <w:tc>
          <w:tcPr>
            <w:tcW w:w="1155" w:type="dxa"/>
            <w:tcBorders>
              <w:top w:val="nil"/>
              <w:left w:val="nil"/>
              <w:bottom w:val="single" w:sz="4" w:space="0" w:color="auto"/>
              <w:right w:val="single" w:sz="4" w:space="0" w:color="auto"/>
            </w:tcBorders>
            <w:shd w:val="clear" w:color="auto" w:fill="auto"/>
            <w:noWrap/>
            <w:vAlign w:val="center"/>
            <w:hideMark/>
          </w:tcPr>
          <w:p w14:paraId="49352399"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32</w:t>
            </w:r>
          </w:p>
        </w:tc>
      </w:tr>
      <w:tr w:rsidR="00443776" w:rsidRPr="00A909FE" w14:paraId="4D10504B" w14:textId="77777777" w:rsidTr="001D6DBA">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103D15" w14:textId="06387DBC"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6</w:t>
            </w:r>
          </w:p>
        </w:tc>
        <w:tc>
          <w:tcPr>
            <w:tcW w:w="1688" w:type="dxa"/>
            <w:tcBorders>
              <w:top w:val="nil"/>
              <w:left w:val="nil"/>
              <w:bottom w:val="single" w:sz="4" w:space="0" w:color="auto"/>
              <w:right w:val="single" w:sz="4" w:space="0" w:color="auto"/>
            </w:tcBorders>
            <w:shd w:val="clear" w:color="auto" w:fill="auto"/>
            <w:vAlign w:val="center"/>
            <w:hideMark/>
          </w:tcPr>
          <w:p w14:paraId="7C03FB5C" w14:textId="2C2084E4"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Subsecretaria de gestión y asistencia técnica municipal  / subsecretaria de </w:t>
            </w:r>
            <w:r w:rsidR="001D6DBA" w:rsidRPr="00A909FE">
              <w:rPr>
                <w:rFonts w:ascii="Times New Roman" w:eastAsia="Times New Roman" w:hAnsi="Times New Roman" w:cs="Times New Roman"/>
                <w:color w:val="767671"/>
                <w:sz w:val="18"/>
                <w:szCs w:val="18"/>
                <w:lang w:eastAsia="es-DO"/>
              </w:rPr>
              <w:t>planificación</w:t>
            </w:r>
            <w:r w:rsidRPr="00A909FE">
              <w:rPr>
                <w:rFonts w:ascii="Times New Roman" w:eastAsia="Times New Roman" w:hAnsi="Times New Roman" w:cs="Times New Roman"/>
                <w:color w:val="767671"/>
                <w:sz w:val="18"/>
                <w:szCs w:val="18"/>
                <w:lang w:eastAsia="es-DO"/>
              </w:rPr>
              <w:t xml:space="preserve"> / subsecretaria de obras públicas municipales</w:t>
            </w:r>
          </w:p>
        </w:tc>
        <w:tc>
          <w:tcPr>
            <w:tcW w:w="2268" w:type="dxa"/>
            <w:tcBorders>
              <w:top w:val="nil"/>
              <w:left w:val="nil"/>
              <w:bottom w:val="single" w:sz="4" w:space="0" w:color="auto"/>
              <w:right w:val="single" w:sz="4" w:space="0" w:color="auto"/>
            </w:tcBorders>
            <w:shd w:val="clear" w:color="auto" w:fill="auto"/>
            <w:vAlign w:val="center"/>
            <w:hideMark/>
          </w:tcPr>
          <w:p w14:paraId="3FCEE31F"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Guía o estándar de calidad para la gestión de cementerios y servicios fúnebres</w:t>
            </w:r>
          </w:p>
        </w:tc>
        <w:tc>
          <w:tcPr>
            <w:tcW w:w="1701" w:type="dxa"/>
            <w:tcBorders>
              <w:top w:val="nil"/>
              <w:left w:val="nil"/>
              <w:bottom w:val="single" w:sz="4" w:space="0" w:color="auto"/>
              <w:right w:val="single" w:sz="4" w:space="0" w:color="auto"/>
            </w:tcBorders>
            <w:shd w:val="clear" w:color="auto" w:fill="auto"/>
            <w:vAlign w:val="center"/>
            <w:hideMark/>
          </w:tcPr>
          <w:p w14:paraId="7EEBE8E9" w14:textId="77777777" w:rsidR="00443776" w:rsidRPr="00A909FE" w:rsidRDefault="00443776" w:rsidP="00443776">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Documento con estándar de gestión</w:t>
            </w:r>
          </w:p>
        </w:tc>
        <w:tc>
          <w:tcPr>
            <w:tcW w:w="1179" w:type="dxa"/>
            <w:tcBorders>
              <w:top w:val="nil"/>
              <w:left w:val="nil"/>
              <w:bottom w:val="single" w:sz="4" w:space="0" w:color="auto"/>
              <w:right w:val="single" w:sz="4" w:space="0" w:color="auto"/>
            </w:tcBorders>
            <w:shd w:val="clear" w:color="auto" w:fill="auto"/>
            <w:noWrap/>
            <w:vAlign w:val="center"/>
            <w:hideMark/>
          </w:tcPr>
          <w:p w14:paraId="3B532BE1"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00C72CAF"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w:t>
            </w:r>
          </w:p>
        </w:tc>
        <w:tc>
          <w:tcPr>
            <w:tcW w:w="987" w:type="dxa"/>
            <w:tcBorders>
              <w:top w:val="nil"/>
              <w:left w:val="nil"/>
              <w:bottom w:val="single" w:sz="4" w:space="0" w:color="auto"/>
              <w:right w:val="single" w:sz="4" w:space="0" w:color="auto"/>
            </w:tcBorders>
            <w:shd w:val="clear" w:color="auto" w:fill="auto"/>
            <w:noWrap/>
            <w:vAlign w:val="center"/>
            <w:hideMark/>
          </w:tcPr>
          <w:p w14:paraId="7409F629"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2100" w:type="dxa"/>
            <w:tcBorders>
              <w:top w:val="nil"/>
              <w:left w:val="nil"/>
              <w:bottom w:val="single" w:sz="4" w:space="0" w:color="auto"/>
              <w:right w:val="single" w:sz="4" w:space="0" w:color="auto"/>
            </w:tcBorders>
            <w:shd w:val="clear" w:color="auto" w:fill="auto"/>
            <w:noWrap/>
            <w:vAlign w:val="center"/>
            <w:hideMark/>
          </w:tcPr>
          <w:p w14:paraId="3D3572C4"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w:t>
            </w:r>
          </w:p>
        </w:tc>
        <w:tc>
          <w:tcPr>
            <w:tcW w:w="1155" w:type="dxa"/>
            <w:tcBorders>
              <w:top w:val="nil"/>
              <w:left w:val="nil"/>
              <w:bottom w:val="single" w:sz="4" w:space="0" w:color="auto"/>
              <w:right w:val="single" w:sz="4" w:space="0" w:color="auto"/>
            </w:tcBorders>
            <w:shd w:val="clear" w:color="auto" w:fill="auto"/>
            <w:noWrap/>
            <w:vAlign w:val="center"/>
            <w:hideMark/>
          </w:tcPr>
          <w:p w14:paraId="46808F90" w14:textId="77777777" w:rsidR="00443776" w:rsidRPr="00A909FE" w:rsidRDefault="00443776" w:rsidP="00443776">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100</w:t>
            </w:r>
          </w:p>
        </w:tc>
      </w:tr>
    </w:tbl>
    <w:p w14:paraId="74C6AB30" w14:textId="77777777" w:rsidR="005508F9" w:rsidRPr="00A909FE" w:rsidRDefault="005508F9">
      <w:pPr>
        <w:rPr>
          <w:rFonts w:ascii="Times New Roman" w:hAnsi="Times New Roman" w:cs="Times New Roman"/>
        </w:rPr>
      </w:pPr>
      <w:r w:rsidRPr="00A909FE">
        <w:rPr>
          <w:rFonts w:ascii="Times New Roman" w:hAnsi="Times New Roman" w:cs="Times New Roman"/>
        </w:rPr>
        <w:br w:type="page"/>
      </w:r>
    </w:p>
    <w:tbl>
      <w:tblPr>
        <w:tblW w:w="13183" w:type="dxa"/>
        <w:tblInd w:w="-5" w:type="dxa"/>
        <w:tblCellMar>
          <w:left w:w="70" w:type="dxa"/>
          <w:right w:w="70" w:type="dxa"/>
        </w:tblCellMar>
        <w:tblLook w:val="04A0" w:firstRow="1" w:lastRow="0" w:firstColumn="1" w:lastColumn="0" w:noHBand="0" w:noVBand="1"/>
      </w:tblPr>
      <w:tblGrid>
        <w:gridCol w:w="580"/>
        <w:gridCol w:w="1405"/>
        <w:gridCol w:w="2935"/>
        <w:gridCol w:w="1601"/>
        <w:gridCol w:w="1276"/>
        <w:gridCol w:w="1139"/>
        <w:gridCol w:w="987"/>
        <w:gridCol w:w="2100"/>
        <w:gridCol w:w="1160"/>
      </w:tblGrid>
      <w:tr w:rsidR="009859B0" w:rsidRPr="00A909FE" w14:paraId="24E1376A" w14:textId="77777777" w:rsidTr="009859B0">
        <w:trPr>
          <w:trHeight w:val="565"/>
        </w:trPr>
        <w:tc>
          <w:tcPr>
            <w:tcW w:w="13183"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tcPr>
          <w:p w14:paraId="203ED0E9" w14:textId="562DE1E9" w:rsidR="009859B0" w:rsidRPr="00A909FE" w:rsidRDefault="009859B0" w:rsidP="009859B0">
            <w:pPr>
              <w:spacing w:line="240" w:lineRule="auto"/>
              <w:jc w:val="center"/>
              <w:rPr>
                <w:rFonts w:ascii="Times New Roman" w:eastAsia="Times New Roman" w:hAnsi="Times New Roman" w:cs="Times New Roman"/>
                <w:color w:val="FFFFFF" w:themeColor="background1"/>
                <w:sz w:val="18"/>
                <w:szCs w:val="18"/>
                <w:lang w:eastAsia="es-DO"/>
              </w:rPr>
            </w:pPr>
            <w:r w:rsidRPr="002F57A4">
              <w:rPr>
                <w:rFonts w:ascii="Times New Roman" w:hAnsi="Times New Roman" w:cs="Times New Roman"/>
                <w:b/>
                <w:color w:val="767171"/>
                <w:sz w:val="24"/>
                <w:szCs w:val="24"/>
                <w:lang w:eastAsia="es-DO"/>
              </w:rPr>
              <w:lastRenderedPageBreak/>
              <w:t>Matriz de principales indicadores del plan operativo anual (POA) 2023</w:t>
            </w:r>
          </w:p>
        </w:tc>
      </w:tr>
      <w:tr w:rsidR="009859B0" w:rsidRPr="00A909FE" w14:paraId="20C64F43" w14:textId="77777777" w:rsidTr="009859B0">
        <w:trPr>
          <w:trHeight w:val="559"/>
        </w:trPr>
        <w:tc>
          <w:tcPr>
            <w:tcW w:w="580" w:type="dxa"/>
            <w:tcBorders>
              <w:top w:val="nil"/>
              <w:left w:val="single" w:sz="4" w:space="0" w:color="auto"/>
              <w:bottom w:val="single" w:sz="4" w:space="0" w:color="auto"/>
              <w:right w:val="single" w:sz="4" w:space="0" w:color="auto"/>
            </w:tcBorders>
            <w:shd w:val="clear" w:color="auto" w:fill="1F497D"/>
            <w:noWrap/>
            <w:vAlign w:val="center"/>
          </w:tcPr>
          <w:p w14:paraId="1A570616" w14:textId="23066832"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No.</w:t>
            </w:r>
          </w:p>
        </w:tc>
        <w:tc>
          <w:tcPr>
            <w:tcW w:w="1405" w:type="dxa"/>
            <w:tcBorders>
              <w:top w:val="nil"/>
              <w:left w:val="nil"/>
              <w:bottom w:val="single" w:sz="4" w:space="0" w:color="auto"/>
              <w:right w:val="single" w:sz="4" w:space="0" w:color="auto"/>
            </w:tcBorders>
            <w:shd w:val="clear" w:color="auto" w:fill="1F497D"/>
            <w:vAlign w:val="center"/>
          </w:tcPr>
          <w:p w14:paraId="17914A3E" w14:textId="47D7FAC3"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Área</w:t>
            </w:r>
          </w:p>
        </w:tc>
        <w:tc>
          <w:tcPr>
            <w:tcW w:w="2935" w:type="dxa"/>
            <w:tcBorders>
              <w:top w:val="nil"/>
              <w:left w:val="nil"/>
              <w:bottom w:val="single" w:sz="4" w:space="0" w:color="auto"/>
              <w:right w:val="single" w:sz="4" w:space="0" w:color="auto"/>
            </w:tcBorders>
            <w:shd w:val="clear" w:color="auto" w:fill="1F497D"/>
            <w:vAlign w:val="center"/>
          </w:tcPr>
          <w:p w14:paraId="3BD9F49B" w14:textId="43BBF84F" w:rsidR="009859B0" w:rsidRDefault="009859B0" w:rsidP="009859B0">
            <w:pPr>
              <w:spacing w:line="240" w:lineRule="auto"/>
              <w:jc w:val="center"/>
              <w:rPr>
                <w:rFonts w:ascii="Times New Roman" w:eastAsia="Times New Roman" w:hAnsi="Times New Roman" w:cs="Times New Roman"/>
                <w:b/>
                <w:bCs/>
                <w:color w:val="FFFFFF" w:themeColor="background1"/>
                <w:lang w:eastAsia="es-DO"/>
              </w:rPr>
            </w:pPr>
            <w:r>
              <w:rPr>
                <w:rFonts w:ascii="Times New Roman" w:eastAsia="Times New Roman" w:hAnsi="Times New Roman" w:cs="Times New Roman"/>
                <w:b/>
                <w:bCs/>
                <w:color w:val="FFFFFF" w:themeColor="background1"/>
                <w:lang w:eastAsia="es-DO"/>
              </w:rPr>
              <w:t>Producto</w:t>
            </w:r>
          </w:p>
        </w:tc>
        <w:tc>
          <w:tcPr>
            <w:tcW w:w="1601" w:type="dxa"/>
            <w:tcBorders>
              <w:top w:val="nil"/>
              <w:left w:val="nil"/>
              <w:bottom w:val="single" w:sz="4" w:space="0" w:color="auto"/>
              <w:right w:val="single" w:sz="4" w:space="0" w:color="auto"/>
            </w:tcBorders>
            <w:shd w:val="clear" w:color="auto" w:fill="1F497D"/>
            <w:vAlign w:val="center"/>
          </w:tcPr>
          <w:p w14:paraId="3389AE1C" w14:textId="1D31D700"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Nombre del indicador</w:t>
            </w:r>
          </w:p>
        </w:tc>
        <w:tc>
          <w:tcPr>
            <w:tcW w:w="1276" w:type="dxa"/>
            <w:tcBorders>
              <w:top w:val="nil"/>
              <w:left w:val="nil"/>
              <w:bottom w:val="single" w:sz="4" w:space="0" w:color="auto"/>
              <w:right w:val="single" w:sz="4" w:space="0" w:color="auto"/>
            </w:tcBorders>
            <w:shd w:val="clear" w:color="auto" w:fill="1F497D"/>
            <w:noWrap/>
            <w:vAlign w:val="center"/>
          </w:tcPr>
          <w:p w14:paraId="43E92CCE" w14:textId="1C11EED9"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Frecuencia</w:t>
            </w:r>
          </w:p>
        </w:tc>
        <w:tc>
          <w:tcPr>
            <w:tcW w:w="1139" w:type="dxa"/>
            <w:tcBorders>
              <w:top w:val="nil"/>
              <w:left w:val="nil"/>
              <w:bottom w:val="single" w:sz="4" w:space="0" w:color="auto"/>
              <w:right w:val="single" w:sz="4" w:space="0" w:color="auto"/>
            </w:tcBorders>
            <w:shd w:val="clear" w:color="auto" w:fill="1F497D"/>
            <w:noWrap/>
            <w:vAlign w:val="center"/>
          </w:tcPr>
          <w:p w14:paraId="6368C35C" w14:textId="7704B81F"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Línea base</w:t>
            </w:r>
          </w:p>
        </w:tc>
        <w:tc>
          <w:tcPr>
            <w:tcW w:w="987" w:type="dxa"/>
            <w:tcBorders>
              <w:top w:val="nil"/>
              <w:left w:val="nil"/>
              <w:bottom w:val="single" w:sz="4" w:space="0" w:color="auto"/>
              <w:right w:val="single" w:sz="4" w:space="0" w:color="auto"/>
            </w:tcBorders>
            <w:shd w:val="clear" w:color="auto" w:fill="1F497D"/>
            <w:noWrap/>
            <w:vAlign w:val="center"/>
          </w:tcPr>
          <w:p w14:paraId="451B892C" w14:textId="0B186D6F"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Meta</w:t>
            </w:r>
          </w:p>
        </w:tc>
        <w:tc>
          <w:tcPr>
            <w:tcW w:w="2100" w:type="dxa"/>
            <w:tcBorders>
              <w:top w:val="nil"/>
              <w:left w:val="nil"/>
              <w:bottom w:val="single" w:sz="4" w:space="0" w:color="auto"/>
              <w:right w:val="single" w:sz="4" w:space="0" w:color="auto"/>
            </w:tcBorders>
            <w:shd w:val="clear" w:color="auto" w:fill="1F497D"/>
            <w:noWrap/>
            <w:vAlign w:val="center"/>
          </w:tcPr>
          <w:p w14:paraId="4C6A3447" w14:textId="432AEBA7"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Resultado</w:t>
            </w:r>
          </w:p>
        </w:tc>
        <w:tc>
          <w:tcPr>
            <w:tcW w:w="1160" w:type="dxa"/>
            <w:tcBorders>
              <w:top w:val="nil"/>
              <w:left w:val="nil"/>
              <w:bottom w:val="single" w:sz="4" w:space="0" w:color="auto"/>
              <w:right w:val="single" w:sz="4" w:space="0" w:color="auto"/>
            </w:tcBorders>
            <w:shd w:val="clear" w:color="auto" w:fill="1F497D"/>
            <w:noWrap/>
            <w:vAlign w:val="center"/>
          </w:tcPr>
          <w:p w14:paraId="216452B9" w14:textId="609F4593" w:rsidR="009859B0" w:rsidRPr="00A909FE" w:rsidRDefault="009859B0" w:rsidP="009859B0">
            <w:pPr>
              <w:spacing w:line="240" w:lineRule="auto"/>
              <w:jc w:val="center"/>
              <w:rPr>
                <w:rFonts w:ascii="Times New Roman" w:eastAsia="Times New Roman" w:hAnsi="Times New Roman" w:cs="Times New Roman"/>
                <w:b/>
                <w:bCs/>
                <w:color w:val="FFFFFF" w:themeColor="background1"/>
                <w:lang w:eastAsia="es-DO"/>
              </w:rPr>
            </w:pPr>
            <w:r w:rsidRPr="00A909FE">
              <w:rPr>
                <w:rFonts w:ascii="Times New Roman" w:eastAsia="Times New Roman" w:hAnsi="Times New Roman" w:cs="Times New Roman"/>
                <w:b/>
                <w:bCs/>
                <w:color w:val="FFFFFF" w:themeColor="background1"/>
                <w:lang w:eastAsia="es-DO"/>
              </w:rPr>
              <w:t xml:space="preserve">Porcentaje de avance </w:t>
            </w:r>
          </w:p>
        </w:tc>
      </w:tr>
      <w:tr w:rsidR="009859B0" w:rsidRPr="00A909FE" w14:paraId="2099EE74" w14:textId="77777777" w:rsidTr="001D6DBA">
        <w:trPr>
          <w:trHeight w:val="1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E523F1" w14:textId="5896C5DC"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w:t>
            </w:r>
            <w:r w:rsidR="00876C38">
              <w:rPr>
                <w:rFonts w:ascii="Times New Roman" w:eastAsia="Times New Roman" w:hAnsi="Times New Roman" w:cs="Times New Roman"/>
                <w:color w:val="767671"/>
                <w:sz w:val="18"/>
                <w:szCs w:val="18"/>
                <w:lang w:eastAsia="es-DO"/>
              </w:rPr>
              <w:t>7</w:t>
            </w:r>
          </w:p>
        </w:tc>
        <w:tc>
          <w:tcPr>
            <w:tcW w:w="1405" w:type="dxa"/>
            <w:tcBorders>
              <w:top w:val="nil"/>
              <w:left w:val="nil"/>
              <w:bottom w:val="single" w:sz="4" w:space="0" w:color="auto"/>
              <w:right w:val="single" w:sz="4" w:space="0" w:color="auto"/>
            </w:tcBorders>
            <w:shd w:val="clear" w:color="auto" w:fill="auto"/>
            <w:vAlign w:val="center"/>
            <w:hideMark/>
          </w:tcPr>
          <w:p w14:paraId="42A08E19" w14:textId="105452C5"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Subsecretaria de gestión y asistencia técnica municipal  / subsecretaria de planificación / subsecretaria de obras públicas municipales</w:t>
            </w:r>
          </w:p>
        </w:tc>
        <w:tc>
          <w:tcPr>
            <w:tcW w:w="2935" w:type="dxa"/>
            <w:tcBorders>
              <w:top w:val="nil"/>
              <w:left w:val="nil"/>
              <w:bottom w:val="single" w:sz="4" w:space="0" w:color="auto"/>
              <w:right w:val="single" w:sz="4" w:space="0" w:color="auto"/>
            </w:tcBorders>
            <w:shd w:val="clear" w:color="auto" w:fill="auto"/>
            <w:vAlign w:val="center"/>
            <w:hideMark/>
          </w:tcPr>
          <w:p w14:paraId="24781BBE"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Guía o estándares mínimos para la prestación de servicios de mataderos y mercados</w:t>
            </w:r>
          </w:p>
        </w:tc>
        <w:tc>
          <w:tcPr>
            <w:tcW w:w="1601" w:type="dxa"/>
            <w:tcBorders>
              <w:top w:val="nil"/>
              <w:left w:val="nil"/>
              <w:bottom w:val="single" w:sz="4" w:space="0" w:color="auto"/>
              <w:right w:val="single" w:sz="4" w:space="0" w:color="auto"/>
            </w:tcBorders>
            <w:shd w:val="clear" w:color="auto" w:fill="auto"/>
            <w:vAlign w:val="center"/>
            <w:hideMark/>
          </w:tcPr>
          <w:p w14:paraId="2ECD0684"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Documento con estándar de gestión</w:t>
            </w:r>
          </w:p>
        </w:tc>
        <w:tc>
          <w:tcPr>
            <w:tcW w:w="1276" w:type="dxa"/>
            <w:tcBorders>
              <w:top w:val="nil"/>
              <w:left w:val="nil"/>
              <w:bottom w:val="single" w:sz="4" w:space="0" w:color="auto"/>
              <w:right w:val="single" w:sz="4" w:space="0" w:color="auto"/>
            </w:tcBorders>
            <w:shd w:val="clear" w:color="auto" w:fill="auto"/>
            <w:noWrap/>
            <w:vAlign w:val="center"/>
            <w:hideMark/>
          </w:tcPr>
          <w:p w14:paraId="0A7FBC2A"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139" w:type="dxa"/>
            <w:tcBorders>
              <w:top w:val="nil"/>
              <w:left w:val="nil"/>
              <w:bottom w:val="single" w:sz="4" w:space="0" w:color="auto"/>
              <w:right w:val="single" w:sz="4" w:space="0" w:color="auto"/>
            </w:tcBorders>
            <w:shd w:val="clear" w:color="auto" w:fill="auto"/>
            <w:noWrap/>
            <w:vAlign w:val="center"/>
            <w:hideMark/>
          </w:tcPr>
          <w:p w14:paraId="6162524D"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w:t>
            </w:r>
          </w:p>
        </w:tc>
        <w:tc>
          <w:tcPr>
            <w:tcW w:w="987" w:type="dxa"/>
            <w:tcBorders>
              <w:top w:val="nil"/>
              <w:left w:val="nil"/>
              <w:bottom w:val="single" w:sz="4" w:space="0" w:color="auto"/>
              <w:right w:val="single" w:sz="4" w:space="0" w:color="auto"/>
            </w:tcBorders>
            <w:shd w:val="clear" w:color="auto" w:fill="auto"/>
            <w:noWrap/>
            <w:vAlign w:val="center"/>
            <w:hideMark/>
          </w:tcPr>
          <w:p w14:paraId="13FC32E9"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2024 (1)</w:t>
            </w:r>
          </w:p>
        </w:tc>
        <w:tc>
          <w:tcPr>
            <w:tcW w:w="2100" w:type="dxa"/>
            <w:tcBorders>
              <w:top w:val="nil"/>
              <w:left w:val="nil"/>
              <w:bottom w:val="single" w:sz="4" w:space="0" w:color="auto"/>
              <w:right w:val="single" w:sz="4" w:space="0" w:color="auto"/>
            </w:tcBorders>
            <w:shd w:val="clear" w:color="auto" w:fill="auto"/>
            <w:noWrap/>
            <w:vAlign w:val="center"/>
            <w:hideMark/>
          </w:tcPr>
          <w:p w14:paraId="4D39CD71"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w:t>
            </w:r>
          </w:p>
        </w:tc>
        <w:tc>
          <w:tcPr>
            <w:tcW w:w="1160" w:type="dxa"/>
            <w:tcBorders>
              <w:top w:val="nil"/>
              <w:left w:val="nil"/>
              <w:bottom w:val="single" w:sz="4" w:space="0" w:color="auto"/>
              <w:right w:val="single" w:sz="4" w:space="0" w:color="auto"/>
            </w:tcBorders>
            <w:shd w:val="clear" w:color="auto" w:fill="auto"/>
            <w:noWrap/>
            <w:vAlign w:val="center"/>
            <w:hideMark/>
          </w:tcPr>
          <w:p w14:paraId="3D8B35C0"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100</w:t>
            </w:r>
          </w:p>
        </w:tc>
      </w:tr>
      <w:tr w:rsidR="009859B0" w:rsidRPr="00A909FE" w14:paraId="7153E746" w14:textId="77777777" w:rsidTr="009859B0">
        <w:trPr>
          <w:trHeight w:val="9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5D9A9A" w14:textId="7A07E019" w:rsidR="009859B0" w:rsidRPr="00A909FE" w:rsidRDefault="009859B0" w:rsidP="009859B0">
            <w:pPr>
              <w:spacing w:line="240" w:lineRule="auto"/>
              <w:jc w:val="center"/>
              <w:rPr>
                <w:rFonts w:ascii="Times New Roman" w:eastAsia="Times New Roman" w:hAnsi="Times New Roman" w:cs="Times New Roman"/>
                <w:color w:val="000000"/>
                <w:sz w:val="18"/>
                <w:szCs w:val="18"/>
                <w:lang w:eastAsia="es-DO"/>
              </w:rPr>
            </w:pPr>
            <w:r w:rsidRPr="00A909FE">
              <w:rPr>
                <w:rFonts w:ascii="Times New Roman" w:eastAsia="Times New Roman" w:hAnsi="Times New Roman" w:cs="Times New Roman"/>
                <w:color w:val="000000"/>
                <w:sz w:val="18"/>
                <w:szCs w:val="18"/>
                <w:lang w:eastAsia="es-DO"/>
              </w:rPr>
              <w:t> </w:t>
            </w:r>
            <w:r w:rsidR="00876C38">
              <w:rPr>
                <w:rFonts w:ascii="Times New Roman" w:eastAsia="Times New Roman" w:hAnsi="Times New Roman" w:cs="Times New Roman"/>
                <w:color w:val="000000"/>
                <w:sz w:val="18"/>
                <w:szCs w:val="18"/>
                <w:lang w:eastAsia="es-DO"/>
              </w:rPr>
              <w:t>8</w:t>
            </w:r>
          </w:p>
        </w:tc>
        <w:tc>
          <w:tcPr>
            <w:tcW w:w="1405" w:type="dxa"/>
            <w:tcBorders>
              <w:top w:val="nil"/>
              <w:left w:val="nil"/>
              <w:bottom w:val="single" w:sz="4" w:space="0" w:color="auto"/>
              <w:right w:val="single" w:sz="4" w:space="0" w:color="auto"/>
            </w:tcBorders>
            <w:shd w:val="clear" w:color="auto" w:fill="auto"/>
            <w:vAlign w:val="center"/>
            <w:hideMark/>
          </w:tcPr>
          <w:p w14:paraId="3E00E435" w14:textId="06EFF168"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Subsecretaria de planificación / unidad programas, planes y proyectos</w:t>
            </w:r>
          </w:p>
        </w:tc>
        <w:tc>
          <w:tcPr>
            <w:tcW w:w="2935" w:type="dxa"/>
            <w:tcBorders>
              <w:top w:val="nil"/>
              <w:left w:val="nil"/>
              <w:bottom w:val="single" w:sz="4" w:space="0" w:color="auto"/>
              <w:right w:val="single" w:sz="4" w:space="0" w:color="auto"/>
            </w:tcBorders>
            <w:shd w:val="clear" w:color="auto" w:fill="auto"/>
            <w:vAlign w:val="center"/>
            <w:hideMark/>
          </w:tcPr>
          <w:p w14:paraId="433F8C10"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Asistencias para la implementación del nuevo indicador </w:t>
            </w:r>
            <w:proofErr w:type="spellStart"/>
            <w:r w:rsidRPr="00A909FE">
              <w:rPr>
                <w:rFonts w:ascii="Times New Roman" w:eastAsia="Times New Roman" w:hAnsi="Times New Roman" w:cs="Times New Roman"/>
                <w:color w:val="767671"/>
                <w:sz w:val="18"/>
                <w:szCs w:val="18"/>
                <w:lang w:eastAsia="es-DO"/>
              </w:rPr>
              <w:t>sismap</w:t>
            </w:r>
            <w:proofErr w:type="spellEnd"/>
            <w:r w:rsidRPr="00A909FE">
              <w:rPr>
                <w:rFonts w:ascii="Times New Roman" w:eastAsia="Times New Roman" w:hAnsi="Times New Roman" w:cs="Times New Roman"/>
                <w:color w:val="767671"/>
                <w:sz w:val="18"/>
                <w:szCs w:val="18"/>
                <w:lang w:eastAsia="es-DO"/>
              </w:rPr>
              <w:t xml:space="preserve"> de NOBACI para gobiernos locales en alianza con la Contraloría General de la República.</w:t>
            </w:r>
          </w:p>
        </w:tc>
        <w:tc>
          <w:tcPr>
            <w:tcW w:w="1601" w:type="dxa"/>
            <w:tcBorders>
              <w:top w:val="nil"/>
              <w:left w:val="nil"/>
              <w:bottom w:val="single" w:sz="4" w:space="0" w:color="auto"/>
              <w:right w:val="single" w:sz="4" w:space="0" w:color="auto"/>
            </w:tcBorders>
            <w:shd w:val="clear" w:color="auto" w:fill="auto"/>
            <w:vAlign w:val="center"/>
            <w:hideMark/>
          </w:tcPr>
          <w:p w14:paraId="77ED0E3C" w14:textId="72BF2A8C"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 xml:space="preserve">Cantidad de gobiernos locales </w:t>
            </w:r>
          </w:p>
        </w:tc>
        <w:tc>
          <w:tcPr>
            <w:tcW w:w="1276" w:type="dxa"/>
            <w:tcBorders>
              <w:top w:val="nil"/>
              <w:left w:val="nil"/>
              <w:bottom w:val="single" w:sz="4" w:space="0" w:color="auto"/>
              <w:right w:val="single" w:sz="4" w:space="0" w:color="auto"/>
            </w:tcBorders>
            <w:shd w:val="clear" w:color="auto" w:fill="auto"/>
            <w:noWrap/>
            <w:vAlign w:val="center"/>
            <w:hideMark/>
          </w:tcPr>
          <w:p w14:paraId="5C481E7D"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Trimestral</w:t>
            </w:r>
          </w:p>
        </w:tc>
        <w:tc>
          <w:tcPr>
            <w:tcW w:w="1139" w:type="dxa"/>
            <w:tcBorders>
              <w:top w:val="nil"/>
              <w:left w:val="nil"/>
              <w:bottom w:val="single" w:sz="4" w:space="0" w:color="auto"/>
              <w:right w:val="single" w:sz="4" w:space="0" w:color="auto"/>
            </w:tcBorders>
            <w:shd w:val="clear" w:color="auto" w:fill="auto"/>
            <w:noWrap/>
            <w:vAlign w:val="center"/>
            <w:hideMark/>
          </w:tcPr>
          <w:p w14:paraId="55C683A4"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(158)</w:t>
            </w:r>
          </w:p>
        </w:tc>
        <w:tc>
          <w:tcPr>
            <w:tcW w:w="987" w:type="dxa"/>
            <w:tcBorders>
              <w:top w:val="nil"/>
              <w:left w:val="nil"/>
              <w:bottom w:val="single" w:sz="4" w:space="0" w:color="auto"/>
              <w:right w:val="single" w:sz="4" w:space="0" w:color="auto"/>
            </w:tcBorders>
            <w:shd w:val="clear" w:color="auto" w:fill="auto"/>
            <w:noWrap/>
            <w:vAlign w:val="center"/>
            <w:hideMark/>
          </w:tcPr>
          <w:p w14:paraId="3BB50970"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(75)</w:t>
            </w:r>
          </w:p>
        </w:tc>
        <w:tc>
          <w:tcPr>
            <w:tcW w:w="2100" w:type="dxa"/>
            <w:tcBorders>
              <w:top w:val="nil"/>
              <w:left w:val="nil"/>
              <w:bottom w:val="single" w:sz="4" w:space="0" w:color="auto"/>
              <w:right w:val="single" w:sz="4" w:space="0" w:color="auto"/>
            </w:tcBorders>
            <w:shd w:val="clear" w:color="auto" w:fill="auto"/>
            <w:noWrap/>
            <w:vAlign w:val="center"/>
            <w:hideMark/>
          </w:tcPr>
          <w:p w14:paraId="2B37E5E1"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75</w:t>
            </w:r>
          </w:p>
        </w:tc>
        <w:tc>
          <w:tcPr>
            <w:tcW w:w="1160" w:type="dxa"/>
            <w:tcBorders>
              <w:top w:val="nil"/>
              <w:left w:val="nil"/>
              <w:bottom w:val="single" w:sz="4" w:space="0" w:color="auto"/>
              <w:right w:val="single" w:sz="4" w:space="0" w:color="auto"/>
            </w:tcBorders>
            <w:shd w:val="clear" w:color="auto" w:fill="auto"/>
            <w:noWrap/>
            <w:vAlign w:val="center"/>
            <w:hideMark/>
          </w:tcPr>
          <w:p w14:paraId="1A7ABA90"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100</w:t>
            </w:r>
          </w:p>
        </w:tc>
      </w:tr>
      <w:tr w:rsidR="009859B0" w:rsidRPr="00A909FE" w14:paraId="6686BD63" w14:textId="77777777" w:rsidTr="009859B0">
        <w:trPr>
          <w:trHeight w:val="1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DC54C7" w14:textId="7EB85595" w:rsidR="009859B0" w:rsidRPr="00A909FE" w:rsidRDefault="009859B0" w:rsidP="009859B0">
            <w:pPr>
              <w:spacing w:line="240" w:lineRule="auto"/>
              <w:jc w:val="center"/>
              <w:rPr>
                <w:rFonts w:ascii="Times New Roman" w:eastAsia="Times New Roman" w:hAnsi="Times New Roman" w:cs="Times New Roman"/>
                <w:color w:val="000000"/>
                <w:sz w:val="18"/>
                <w:szCs w:val="18"/>
                <w:lang w:eastAsia="es-DO"/>
              </w:rPr>
            </w:pPr>
            <w:r w:rsidRPr="00A909FE">
              <w:rPr>
                <w:rFonts w:ascii="Times New Roman" w:eastAsia="Times New Roman" w:hAnsi="Times New Roman" w:cs="Times New Roman"/>
                <w:color w:val="000000"/>
                <w:sz w:val="18"/>
                <w:szCs w:val="18"/>
                <w:lang w:eastAsia="es-DO"/>
              </w:rPr>
              <w:t> </w:t>
            </w:r>
            <w:r w:rsidR="00876C38">
              <w:rPr>
                <w:rFonts w:ascii="Times New Roman" w:eastAsia="Times New Roman" w:hAnsi="Times New Roman" w:cs="Times New Roman"/>
                <w:color w:val="000000"/>
                <w:sz w:val="18"/>
                <w:szCs w:val="18"/>
                <w:lang w:eastAsia="es-DO"/>
              </w:rPr>
              <w:t>9</w:t>
            </w:r>
          </w:p>
        </w:tc>
        <w:tc>
          <w:tcPr>
            <w:tcW w:w="1405" w:type="dxa"/>
            <w:tcBorders>
              <w:top w:val="nil"/>
              <w:left w:val="nil"/>
              <w:bottom w:val="single" w:sz="4" w:space="0" w:color="auto"/>
              <w:right w:val="single" w:sz="4" w:space="0" w:color="auto"/>
            </w:tcBorders>
            <w:shd w:val="clear" w:color="auto" w:fill="auto"/>
            <w:vAlign w:val="center"/>
            <w:hideMark/>
          </w:tcPr>
          <w:p w14:paraId="31AD22F2" w14:textId="52D0D0DA"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Dirección de tecnología</w:t>
            </w:r>
          </w:p>
        </w:tc>
        <w:tc>
          <w:tcPr>
            <w:tcW w:w="2935" w:type="dxa"/>
            <w:tcBorders>
              <w:top w:val="nil"/>
              <w:left w:val="nil"/>
              <w:bottom w:val="single" w:sz="4" w:space="0" w:color="auto"/>
              <w:right w:val="single" w:sz="4" w:space="0" w:color="auto"/>
            </w:tcBorders>
            <w:shd w:val="clear" w:color="auto" w:fill="auto"/>
            <w:vAlign w:val="center"/>
            <w:hideMark/>
          </w:tcPr>
          <w:p w14:paraId="5A2270C9"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Sistema de gestión administrativo, financiera y contable municipal desarrollado e implementado, conforme a las pautas de los entes rectores de la gestión financiera y control del Estado (SIGEF Municipal)</w:t>
            </w:r>
          </w:p>
        </w:tc>
        <w:tc>
          <w:tcPr>
            <w:tcW w:w="1601" w:type="dxa"/>
            <w:tcBorders>
              <w:top w:val="nil"/>
              <w:left w:val="nil"/>
              <w:bottom w:val="single" w:sz="4" w:space="0" w:color="auto"/>
              <w:right w:val="single" w:sz="4" w:space="0" w:color="auto"/>
            </w:tcBorders>
            <w:shd w:val="clear" w:color="auto" w:fill="auto"/>
            <w:noWrap/>
            <w:vAlign w:val="center"/>
            <w:hideMark/>
          </w:tcPr>
          <w:p w14:paraId="764DA4CF" w14:textId="42CAC4F2"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Software desarrollado</w:t>
            </w:r>
          </w:p>
        </w:tc>
        <w:tc>
          <w:tcPr>
            <w:tcW w:w="1276" w:type="dxa"/>
            <w:tcBorders>
              <w:top w:val="nil"/>
              <w:left w:val="nil"/>
              <w:bottom w:val="single" w:sz="4" w:space="0" w:color="auto"/>
              <w:right w:val="single" w:sz="4" w:space="0" w:color="auto"/>
            </w:tcBorders>
            <w:shd w:val="clear" w:color="auto" w:fill="auto"/>
            <w:noWrap/>
            <w:vAlign w:val="center"/>
            <w:hideMark/>
          </w:tcPr>
          <w:p w14:paraId="1BB89894"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139" w:type="dxa"/>
            <w:tcBorders>
              <w:top w:val="nil"/>
              <w:left w:val="nil"/>
              <w:bottom w:val="single" w:sz="4" w:space="0" w:color="auto"/>
              <w:right w:val="single" w:sz="4" w:space="0" w:color="auto"/>
            </w:tcBorders>
            <w:shd w:val="clear" w:color="auto" w:fill="auto"/>
            <w:noWrap/>
            <w:vAlign w:val="center"/>
            <w:hideMark/>
          </w:tcPr>
          <w:p w14:paraId="13C23784"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2022-2023 (1)</w:t>
            </w:r>
          </w:p>
        </w:tc>
        <w:tc>
          <w:tcPr>
            <w:tcW w:w="987" w:type="dxa"/>
            <w:tcBorders>
              <w:top w:val="nil"/>
              <w:left w:val="nil"/>
              <w:bottom w:val="single" w:sz="4" w:space="0" w:color="auto"/>
              <w:right w:val="single" w:sz="4" w:space="0" w:color="auto"/>
            </w:tcBorders>
            <w:shd w:val="clear" w:color="auto" w:fill="auto"/>
            <w:noWrap/>
            <w:vAlign w:val="center"/>
            <w:hideMark/>
          </w:tcPr>
          <w:p w14:paraId="1CD87CF3"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2100" w:type="dxa"/>
            <w:tcBorders>
              <w:top w:val="nil"/>
              <w:left w:val="nil"/>
              <w:bottom w:val="single" w:sz="4" w:space="0" w:color="auto"/>
              <w:right w:val="single" w:sz="4" w:space="0" w:color="auto"/>
            </w:tcBorders>
            <w:shd w:val="clear" w:color="auto" w:fill="auto"/>
            <w:noWrap/>
            <w:vAlign w:val="center"/>
            <w:hideMark/>
          </w:tcPr>
          <w:p w14:paraId="383E4062"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w:t>
            </w:r>
          </w:p>
        </w:tc>
        <w:tc>
          <w:tcPr>
            <w:tcW w:w="1160" w:type="dxa"/>
            <w:tcBorders>
              <w:top w:val="nil"/>
              <w:left w:val="nil"/>
              <w:bottom w:val="single" w:sz="4" w:space="0" w:color="auto"/>
              <w:right w:val="single" w:sz="4" w:space="0" w:color="auto"/>
            </w:tcBorders>
            <w:shd w:val="clear" w:color="auto" w:fill="auto"/>
            <w:noWrap/>
            <w:vAlign w:val="center"/>
            <w:hideMark/>
          </w:tcPr>
          <w:p w14:paraId="4738BBBB"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50%</w:t>
            </w:r>
          </w:p>
        </w:tc>
      </w:tr>
      <w:tr w:rsidR="009859B0" w:rsidRPr="00A909FE" w14:paraId="2C87B2E7" w14:textId="77777777" w:rsidTr="001D6DBA">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1C719B" w14:textId="2BB95BBE" w:rsidR="009859B0" w:rsidRPr="00A909FE" w:rsidRDefault="009859B0" w:rsidP="009859B0">
            <w:pPr>
              <w:spacing w:line="240" w:lineRule="auto"/>
              <w:jc w:val="center"/>
              <w:rPr>
                <w:rFonts w:ascii="Times New Roman" w:eastAsia="Times New Roman" w:hAnsi="Times New Roman" w:cs="Times New Roman"/>
                <w:color w:val="000000"/>
                <w:sz w:val="18"/>
                <w:szCs w:val="18"/>
                <w:lang w:eastAsia="es-DO"/>
              </w:rPr>
            </w:pPr>
            <w:r w:rsidRPr="00A909FE">
              <w:rPr>
                <w:rFonts w:ascii="Times New Roman" w:eastAsia="Times New Roman" w:hAnsi="Times New Roman" w:cs="Times New Roman"/>
                <w:color w:val="000000"/>
                <w:sz w:val="18"/>
                <w:szCs w:val="18"/>
                <w:lang w:eastAsia="es-DO"/>
              </w:rPr>
              <w:t> </w:t>
            </w:r>
            <w:r w:rsidR="00876C38">
              <w:rPr>
                <w:rFonts w:ascii="Times New Roman" w:eastAsia="Times New Roman" w:hAnsi="Times New Roman" w:cs="Times New Roman"/>
                <w:color w:val="000000"/>
                <w:sz w:val="18"/>
                <w:szCs w:val="18"/>
                <w:lang w:eastAsia="es-DO"/>
              </w:rPr>
              <w:t>10</w:t>
            </w:r>
          </w:p>
        </w:tc>
        <w:tc>
          <w:tcPr>
            <w:tcW w:w="1405" w:type="dxa"/>
            <w:tcBorders>
              <w:top w:val="nil"/>
              <w:left w:val="nil"/>
              <w:bottom w:val="single" w:sz="4" w:space="0" w:color="auto"/>
              <w:right w:val="single" w:sz="4" w:space="0" w:color="auto"/>
            </w:tcBorders>
            <w:shd w:val="clear" w:color="auto" w:fill="auto"/>
            <w:noWrap/>
            <w:vAlign w:val="center"/>
            <w:hideMark/>
          </w:tcPr>
          <w:p w14:paraId="103F1DB4" w14:textId="03F11C26"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Secretaria General / Observatorio Municipal</w:t>
            </w:r>
          </w:p>
        </w:tc>
        <w:tc>
          <w:tcPr>
            <w:tcW w:w="2935" w:type="dxa"/>
            <w:tcBorders>
              <w:top w:val="nil"/>
              <w:left w:val="nil"/>
              <w:bottom w:val="single" w:sz="4" w:space="0" w:color="auto"/>
              <w:right w:val="single" w:sz="4" w:space="0" w:color="auto"/>
            </w:tcBorders>
            <w:shd w:val="clear" w:color="auto" w:fill="auto"/>
            <w:vAlign w:val="center"/>
            <w:hideMark/>
          </w:tcPr>
          <w:p w14:paraId="6063466D"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Política de incentivos anual en los gobiernos locales elaborada y/o actualizada y difundida</w:t>
            </w:r>
          </w:p>
        </w:tc>
        <w:tc>
          <w:tcPr>
            <w:tcW w:w="1601" w:type="dxa"/>
            <w:tcBorders>
              <w:top w:val="nil"/>
              <w:left w:val="nil"/>
              <w:bottom w:val="single" w:sz="4" w:space="0" w:color="auto"/>
              <w:right w:val="single" w:sz="4" w:space="0" w:color="auto"/>
            </w:tcBorders>
            <w:shd w:val="clear" w:color="auto" w:fill="auto"/>
            <w:vAlign w:val="center"/>
            <w:hideMark/>
          </w:tcPr>
          <w:p w14:paraId="5B919ABD"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Número de políticas elaboradas y difundidas</w:t>
            </w:r>
          </w:p>
        </w:tc>
        <w:tc>
          <w:tcPr>
            <w:tcW w:w="1276" w:type="dxa"/>
            <w:tcBorders>
              <w:top w:val="nil"/>
              <w:left w:val="nil"/>
              <w:bottom w:val="single" w:sz="4" w:space="0" w:color="auto"/>
              <w:right w:val="single" w:sz="4" w:space="0" w:color="auto"/>
            </w:tcBorders>
            <w:shd w:val="clear" w:color="auto" w:fill="auto"/>
            <w:noWrap/>
            <w:vAlign w:val="center"/>
            <w:hideMark/>
          </w:tcPr>
          <w:p w14:paraId="7BEA2803"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Anual</w:t>
            </w:r>
          </w:p>
        </w:tc>
        <w:tc>
          <w:tcPr>
            <w:tcW w:w="1139" w:type="dxa"/>
            <w:tcBorders>
              <w:top w:val="nil"/>
              <w:left w:val="nil"/>
              <w:bottom w:val="single" w:sz="4" w:space="0" w:color="auto"/>
              <w:right w:val="single" w:sz="4" w:space="0" w:color="auto"/>
            </w:tcBorders>
            <w:shd w:val="clear" w:color="auto" w:fill="auto"/>
            <w:noWrap/>
            <w:vAlign w:val="center"/>
            <w:hideMark/>
          </w:tcPr>
          <w:p w14:paraId="610DF5BF"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987" w:type="dxa"/>
            <w:tcBorders>
              <w:top w:val="nil"/>
              <w:left w:val="nil"/>
              <w:bottom w:val="single" w:sz="4" w:space="0" w:color="auto"/>
              <w:right w:val="single" w:sz="4" w:space="0" w:color="auto"/>
            </w:tcBorders>
            <w:shd w:val="clear" w:color="auto" w:fill="auto"/>
            <w:noWrap/>
            <w:vAlign w:val="center"/>
            <w:hideMark/>
          </w:tcPr>
          <w:p w14:paraId="6F99878F"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(1)</w:t>
            </w:r>
          </w:p>
        </w:tc>
        <w:tc>
          <w:tcPr>
            <w:tcW w:w="2100" w:type="dxa"/>
            <w:tcBorders>
              <w:top w:val="nil"/>
              <w:left w:val="nil"/>
              <w:bottom w:val="single" w:sz="4" w:space="0" w:color="auto"/>
              <w:right w:val="single" w:sz="4" w:space="0" w:color="auto"/>
            </w:tcBorders>
            <w:shd w:val="clear" w:color="auto" w:fill="auto"/>
            <w:noWrap/>
            <w:vAlign w:val="center"/>
            <w:hideMark/>
          </w:tcPr>
          <w:p w14:paraId="6FF27DB8"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w:t>
            </w:r>
          </w:p>
        </w:tc>
        <w:tc>
          <w:tcPr>
            <w:tcW w:w="1160" w:type="dxa"/>
            <w:tcBorders>
              <w:top w:val="nil"/>
              <w:left w:val="nil"/>
              <w:bottom w:val="single" w:sz="4" w:space="0" w:color="auto"/>
              <w:right w:val="single" w:sz="4" w:space="0" w:color="auto"/>
            </w:tcBorders>
            <w:shd w:val="clear" w:color="auto" w:fill="auto"/>
            <w:noWrap/>
            <w:vAlign w:val="center"/>
            <w:hideMark/>
          </w:tcPr>
          <w:p w14:paraId="44CDF6F3"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100</w:t>
            </w:r>
          </w:p>
        </w:tc>
      </w:tr>
      <w:tr w:rsidR="009859B0" w:rsidRPr="00A909FE" w14:paraId="02994553" w14:textId="77777777" w:rsidTr="009859B0">
        <w:trPr>
          <w:trHeight w:val="8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70D99" w14:textId="2AFC3222" w:rsidR="009859B0" w:rsidRPr="00A909FE" w:rsidRDefault="009859B0" w:rsidP="009859B0">
            <w:pPr>
              <w:spacing w:line="240" w:lineRule="auto"/>
              <w:jc w:val="center"/>
              <w:rPr>
                <w:rFonts w:ascii="Times New Roman" w:eastAsia="Times New Roman" w:hAnsi="Times New Roman" w:cs="Times New Roman"/>
                <w:color w:val="000000"/>
                <w:sz w:val="18"/>
                <w:szCs w:val="18"/>
                <w:lang w:eastAsia="es-DO"/>
              </w:rPr>
            </w:pPr>
            <w:r w:rsidRPr="00A909FE">
              <w:rPr>
                <w:rFonts w:ascii="Times New Roman" w:eastAsia="Times New Roman" w:hAnsi="Times New Roman" w:cs="Times New Roman"/>
                <w:color w:val="000000"/>
                <w:sz w:val="18"/>
                <w:szCs w:val="18"/>
                <w:lang w:eastAsia="es-DO"/>
              </w:rPr>
              <w:t> </w:t>
            </w:r>
            <w:r w:rsidR="00876C38">
              <w:rPr>
                <w:rFonts w:ascii="Times New Roman" w:eastAsia="Times New Roman" w:hAnsi="Times New Roman" w:cs="Times New Roman"/>
                <w:color w:val="000000"/>
                <w:sz w:val="18"/>
                <w:szCs w:val="18"/>
                <w:lang w:eastAsia="es-DO"/>
              </w:rPr>
              <w:t>11</w:t>
            </w:r>
          </w:p>
        </w:tc>
        <w:tc>
          <w:tcPr>
            <w:tcW w:w="1405" w:type="dxa"/>
            <w:tcBorders>
              <w:top w:val="nil"/>
              <w:left w:val="nil"/>
              <w:bottom w:val="single" w:sz="4" w:space="0" w:color="auto"/>
              <w:right w:val="single" w:sz="4" w:space="0" w:color="auto"/>
            </w:tcBorders>
            <w:shd w:val="clear" w:color="auto" w:fill="auto"/>
            <w:noWrap/>
            <w:vAlign w:val="center"/>
            <w:hideMark/>
          </w:tcPr>
          <w:p w14:paraId="7701A3EF"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Instituto de capacitación municipal (ICAM)</w:t>
            </w:r>
          </w:p>
        </w:tc>
        <w:tc>
          <w:tcPr>
            <w:tcW w:w="2935" w:type="dxa"/>
            <w:tcBorders>
              <w:top w:val="nil"/>
              <w:left w:val="nil"/>
              <w:bottom w:val="single" w:sz="4" w:space="0" w:color="auto"/>
              <w:right w:val="single" w:sz="4" w:space="0" w:color="auto"/>
            </w:tcBorders>
            <w:shd w:val="clear" w:color="auto" w:fill="auto"/>
            <w:vAlign w:val="center"/>
            <w:hideMark/>
          </w:tcPr>
          <w:p w14:paraId="14FB03AF"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Realización de cursos y talleres y asistencia técnica a gobiernos locales para fortalecer las recaudaciones por concepto de cobro de servicios</w:t>
            </w:r>
          </w:p>
        </w:tc>
        <w:tc>
          <w:tcPr>
            <w:tcW w:w="1601" w:type="dxa"/>
            <w:tcBorders>
              <w:top w:val="nil"/>
              <w:left w:val="nil"/>
              <w:bottom w:val="single" w:sz="4" w:space="0" w:color="auto"/>
              <w:right w:val="single" w:sz="4" w:space="0" w:color="auto"/>
            </w:tcBorders>
            <w:shd w:val="clear" w:color="auto" w:fill="auto"/>
            <w:vAlign w:val="center"/>
            <w:hideMark/>
          </w:tcPr>
          <w:p w14:paraId="7CC90DCA" w14:textId="77777777" w:rsidR="009859B0" w:rsidRPr="00A909FE" w:rsidRDefault="009859B0" w:rsidP="009859B0">
            <w:pPr>
              <w:spacing w:line="240" w:lineRule="auto"/>
              <w:jc w:val="left"/>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Cantidad de gobiernos locales capacitados en la implementación de modelos de recaudaciones</w:t>
            </w:r>
          </w:p>
        </w:tc>
        <w:tc>
          <w:tcPr>
            <w:tcW w:w="1276" w:type="dxa"/>
            <w:tcBorders>
              <w:top w:val="nil"/>
              <w:left w:val="nil"/>
              <w:bottom w:val="single" w:sz="4" w:space="0" w:color="auto"/>
              <w:right w:val="single" w:sz="4" w:space="0" w:color="auto"/>
            </w:tcBorders>
            <w:shd w:val="clear" w:color="auto" w:fill="auto"/>
            <w:vAlign w:val="center"/>
            <w:hideMark/>
          </w:tcPr>
          <w:p w14:paraId="4822E795"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Trimestral</w:t>
            </w:r>
          </w:p>
        </w:tc>
        <w:tc>
          <w:tcPr>
            <w:tcW w:w="1139" w:type="dxa"/>
            <w:tcBorders>
              <w:top w:val="nil"/>
              <w:left w:val="nil"/>
              <w:bottom w:val="single" w:sz="4" w:space="0" w:color="auto"/>
              <w:right w:val="single" w:sz="4" w:space="0" w:color="auto"/>
            </w:tcBorders>
            <w:shd w:val="clear" w:color="auto" w:fill="auto"/>
            <w:noWrap/>
            <w:vAlign w:val="center"/>
            <w:hideMark/>
          </w:tcPr>
          <w:p w14:paraId="7E1B19DD"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(60)</w:t>
            </w:r>
          </w:p>
        </w:tc>
        <w:tc>
          <w:tcPr>
            <w:tcW w:w="987" w:type="dxa"/>
            <w:tcBorders>
              <w:top w:val="nil"/>
              <w:left w:val="nil"/>
              <w:bottom w:val="single" w:sz="4" w:space="0" w:color="auto"/>
              <w:right w:val="single" w:sz="4" w:space="0" w:color="auto"/>
            </w:tcBorders>
            <w:shd w:val="clear" w:color="auto" w:fill="auto"/>
            <w:noWrap/>
            <w:vAlign w:val="center"/>
            <w:hideMark/>
          </w:tcPr>
          <w:p w14:paraId="70BC3236"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2023 (60)</w:t>
            </w:r>
          </w:p>
        </w:tc>
        <w:tc>
          <w:tcPr>
            <w:tcW w:w="2100" w:type="dxa"/>
            <w:tcBorders>
              <w:top w:val="nil"/>
              <w:left w:val="nil"/>
              <w:bottom w:val="single" w:sz="4" w:space="0" w:color="auto"/>
              <w:right w:val="single" w:sz="4" w:space="0" w:color="auto"/>
            </w:tcBorders>
            <w:shd w:val="clear" w:color="auto" w:fill="auto"/>
            <w:noWrap/>
            <w:vAlign w:val="center"/>
            <w:hideMark/>
          </w:tcPr>
          <w:p w14:paraId="7EDF366D"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30</w:t>
            </w:r>
          </w:p>
        </w:tc>
        <w:tc>
          <w:tcPr>
            <w:tcW w:w="1160" w:type="dxa"/>
            <w:tcBorders>
              <w:top w:val="nil"/>
              <w:left w:val="nil"/>
              <w:bottom w:val="single" w:sz="4" w:space="0" w:color="auto"/>
              <w:right w:val="single" w:sz="4" w:space="0" w:color="auto"/>
            </w:tcBorders>
            <w:shd w:val="clear" w:color="auto" w:fill="auto"/>
            <w:noWrap/>
            <w:vAlign w:val="center"/>
            <w:hideMark/>
          </w:tcPr>
          <w:p w14:paraId="5437FAB1" w14:textId="77777777" w:rsidR="009859B0" w:rsidRPr="00A909FE" w:rsidRDefault="009859B0" w:rsidP="009859B0">
            <w:pPr>
              <w:spacing w:line="240" w:lineRule="auto"/>
              <w:jc w:val="center"/>
              <w:rPr>
                <w:rFonts w:ascii="Times New Roman" w:eastAsia="Times New Roman" w:hAnsi="Times New Roman" w:cs="Times New Roman"/>
                <w:color w:val="767671"/>
                <w:sz w:val="18"/>
                <w:szCs w:val="18"/>
                <w:lang w:eastAsia="es-DO"/>
              </w:rPr>
            </w:pPr>
            <w:r w:rsidRPr="00A909FE">
              <w:rPr>
                <w:rFonts w:ascii="Times New Roman" w:eastAsia="Times New Roman" w:hAnsi="Times New Roman" w:cs="Times New Roman"/>
                <w:color w:val="767671"/>
                <w:sz w:val="18"/>
                <w:szCs w:val="18"/>
                <w:lang w:eastAsia="es-DO"/>
              </w:rPr>
              <w:t>50</w:t>
            </w:r>
          </w:p>
        </w:tc>
      </w:tr>
    </w:tbl>
    <w:p w14:paraId="36652497" w14:textId="77777777" w:rsidR="00443776" w:rsidRPr="003A799B" w:rsidRDefault="00443776" w:rsidP="004A6CCF">
      <w:pPr>
        <w:pStyle w:val="Ttulo2"/>
        <w:ind w:left="0"/>
        <w:rPr>
          <w:rFonts w:cs="Times New Roman"/>
          <w:b w:val="0"/>
          <w:bCs/>
          <w:szCs w:val="24"/>
        </w:rPr>
      </w:pPr>
    </w:p>
    <w:sectPr w:rsidR="00443776" w:rsidRPr="003A799B" w:rsidSect="00A54D1B">
      <w:pgSz w:w="15770" w:h="12210" w:orient="landscape"/>
      <w:pgMar w:top="2160" w:right="1440" w:bottom="21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85B2" w14:textId="77777777" w:rsidR="00B93A02" w:rsidRDefault="00B93A02" w:rsidP="00400BA7">
      <w:r>
        <w:separator/>
      </w:r>
    </w:p>
    <w:p w14:paraId="3421BF14" w14:textId="77777777" w:rsidR="00B93A02" w:rsidRDefault="00B93A02"/>
  </w:endnote>
  <w:endnote w:type="continuationSeparator" w:id="0">
    <w:p w14:paraId="211525CE" w14:textId="77777777" w:rsidR="00B93A02" w:rsidRDefault="00B93A02" w:rsidP="00400BA7">
      <w:r>
        <w:continuationSeparator/>
      </w:r>
    </w:p>
    <w:p w14:paraId="43581705" w14:textId="77777777" w:rsidR="00B93A02" w:rsidRDefault="00B9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tifex CF Demi Bold">
    <w:altName w:val="Calibri"/>
    <w:charset w:val="00"/>
    <w:family w:val="modern"/>
    <w:pitch w:val="variable"/>
    <w:sig w:usb0="00000007" w:usb1="00000000" w:usb2="00000000" w:usb3="00000000" w:csb0="00000093" w:csb1="00000000"/>
  </w:font>
  <w:font w:name="Artifex CF Extra Light">
    <w:altName w:val="Courier New"/>
    <w:charset w:val="00"/>
    <w:family w:val="moder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21720"/>
      <w:docPartObj>
        <w:docPartGallery w:val="Page Numbers (Bottom of Page)"/>
        <w:docPartUnique/>
      </w:docPartObj>
    </w:sdtPr>
    <w:sdtContent>
      <w:p w14:paraId="1A041126" w14:textId="5AAFFE60" w:rsidR="001B2D40" w:rsidRDefault="001B2D40" w:rsidP="00C674EA">
        <w:pPr>
          <w:pStyle w:val="Piedepgina"/>
          <w:jc w:val="center"/>
        </w:pPr>
        <w:r w:rsidRPr="00CD1432">
          <w:rPr>
            <w:rFonts w:ascii="Times New Roman" w:hAnsi="Times New Roman" w:cs="Times New Roman"/>
            <w:noProof/>
            <w:color w:val="767171"/>
            <w:sz w:val="24"/>
            <w:szCs w:val="24"/>
            <w:lang w:eastAsia="es-DO"/>
          </w:rPr>
          <w:drawing>
            <wp:anchor distT="0" distB="0" distL="114300" distR="114300" simplePos="0" relativeHeight="251659264" behindDoc="1" locked="0" layoutInCell="1" allowOverlap="1" wp14:anchorId="06F60EE3" wp14:editId="256DEC2A">
              <wp:simplePos x="0" y="0"/>
              <wp:positionH relativeFrom="margin">
                <wp:align>center</wp:align>
              </wp:positionH>
              <wp:positionV relativeFrom="paragraph">
                <wp:posOffset>106045</wp:posOffset>
              </wp:positionV>
              <wp:extent cx="2186940" cy="337185"/>
              <wp:effectExtent l="0" t="0" r="3810" b="5715"/>
              <wp:wrapNone/>
              <wp:docPr id="6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33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0DA0D" w14:textId="0F9177DC" w:rsidR="001B2D40" w:rsidRDefault="001B2D40" w:rsidP="00C674EA">
        <w:pPr>
          <w:pStyle w:val="Piedepgina"/>
          <w:jc w:val="center"/>
        </w:pPr>
      </w:p>
      <w:p w14:paraId="3C85FB9F" w14:textId="77BA7A04" w:rsidR="001B2D40" w:rsidRDefault="001B2D40" w:rsidP="00C674EA">
        <w:pPr>
          <w:pStyle w:val="Piedepgina"/>
          <w:jc w:val="center"/>
        </w:pPr>
        <w:r w:rsidRPr="00CD1432">
          <w:rPr>
            <w:rFonts w:ascii="Times New Roman" w:hAnsi="Times New Roman" w:cs="Times New Roman"/>
            <w:color w:val="767171"/>
            <w:sz w:val="24"/>
            <w:szCs w:val="24"/>
          </w:rPr>
          <w:fldChar w:fldCharType="begin"/>
        </w:r>
        <w:r w:rsidRPr="00CD1432">
          <w:rPr>
            <w:rFonts w:ascii="Times New Roman" w:hAnsi="Times New Roman" w:cs="Times New Roman"/>
            <w:color w:val="767171"/>
            <w:sz w:val="24"/>
            <w:szCs w:val="24"/>
          </w:rPr>
          <w:instrText>PAGE   \* MERGEFORMAT</w:instrText>
        </w:r>
        <w:r w:rsidRPr="00CD1432">
          <w:rPr>
            <w:rFonts w:ascii="Times New Roman" w:hAnsi="Times New Roman" w:cs="Times New Roman"/>
            <w:color w:val="767171"/>
            <w:sz w:val="24"/>
            <w:szCs w:val="24"/>
          </w:rPr>
          <w:fldChar w:fldCharType="separate"/>
        </w:r>
        <w:r w:rsidRPr="00E03EAF">
          <w:rPr>
            <w:rFonts w:cs="Times New Roman"/>
            <w:noProof/>
            <w:szCs w:val="24"/>
          </w:rPr>
          <w:t>1</w:t>
        </w:r>
        <w:r w:rsidRPr="00CD1432">
          <w:rPr>
            <w:rFonts w:ascii="Times New Roman" w:hAnsi="Times New Roman" w:cs="Times New Roman"/>
            <w:color w:val="767171"/>
            <w:sz w:val="24"/>
            <w:szCs w:val="24"/>
          </w:rPr>
          <w:fldChar w:fldCharType="end"/>
        </w:r>
      </w:p>
    </w:sdtContent>
  </w:sdt>
  <w:p w14:paraId="34619819" w14:textId="0A088E95" w:rsidR="001B2D40" w:rsidRDefault="001B2D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57200"/>
      <w:docPartObj>
        <w:docPartGallery w:val="Page Numbers (Bottom of Page)"/>
        <w:docPartUnique/>
      </w:docPartObj>
    </w:sdtPr>
    <w:sdtContent>
      <w:p w14:paraId="54C18263" w14:textId="77777777" w:rsidR="001B2D40" w:rsidRDefault="001B2D40" w:rsidP="00C674EA">
        <w:pPr>
          <w:pStyle w:val="Piedepgina"/>
          <w:jc w:val="center"/>
        </w:pPr>
        <w:r w:rsidRPr="00CD1432">
          <w:rPr>
            <w:rFonts w:ascii="Times New Roman" w:hAnsi="Times New Roman" w:cs="Times New Roman"/>
            <w:noProof/>
            <w:color w:val="767171"/>
            <w:sz w:val="24"/>
            <w:szCs w:val="24"/>
            <w:lang w:eastAsia="es-DO"/>
          </w:rPr>
          <w:drawing>
            <wp:anchor distT="0" distB="0" distL="114300" distR="114300" simplePos="0" relativeHeight="251661312" behindDoc="1" locked="0" layoutInCell="1" allowOverlap="1" wp14:anchorId="14A0B8B4" wp14:editId="74DA8816">
              <wp:simplePos x="0" y="0"/>
              <wp:positionH relativeFrom="margin">
                <wp:align>center</wp:align>
              </wp:positionH>
              <wp:positionV relativeFrom="paragraph">
                <wp:posOffset>106045</wp:posOffset>
              </wp:positionV>
              <wp:extent cx="2186940" cy="337185"/>
              <wp:effectExtent l="0" t="0" r="3810" b="5715"/>
              <wp:wrapNone/>
              <wp:docPr id="5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33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3E263" w14:textId="77777777" w:rsidR="001B2D40" w:rsidRDefault="001B2D40" w:rsidP="00C674EA">
        <w:pPr>
          <w:pStyle w:val="Piedepgina"/>
          <w:jc w:val="center"/>
        </w:pPr>
      </w:p>
      <w:p w14:paraId="7600C24F" w14:textId="5C70D158" w:rsidR="001B2D40" w:rsidRDefault="001B2D40" w:rsidP="00C674EA">
        <w:pPr>
          <w:pStyle w:val="Piedepgina"/>
          <w:jc w:val="center"/>
        </w:pPr>
        <w:r w:rsidRPr="00CD1432">
          <w:rPr>
            <w:rFonts w:ascii="Times New Roman" w:hAnsi="Times New Roman" w:cs="Times New Roman"/>
            <w:color w:val="767171"/>
            <w:sz w:val="24"/>
            <w:szCs w:val="24"/>
          </w:rPr>
          <w:fldChar w:fldCharType="begin"/>
        </w:r>
        <w:r w:rsidRPr="00CD1432">
          <w:rPr>
            <w:rFonts w:ascii="Times New Roman" w:hAnsi="Times New Roman" w:cs="Times New Roman"/>
            <w:color w:val="767171"/>
            <w:sz w:val="24"/>
            <w:szCs w:val="24"/>
          </w:rPr>
          <w:instrText>PAGE   \* MERGEFORMAT</w:instrText>
        </w:r>
        <w:r w:rsidRPr="00CD1432">
          <w:rPr>
            <w:rFonts w:ascii="Times New Roman" w:hAnsi="Times New Roman" w:cs="Times New Roman"/>
            <w:color w:val="767171"/>
            <w:sz w:val="24"/>
            <w:szCs w:val="24"/>
          </w:rPr>
          <w:fldChar w:fldCharType="separate"/>
        </w:r>
        <w:r w:rsidR="0084731B" w:rsidRPr="0084731B">
          <w:rPr>
            <w:rFonts w:cs="Times New Roman"/>
            <w:noProof/>
            <w:szCs w:val="24"/>
          </w:rPr>
          <w:t>27</w:t>
        </w:r>
        <w:r w:rsidRPr="00CD1432">
          <w:rPr>
            <w:rFonts w:ascii="Times New Roman" w:hAnsi="Times New Roman" w:cs="Times New Roman"/>
            <w:color w:val="767171"/>
            <w:sz w:val="24"/>
            <w:szCs w:val="24"/>
          </w:rPr>
          <w:fldChar w:fldCharType="end"/>
        </w:r>
      </w:p>
    </w:sdtContent>
  </w:sdt>
  <w:p w14:paraId="162B4271" w14:textId="77777777" w:rsidR="001B2D40" w:rsidRDefault="001B2D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600D9" w14:textId="77777777" w:rsidR="00B93A02" w:rsidRDefault="00B93A02" w:rsidP="00400BA7">
      <w:r>
        <w:separator/>
      </w:r>
    </w:p>
    <w:p w14:paraId="1F6B35D6" w14:textId="77777777" w:rsidR="00B93A02" w:rsidRDefault="00B93A02"/>
  </w:footnote>
  <w:footnote w:type="continuationSeparator" w:id="0">
    <w:p w14:paraId="00736F83" w14:textId="77777777" w:rsidR="00B93A02" w:rsidRDefault="00B93A02" w:rsidP="00400BA7">
      <w:r>
        <w:continuationSeparator/>
      </w:r>
    </w:p>
    <w:p w14:paraId="6789B673" w14:textId="77777777" w:rsidR="00B93A02" w:rsidRDefault="00B93A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1CDD" w14:textId="7D63AFAB" w:rsidR="001B2D40" w:rsidRDefault="001B2D40">
    <w:pPr>
      <w:pStyle w:val="Encabezado"/>
    </w:pPr>
  </w:p>
  <w:p w14:paraId="74572AEE" w14:textId="77777777" w:rsidR="001B2D40" w:rsidRDefault="001B2D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511"/>
    <w:multiLevelType w:val="hybridMultilevel"/>
    <w:tmpl w:val="1B9A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5DF"/>
    <w:multiLevelType w:val="hybridMultilevel"/>
    <w:tmpl w:val="01E654A2"/>
    <w:lvl w:ilvl="0" w:tplc="B89CDBF0">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B404B4F"/>
    <w:multiLevelType w:val="hybridMultilevel"/>
    <w:tmpl w:val="452C3EC0"/>
    <w:lvl w:ilvl="0" w:tplc="E92A9652">
      <w:start w:val="1"/>
      <w:numFmt w:val="upperRoman"/>
      <w:lvlText w:val="%1."/>
      <w:lvlJc w:val="right"/>
      <w:pPr>
        <w:ind w:left="1254" w:hanging="360"/>
      </w:pPr>
      <w:rPr>
        <w:rFonts w:hint="default"/>
      </w:rPr>
    </w:lvl>
    <w:lvl w:ilvl="1" w:tplc="A858BF54">
      <w:numFmt w:val="bullet"/>
      <w:lvlText w:val="-"/>
      <w:lvlJc w:val="left"/>
      <w:pPr>
        <w:ind w:left="2334" w:hanging="720"/>
      </w:pPr>
      <w:rPr>
        <w:rFonts w:ascii="Times New Roman" w:eastAsia="Century Gothic" w:hAnsi="Times New Roman" w:cs="Times New Roman" w:hint="default"/>
      </w:rPr>
    </w:lvl>
    <w:lvl w:ilvl="2" w:tplc="0C0A001B" w:tentative="1">
      <w:start w:val="1"/>
      <w:numFmt w:val="lowerRoman"/>
      <w:lvlText w:val="%3."/>
      <w:lvlJc w:val="right"/>
      <w:pPr>
        <w:ind w:left="2694" w:hanging="180"/>
      </w:pPr>
    </w:lvl>
    <w:lvl w:ilvl="3" w:tplc="0C0A000F" w:tentative="1">
      <w:start w:val="1"/>
      <w:numFmt w:val="decimal"/>
      <w:lvlText w:val="%4."/>
      <w:lvlJc w:val="left"/>
      <w:pPr>
        <w:ind w:left="3414" w:hanging="360"/>
      </w:pPr>
    </w:lvl>
    <w:lvl w:ilvl="4" w:tplc="0C0A0019" w:tentative="1">
      <w:start w:val="1"/>
      <w:numFmt w:val="lowerLetter"/>
      <w:lvlText w:val="%5."/>
      <w:lvlJc w:val="left"/>
      <w:pPr>
        <w:ind w:left="4134" w:hanging="360"/>
      </w:pPr>
    </w:lvl>
    <w:lvl w:ilvl="5" w:tplc="0C0A001B" w:tentative="1">
      <w:start w:val="1"/>
      <w:numFmt w:val="lowerRoman"/>
      <w:lvlText w:val="%6."/>
      <w:lvlJc w:val="right"/>
      <w:pPr>
        <w:ind w:left="4854" w:hanging="180"/>
      </w:pPr>
    </w:lvl>
    <w:lvl w:ilvl="6" w:tplc="0C0A000F" w:tentative="1">
      <w:start w:val="1"/>
      <w:numFmt w:val="decimal"/>
      <w:lvlText w:val="%7."/>
      <w:lvlJc w:val="left"/>
      <w:pPr>
        <w:ind w:left="5574" w:hanging="360"/>
      </w:pPr>
    </w:lvl>
    <w:lvl w:ilvl="7" w:tplc="0C0A0019" w:tentative="1">
      <w:start w:val="1"/>
      <w:numFmt w:val="lowerLetter"/>
      <w:lvlText w:val="%8."/>
      <w:lvlJc w:val="left"/>
      <w:pPr>
        <w:ind w:left="6294" w:hanging="360"/>
      </w:pPr>
    </w:lvl>
    <w:lvl w:ilvl="8" w:tplc="0C0A001B" w:tentative="1">
      <w:start w:val="1"/>
      <w:numFmt w:val="lowerRoman"/>
      <w:lvlText w:val="%9."/>
      <w:lvlJc w:val="right"/>
      <w:pPr>
        <w:ind w:left="7014" w:hanging="180"/>
      </w:pPr>
    </w:lvl>
  </w:abstractNum>
  <w:abstractNum w:abstractNumId="3" w15:restartNumberingAfterBreak="0">
    <w:nsid w:val="0C1A6E2B"/>
    <w:multiLevelType w:val="multilevel"/>
    <w:tmpl w:val="57861E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86526"/>
    <w:multiLevelType w:val="hybridMultilevel"/>
    <w:tmpl w:val="01E654A2"/>
    <w:lvl w:ilvl="0" w:tplc="B89CDBF0">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9062EA2"/>
    <w:multiLevelType w:val="hybridMultilevel"/>
    <w:tmpl w:val="18747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B39AE"/>
    <w:multiLevelType w:val="hybridMultilevel"/>
    <w:tmpl w:val="F30A64DA"/>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0F75BF3"/>
    <w:multiLevelType w:val="hybridMultilevel"/>
    <w:tmpl w:val="317E0D74"/>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C253B"/>
    <w:multiLevelType w:val="multilevel"/>
    <w:tmpl w:val="07024D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101A2D"/>
    <w:multiLevelType w:val="hybridMultilevel"/>
    <w:tmpl w:val="01E654A2"/>
    <w:lvl w:ilvl="0" w:tplc="B89CDBF0">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B9B1A99"/>
    <w:multiLevelType w:val="multilevel"/>
    <w:tmpl w:val="3C10AB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F765EF"/>
    <w:multiLevelType w:val="hybridMultilevel"/>
    <w:tmpl w:val="E1041184"/>
    <w:lvl w:ilvl="0" w:tplc="05F61A3C">
      <w:start w:val="5"/>
      <w:numFmt w:val="upperRoman"/>
      <w:lvlText w:val="%1."/>
      <w:lvlJc w:val="left"/>
      <w:pPr>
        <w:ind w:left="1800" w:hanging="72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2" w15:restartNumberingAfterBreak="0">
    <w:nsid w:val="2D0B3AA0"/>
    <w:multiLevelType w:val="hybridMultilevel"/>
    <w:tmpl w:val="7A08E80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23062198">
      <w:numFmt w:val="bullet"/>
      <w:lvlText w:val="·"/>
      <w:lvlJc w:val="left"/>
      <w:pPr>
        <w:ind w:left="2655" w:hanging="675"/>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8C3AE8"/>
    <w:multiLevelType w:val="hybridMultilevel"/>
    <w:tmpl w:val="36A26D16"/>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AA056CF"/>
    <w:multiLevelType w:val="hybridMultilevel"/>
    <w:tmpl w:val="ADCAB372"/>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BA61C92"/>
    <w:multiLevelType w:val="multilevel"/>
    <w:tmpl w:val="B21448E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76717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F11863"/>
    <w:multiLevelType w:val="hybridMultilevel"/>
    <w:tmpl w:val="CB96E7FC"/>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31D6CE7"/>
    <w:multiLevelType w:val="hybridMultilevel"/>
    <w:tmpl w:val="5694D8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7066EF5"/>
    <w:multiLevelType w:val="multilevel"/>
    <w:tmpl w:val="0CD6C748"/>
    <w:lvl w:ilvl="0">
      <w:start w:val="3"/>
      <w:numFmt w:val="upperRoman"/>
      <w:lvlText w:val="%1."/>
      <w:lvlJc w:val="left"/>
      <w:pPr>
        <w:ind w:left="1080" w:hanging="720"/>
      </w:pPr>
      <w:rPr>
        <w:rFonts w:hint="default"/>
      </w:rPr>
    </w:lvl>
    <w:lvl w:ilvl="1">
      <w:start w:val="1"/>
      <w:numFmt w:val="decimal"/>
      <w:isLgl/>
      <w:lvlText w:val="%1.%2"/>
      <w:lvlJc w:val="left"/>
      <w:pPr>
        <w:ind w:left="1149" w:hanging="36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156"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74"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592" w:hanging="1800"/>
      </w:pPr>
      <w:rPr>
        <w:rFonts w:hint="default"/>
      </w:rPr>
    </w:lvl>
  </w:abstractNum>
  <w:abstractNum w:abstractNumId="19" w15:restartNumberingAfterBreak="0">
    <w:nsid w:val="48DB2D29"/>
    <w:multiLevelType w:val="hybridMultilevel"/>
    <w:tmpl w:val="5B82DF74"/>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9D822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B24C3"/>
    <w:multiLevelType w:val="hybridMultilevel"/>
    <w:tmpl w:val="F0D0E220"/>
    <w:lvl w:ilvl="0" w:tplc="58A88908">
      <w:start w:val="1"/>
      <w:numFmt w:val="bullet"/>
      <w:lvlText w:val=""/>
      <w:lvlJc w:val="left"/>
      <w:pPr>
        <w:ind w:left="1800" w:hanging="360"/>
      </w:pPr>
      <w:rPr>
        <w:rFonts w:ascii="Symbol" w:hAnsi="Symbol" w:hint="default"/>
        <w:color w:val="82717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5235BF"/>
    <w:multiLevelType w:val="hybridMultilevel"/>
    <w:tmpl w:val="01E654A2"/>
    <w:lvl w:ilvl="0" w:tplc="B89CDBF0">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57D544A"/>
    <w:multiLevelType w:val="hybridMultilevel"/>
    <w:tmpl w:val="1BECA78C"/>
    <w:lvl w:ilvl="0" w:tplc="64E4ED6E">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8DB0C5F"/>
    <w:multiLevelType w:val="multilevel"/>
    <w:tmpl w:val="EEE4676A"/>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4"/>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2510B2"/>
    <w:multiLevelType w:val="hybridMultilevel"/>
    <w:tmpl w:val="6E4CEBFE"/>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A316245"/>
    <w:multiLevelType w:val="multilevel"/>
    <w:tmpl w:val="8A069C8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5922F4"/>
    <w:multiLevelType w:val="hybridMultilevel"/>
    <w:tmpl w:val="123CEDD8"/>
    <w:lvl w:ilvl="0" w:tplc="ADEE31C0">
      <w:start w:val="1"/>
      <w:numFmt w:val="upperRoman"/>
      <w:lvlText w:val="%1."/>
      <w:lvlJc w:val="left"/>
      <w:pPr>
        <w:ind w:left="1974" w:hanging="720"/>
      </w:pPr>
      <w:rPr>
        <w:rFonts w:hint="default"/>
      </w:rPr>
    </w:lvl>
    <w:lvl w:ilvl="1" w:tplc="1C0A0019" w:tentative="1">
      <w:start w:val="1"/>
      <w:numFmt w:val="lowerLetter"/>
      <w:lvlText w:val="%2."/>
      <w:lvlJc w:val="left"/>
      <w:pPr>
        <w:ind w:left="2334" w:hanging="360"/>
      </w:pPr>
    </w:lvl>
    <w:lvl w:ilvl="2" w:tplc="1C0A001B" w:tentative="1">
      <w:start w:val="1"/>
      <w:numFmt w:val="lowerRoman"/>
      <w:lvlText w:val="%3."/>
      <w:lvlJc w:val="right"/>
      <w:pPr>
        <w:ind w:left="3054" w:hanging="180"/>
      </w:pPr>
    </w:lvl>
    <w:lvl w:ilvl="3" w:tplc="1C0A000F" w:tentative="1">
      <w:start w:val="1"/>
      <w:numFmt w:val="decimal"/>
      <w:lvlText w:val="%4."/>
      <w:lvlJc w:val="left"/>
      <w:pPr>
        <w:ind w:left="3774" w:hanging="360"/>
      </w:pPr>
    </w:lvl>
    <w:lvl w:ilvl="4" w:tplc="1C0A0019" w:tentative="1">
      <w:start w:val="1"/>
      <w:numFmt w:val="lowerLetter"/>
      <w:lvlText w:val="%5."/>
      <w:lvlJc w:val="left"/>
      <w:pPr>
        <w:ind w:left="4494" w:hanging="360"/>
      </w:pPr>
    </w:lvl>
    <w:lvl w:ilvl="5" w:tplc="1C0A001B" w:tentative="1">
      <w:start w:val="1"/>
      <w:numFmt w:val="lowerRoman"/>
      <w:lvlText w:val="%6."/>
      <w:lvlJc w:val="right"/>
      <w:pPr>
        <w:ind w:left="5214" w:hanging="180"/>
      </w:pPr>
    </w:lvl>
    <w:lvl w:ilvl="6" w:tplc="1C0A000F" w:tentative="1">
      <w:start w:val="1"/>
      <w:numFmt w:val="decimal"/>
      <w:lvlText w:val="%7."/>
      <w:lvlJc w:val="left"/>
      <w:pPr>
        <w:ind w:left="5934" w:hanging="360"/>
      </w:pPr>
    </w:lvl>
    <w:lvl w:ilvl="7" w:tplc="1C0A0019" w:tentative="1">
      <w:start w:val="1"/>
      <w:numFmt w:val="lowerLetter"/>
      <w:lvlText w:val="%8."/>
      <w:lvlJc w:val="left"/>
      <w:pPr>
        <w:ind w:left="6654" w:hanging="360"/>
      </w:pPr>
    </w:lvl>
    <w:lvl w:ilvl="8" w:tplc="1C0A001B" w:tentative="1">
      <w:start w:val="1"/>
      <w:numFmt w:val="lowerRoman"/>
      <w:lvlText w:val="%9."/>
      <w:lvlJc w:val="right"/>
      <w:pPr>
        <w:ind w:left="7374" w:hanging="180"/>
      </w:pPr>
    </w:lvl>
  </w:abstractNum>
  <w:abstractNum w:abstractNumId="28" w15:restartNumberingAfterBreak="0">
    <w:nsid w:val="5C236614"/>
    <w:multiLevelType w:val="hybridMultilevel"/>
    <w:tmpl w:val="B9BCFC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CFC7851"/>
    <w:multiLevelType w:val="hybridMultilevel"/>
    <w:tmpl w:val="110C3DCE"/>
    <w:lvl w:ilvl="0" w:tplc="58A88908">
      <w:start w:val="1"/>
      <w:numFmt w:val="bullet"/>
      <w:lvlText w:val=""/>
      <w:lvlJc w:val="left"/>
      <w:pPr>
        <w:ind w:left="1440" w:hanging="360"/>
      </w:pPr>
      <w:rPr>
        <w:rFonts w:ascii="Symbol" w:hAnsi="Symbol" w:hint="default"/>
        <w:color w:val="827171"/>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0" w15:restartNumberingAfterBreak="0">
    <w:nsid w:val="5D7C2650"/>
    <w:multiLevelType w:val="hybridMultilevel"/>
    <w:tmpl w:val="7234B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261E8A"/>
    <w:multiLevelType w:val="hybridMultilevel"/>
    <w:tmpl w:val="0102FD3A"/>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647065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2595F"/>
    <w:multiLevelType w:val="hybridMultilevel"/>
    <w:tmpl w:val="701695F4"/>
    <w:lvl w:ilvl="0" w:tplc="58A88908">
      <w:start w:val="1"/>
      <w:numFmt w:val="bullet"/>
      <w:lvlText w:val=""/>
      <w:lvlJc w:val="left"/>
      <w:pPr>
        <w:ind w:left="720" w:hanging="360"/>
      </w:pPr>
      <w:rPr>
        <w:rFonts w:ascii="Symbol" w:hAnsi="Symbol" w:hint="default"/>
        <w:color w:val="82717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BE576D3"/>
    <w:multiLevelType w:val="hybridMultilevel"/>
    <w:tmpl w:val="7234B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2C2F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BE1854"/>
    <w:multiLevelType w:val="hybridMultilevel"/>
    <w:tmpl w:val="EB8A9A40"/>
    <w:lvl w:ilvl="0" w:tplc="3AD0B766">
      <w:start w:val="5"/>
      <w:numFmt w:val="upperRoman"/>
      <w:lvlText w:val="%1."/>
      <w:lvlJc w:val="right"/>
      <w:pPr>
        <w:ind w:left="1254"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AF31ACA"/>
    <w:multiLevelType w:val="multilevel"/>
    <w:tmpl w:val="485A347A"/>
    <w:lvl w:ilvl="0">
      <w:start w:val="1"/>
      <w:numFmt w:val="decimal"/>
      <w:lvlText w:val="%1."/>
      <w:lvlJc w:val="left"/>
      <w:pPr>
        <w:ind w:left="360" w:hanging="360"/>
      </w:pPr>
      <w:rPr>
        <w:rFonts w:hint="default"/>
        <w:spacing w:val="-1"/>
        <w:w w:val="97"/>
        <w:lang w:val="es-ES" w:eastAsia="en-US" w:bidi="ar-SA"/>
      </w:rPr>
    </w:lvl>
    <w:lvl w:ilvl="1">
      <w:start w:val="1"/>
      <w:numFmt w:val="decimal"/>
      <w:lvlText w:val="%1.%2."/>
      <w:lvlJc w:val="left"/>
      <w:pPr>
        <w:ind w:left="792" w:hanging="432"/>
      </w:pPr>
      <w:rPr>
        <w:rFonts w:ascii="Times New Roman" w:hAnsi="Times New Roman" w:cs="Times New Roman" w:hint="default"/>
        <w:color w:val="76717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D930EA"/>
    <w:multiLevelType w:val="hybridMultilevel"/>
    <w:tmpl w:val="832A6F2A"/>
    <w:lvl w:ilvl="0" w:tplc="CE680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7"/>
  </w:num>
  <w:num w:numId="3">
    <w:abstractNumId w:val="2"/>
  </w:num>
  <w:num w:numId="4">
    <w:abstractNumId w:val="20"/>
  </w:num>
  <w:num w:numId="5">
    <w:abstractNumId w:val="32"/>
  </w:num>
  <w:num w:numId="6">
    <w:abstractNumId w:val="37"/>
  </w:num>
  <w:num w:numId="7">
    <w:abstractNumId w:val="15"/>
  </w:num>
  <w:num w:numId="8">
    <w:abstractNumId w:val="35"/>
  </w:num>
  <w:num w:numId="9">
    <w:abstractNumId w:val="24"/>
  </w:num>
  <w:num w:numId="10">
    <w:abstractNumId w:val="36"/>
  </w:num>
  <w:num w:numId="11">
    <w:abstractNumId w:val="12"/>
  </w:num>
  <w:num w:numId="12">
    <w:abstractNumId w:val="17"/>
  </w:num>
  <w:num w:numId="13">
    <w:abstractNumId w:val="5"/>
  </w:num>
  <w:num w:numId="14">
    <w:abstractNumId w:val="34"/>
  </w:num>
  <w:num w:numId="15">
    <w:abstractNumId w:val="30"/>
  </w:num>
  <w:num w:numId="16">
    <w:abstractNumId w:val="0"/>
  </w:num>
  <w:num w:numId="17">
    <w:abstractNumId w:val="27"/>
  </w:num>
  <w:num w:numId="18">
    <w:abstractNumId w:val="23"/>
  </w:num>
  <w:num w:numId="19">
    <w:abstractNumId w:val="18"/>
  </w:num>
  <w:num w:numId="20">
    <w:abstractNumId w:val="8"/>
  </w:num>
  <w:num w:numId="21">
    <w:abstractNumId w:val="3"/>
  </w:num>
  <w:num w:numId="22">
    <w:abstractNumId w:val="10"/>
  </w:num>
  <w:num w:numId="23">
    <w:abstractNumId w:val="11"/>
  </w:num>
  <w:num w:numId="24">
    <w:abstractNumId w:val="9"/>
  </w:num>
  <w:num w:numId="25">
    <w:abstractNumId w:val="4"/>
  </w:num>
  <w:num w:numId="26">
    <w:abstractNumId w:val="1"/>
  </w:num>
  <w:num w:numId="27">
    <w:abstractNumId w:val="26"/>
  </w:num>
  <w:num w:numId="28">
    <w:abstractNumId w:val="22"/>
  </w:num>
  <w:num w:numId="29">
    <w:abstractNumId w:val="28"/>
  </w:num>
  <w:num w:numId="30">
    <w:abstractNumId w:val="16"/>
  </w:num>
  <w:num w:numId="31">
    <w:abstractNumId w:val="33"/>
  </w:num>
  <w:num w:numId="32">
    <w:abstractNumId w:val="25"/>
  </w:num>
  <w:num w:numId="33">
    <w:abstractNumId w:val="21"/>
  </w:num>
  <w:num w:numId="34">
    <w:abstractNumId w:val="6"/>
  </w:num>
  <w:num w:numId="35">
    <w:abstractNumId w:val="29"/>
  </w:num>
  <w:num w:numId="36">
    <w:abstractNumId w:val="19"/>
  </w:num>
  <w:num w:numId="37">
    <w:abstractNumId w:val="31"/>
  </w:num>
  <w:num w:numId="38">
    <w:abstractNumId w:val="14"/>
  </w:num>
  <w:num w:numId="3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0C"/>
    <w:rsid w:val="00002880"/>
    <w:rsid w:val="00003D11"/>
    <w:rsid w:val="00005282"/>
    <w:rsid w:val="00005B06"/>
    <w:rsid w:val="00006EEC"/>
    <w:rsid w:val="000077E8"/>
    <w:rsid w:val="000107CB"/>
    <w:rsid w:val="000140A7"/>
    <w:rsid w:val="000150DC"/>
    <w:rsid w:val="0001712C"/>
    <w:rsid w:val="00021E8F"/>
    <w:rsid w:val="00023846"/>
    <w:rsid w:val="000243DE"/>
    <w:rsid w:val="0003055F"/>
    <w:rsid w:val="00030ABB"/>
    <w:rsid w:val="000314E8"/>
    <w:rsid w:val="00032D94"/>
    <w:rsid w:val="00032FDF"/>
    <w:rsid w:val="000362D8"/>
    <w:rsid w:val="00036ED1"/>
    <w:rsid w:val="000371BD"/>
    <w:rsid w:val="00044645"/>
    <w:rsid w:val="000465FB"/>
    <w:rsid w:val="00047A65"/>
    <w:rsid w:val="000526E1"/>
    <w:rsid w:val="00052F4F"/>
    <w:rsid w:val="00055642"/>
    <w:rsid w:val="00057643"/>
    <w:rsid w:val="000576F4"/>
    <w:rsid w:val="00060B09"/>
    <w:rsid w:val="00061483"/>
    <w:rsid w:val="00061865"/>
    <w:rsid w:val="00063507"/>
    <w:rsid w:val="00064DF0"/>
    <w:rsid w:val="00065E4E"/>
    <w:rsid w:val="00074895"/>
    <w:rsid w:val="000776B4"/>
    <w:rsid w:val="000803D2"/>
    <w:rsid w:val="000813CB"/>
    <w:rsid w:val="00081A9E"/>
    <w:rsid w:val="000848A3"/>
    <w:rsid w:val="000911EE"/>
    <w:rsid w:val="0009422B"/>
    <w:rsid w:val="00094C35"/>
    <w:rsid w:val="00095F86"/>
    <w:rsid w:val="000978A8"/>
    <w:rsid w:val="000A0261"/>
    <w:rsid w:val="000A0F25"/>
    <w:rsid w:val="000A34D9"/>
    <w:rsid w:val="000A4098"/>
    <w:rsid w:val="000A5A88"/>
    <w:rsid w:val="000A6D07"/>
    <w:rsid w:val="000A7358"/>
    <w:rsid w:val="000A77B0"/>
    <w:rsid w:val="000B1AC9"/>
    <w:rsid w:val="000B330F"/>
    <w:rsid w:val="000B5538"/>
    <w:rsid w:val="000B5A75"/>
    <w:rsid w:val="000B5F19"/>
    <w:rsid w:val="000C02F5"/>
    <w:rsid w:val="000C0B7E"/>
    <w:rsid w:val="000C3E32"/>
    <w:rsid w:val="000C3E95"/>
    <w:rsid w:val="000D25C2"/>
    <w:rsid w:val="000D27D6"/>
    <w:rsid w:val="000D772F"/>
    <w:rsid w:val="000E078F"/>
    <w:rsid w:val="000E0862"/>
    <w:rsid w:val="000E3A9C"/>
    <w:rsid w:val="000E3B5B"/>
    <w:rsid w:val="000E3D81"/>
    <w:rsid w:val="000E5ADB"/>
    <w:rsid w:val="000E72F3"/>
    <w:rsid w:val="000F119F"/>
    <w:rsid w:val="000F2B0C"/>
    <w:rsid w:val="000F590A"/>
    <w:rsid w:val="000F5BD7"/>
    <w:rsid w:val="000F7184"/>
    <w:rsid w:val="0010356A"/>
    <w:rsid w:val="00105304"/>
    <w:rsid w:val="00105419"/>
    <w:rsid w:val="00106FD4"/>
    <w:rsid w:val="00107534"/>
    <w:rsid w:val="00112CE9"/>
    <w:rsid w:val="00115030"/>
    <w:rsid w:val="00120857"/>
    <w:rsid w:val="0012139F"/>
    <w:rsid w:val="001234F9"/>
    <w:rsid w:val="00123F6D"/>
    <w:rsid w:val="00125069"/>
    <w:rsid w:val="0013287F"/>
    <w:rsid w:val="00133C79"/>
    <w:rsid w:val="0013434D"/>
    <w:rsid w:val="00141D5E"/>
    <w:rsid w:val="0014377D"/>
    <w:rsid w:val="00147039"/>
    <w:rsid w:val="00154522"/>
    <w:rsid w:val="00154ABF"/>
    <w:rsid w:val="00156577"/>
    <w:rsid w:val="00160AA0"/>
    <w:rsid w:val="001657E6"/>
    <w:rsid w:val="00165FE9"/>
    <w:rsid w:val="00170716"/>
    <w:rsid w:val="00173789"/>
    <w:rsid w:val="0017382A"/>
    <w:rsid w:val="00180C6D"/>
    <w:rsid w:val="00181CE1"/>
    <w:rsid w:val="001825F0"/>
    <w:rsid w:val="00182E15"/>
    <w:rsid w:val="00187FE3"/>
    <w:rsid w:val="00194DC4"/>
    <w:rsid w:val="00195627"/>
    <w:rsid w:val="00195F2E"/>
    <w:rsid w:val="00196E7E"/>
    <w:rsid w:val="0019748E"/>
    <w:rsid w:val="001A1BD1"/>
    <w:rsid w:val="001A3447"/>
    <w:rsid w:val="001A4E16"/>
    <w:rsid w:val="001A745C"/>
    <w:rsid w:val="001B0A35"/>
    <w:rsid w:val="001B130C"/>
    <w:rsid w:val="001B14CC"/>
    <w:rsid w:val="001B2D40"/>
    <w:rsid w:val="001C0D83"/>
    <w:rsid w:val="001C1704"/>
    <w:rsid w:val="001C51A7"/>
    <w:rsid w:val="001C5916"/>
    <w:rsid w:val="001C5B0F"/>
    <w:rsid w:val="001D3598"/>
    <w:rsid w:val="001D3C93"/>
    <w:rsid w:val="001D5E03"/>
    <w:rsid w:val="001D6DBA"/>
    <w:rsid w:val="001E10F3"/>
    <w:rsid w:val="001E3535"/>
    <w:rsid w:val="001E49F5"/>
    <w:rsid w:val="001E7A58"/>
    <w:rsid w:val="001E7CFD"/>
    <w:rsid w:val="001F02E9"/>
    <w:rsid w:val="001F1265"/>
    <w:rsid w:val="001F12DD"/>
    <w:rsid w:val="001F5555"/>
    <w:rsid w:val="001F667A"/>
    <w:rsid w:val="0020056F"/>
    <w:rsid w:val="00200F2D"/>
    <w:rsid w:val="00200F51"/>
    <w:rsid w:val="00201CAC"/>
    <w:rsid w:val="00201EAE"/>
    <w:rsid w:val="0020487D"/>
    <w:rsid w:val="0020594B"/>
    <w:rsid w:val="00206C73"/>
    <w:rsid w:val="002153EC"/>
    <w:rsid w:val="00221EEF"/>
    <w:rsid w:val="002234F7"/>
    <w:rsid w:val="00223C17"/>
    <w:rsid w:val="00224B33"/>
    <w:rsid w:val="00226389"/>
    <w:rsid w:val="00227444"/>
    <w:rsid w:val="00227BB0"/>
    <w:rsid w:val="00235A6D"/>
    <w:rsid w:val="002367CC"/>
    <w:rsid w:val="002417F2"/>
    <w:rsid w:val="00247E3E"/>
    <w:rsid w:val="00250798"/>
    <w:rsid w:val="00255593"/>
    <w:rsid w:val="002570C3"/>
    <w:rsid w:val="0025772D"/>
    <w:rsid w:val="00261A33"/>
    <w:rsid w:val="00262258"/>
    <w:rsid w:val="00262331"/>
    <w:rsid w:val="00264DD7"/>
    <w:rsid w:val="00267791"/>
    <w:rsid w:val="002677BF"/>
    <w:rsid w:val="002708E5"/>
    <w:rsid w:val="00271766"/>
    <w:rsid w:val="00271A76"/>
    <w:rsid w:val="00272B14"/>
    <w:rsid w:val="00274854"/>
    <w:rsid w:val="00274F5E"/>
    <w:rsid w:val="00277D6E"/>
    <w:rsid w:val="002818C5"/>
    <w:rsid w:val="00283A89"/>
    <w:rsid w:val="00284F19"/>
    <w:rsid w:val="00285CE1"/>
    <w:rsid w:val="002901C1"/>
    <w:rsid w:val="00291065"/>
    <w:rsid w:val="0029211B"/>
    <w:rsid w:val="00294B53"/>
    <w:rsid w:val="002969C9"/>
    <w:rsid w:val="002A3B29"/>
    <w:rsid w:val="002A5C75"/>
    <w:rsid w:val="002A624B"/>
    <w:rsid w:val="002B4957"/>
    <w:rsid w:val="002B763A"/>
    <w:rsid w:val="002C0AA3"/>
    <w:rsid w:val="002C3CD5"/>
    <w:rsid w:val="002C4549"/>
    <w:rsid w:val="002C45CA"/>
    <w:rsid w:val="002C6F5D"/>
    <w:rsid w:val="002C78B6"/>
    <w:rsid w:val="002C7A50"/>
    <w:rsid w:val="002D19F4"/>
    <w:rsid w:val="002D2370"/>
    <w:rsid w:val="002D294C"/>
    <w:rsid w:val="002D2A53"/>
    <w:rsid w:val="002D319C"/>
    <w:rsid w:val="002D32AD"/>
    <w:rsid w:val="002D37DC"/>
    <w:rsid w:val="002D3E2B"/>
    <w:rsid w:val="002D5558"/>
    <w:rsid w:val="002D564C"/>
    <w:rsid w:val="002D7A83"/>
    <w:rsid w:val="002E18B4"/>
    <w:rsid w:val="002E1B5A"/>
    <w:rsid w:val="002E473D"/>
    <w:rsid w:val="002E7008"/>
    <w:rsid w:val="002F0A15"/>
    <w:rsid w:val="002F1676"/>
    <w:rsid w:val="002F2FDA"/>
    <w:rsid w:val="002F4EAD"/>
    <w:rsid w:val="002F62AB"/>
    <w:rsid w:val="00300171"/>
    <w:rsid w:val="003025B4"/>
    <w:rsid w:val="00304637"/>
    <w:rsid w:val="003050B8"/>
    <w:rsid w:val="00306702"/>
    <w:rsid w:val="003076AF"/>
    <w:rsid w:val="0031398D"/>
    <w:rsid w:val="003171CE"/>
    <w:rsid w:val="00322C60"/>
    <w:rsid w:val="00323CD3"/>
    <w:rsid w:val="00324BA8"/>
    <w:rsid w:val="00326765"/>
    <w:rsid w:val="00327D1E"/>
    <w:rsid w:val="00333AF8"/>
    <w:rsid w:val="00334C9E"/>
    <w:rsid w:val="00336588"/>
    <w:rsid w:val="0033774B"/>
    <w:rsid w:val="00352B73"/>
    <w:rsid w:val="00352D60"/>
    <w:rsid w:val="00354E20"/>
    <w:rsid w:val="003568F9"/>
    <w:rsid w:val="003614CE"/>
    <w:rsid w:val="00366F60"/>
    <w:rsid w:val="00370712"/>
    <w:rsid w:val="003712CE"/>
    <w:rsid w:val="0037196F"/>
    <w:rsid w:val="00371D6D"/>
    <w:rsid w:val="003731CE"/>
    <w:rsid w:val="0037666B"/>
    <w:rsid w:val="00381D99"/>
    <w:rsid w:val="00383073"/>
    <w:rsid w:val="00383D99"/>
    <w:rsid w:val="0038422C"/>
    <w:rsid w:val="00384309"/>
    <w:rsid w:val="00386914"/>
    <w:rsid w:val="00387142"/>
    <w:rsid w:val="00392A48"/>
    <w:rsid w:val="00393A79"/>
    <w:rsid w:val="003940D4"/>
    <w:rsid w:val="003970C9"/>
    <w:rsid w:val="003A1F35"/>
    <w:rsid w:val="003A29CE"/>
    <w:rsid w:val="003A3AF3"/>
    <w:rsid w:val="003A799B"/>
    <w:rsid w:val="003B05D3"/>
    <w:rsid w:val="003B3F5E"/>
    <w:rsid w:val="003B4D60"/>
    <w:rsid w:val="003C06C6"/>
    <w:rsid w:val="003C0CA6"/>
    <w:rsid w:val="003C1429"/>
    <w:rsid w:val="003C1DE6"/>
    <w:rsid w:val="003C55E8"/>
    <w:rsid w:val="003C5852"/>
    <w:rsid w:val="003C5B0B"/>
    <w:rsid w:val="003D4E01"/>
    <w:rsid w:val="003D5714"/>
    <w:rsid w:val="003E2699"/>
    <w:rsid w:val="003E5055"/>
    <w:rsid w:val="003E5586"/>
    <w:rsid w:val="003E7A88"/>
    <w:rsid w:val="003F0A4C"/>
    <w:rsid w:val="003F1597"/>
    <w:rsid w:val="003F26A4"/>
    <w:rsid w:val="003F36B1"/>
    <w:rsid w:val="003F5A9F"/>
    <w:rsid w:val="003F5CF7"/>
    <w:rsid w:val="003F5E7C"/>
    <w:rsid w:val="003F747F"/>
    <w:rsid w:val="003F7B1F"/>
    <w:rsid w:val="00400BA7"/>
    <w:rsid w:val="00401B6A"/>
    <w:rsid w:val="004068E1"/>
    <w:rsid w:val="0040775B"/>
    <w:rsid w:val="00407EF8"/>
    <w:rsid w:val="00411032"/>
    <w:rsid w:val="00411C0A"/>
    <w:rsid w:val="00413AC4"/>
    <w:rsid w:val="004149C5"/>
    <w:rsid w:val="00416646"/>
    <w:rsid w:val="0041749E"/>
    <w:rsid w:val="004221C2"/>
    <w:rsid w:val="00422495"/>
    <w:rsid w:val="00424331"/>
    <w:rsid w:val="0042732B"/>
    <w:rsid w:val="00430C6C"/>
    <w:rsid w:val="00430DB9"/>
    <w:rsid w:val="0043430A"/>
    <w:rsid w:val="00435D66"/>
    <w:rsid w:val="00436FC2"/>
    <w:rsid w:val="00440683"/>
    <w:rsid w:val="0044153E"/>
    <w:rsid w:val="00443776"/>
    <w:rsid w:val="004451D9"/>
    <w:rsid w:val="00445922"/>
    <w:rsid w:val="0045000A"/>
    <w:rsid w:val="00450C70"/>
    <w:rsid w:val="00451148"/>
    <w:rsid w:val="004573D1"/>
    <w:rsid w:val="00457CA8"/>
    <w:rsid w:val="004606E0"/>
    <w:rsid w:val="00460A0C"/>
    <w:rsid w:val="00462511"/>
    <w:rsid w:val="00462713"/>
    <w:rsid w:val="004628AB"/>
    <w:rsid w:val="00462E03"/>
    <w:rsid w:val="004634CB"/>
    <w:rsid w:val="00467A04"/>
    <w:rsid w:val="0047124B"/>
    <w:rsid w:val="00475702"/>
    <w:rsid w:val="00475DB9"/>
    <w:rsid w:val="004773EC"/>
    <w:rsid w:val="00483260"/>
    <w:rsid w:val="004859F5"/>
    <w:rsid w:val="00492227"/>
    <w:rsid w:val="004924CF"/>
    <w:rsid w:val="0049362A"/>
    <w:rsid w:val="00493A57"/>
    <w:rsid w:val="00496676"/>
    <w:rsid w:val="00496876"/>
    <w:rsid w:val="004A1799"/>
    <w:rsid w:val="004A44BC"/>
    <w:rsid w:val="004A47C8"/>
    <w:rsid w:val="004A57AE"/>
    <w:rsid w:val="004A6620"/>
    <w:rsid w:val="004A6CCF"/>
    <w:rsid w:val="004A6DFC"/>
    <w:rsid w:val="004A6E5E"/>
    <w:rsid w:val="004A70D8"/>
    <w:rsid w:val="004B0E81"/>
    <w:rsid w:val="004B49F2"/>
    <w:rsid w:val="004B6E3E"/>
    <w:rsid w:val="004B6F38"/>
    <w:rsid w:val="004C4D19"/>
    <w:rsid w:val="004C5E03"/>
    <w:rsid w:val="004D1681"/>
    <w:rsid w:val="004D30C7"/>
    <w:rsid w:val="004D6AB7"/>
    <w:rsid w:val="004D6BE6"/>
    <w:rsid w:val="004D76E6"/>
    <w:rsid w:val="004E0159"/>
    <w:rsid w:val="004E0AD1"/>
    <w:rsid w:val="004E12F7"/>
    <w:rsid w:val="004E2312"/>
    <w:rsid w:val="004E2A63"/>
    <w:rsid w:val="004E3560"/>
    <w:rsid w:val="004E3AF8"/>
    <w:rsid w:val="004E7EAB"/>
    <w:rsid w:val="004F14EC"/>
    <w:rsid w:val="004F1A5D"/>
    <w:rsid w:val="004F300B"/>
    <w:rsid w:val="004F455B"/>
    <w:rsid w:val="004F5355"/>
    <w:rsid w:val="004F55E3"/>
    <w:rsid w:val="00502F19"/>
    <w:rsid w:val="0050369F"/>
    <w:rsid w:val="00503D15"/>
    <w:rsid w:val="00504BD1"/>
    <w:rsid w:val="00504FEE"/>
    <w:rsid w:val="0050756E"/>
    <w:rsid w:val="005100BE"/>
    <w:rsid w:val="00510270"/>
    <w:rsid w:val="00512D99"/>
    <w:rsid w:val="00514342"/>
    <w:rsid w:val="00516DDC"/>
    <w:rsid w:val="00517A59"/>
    <w:rsid w:val="00520BB8"/>
    <w:rsid w:val="00521873"/>
    <w:rsid w:val="00522173"/>
    <w:rsid w:val="00522D4E"/>
    <w:rsid w:val="00523DBF"/>
    <w:rsid w:val="0052598D"/>
    <w:rsid w:val="00526923"/>
    <w:rsid w:val="00526AFE"/>
    <w:rsid w:val="0053007C"/>
    <w:rsid w:val="005314C4"/>
    <w:rsid w:val="00535184"/>
    <w:rsid w:val="005354AA"/>
    <w:rsid w:val="00536F0C"/>
    <w:rsid w:val="005413E9"/>
    <w:rsid w:val="0054345F"/>
    <w:rsid w:val="005452E7"/>
    <w:rsid w:val="005508F9"/>
    <w:rsid w:val="00551164"/>
    <w:rsid w:val="00553A1A"/>
    <w:rsid w:val="005561CF"/>
    <w:rsid w:val="00560972"/>
    <w:rsid w:val="00560AE8"/>
    <w:rsid w:val="00562A4C"/>
    <w:rsid w:val="00566535"/>
    <w:rsid w:val="00570466"/>
    <w:rsid w:val="00570B86"/>
    <w:rsid w:val="0057331F"/>
    <w:rsid w:val="00575718"/>
    <w:rsid w:val="0058566C"/>
    <w:rsid w:val="00597BB6"/>
    <w:rsid w:val="005A0F7A"/>
    <w:rsid w:val="005A125F"/>
    <w:rsid w:val="005A4F47"/>
    <w:rsid w:val="005B0DC2"/>
    <w:rsid w:val="005B2717"/>
    <w:rsid w:val="005B299C"/>
    <w:rsid w:val="005B4A61"/>
    <w:rsid w:val="005B5B67"/>
    <w:rsid w:val="005B7037"/>
    <w:rsid w:val="005C0763"/>
    <w:rsid w:val="005C145A"/>
    <w:rsid w:val="005C5102"/>
    <w:rsid w:val="005C68CD"/>
    <w:rsid w:val="005D5E0E"/>
    <w:rsid w:val="005D6044"/>
    <w:rsid w:val="005D64ED"/>
    <w:rsid w:val="005E0149"/>
    <w:rsid w:val="005E08FD"/>
    <w:rsid w:val="005E1431"/>
    <w:rsid w:val="005E214A"/>
    <w:rsid w:val="005E3663"/>
    <w:rsid w:val="005E4487"/>
    <w:rsid w:val="005E5383"/>
    <w:rsid w:val="005E6C2C"/>
    <w:rsid w:val="005F5B25"/>
    <w:rsid w:val="005F5B9C"/>
    <w:rsid w:val="00600B3B"/>
    <w:rsid w:val="00600CE9"/>
    <w:rsid w:val="00604064"/>
    <w:rsid w:val="006046CC"/>
    <w:rsid w:val="00604A58"/>
    <w:rsid w:val="0060520B"/>
    <w:rsid w:val="00605FA5"/>
    <w:rsid w:val="006117D1"/>
    <w:rsid w:val="006141D6"/>
    <w:rsid w:val="0061483D"/>
    <w:rsid w:val="00617D01"/>
    <w:rsid w:val="00621C3C"/>
    <w:rsid w:val="00622970"/>
    <w:rsid w:val="00622CBD"/>
    <w:rsid w:val="00626B47"/>
    <w:rsid w:val="00633623"/>
    <w:rsid w:val="0063463A"/>
    <w:rsid w:val="00634C34"/>
    <w:rsid w:val="00634E11"/>
    <w:rsid w:val="00637BF3"/>
    <w:rsid w:val="006416A8"/>
    <w:rsid w:val="006416BA"/>
    <w:rsid w:val="006426C8"/>
    <w:rsid w:val="00646B85"/>
    <w:rsid w:val="00650695"/>
    <w:rsid w:val="006516F8"/>
    <w:rsid w:val="00651C3D"/>
    <w:rsid w:val="00654BFD"/>
    <w:rsid w:val="00654CF0"/>
    <w:rsid w:val="006567D7"/>
    <w:rsid w:val="0065686B"/>
    <w:rsid w:val="00657779"/>
    <w:rsid w:val="006600D1"/>
    <w:rsid w:val="00660137"/>
    <w:rsid w:val="00663627"/>
    <w:rsid w:val="00663AFA"/>
    <w:rsid w:val="00663C83"/>
    <w:rsid w:val="00664154"/>
    <w:rsid w:val="00667389"/>
    <w:rsid w:val="00667441"/>
    <w:rsid w:val="00667DAD"/>
    <w:rsid w:val="0067093F"/>
    <w:rsid w:val="00670E81"/>
    <w:rsid w:val="006717AD"/>
    <w:rsid w:val="00672497"/>
    <w:rsid w:val="0067351A"/>
    <w:rsid w:val="00675032"/>
    <w:rsid w:val="00677AF9"/>
    <w:rsid w:val="00682331"/>
    <w:rsid w:val="00690D4F"/>
    <w:rsid w:val="006912C8"/>
    <w:rsid w:val="00692629"/>
    <w:rsid w:val="00692A55"/>
    <w:rsid w:val="0069323D"/>
    <w:rsid w:val="00694644"/>
    <w:rsid w:val="006953D5"/>
    <w:rsid w:val="00695B64"/>
    <w:rsid w:val="00696B8F"/>
    <w:rsid w:val="00697415"/>
    <w:rsid w:val="006A2F54"/>
    <w:rsid w:val="006A4A0B"/>
    <w:rsid w:val="006A6D1D"/>
    <w:rsid w:val="006A7593"/>
    <w:rsid w:val="006B16E7"/>
    <w:rsid w:val="006B2921"/>
    <w:rsid w:val="006B33B6"/>
    <w:rsid w:val="006B43D3"/>
    <w:rsid w:val="006B7AB9"/>
    <w:rsid w:val="006B7F03"/>
    <w:rsid w:val="006C08EB"/>
    <w:rsid w:val="006C274E"/>
    <w:rsid w:val="006C63EB"/>
    <w:rsid w:val="006C73CD"/>
    <w:rsid w:val="006D0890"/>
    <w:rsid w:val="006D171E"/>
    <w:rsid w:val="006D2199"/>
    <w:rsid w:val="006D22DB"/>
    <w:rsid w:val="006D3815"/>
    <w:rsid w:val="006E1400"/>
    <w:rsid w:val="006E489D"/>
    <w:rsid w:val="006E7B8B"/>
    <w:rsid w:val="006F03C1"/>
    <w:rsid w:val="006F3490"/>
    <w:rsid w:val="006F5FDB"/>
    <w:rsid w:val="006F6488"/>
    <w:rsid w:val="006F7B87"/>
    <w:rsid w:val="007027BD"/>
    <w:rsid w:val="007037F3"/>
    <w:rsid w:val="00713D89"/>
    <w:rsid w:val="00713ED9"/>
    <w:rsid w:val="00715193"/>
    <w:rsid w:val="00725C6E"/>
    <w:rsid w:val="0072651F"/>
    <w:rsid w:val="007279F8"/>
    <w:rsid w:val="007303E2"/>
    <w:rsid w:val="0073045E"/>
    <w:rsid w:val="00730A4A"/>
    <w:rsid w:val="007311C1"/>
    <w:rsid w:val="00731EC7"/>
    <w:rsid w:val="00733287"/>
    <w:rsid w:val="00736C9C"/>
    <w:rsid w:val="0074025E"/>
    <w:rsid w:val="00744D54"/>
    <w:rsid w:val="007514A8"/>
    <w:rsid w:val="00752000"/>
    <w:rsid w:val="00752E20"/>
    <w:rsid w:val="00757CEF"/>
    <w:rsid w:val="00760535"/>
    <w:rsid w:val="007617A6"/>
    <w:rsid w:val="00762C4C"/>
    <w:rsid w:val="00763D95"/>
    <w:rsid w:val="00765D2C"/>
    <w:rsid w:val="007712E5"/>
    <w:rsid w:val="0077208C"/>
    <w:rsid w:val="007721D7"/>
    <w:rsid w:val="0077223B"/>
    <w:rsid w:val="007753B0"/>
    <w:rsid w:val="00775B83"/>
    <w:rsid w:val="007828CA"/>
    <w:rsid w:val="007843E6"/>
    <w:rsid w:val="00787422"/>
    <w:rsid w:val="007879E5"/>
    <w:rsid w:val="007920E0"/>
    <w:rsid w:val="00794309"/>
    <w:rsid w:val="007A28A3"/>
    <w:rsid w:val="007A3ADB"/>
    <w:rsid w:val="007A59C7"/>
    <w:rsid w:val="007B032E"/>
    <w:rsid w:val="007B0794"/>
    <w:rsid w:val="007B113C"/>
    <w:rsid w:val="007B22BE"/>
    <w:rsid w:val="007B2861"/>
    <w:rsid w:val="007B568C"/>
    <w:rsid w:val="007B5DE2"/>
    <w:rsid w:val="007C0C9F"/>
    <w:rsid w:val="007C10EF"/>
    <w:rsid w:val="007C1F29"/>
    <w:rsid w:val="007C2D1D"/>
    <w:rsid w:val="007C34C8"/>
    <w:rsid w:val="007C3A42"/>
    <w:rsid w:val="007D23A2"/>
    <w:rsid w:val="007D23C9"/>
    <w:rsid w:val="007D247E"/>
    <w:rsid w:val="007D2564"/>
    <w:rsid w:val="007D2E2E"/>
    <w:rsid w:val="007D38CA"/>
    <w:rsid w:val="007E06E1"/>
    <w:rsid w:val="007E3701"/>
    <w:rsid w:val="007E5AA9"/>
    <w:rsid w:val="007E5B48"/>
    <w:rsid w:val="007F120B"/>
    <w:rsid w:val="007F2B92"/>
    <w:rsid w:val="007F2C98"/>
    <w:rsid w:val="007F3DBC"/>
    <w:rsid w:val="007F580A"/>
    <w:rsid w:val="007F6C68"/>
    <w:rsid w:val="008055D9"/>
    <w:rsid w:val="00806354"/>
    <w:rsid w:val="00807BB2"/>
    <w:rsid w:val="00810CF3"/>
    <w:rsid w:val="00810EEF"/>
    <w:rsid w:val="00811A4D"/>
    <w:rsid w:val="00812785"/>
    <w:rsid w:val="00816683"/>
    <w:rsid w:val="0082144C"/>
    <w:rsid w:val="00822940"/>
    <w:rsid w:val="0082297A"/>
    <w:rsid w:val="00822A7E"/>
    <w:rsid w:val="00824D7B"/>
    <w:rsid w:val="008319DD"/>
    <w:rsid w:val="0083348B"/>
    <w:rsid w:val="00835A5A"/>
    <w:rsid w:val="00837539"/>
    <w:rsid w:val="00843DB1"/>
    <w:rsid w:val="00844393"/>
    <w:rsid w:val="00845330"/>
    <w:rsid w:val="0084731B"/>
    <w:rsid w:val="0084732A"/>
    <w:rsid w:val="00850061"/>
    <w:rsid w:val="008522A6"/>
    <w:rsid w:val="00856C58"/>
    <w:rsid w:val="00861626"/>
    <w:rsid w:val="00861A4A"/>
    <w:rsid w:val="0086213B"/>
    <w:rsid w:val="00862981"/>
    <w:rsid w:val="00862D92"/>
    <w:rsid w:val="00870BFA"/>
    <w:rsid w:val="00876C38"/>
    <w:rsid w:val="00881C5E"/>
    <w:rsid w:val="0088274B"/>
    <w:rsid w:val="008833AE"/>
    <w:rsid w:val="00885014"/>
    <w:rsid w:val="00886E20"/>
    <w:rsid w:val="008877E5"/>
    <w:rsid w:val="008905F6"/>
    <w:rsid w:val="00890762"/>
    <w:rsid w:val="00892E16"/>
    <w:rsid w:val="0089589C"/>
    <w:rsid w:val="00896512"/>
    <w:rsid w:val="00897362"/>
    <w:rsid w:val="008A4899"/>
    <w:rsid w:val="008B0968"/>
    <w:rsid w:val="008B1C87"/>
    <w:rsid w:val="008B2C76"/>
    <w:rsid w:val="008B30E0"/>
    <w:rsid w:val="008C09EF"/>
    <w:rsid w:val="008C0C75"/>
    <w:rsid w:val="008C36CC"/>
    <w:rsid w:val="008C5D2F"/>
    <w:rsid w:val="008C797D"/>
    <w:rsid w:val="008D2D6C"/>
    <w:rsid w:val="008D52CF"/>
    <w:rsid w:val="008D5C00"/>
    <w:rsid w:val="008E38C7"/>
    <w:rsid w:val="008E3C0A"/>
    <w:rsid w:val="008E4188"/>
    <w:rsid w:val="008E47F4"/>
    <w:rsid w:val="008E6481"/>
    <w:rsid w:val="008E64D9"/>
    <w:rsid w:val="008E7426"/>
    <w:rsid w:val="008F5552"/>
    <w:rsid w:val="008F7DAE"/>
    <w:rsid w:val="008F7ED9"/>
    <w:rsid w:val="00900213"/>
    <w:rsid w:val="009008D2"/>
    <w:rsid w:val="009019FA"/>
    <w:rsid w:val="00902619"/>
    <w:rsid w:val="00912B15"/>
    <w:rsid w:val="00915571"/>
    <w:rsid w:val="00916813"/>
    <w:rsid w:val="00920911"/>
    <w:rsid w:val="009306CD"/>
    <w:rsid w:val="00931334"/>
    <w:rsid w:val="00931E71"/>
    <w:rsid w:val="0093244A"/>
    <w:rsid w:val="0093626F"/>
    <w:rsid w:val="00943072"/>
    <w:rsid w:val="009504FB"/>
    <w:rsid w:val="00956270"/>
    <w:rsid w:val="00960AF0"/>
    <w:rsid w:val="0096633B"/>
    <w:rsid w:val="00966897"/>
    <w:rsid w:val="00972B34"/>
    <w:rsid w:val="00973875"/>
    <w:rsid w:val="00973E4D"/>
    <w:rsid w:val="00974F7C"/>
    <w:rsid w:val="00975282"/>
    <w:rsid w:val="00976E05"/>
    <w:rsid w:val="00976EA0"/>
    <w:rsid w:val="00980053"/>
    <w:rsid w:val="009809A1"/>
    <w:rsid w:val="00980A38"/>
    <w:rsid w:val="00981A98"/>
    <w:rsid w:val="009839F6"/>
    <w:rsid w:val="00983AE8"/>
    <w:rsid w:val="009859B0"/>
    <w:rsid w:val="00985FA2"/>
    <w:rsid w:val="00986239"/>
    <w:rsid w:val="009864F6"/>
    <w:rsid w:val="00991805"/>
    <w:rsid w:val="00991E11"/>
    <w:rsid w:val="00992DB3"/>
    <w:rsid w:val="0099514C"/>
    <w:rsid w:val="0099593A"/>
    <w:rsid w:val="00995CEB"/>
    <w:rsid w:val="009A0F51"/>
    <w:rsid w:val="009A1788"/>
    <w:rsid w:val="009A1DB3"/>
    <w:rsid w:val="009A2E2F"/>
    <w:rsid w:val="009A4AAD"/>
    <w:rsid w:val="009A5A2A"/>
    <w:rsid w:val="009A6395"/>
    <w:rsid w:val="009A676F"/>
    <w:rsid w:val="009A6F46"/>
    <w:rsid w:val="009A7ADF"/>
    <w:rsid w:val="009B1A89"/>
    <w:rsid w:val="009B51A4"/>
    <w:rsid w:val="009C1776"/>
    <w:rsid w:val="009C1F95"/>
    <w:rsid w:val="009C283A"/>
    <w:rsid w:val="009C4D79"/>
    <w:rsid w:val="009C6126"/>
    <w:rsid w:val="009C7D75"/>
    <w:rsid w:val="009D0672"/>
    <w:rsid w:val="009D37C1"/>
    <w:rsid w:val="009D4304"/>
    <w:rsid w:val="009D4C40"/>
    <w:rsid w:val="009D4CBF"/>
    <w:rsid w:val="009D519F"/>
    <w:rsid w:val="009D5304"/>
    <w:rsid w:val="009D6040"/>
    <w:rsid w:val="009D7B21"/>
    <w:rsid w:val="009D7DD9"/>
    <w:rsid w:val="009E0A44"/>
    <w:rsid w:val="009E217E"/>
    <w:rsid w:val="009E3DA4"/>
    <w:rsid w:val="009E5B1C"/>
    <w:rsid w:val="009E60BD"/>
    <w:rsid w:val="009E7DA1"/>
    <w:rsid w:val="009F23AB"/>
    <w:rsid w:val="009F3EFB"/>
    <w:rsid w:val="009F768F"/>
    <w:rsid w:val="00A0000D"/>
    <w:rsid w:val="00A00765"/>
    <w:rsid w:val="00A01A99"/>
    <w:rsid w:val="00A04E52"/>
    <w:rsid w:val="00A0598D"/>
    <w:rsid w:val="00A10C52"/>
    <w:rsid w:val="00A13182"/>
    <w:rsid w:val="00A14F82"/>
    <w:rsid w:val="00A2018D"/>
    <w:rsid w:val="00A21411"/>
    <w:rsid w:val="00A21AFB"/>
    <w:rsid w:val="00A229C5"/>
    <w:rsid w:val="00A2529A"/>
    <w:rsid w:val="00A25A73"/>
    <w:rsid w:val="00A27490"/>
    <w:rsid w:val="00A30FEF"/>
    <w:rsid w:val="00A311C0"/>
    <w:rsid w:val="00A313B9"/>
    <w:rsid w:val="00A35946"/>
    <w:rsid w:val="00A35D81"/>
    <w:rsid w:val="00A37C16"/>
    <w:rsid w:val="00A4043A"/>
    <w:rsid w:val="00A433C9"/>
    <w:rsid w:val="00A43551"/>
    <w:rsid w:val="00A44C0C"/>
    <w:rsid w:val="00A53443"/>
    <w:rsid w:val="00A54D1B"/>
    <w:rsid w:val="00A55214"/>
    <w:rsid w:val="00A614EF"/>
    <w:rsid w:val="00A62084"/>
    <w:rsid w:val="00A64BD6"/>
    <w:rsid w:val="00A711D1"/>
    <w:rsid w:val="00A7772F"/>
    <w:rsid w:val="00A80DD4"/>
    <w:rsid w:val="00A82148"/>
    <w:rsid w:val="00A8245A"/>
    <w:rsid w:val="00A8282D"/>
    <w:rsid w:val="00A82B63"/>
    <w:rsid w:val="00A84A9D"/>
    <w:rsid w:val="00A84C43"/>
    <w:rsid w:val="00A85009"/>
    <w:rsid w:val="00A85468"/>
    <w:rsid w:val="00A86FE2"/>
    <w:rsid w:val="00A909FE"/>
    <w:rsid w:val="00A917C9"/>
    <w:rsid w:val="00A97A7C"/>
    <w:rsid w:val="00AA31AD"/>
    <w:rsid w:val="00AA4865"/>
    <w:rsid w:val="00AA4F73"/>
    <w:rsid w:val="00AA64AA"/>
    <w:rsid w:val="00AA7ED3"/>
    <w:rsid w:val="00AA7FF6"/>
    <w:rsid w:val="00AB0904"/>
    <w:rsid w:val="00AB0F65"/>
    <w:rsid w:val="00AB31E8"/>
    <w:rsid w:val="00AB3628"/>
    <w:rsid w:val="00AB487D"/>
    <w:rsid w:val="00AB4D05"/>
    <w:rsid w:val="00AB5296"/>
    <w:rsid w:val="00AC13E3"/>
    <w:rsid w:val="00AC26D2"/>
    <w:rsid w:val="00AC291F"/>
    <w:rsid w:val="00AC6405"/>
    <w:rsid w:val="00AC7346"/>
    <w:rsid w:val="00AD03FE"/>
    <w:rsid w:val="00AD16B7"/>
    <w:rsid w:val="00AD3399"/>
    <w:rsid w:val="00AD5DBE"/>
    <w:rsid w:val="00AD6C80"/>
    <w:rsid w:val="00AD7545"/>
    <w:rsid w:val="00AE0014"/>
    <w:rsid w:val="00AE1144"/>
    <w:rsid w:val="00AE5731"/>
    <w:rsid w:val="00AE5C87"/>
    <w:rsid w:val="00AE6BCC"/>
    <w:rsid w:val="00AF039F"/>
    <w:rsid w:val="00AF4174"/>
    <w:rsid w:val="00AF5641"/>
    <w:rsid w:val="00B004A1"/>
    <w:rsid w:val="00B03D9C"/>
    <w:rsid w:val="00B04D0A"/>
    <w:rsid w:val="00B11509"/>
    <w:rsid w:val="00B11F8D"/>
    <w:rsid w:val="00B1693A"/>
    <w:rsid w:val="00B21503"/>
    <w:rsid w:val="00B2290F"/>
    <w:rsid w:val="00B24EB6"/>
    <w:rsid w:val="00B264FE"/>
    <w:rsid w:val="00B272BC"/>
    <w:rsid w:val="00B301EF"/>
    <w:rsid w:val="00B33BCE"/>
    <w:rsid w:val="00B35784"/>
    <w:rsid w:val="00B35D60"/>
    <w:rsid w:val="00B37772"/>
    <w:rsid w:val="00B378ED"/>
    <w:rsid w:val="00B54016"/>
    <w:rsid w:val="00B55873"/>
    <w:rsid w:val="00B61928"/>
    <w:rsid w:val="00B62539"/>
    <w:rsid w:val="00B64DFD"/>
    <w:rsid w:val="00B658FB"/>
    <w:rsid w:val="00B82C8D"/>
    <w:rsid w:val="00B842D0"/>
    <w:rsid w:val="00B856CD"/>
    <w:rsid w:val="00B86767"/>
    <w:rsid w:val="00B902B7"/>
    <w:rsid w:val="00B92DD3"/>
    <w:rsid w:val="00B93A02"/>
    <w:rsid w:val="00B948E2"/>
    <w:rsid w:val="00B96E97"/>
    <w:rsid w:val="00BA0AD4"/>
    <w:rsid w:val="00BA34EC"/>
    <w:rsid w:val="00BA4E4D"/>
    <w:rsid w:val="00BA6C52"/>
    <w:rsid w:val="00BA7394"/>
    <w:rsid w:val="00BB0EC8"/>
    <w:rsid w:val="00BB18A6"/>
    <w:rsid w:val="00BB3661"/>
    <w:rsid w:val="00BC070A"/>
    <w:rsid w:val="00BC14B1"/>
    <w:rsid w:val="00BC2419"/>
    <w:rsid w:val="00BC5751"/>
    <w:rsid w:val="00BC5D5E"/>
    <w:rsid w:val="00BD0467"/>
    <w:rsid w:val="00BD1B58"/>
    <w:rsid w:val="00BD4FC7"/>
    <w:rsid w:val="00BD721C"/>
    <w:rsid w:val="00BD73C2"/>
    <w:rsid w:val="00BE045A"/>
    <w:rsid w:val="00BE101E"/>
    <w:rsid w:val="00BE5B49"/>
    <w:rsid w:val="00BE5BD7"/>
    <w:rsid w:val="00BE5FBF"/>
    <w:rsid w:val="00BF012E"/>
    <w:rsid w:val="00BF1DC4"/>
    <w:rsid w:val="00BF1FE4"/>
    <w:rsid w:val="00BF24A0"/>
    <w:rsid w:val="00BF3342"/>
    <w:rsid w:val="00BF5DBD"/>
    <w:rsid w:val="00BF61DC"/>
    <w:rsid w:val="00C01D4E"/>
    <w:rsid w:val="00C02C82"/>
    <w:rsid w:val="00C0372A"/>
    <w:rsid w:val="00C0643F"/>
    <w:rsid w:val="00C0790C"/>
    <w:rsid w:val="00C1003E"/>
    <w:rsid w:val="00C10E4B"/>
    <w:rsid w:val="00C11933"/>
    <w:rsid w:val="00C1197C"/>
    <w:rsid w:val="00C12D4B"/>
    <w:rsid w:val="00C13214"/>
    <w:rsid w:val="00C166C0"/>
    <w:rsid w:val="00C16E0A"/>
    <w:rsid w:val="00C2093E"/>
    <w:rsid w:val="00C2190D"/>
    <w:rsid w:val="00C21B58"/>
    <w:rsid w:val="00C22EBE"/>
    <w:rsid w:val="00C233E1"/>
    <w:rsid w:val="00C23484"/>
    <w:rsid w:val="00C236FC"/>
    <w:rsid w:val="00C23865"/>
    <w:rsid w:val="00C25371"/>
    <w:rsid w:val="00C26585"/>
    <w:rsid w:val="00C2788B"/>
    <w:rsid w:val="00C3084E"/>
    <w:rsid w:val="00C30E5D"/>
    <w:rsid w:val="00C314C5"/>
    <w:rsid w:val="00C34449"/>
    <w:rsid w:val="00C370F5"/>
    <w:rsid w:val="00C407E9"/>
    <w:rsid w:val="00C4119E"/>
    <w:rsid w:val="00C4120B"/>
    <w:rsid w:val="00C43065"/>
    <w:rsid w:val="00C44161"/>
    <w:rsid w:val="00C45FD2"/>
    <w:rsid w:val="00C46DF8"/>
    <w:rsid w:val="00C4702D"/>
    <w:rsid w:val="00C5498B"/>
    <w:rsid w:val="00C5513B"/>
    <w:rsid w:val="00C55204"/>
    <w:rsid w:val="00C61DF4"/>
    <w:rsid w:val="00C624CE"/>
    <w:rsid w:val="00C66080"/>
    <w:rsid w:val="00C66C33"/>
    <w:rsid w:val="00C674EA"/>
    <w:rsid w:val="00C70370"/>
    <w:rsid w:val="00C70588"/>
    <w:rsid w:val="00C70C23"/>
    <w:rsid w:val="00C72641"/>
    <w:rsid w:val="00C7388B"/>
    <w:rsid w:val="00C73AC2"/>
    <w:rsid w:val="00C760DC"/>
    <w:rsid w:val="00C80A86"/>
    <w:rsid w:val="00C81003"/>
    <w:rsid w:val="00C812C8"/>
    <w:rsid w:val="00C83764"/>
    <w:rsid w:val="00C91D57"/>
    <w:rsid w:val="00C92233"/>
    <w:rsid w:val="00C94451"/>
    <w:rsid w:val="00C95ED8"/>
    <w:rsid w:val="00CB06BE"/>
    <w:rsid w:val="00CB0E84"/>
    <w:rsid w:val="00CB24B2"/>
    <w:rsid w:val="00CB3F76"/>
    <w:rsid w:val="00CB4161"/>
    <w:rsid w:val="00CB5BC7"/>
    <w:rsid w:val="00CC1CFD"/>
    <w:rsid w:val="00CC2BB5"/>
    <w:rsid w:val="00CC3EAC"/>
    <w:rsid w:val="00CC408E"/>
    <w:rsid w:val="00CC4CF3"/>
    <w:rsid w:val="00CC6E60"/>
    <w:rsid w:val="00CC79D3"/>
    <w:rsid w:val="00CD1432"/>
    <w:rsid w:val="00CD16CD"/>
    <w:rsid w:val="00CD20B5"/>
    <w:rsid w:val="00CD39AA"/>
    <w:rsid w:val="00CD3D91"/>
    <w:rsid w:val="00CD40BA"/>
    <w:rsid w:val="00CD70AD"/>
    <w:rsid w:val="00CE105C"/>
    <w:rsid w:val="00CE14C1"/>
    <w:rsid w:val="00CE173F"/>
    <w:rsid w:val="00CE7A40"/>
    <w:rsid w:val="00CF067D"/>
    <w:rsid w:val="00CF0E95"/>
    <w:rsid w:val="00CF244D"/>
    <w:rsid w:val="00CF5223"/>
    <w:rsid w:val="00CF7697"/>
    <w:rsid w:val="00D02104"/>
    <w:rsid w:val="00D0495B"/>
    <w:rsid w:val="00D050DE"/>
    <w:rsid w:val="00D06E4B"/>
    <w:rsid w:val="00D11B06"/>
    <w:rsid w:val="00D13791"/>
    <w:rsid w:val="00D1514A"/>
    <w:rsid w:val="00D15162"/>
    <w:rsid w:val="00D21F92"/>
    <w:rsid w:val="00D25546"/>
    <w:rsid w:val="00D259A1"/>
    <w:rsid w:val="00D26393"/>
    <w:rsid w:val="00D336DA"/>
    <w:rsid w:val="00D37265"/>
    <w:rsid w:val="00D40286"/>
    <w:rsid w:val="00D4044B"/>
    <w:rsid w:val="00D405A8"/>
    <w:rsid w:val="00D430AB"/>
    <w:rsid w:val="00D43CD4"/>
    <w:rsid w:val="00D46664"/>
    <w:rsid w:val="00D510E5"/>
    <w:rsid w:val="00D51854"/>
    <w:rsid w:val="00D51A37"/>
    <w:rsid w:val="00D51BAB"/>
    <w:rsid w:val="00D5556C"/>
    <w:rsid w:val="00D560F5"/>
    <w:rsid w:val="00D60AE4"/>
    <w:rsid w:val="00D628AF"/>
    <w:rsid w:val="00D70079"/>
    <w:rsid w:val="00D700CD"/>
    <w:rsid w:val="00D71F90"/>
    <w:rsid w:val="00D7624A"/>
    <w:rsid w:val="00D80BD4"/>
    <w:rsid w:val="00D854A1"/>
    <w:rsid w:val="00D8568A"/>
    <w:rsid w:val="00D861AB"/>
    <w:rsid w:val="00D8642A"/>
    <w:rsid w:val="00D86F74"/>
    <w:rsid w:val="00D917A2"/>
    <w:rsid w:val="00D91DB9"/>
    <w:rsid w:val="00D92E40"/>
    <w:rsid w:val="00D9371B"/>
    <w:rsid w:val="00D9511F"/>
    <w:rsid w:val="00D955CE"/>
    <w:rsid w:val="00D96A86"/>
    <w:rsid w:val="00D97934"/>
    <w:rsid w:val="00DA301F"/>
    <w:rsid w:val="00DA3F0F"/>
    <w:rsid w:val="00DA5107"/>
    <w:rsid w:val="00DA5A10"/>
    <w:rsid w:val="00DB01D7"/>
    <w:rsid w:val="00DB07B8"/>
    <w:rsid w:val="00DB3871"/>
    <w:rsid w:val="00DB5B65"/>
    <w:rsid w:val="00DB70D5"/>
    <w:rsid w:val="00DC042E"/>
    <w:rsid w:val="00DC515F"/>
    <w:rsid w:val="00DD3745"/>
    <w:rsid w:val="00DD4B2F"/>
    <w:rsid w:val="00DD4CA5"/>
    <w:rsid w:val="00DD4DF7"/>
    <w:rsid w:val="00DE0008"/>
    <w:rsid w:val="00DE3ECF"/>
    <w:rsid w:val="00DE5423"/>
    <w:rsid w:val="00DE7148"/>
    <w:rsid w:val="00DF022A"/>
    <w:rsid w:val="00DF318E"/>
    <w:rsid w:val="00DF35C3"/>
    <w:rsid w:val="00DF3890"/>
    <w:rsid w:val="00DF47BC"/>
    <w:rsid w:val="00DF59A6"/>
    <w:rsid w:val="00E028C4"/>
    <w:rsid w:val="00E03009"/>
    <w:rsid w:val="00E03EAF"/>
    <w:rsid w:val="00E040AA"/>
    <w:rsid w:val="00E04720"/>
    <w:rsid w:val="00E04B5C"/>
    <w:rsid w:val="00E0724A"/>
    <w:rsid w:val="00E1573D"/>
    <w:rsid w:val="00E16A94"/>
    <w:rsid w:val="00E177FF"/>
    <w:rsid w:val="00E21173"/>
    <w:rsid w:val="00E21558"/>
    <w:rsid w:val="00E21D94"/>
    <w:rsid w:val="00E2478C"/>
    <w:rsid w:val="00E25D5D"/>
    <w:rsid w:val="00E31727"/>
    <w:rsid w:val="00E32D15"/>
    <w:rsid w:val="00E33C56"/>
    <w:rsid w:val="00E4208B"/>
    <w:rsid w:val="00E52595"/>
    <w:rsid w:val="00E55023"/>
    <w:rsid w:val="00E56B66"/>
    <w:rsid w:val="00E56E80"/>
    <w:rsid w:val="00E63E67"/>
    <w:rsid w:val="00E67757"/>
    <w:rsid w:val="00E709D3"/>
    <w:rsid w:val="00E73CD2"/>
    <w:rsid w:val="00E73E62"/>
    <w:rsid w:val="00E750B4"/>
    <w:rsid w:val="00E75533"/>
    <w:rsid w:val="00E75C98"/>
    <w:rsid w:val="00E8061A"/>
    <w:rsid w:val="00E8521F"/>
    <w:rsid w:val="00E8612B"/>
    <w:rsid w:val="00E8651D"/>
    <w:rsid w:val="00E86585"/>
    <w:rsid w:val="00E8694C"/>
    <w:rsid w:val="00E9334E"/>
    <w:rsid w:val="00E9381F"/>
    <w:rsid w:val="00E95743"/>
    <w:rsid w:val="00EA22EE"/>
    <w:rsid w:val="00EA325B"/>
    <w:rsid w:val="00EB012D"/>
    <w:rsid w:val="00EB331E"/>
    <w:rsid w:val="00EB54FB"/>
    <w:rsid w:val="00EB5AE8"/>
    <w:rsid w:val="00EB5D86"/>
    <w:rsid w:val="00EC6B6E"/>
    <w:rsid w:val="00EC7268"/>
    <w:rsid w:val="00ED5136"/>
    <w:rsid w:val="00EE16F5"/>
    <w:rsid w:val="00EE2035"/>
    <w:rsid w:val="00EE205D"/>
    <w:rsid w:val="00EE3A15"/>
    <w:rsid w:val="00EE44D7"/>
    <w:rsid w:val="00EF1D47"/>
    <w:rsid w:val="00EF6331"/>
    <w:rsid w:val="00F01029"/>
    <w:rsid w:val="00F03A58"/>
    <w:rsid w:val="00F050E6"/>
    <w:rsid w:val="00F0630D"/>
    <w:rsid w:val="00F10370"/>
    <w:rsid w:val="00F1115D"/>
    <w:rsid w:val="00F13A65"/>
    <w:rsid w:val="00F14954"/>
    <w:rsid w:val="00F23268"/>
    <w:rsid w:val="00F237AF"/>
    <w:rsid w:val="00F265C1"/>
    <w:rsid w:val="00F2756B"/>
    <w:rsid w:val="00F31BCF"/>
    <w:rsid w:val="00F32902"/>
    <w:rsid w:val="00F37C12"/>
    <w:rsid w:val="00F50A03"/>
    <w:rsid w:val="00F519CD"/>
    <w:rsid w:val="00F56D75"/>
    <w:rsid w:val="00F5758A"/>
    <w:rsid w:val="00F60B4D"/>
    <w:rsid w:val="00F6219C"/>
    <w:rsid w:val="00F62C73"/>
    <w:rsid w:val="00F63B12"/>
    <w:rsid w:val="00F66D3E"/>
    <w:rsid w:val="00F75C57"/>
    <w:rsid w:val="00F76B10"/>
    <w:rsid w:val="00F76CBF"/>
    <w:rsid w:val="00F80700"/>
    <w:rsid w:val="00F81C07"/>
    <w:rsid w:val="00F83316"/>
    <w:rsid w:val="00F83DDA"/>
    <w:rsid w:val="00F848D5"/>
    <w:rsid w:val="00F860AA"/>
    <w:rsid w:val="00F90F83"/>
    <w:rsid w:val="00F91A05"/>
    <w:rsid w:val="00F92888"/>
    <w:rsid w:val="00F95BFA"/>
    <w:rsid w:val="00F96A5D"/>
    <w:rsid w:val="00FA0188"/>
    <w:rsid w:val="00FA26B1"/>
    <w:rsid w:val="00FA47D1"/>
    <w:rsid w:val="00FA4E18"/>
    <w:rsid w:val="00FB4B0F"/>
    <w:rsid w:val="00FB5E49"/>
    <w:rsid w:val="00FB6A20"/>
    <w:rsid w:val="00FB7387"/>
    <w:rsid w:val="00FC2362"/>
    <w:rsid w:val="00FC3C71"/>
    <w:rsid w:val="00FC5EB8"/>
    <w:rsid w:val="00FC7C17"/>
    <w:rsid w:val="00FC7F25"/>
    <w:rsid w:val="00FD02D3"/>
    <w:rsid w:val="00FD0BC1"/>
    <w:rsid w:val="00FD0FA2"/>
    <w:rsid w:val="00FD1954"/>
    <w:rsid w:val="00FD2490"/>
    <w:rsid w:val="00FD2A13"/>
    <w:rsid w:val="00FD3506"/>
    <w:rsid w:val="00FD552D"/>
    <w:rsid w:val="00FD5764"/>
    <w:rsid w:val="00FD69DA"/>
    <w:rsid w:val="00FE0014"/>
    <w:rsid w:val="00FE7DAE"/>
    <w:rsid w:val="00FF3957"/>
    <w:rsid w:val="00FF4943"/>
    <w:rsid w:val="00FF5B4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51B6"/>
  <w15:docId w15:val="{0CA1FAAA-0A62-44AC-BE65-A0758E63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Ttulo1">
    <w:name w:val="heading 1"/>
    <w:basedOn w:val="Normal"/>
    <w:link w:val="Ttulo1Car"/>
    <w:uiPriority w:val="9"/>
    <w:qFormat/>
    <w:pPr>
      <w:ind w:left="534"/>
      <w:outlineLvl w:val="0"/>
    </w:pPr>
    <w:rPr>
      <w:sz w:val="28"/>
      <w:szCs w:val="28"/>
    </w:rPr>
  </w:style>
  <w:style w:type="paragraph" w:styleId="Ttulo2">
    <w:name w:val="heading 2"/>
    <w:basedOn w:val="Normal"/>
    <w:uiPriority w:val="9"/>
    <w:unhideWhenUsed/>
    <w:qFormat/>
    <w:rsid w:val="000B5538"/>
    <w:pPr>
      <w:ind w:left="507"/>
      <w:outlineLvl w:val="1"/>
    </w:pPr>
    <w:rPr>
      <w:rFonts w:ascii="Times New Roman" w:hAnsi="Times New Roman"/>
      <w:b/>
      <w:color w:val="767171"/>
      <w:sz w:val="24"/>
      <w:szCs w:val="27"/>
    </w:rPr>
  </w:style>
  <w:style w:type="paragraph" w:styleId="Ttulo3">
    <w:name w:val="heading 3"/>
    <w:basedOn w:val="Normal"/>
    <w:next w:val="Normal"/>
    <w:link w:val="Ttulo3Car"/>
    <w:uiPriority w:val="9"/>
    <w:unhideWhenUsed/>
    <w:qFormat/>
    <w:rsid w:val="00861A4A"/>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Ttulo">
    <w:name w:val="Title"/>
    <w:basedOn w:val="Normal"/>
    <w:uiPriority w:val="10"/>
    <w:qFormat/>
    <w:pPr>
      <w:spacing w:before="1"/>
      <w:ind w:left="278"/>
    </w:pPr>
    <w:rPr>
      <w:rFonts w:ascii="Times New Roman" w:eastAsia="Times New Roman" w:hAnsi="Times New Roman" w:cs="Times New Roman"/>
      <w:sz w:val="35"/>
      <w:szCs w:val="35"/>
    </w:rPr>
  </w:style>
  <w:style w:type="paragraph" w:styleId="Prrafodelista">
    <w:name w:val="List Paragraph"/>
    <w:aliases w:val="Compomente"/>
    <w:basedOn w:val="Normal"/>
    <w:uiPriority w:val="34"/>
    <w:qFormat/>
    <w:pPr>
      <w:ind w:left="507" w:hanging="39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00BA7"/>
    <w:pPr>
      <w:tabs>
        <w:tab w:val="center" w:pos="4252"/>
        <w:tab w:val="right" w:pos="8504"/>
      </w:tabs>
    </w:pPr>
  </w:style>
  <w:style w:type="character" w:customStyle="1" w:styleId="EncabezadoCar">
    <w:name w:val="Encabezado Car"/>
    <w:basedOn w:val="Fuentedeprrafopredeter"/>
    <w:link w:val="Encabezado"/>
    <w:uiPriority w:val="99"/>
    <w:rsid w:val="00400BA7"/>
    <w:rPr>
      <w:rFonts w:ascii="Century Gothic" w:eastAsia="Century Gothic" w:hAnsi="Century Gothic" w:cs="Century Gothic"/>
      <w:lang w:val="es-ES"/>
    </w:rPr>
  </w:style>
  <w:style w:type="paragraph" w:styleId="Piedepgina">
    <w:name w:val="footer"/>
    <w:basedOn w:val="Normal"/>
    <w:link w:val="PiedepginaCar"/>
    <w:uiPriority w:val="99"/>
    <w:unhideWhenUsed/>
    <w:rsid w:val="00400BA7"/>
    <w:pPr>
      <w:tabs>
        <w:tab w:val="center" w:pos="4252"/>
        <w:tab w:val="right" w:pos="8504"/>
      </w:tabs>
    </w:pPr>
  </w:style>
  <w:style w:type="character" w:customStyle="1" w:styleId="PiedepginaCar">
    <w:name w:val="Pie de página Car"/>
    <w:basedOn w:val="Fuentedeprrafopredeter"/>
    <w:link w:val="Piedepgina"/>
    <w:uiPriority w:val="99"/>
    <w:rsid w:val="00400BA7"/>
    <w:rPr>
      <w:rFonts w:ascii="Century Gothic" w:eastAsia="Century Gothic" w:hAnsi="Century Gothic" w:cs="Century Gothic"/>
      <w:lang w:val="es-ES"/>
    </w:rPr>
  </w:style>
  <w:style w:type="character" w:customStyle="1" w:styleId="Ttulo3Car">
    <w:name w:val="Título 3 Car"/>
    <w:basedOn w:val="Fuentedeprrafopredeter"/>
    <w:link w:val="Ttulo3"/>
    <w:uiPriority w:val="9"/>
    <w:rsid w:val="00861A4A"/>
    <w:rPr>
      <w:rFonts w:asciiTheme="majorHAnsi" w:eastAsiaTheme="majorEastAsia" w:hAnsiTheme="majorHAnsi" w:cstheme="majorBidi"/>
      <w:color w:val="243F60" w:themeColor="accent1" w:themeShade="7F"/>
      <w:sz w:val="24"/>
      <w:szCs w:val="24"/>
      <w:lang w:val="es-DO"/>
    </w:rPr>
  </w:style>
  <w:style w:type="character" w:customStyle="1" w:styleId="Ttulo1Car">
    <w:name w:val="Título 1 Car"/>
    <w:basedOn w:val="Fuentedeprrafopredeter"/>
    <w:link w:val="Ttulo1"/>
    <w:uiPriority w:val="9"/>
    <w:rsid w:val="00861A4A"/>
    <w:rPr>
      <w:rFonts w:ascii="Century Gothic" w:eastAsia="Century Gothic" w:hAnsi="Century Gothic" w:cs="Century Gothic"/>
      <w:sz w:val="28"/>
      <w:szCs w:val="28"/>
      <w:lang w:val="es-ES"/>
    </w:rPr>
  </w:style>
  <w:style w:type="table" w:styleId="Tablaconcuadrcula">
    <w:name w:val="Table Grid"/>
    <w:basedOn w:val="Tablanormal"/>
    <w:uiPriority w:val="39"/>
    <w:rsid w:val="0086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04064"/>
    <w:rPr>
      <w:rFonts w:eastAsiaTheme="minorEastAsia"/>
      <w:lang w:val="es-DO" w:eastAsia="es-DO"/>
    </w:rPr>
  </w:style>
  <w:style w:type="character" w:customStyle="1" w:styleId="SinespaciadoCar">
    <w:name w:val="Sin espaciado Car"/>
    <w:basedOn w:val="Fuentedeprrafopredeter"/>
    <w:link w:val="Sinespaciado"/>
    <w:uiPriority w:val="1"/>
    <w:rsid w:val="00604064"/>
    <w:rPr>
      <w:rFonts w:eastAsiaTheme="minorEastAsia"/>
      <w:lang w:val="es-DO" w:eastAsia="es-DO"/>
    </w:rPr>
  </w:style>
  <w:style w:type="character" w:styleId="Hipervnculo">
    <w:name w:val="Hyperlink"/>
    <w:basedOn w:val="Fuentedeprrafopredeter"/>
    <w:uiPriority w:val="99"/>
    <w:unhideWhenUsed/>
    <w:rsid w:val="001657E6"/>
    <w:rPr>
      <w:color w:val="0000FF" w:themeColor="hyperlink"/>
      <w:u w:val="single"/>
    </w:rPr>
  </w:style>
  <w:style w:type="character" w:customStyle="1" w:styleId="Mencinsinresolver1">
    <w:name w:val="Mención sin resolver1"/>
    <w:basedOn w:val="Fuentedeprrafopredeter"/>
    <w:uiPriority w:val="99"/>
    <w:semiHidden/>
    <w:unhideWhenUsed/>
    <w:rsid w:val="001657E6"/>
    <w:rPr>
      <w:color w:val="605E5C"/>
      <w:shd w:val="clear" w:color="auto" w:fill="E1DFDD"/>
    </w:rPr>
  </w:style>
  <w:style w:type="paragraph" w:styleId="TtuloTDC">
    <w:name w:val="TOC Heading"/>
    <w:basedOn w:val="Ttulo1"/>
    <w:next w:val="Normal"/>
    <w:uiPriority w:val="39"/>
    <w:unhideWhenUsed/>
    <w:qFormat/>
    <w:rsid w:val="003A29CE"/>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eastAsia="es-ES"/>
    </w:rPr>
  </w:style>
  <w:style w:type="paragraph" w:styleId="TDC1">
    <w:name w:val="toc 1"/>
    <w:basedOn w:val="Normal"/>
    <w:next w:val="Normal"/>
    <w:autoRedefine/>
    <w:uiPriority w:val="39"/>
    <w:unhideWhenUsed/>
    <w:rsid w:val="00920911"/>
    <w:pPr>
      <w:tabs>
        <w:tab w:val="left" w:pos="440"/>
        <w:tab w:val="right" w:leader="dot" w:pos="7880"/>
      </w:tabs>
      <w:spacing w:after="100"/>
    </w:pPr>
  </w:style>
  <w:style w:type="paragraph" w:styleId="TDC2">
    <w:name w:val="toc 2"/>
    <w:basedOn w:val="Normal"/>
    <w:next w:val="Normal"/>
    <w:autoRedefine/>
    <w:uiPriority w:val="39"/>
    <w:unhideWhenUsed/>
    <w:rsid w:val="003A29CE"/>
    <w:pPr>
      <w:spacing w:after="100"/>
      <w:ind w:left="220"/>
    </w:pPr>
  </w:style>
  <w:style w:type="table" w:styleId="Tabladelista3-nfasis5">
    <w:name w:val="List Table 3 Accent 5"/>
    <w:basedOn w:val="Tablanormal"/>
    <w:uiPriority w:val="48"/>
    <w:rsid w:val="00BE5BD7"/>
    <w:pPr>
      <w:spacing w:line="240" w:lineRule="auto"/>
      <w:jc w:val="left"/>
    </w:p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cuadrcula4-nfasis1">
    <w:name w:val="Grid Table 4 Accent 1"/>
    <w:basedOn w:val="Tablanormal"/>
    <w:uiPriority w:val="49"/>
    <w:rsid w:val="000B1AC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3-nfasis1">
    <w:name w:val="List Table 3 Accent 1"/>
    <w:basedOn w:val="Tablanormal"/>
    <w:uiPriority w:val="48"/>
    <w:rsid w:val="000B1AC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cuadrcula4-nfasis5">
    <w:name w:val="Grid Table 4 Accent 5"/>
    <w:basedOn w:val="Tablanormal"/>
    <w:uiPriority w:val="49"/>
    <w:rsid w:val="004A6DFC"/>
    <w:pPr>
      <w:spacing w:line="240" w:lineRule="auto"/>
      <w:jc w:val="left"/>
    </w:pPr>
    <w:rPr>
      <w:lang w:val="es-D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3-nfasis51">
    <w:name w:val="Tabla de lista 3 - Énfasis 51"/>
    <w:basedOn w:val="Tablanormal"/>
    <w:uiPriority w:val="48"/>
    <w:rsid w:val="008877E5"/>
    <w:pPr>
      <w:spacing w:line="240" w:lineRule="auto"/>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cuadrcula2-nfasis5">
    <w:name w:val="Grid Table 2 Accent 5"/>
    <w:basedOn w:val="Tablanormal"/>
    <w:uiPriority w:val="47"/>
    <w:rsid w:val="004451D9"/>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normal2">
    <w:name w:val="Plain Table 2"/>
    <w:basedOn w:val="Tablanormal"/>
    <w:uiPriority w:val="42"/>
    <w:rsid w:val="004451D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052F4F"/>
    <w:pPr>
      <w:spacing w:before="100" w:beforeAutospacing="1" w:after="100" w:afterAutospacing="1" w:line="240" w:lineRule="auto"/>
      <w:jc w:val="left"/>
    </w:pPr>
    <w:rPr>
      <w:rFonts w:ascii="Times New Roman" w:eastAsiaTheme="minorEastAsia" w:hAnsi="Times New Roman" w:cs="Times New Roman"/>
      <w:sz w:val="24"/>
      <w:szCs w:val="24"/>
      <w:lang w:eastAsia="es-DO"/>
    </w:rPr>
  </w:style>
  <w:style w:type="paragraph" w:styleId="Revisin">
    <w:name w:val="Revision"/>
    <w:hidden/>
    <w:uiPriority w:val="99"/>
    <w:semiHidden/>
    <w:rsid w:val="00D8568A"/>
    <w:pPr>
      <w:spacing w:line="240" w:lineRule="auto"/>
      <w:jc w:val="left"/>
    </w:pPr>
    <w:rPr>
      <w:lang w:val="es-DO"/>
    </w:rPr>
  </w:style>
  <w:style w:type="table" w:styleId="Tabladecuadrcula6concolores-nfasis5">
    <w:name w:val="Grid Table 6 Colorful Accent 5"/>
    <w:basedOn w:val="Tablanormal"/>
    <w:uiPriority w:val="51"/>
    <w:rsid w:val="00677AF9"/>
    <w:pPr>
      <w:spacing w:line="240" w:lineRule="auto"/>
      <w:jc w:val="left"/>
    </w:pPr>
    <w:rPr>
      <w:color w:val="31849B" w:themeColor="accent5" w:themeShade="BF"/>
      <w:lang w:val="es-D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1E10F3"/>
    <w:rPr>
      <w:b/>
      <w:bCs/>
    </w:rPr>
  </w:style>
  <w:style w:type="paragraph" w:styleId="Subttulo">
    <w:name w:val="Subtitle"/>
    <w:basedOn w:val="Normal"/>
    <w:next w:val="Normal"/>
    <w:link w:val="SubttuloCar"/>
    <w:uiPriority w:val="11"/>
    <w:qFormat/>
    <w:rsid w:val="0020487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0487D"/>
    <w:rPr>
      <w:rFonts w:eastAsiaTheme="minorEastAsia"/>
      <w:color w:val="5A5A5A" w:themeColor="text1" w:themeTint="A5"/>
      <w:spacing w:val="15"/>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255">
      <w:bodyDiv w:val="1"/>
      <w:marLeft w:val="0"/>
      <w:marRight w:val="0"/>
      <w:marTop w:val="0"/>
      <w:marBottom w:val="0"/>
      <w:divBdr>
        <w:top w:val="none" w:sz="0" w:space="0" w:color="auto"/>
        <w:left w:val="none" w:sz="0" w:space="0" w:color="auto"/>
        <w:bottom w:val="none" w:sz="0" w:space="0" w:color="auto"/>
        <w:right w:val="none" w:sz="0" w:space="0" w:color="auto"/>
      </w:divBdr>
    </w:div>
    <w:div w:id="39864723">
      <w:bodyDiv w:val="1"/>
      <w:marLeft w:val="0"/>
      <w:marRight w:val="0"/>
      <w:marTop w:val="0"/>
      <w:marBottom w:val="0"/>
      <w:divBdr>
        <w:top w:val="none" w:sz="0" w:space="0" w:color="auto"/>
        <w:left w:val="none" w:sz="0" w:space="0" w:color="auto"/>
        <w:bottom w:val="none" w:sz="0" w:space="0" w:color="auto"/>
        <w:right w:val="none" w:sz="0" w:space="0" w:color="auto"/>
      </w:divBdr>
    </w:div>
    <w:div w:id="59793602">
      <w:bodyDiv w:val="1"/>
      <w:marLeft w:val="0"/>
      <w:marRight w:val="0"/>
      <w:marTop w:val="0"/>
      <w:marBottom w:val="0"/>
      <w:divBdr>
        <w:top w:val="none" w:sz="0" w:space="0" w:color="auto"/>
        <w:left w:val="none" w:sz="0" w:space="0" w:color="auto"/>
        <w:bottom w:val="none" w:sz="0" w:space="0" w:color="auto"/>
        <w:right w:val="none" w:sz="0" w:space="0" w:color="auto"/>
      </w:divBdr>
    </w:div>
    <w:div w:id="78672123">
      <w:bodyDiv w:val="1"/>
      <w:marLeft w:val="0"/>
      <w:marRight w:val="0"/>
      <w:marTop w:val="0"/>
      <w:marBottom w:val="0"/>
      <w:divBdr>
        <w:top w:val="none" w:sz="0" w:space="0" w:color="auto"/>
        <w:left w:val="none" w:sz="0" w:space="0" w:color="auto"/>
        <w:bottom w:val="none" w:sz="0" w:space="0" w:color="auto"/>
        <w:right w:val="none" w:sz="0" w:space="0" w:color="auto"/>
      </w:divBdr>
    </w:div>
    <w:div w:id="115684096">
      <w:bodyDiv w:val="1"/>
      <w:marLeft w:val="0"/>
      <w:marRight w:val="0"/>
      <w:marTop w:val="0"/>
      <w:marBottom w:val="0"/>
      <w:divBdr>
        <w:top w:val="none" w:sz="0" w:space="0" w:color="auto"/>
        <w:left w:val="none" w:sz="0" w:space="0" w:color="auto"/>
        <w:bottom w:val="none" w:sz="0" w:space="0" w:color="auto"/>
        <w:right w:val="none" w:sz="0" w:space="0" w:color="auto"/>
      </w:divBdr>
    </w:div>
    <w:div w:id="161548080">
      <w:bodyDiv w:val="1"/>
      <w:marLeft w:val="0"/>
      <w:marRight w:val="0"/>
      <w:marTop w:val="0"/>
      <w:marBottom w:val="0"/>
      <w:divBdr>
        <w:top w:val="none" w:sz="0" w:space="0" w:color="auto"/>
        <w:left w:val="none" w:sz="0" w:space="0" w:color="auto"/>
        <w:bottom w:val="none" w:sz="0" w:space="0" w:color="auto"/>
        <w:right w:val="none" w:sz="0" w:space="0" w:color="auto"/>
      </w:divBdr>
    </w:div>
    <w:div w:id="340083506">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466708349">
      <w:bodyDiv w:val="1"/>
      <w:marLeft w:val="0"/>
      <w:marRight w:val="0"/>
      <w:marTop w:val="0"/>
      <w:marBottom w:val="0"/>
      <w:divBdr>
        <w:top w:val="none" w:sz="0" w:space="0" w:color="auto"/>
        <w:left w:val="none" w:sz="0" w:space="0" w:color="auto"/>
        <w:bottom w:val="none" w:sz="0" w:space="0" w:color="auto"/>
        <w:right w:val="none" w:sz="0" w:space="0" w:color="auto"/>
      </w:divBdr>
    </w:div>
    <w:div w:id="778455431">
      <w:bodyDiv w:val="1"/>
      <w:marLeft w:val="0"/>
      <w:marRight w:val="0"/>
      <w:marTop w:val="0"/>
      <w:marBottom w:val="0"/>
      <w:divBdr>
        <w:top w:val="none" w:sz="0" w:space="0" w:color="auto"/>
        <w:left w:val="none" w:sz="0" w:space="0" w:color="auto"/>
        <w:bottom w:val="none" w:sz="0" w:space="0" w:color="auto"/>
        <w:right w:val="none" w:sz="0" w:space="0" w:color="auto"/>
      </w:divBdr>
    </w:div>
    <w:div w:id="785656737">
      <w:bodyDiv w:val="1"/>
      <w:marLeft w:val="0"/>
      <w:marRight w:val="0"/>
      <w:marTop w:val="0"/>
      <w:marBottom w:val="0"/>
      <w:divBdr>
        <w:top w:val="none" w:sz="0" w:space="0" w:color="auto"/>
        <w:left w:val="none" w:sz="0" w:space="0" w:color="auto"/>
        <w:bottom w:val="none" w:sz="0" w:space="0" w:color="auto"/>
        <w:right w:val="none" w:sz="0" w:space="0" w:color="auto"/>
      </w:divBdr>
    </w:div>
    <w:div w:id="795949539">
      <w:bodyDiv w:val="1"/>
      <w:marLeft w:val="0"/>
      <w:marRight w:val="0"/>
      <w:marTop w:val="0"/>
      <w:marBottom w:val="0"/>
      <w:divBdr>
        <w:top w:val="none" w:sz="0" w:space="0" w:color="auto"/>
        <w:left w:val="none" w:sz="0" w:space="0" w:color="auto"/>
        <w:bottom w:val="none" w:sz="0" w:space="0" w:color="auto"/>
        <w:right w:val="none" w:sz="0" w:space="0" w:color="auto"/>
      </w:divBdr>
    </w:div>
    <w:div w:id="1002317700">
      <w:bodyDiv w:val="1"/>
      <w:marLeft w:val="0"/>
      <w:marRight w:val="0"/>
      <w:marTop w:val="0"/>
      <w:marBottom w:val="0"/>
      <w:divBdr>
        <w:top w:val="none" w:sz="0" w:space="0" w:color="auto"/>
        <w:left w:val="none" w:sz="0" w:space="0" w:color="auto"/>
        <w:bottom w:val="none" w:sz="0" w:space="0" w:color="auto"/>
        <w:right w:val="none" w:sz="0" w:space="0" w:color="auto"/>
      </w:divBdr>
    </w:div>
    <w:div w:id="1020398508">
      <w:bodyDiv w:val="1"/>
      <w:marLeft w:val="0"/>
      <w:marRight w:val="0"/>
      <w:marTop w:val="0"/>
      <w:marBottom w:val="0"/>
      <w:divBdr>
        <w:top w:val="none" w:sz="0" w:space="0" w:color="auto"/>
        <w:left w:val="none" w:sz="0" w:space="0" w:color="auto"/>
        <w:bottom w:val="none" w:sz="0" w:space="0" w:color="auto"/>
        <w:right w:val="none" w:sz="0" w:space="0" w:color="auto"/>
      </w:divBdr>
    </w:div>
    <w:div w:id="1035430008">
      <w:bodyDiv w:val="1"/>
      <w:marLeft w:val="0"/>
      <w:marRight w:val="0"/>
      <w:marTop w:val="0"/>
      <w:marBottom w:val="0"/>
      <w:divBdr>
        <w:top w:val="none" w:sz="0" w:space="0" w:color="auto"/>
        <w:left w:val="none" w:sz="0" w:space="0" w:color="auto"/>
        <w:bottom w:val="none" w:sz="0" w:space="0" w:color="auto"/>
        <w:right w:val="none" w:sz="0" w:space="0" w:color="auto"/>
      </w:divBdr>
    </w:div>
    <w:div w:id="1093286492">
      <w:bodyDiv w:val="1"/>
      <w:marLeft w:val="0"/>
      <w:marRight w:val="0"/>
      <w:marTop w:val="0"/>
      <w:marBottom w:val="0"/>
      <w:divBdr>
        <w:top w:val="none" w:sz="0" w:space="0" w:color="auto"/>
        <w:left w:val="none" w:sz="0" w:space="0" w:color="auto"/>
        <w:bottom w:val="none" w:sz="0" w:space="0" w:color="auto"/>
        <w:right w:val="none" w:sz="0" w:space="0" w:color="auto"/>
      </w:divBdr>
    </w:div>
    <w:div w:id="1120731621">
      <w:bodyDiv w:val="1"/>
      <w:marLeft w:val="0"/>
      <w:marRight w:val="0"/>
      <w:marTop w:val="0"/>
      <w:marBottom w:val="0"/>
      <w:divBdr>
        <w:top w:val="none" w:sz="0" w:space="0" w:color="auto"/>
        <w:left w:val="none" w:sz="0" w:space="0" w:color="auto"/>
        <w:bottom w:val="none" w:sz="0" w:space="0" w:color="auto"/>
        <w:right w:val="none" w:sz="0" w:space="0" w:color="auto"/>
      </w:divBdr>
    </w:div>
    <w:div w:id="1191382049">
      <w:bodyDiv w:val="1"/>
      <w:marLeft w:val="0"/>
      <w:marRight w:val="0"/>
      <w:marTop w:val="0"/>
      <w:marBottom w:val="0"/>
      <w:divBdr>
        <w:top w:val="none" w:sz="0" w:space="0" w:color="auto"/>
        <w:left w:val="none" w:sz="0" w:space="0" w:color="auto"/>
        <w:bottom w:val="none" w:sz="0" w:space="0" w:color="auto"/>
        <w:right w:val="none" w:sz="0" w:space="0" w:color="auto"/>
      </w:divBdr>
    </w:div>
    <w:div w:id="1208109848">
      <w:bodyDiv w:val="1"/>
      <w:marLeft w:val="0"/>
      <w:marRight w:val="0"/>
      <w:marTop w:val="0"/>
      <w:marBottom w:val="0"/>
      <w:divBdr>
        <w:top w:val="none" w:sz="0" w:space="0" w:color="auto"/>
        <w:left w:val="none" w:sz="0" w:space="0" w:color="auto"/>
        <w:bottom w:val="none" w:sz="0" w:space="0" w:color="auto"/>
        <w:right w:val="none" w:sz="0" w:space="0" w:color="auto"/>
      </w:divBdr>
    </w:div>
    <w:div w:id="1479034367">
      <w:bodyDiv w:val="1"/>
      <w:marLeft w:val="0"/>
      <w:marRight w:val="0"/>
      <w:marTop w:val="0"/>
      <w:marBottom w:val="0"/>
      <w:divBdr>
        <w:top w:val="none" w:sz="0" w:space="0" w:color="auto"/>
        <w:left w:val="none" w:sz="0" w:space="0" w:color="auto"/>
        <w:bottom w:val="none" w:sz="0" w:space="0" w:color="auto"/>
        <w:right w:val="none" w:sz="0" w:space="0" w:color="auto"/>
      </w:divBdr>
    </w:div>
    <w:div w:id="1667585273">
      <w:bodyDiv w:val="1"/>
      <w:marLeft w:val="0"/>
      <w:marRight w:val="0"/>
      <w:marTop w:val="0"/>
      <w:marBottom w:val="0"/>
      <w:divBdr>
        <w:top w:val="none" w:sz="0" w:space="0" w:color="auto"/>
        <w:left w:val="none" w:sz="0" w:space="0" w:color="auto"/>
        <w:bottom w:val="none" w:sz="0" w:space="0" w:color="auto"/>
        <w:right w:val="none" w:sz="0" w:space="0" w:color="auto"/>
      </w:divBdr>
    </w:div>
    <w:div w:id="1668441343">
      <w:bodyDiv w:val="1"/>
      <w:marLeft w:val="0"/>
      <w:marRight w:val="0"/>
      <w:marTop w:val="0"/>
      <w:marBottom w:val="0"/>
      <w:divBdr>
        <w:top w:val="none" w:sz="0" w:space="0" w:color="auto"/>
        <w:left w:val="none" w:sz="0" w:space="0" w:color="auto"/>
        <w:bottom w:val="none" w:sz="0" w:space="0" w:color="auto"/>
        <w:right w:val="none" w:sz="0" w:space="0" w:color="auto"/>
      </w:divBdr>
    </w:div>
    <w:div w:id="1720854853">
      <w:bodyDiv w:val="1"/>
      <w:marLeft w:val="0"/>
      <w:marRight w:val="0"/>
      <w:marTop w:val="0"/>
      <w:marBottom w:val="0"/>
      <w:divBdr>
        <w:top w:val="none" w:sz="0" w:space="0" w:color="auto"/>
        <w:left w:val="none" w:sz="0" w:space="0" w:color="auto"/>
        <w:bottom w:val="none" w:sz="0" w:space="0" w:color="auto"/>
        <w:right w:val="none" w:sz="0" w:space="0" w:color="auto"/>
      </w:divBdr>
    </w:div>
    <w:div w:id="1755785514">
      <w:bodyDiv w:val="1"/>
      <w:marLeft w:val="0"/>
      <w:marRight w:val="0"/>
      <w:marTop w:val="0"/>
      <w:marBottom w:val="0"/>
      <w:divBdr>
        <w:top w:val="none" w:sz="0" w:space="0" w:color="auto"/>
        <w:left w:val="none" w:sz="0" w:space="0" w:color="auto"/>
        <w:bottom w:val="none" w:sz="0" w:space="0" w:color="auto"/>
        <w:right w:val="none" w:sz="0" w:space="0" w:color="auto"/>
      </w:divBdr>
    </w:div>
    <w:div w:id="1801652992">
      <w:bodyDiv w:val="1"/>
      <w:marLeft w:val="0"/>
      <w:marRight w:val="0"/>
      <w:marTop w:val="0"/>
      <w:marBottom w:val="0"/>
      <w:divBdr>
        <w:top w:val="none" w:sz="0" w:space="0" w:color="auto"/>
        <w:left w:val="none" w:sz="0" w:space="0" w:color="auto"/>
        <w:bottom w:val="none" w:sz="0" w:space="0" w:color="auto"/>
        <w:right w:val="none" w:sz="0" w:space="0" w:color="auto"/>
      </w:divBdr>
    </w:div>
    <w:div w:id="1818915622">
      <w:bodyDiv w:val="1"/>
      <w:marLeft w:val="0"/>
      <w:marRight w:val="0"/>
      <w:marTop w:val="0"/>
      <w:marBottom w:val="0"/>
      <w:divBdr>
        <w:top w:val="none" w:sz="0" w:space="0" w:color="auto"/>
        <w:left w:val="none" w:sz="0" w:space="0" w:color="auto"/>
        <w:bottom w:val="none" w:sz="0" w:space="0" w:color="auto"/>
        <w:right w:val="none" w:sz="0" w:space="0" w:color="auto"/>
      </w:divBdr>
    </w:div>
    <w:div w:id="1830245393">
      <w:bodyDiv w:val="1"/>
      <w:marLeft w:val="0"/>
      <w:marRight w:val="0"/>
      <w:marTop w:val="0"/>
      <w:marBottom w:val="0"/>
      <w:divBdr>
        <w:top w:val="none" w:sz="0" w:space="0" w:color="auto"/>
        <w:left w:val="none" w:sz="0" w:space="0" w:color="auto"/>
        <w:bottom w:val="none" w:sz="0" w:space="0" w:color="auto"/>
        <w:right w:val="none" w:sz="0" w:space="0" w:color="auto"/>
      </w:divBdr>
    </w:div>
    <w:div w:id="1833183904">
      <w:bodyDiv w:val="1"/>
      <w:marLeft w:val="0"/>
      <w:marRight w:val="0"/>
      <w:marTop w:val="0"/>
      <w:marBottom w:val="0"/>
      <w:divBdr>
        <w:top w:val="none" w:sz="0" w:space="0" w:color="auto"/>
        <w:left w:val="none" w:sz="0" w:space="0" w:color="auto"/>
        <w:bottom w:val="none" w:sz="0" w:space="0" w:color="auto"/>
        <w:right w:val="none" w:sz="0" w:space="0" w:color="auto"/>
      </w:divBdr>
    </w:div>
    <w:div w:id="1900438990">
      <w:bodyDiv w:val="1"/>
      <w:marLeft w:val="0"/>
      <w:marRight w:val="0"/>
      <w:marTop w:val="0"/>
      <w:marBottom w:val="0"/>
      <w:divBdr>
        <w:top w:val="none" w:sz="0" w:space="0" w:color="auto"/>
        <w:left w:val="none" w:sz="0" w:space="0" w:color="auto"/>
        <w:bottom w:val="none" w:sz="0" w:space="0" w:color="auto"/>
        <w:right w:val="none" w:sz="0" w:space="0" w:color="auto"/>
      </w:divBdr>
    </w:div>
    <w:div w:id="1935749858">
      <w:bodyDiv w:val="1"/>
      <w:marLeft w:val="0"/>
      <w:marRight w:val="0"/>
      <w:marTop w:val="0"/>
      <w:marBottom w:val="0"/>
      <w:divBdr>
        <w:top w:val="none" w:sz="0" w:space="0" w:color="auto"/>
        <w:left w:val="none" w:sz="0" w:space="0" w:color="auto"/>
        <w:bottom w:val="none" w:sz="0" w:space="0" w:color="auto"/>
        <w:right w:val="none" w:sz="0" w:space="0" w:color="auto"/>
      </w:divBdr>
    </w:div>
    <w:div w:id="1953438037">
      <w:bodyDiv w:val="1"/>
      <w:marLeft w:val="0"/>
      <w:marRight w:val="0"/>
      <w:marTop w:val="0"/>
      <w:marBottom w:val="0"/>
      <w:divBdr>
        <w:top w:val="none" w:sz="0" w:space="0" w:color="auto"/>
        <w:left w:val="none" w:sz="0" w:space="0" w:color="auto"/>
        <w:bottom w:val="none" w:sz="0" w:space="0" w:color="auto"/>
        <w:right w:val="none" w:sz="0" w:space="0" w:color="auto"/>
      </w:divBdr>
    </w:div>
    <w:div w:id="1957251601">
      <w:bodyDiv w:val="1"/>
      <w:marLeft w:val="0"/>
      <w:marRight w:val="0"/>
      <w:marTop w:val="0"/>
      <w:marBottom w:val="0"/>
      <w:divBdr>
        <w:top w:val="none" w:sz="0" w:space="0" w:color="auto"/>
        <w:left w:val="none" w:sz="0" w:space="0" w:color="auto"/>
        <w:bottom w:val="none" w:sz="0" w:space="0" w:color="auto"/>
        <w:right w:val="none" w:sz="0" w:space="0" w:color="auto"/>
      </w:divBdr>
    </w:div>
    <w:div w:id="1972899048">
      <w:bodyDiv w:val="1"/>
      <w:marLeft w:val="0"/>
      <w:marRight w:val="0"/>
      <w:marTop w:val="0"/>
      <w:marBottom w:val="0"/>
      <w:divBdr>
        <w:top w:val="none" w:sz="0" w:space="0" w:color="auto"/>
        <w:left w:val="none" w:sz="0" w:space="0" w:color="auto"/>
        <w:bottom w:val="none" w:sz="0" w:space="0" w:color="auto"/>
        <w:right w:val="none" w:sz="0" w:space="0" w:color="auto"/>
      </w:divBdr>
    </w:div>
    <w:div w:id="1989898850">
      <w:bodyDiv w:val="1"/>
      <w:marLeft w:val="0"/>
      <w:marRight w:val="0"/>
      <w:marTop w:val="0"/>
      <w:marBottom w:val="0"/>
      <w:divBdr>
        <w:top w:val="none" w:sz="0" w:space="0" w:color="auto"/>
        <w:left w:val="none" w:sz="0" w:space="0" w:color="auto"/>
        <w:bottom w:val="none" w:sz="0" w:space="0" w:color="auto"/>
        <w:right w:val="none" w:sz="0" w:space="0" w:color="auto"/>
      </w:divBdr>
    </w:div>
    <w:div w:id="2041278017">
      <w:bodyDiv w:val="1"/>
      <w:marLeft w:val="0"/>
      <w:marRight w:val="0"/>
      <w:marTop w:val="0"/>
      <w:marBottom w:val="0"/>
      <w:divBdr>
        <w:top w:val="none" w:sz="0" w:space="0" w:color="auto"/>
        <w:left w:val="none" w:sz="0" w:space="0" w:color="auto"/>
        <w:bottom w:val="none" w:sz="0" w:space="0" w:color="auto"/>
        <w:right w:val="none" w:sz="0" w:space="0" w:color="auto"/>
      </w:divBdr>
    </w:div>
    <w:div w:id="2077821299">
      <w:bodyDiv w:val="1"/>
      <w:marLeft w:val="0"/>
      <w:marRight w:val="0"/>
      <w:marTop w:val="0"/>
      <w:marBottom w:val="0"/>
      <w:divBdr>
        <w:top w:val="none" w:sz="0" w:space="0" w:color="auto"/>
        <w:left w:val="none" w:sz="0" w:space="0" w:color="auto"/>
        <w:bottom w:val="none" w:sz="0" w:space="0" w:color="auto"/>
        <w:right w:val="none" w:sz="0" w:space="0" w:color="auto"/>
      </w:divBdr>
    </w:div>
    <w:div w:id="214461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Hoja_de_c_lculo_de_Microsoft_Excel.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unicipalidadentusmanos.gob.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56CE-559D-4E1A-A69A-8485DD30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125</Pages>
  <Words>23859</Words>
  <Characters>131229</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SUBPLAF02</dc:creator>
  <cp:keywords/>
  <dc:description/>
  <cp:lastModifiedBy>Stalin Ramirez</cp:lastModifiedBy>
  <cp:revision>25</cp:revision>
  <dcterms:created xsi:type="dcterms:W3CDTF">2023-12-17T17:19:00Z</dcterms:created>
  <dcterms:modified xsi:type="dcterms:W3CDTF">2023-12-17T19:29:00Z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PFU ScanSnap Organizer 5.6.40 #iX500</vt:lpwstr>
  </property>
  <property fmtid="{D5CDD505-2E9C-101B-9397-08002B2CF9AE}" pid="4" name="LastSaved">
    <vt:filetime>2022-07-08T00:00:00Z</vt:filetime>
  </property>
</Properties>
</file>