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627B7443" w:rsidR="008D7F4E" w:rsidRPr="002B4451" w:rsidRDefault="00DF0B54" w:rsidP="008D7F4E">
      <w:pPr>
        <w:rPr>
          <w:lang w:val="es-DO"/>
        </w:rPr>
      </w:pPr>
      <w:r w:rsidRPr="002B4451">
        <w:rPr>
          <w:noProof/>
          <w:lang w:val="es-DO" w:eastAsia="es-DO"/>
        </w:rPr>
        <w:drawing>
          <wp:anchor distT="0" distB="0" distL="114300" distR="114300" simplePos="0" relativeHeight="251601920" behindDoc="0" locked="0" layoutInCell="1" allowOverlap="1" wp14:anchorId="3F0A51DA" wp14:editId="618069FC">
            <wp:simplePos x="0" y="0"/>
            <wp:positionH relativeFrom="column">
              <wp:posOffset>2376805</wp:posOffset>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52B5DA41"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172B5CFE" w:rsidR="008D7F4E" w:rsidRPr="002B4451" w:rsidRDefault="008D7F4E" w:rsidP="008D7F4E">
      <w:pPr>
        <w:rPr>
          <w:lang w:val="es-DO"/>
        </w:rPr>
      </w:pPr>
    </w:p>
    <w:p w14:paraId="071FCCAE" w14:textId="759B330B" w:rsidR="008D7F4E" w:rsidRPr="002B4451" w:rsidRDefault="00A63A00" w:rsidP="008D7F4E">
      <w:pPr>
        <w:rPr>
          <w:lang w:val="es-DO"/>
        </w:rPr>
      </w:pPr>
      <w:r w:rsidRPr="002B4451">
        <w:rPr>
          <w:noProof/>
          <w:lang w:val="es-DO" w:eastAsia="es-DO"/>
        </w:rPr>
        <mc:AlternateContent>
          <mc:Choice Requires="wps">
            <w:drawing>
              <wp:anchor distT="0" distB="0" distL="114300" distR="114300" simplePos="0" relativeHeight="251622400" behindDoc="0" locked="0" layoutInCell="1" allowOverlap="1" wp14:anchorId="49B1C421" wp14:editId="04261F62">
                <wp:simplePos x="0" y="0"/>
                <wp:positionH relativeFrom="column">
                  <wp:posOffset>2137410</wp:posOffset>
                </wp:positionH>
                <wp:positionV relativeFrom="paragraph">
                  <wp:posOffset>11681</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68.3pt;margin-top:.9pt;width:148.4pt;height:13.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" filled="f" stroked="f">
                <v:textbox inset="0,1pt,0,0">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69FBF6B1" w14:textId="7ADAC71B"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4357D364" w:rsidR="004F2DD5" w:rsidRPr="003A47C9" w:rsidRDefault="00C92BF6" w:rsidP="004F2DD5">
      <w:r w:rsidRPr="002B4451">
        <w:rPr>
          <w:noProof/>
          <w:lang w:val="es-DO" w:eastAsia="es-DO"/>
        </w:rPr>
        <mc:AlternateContent>
          <mc:Choice Requires="wps">
            <w:drawing>
              <wp:anchor distT="0" distB="0" distL="114300" distR="114300" simplePos="0" relativeHeight="251617280" behindDoc="0" locked="0" layoutInCell="1" allowOverlap="1" wp14:anchorId="6B2EB822" wp14:editId="000C1922">
                <wp:simplePos x="0" y="0"/>
                <wp:positionH relativeFrom="column">
                  <wp:posOffset>2448624</wp:posOffset>
                </wp:positionH>
                <wp:positionV relativeFrom="paragraph">
                  <wp:posOffset>2802890</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5A653BD3"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FA32FD">
                              <w:rPr>
                                <w:b/>
                                <w:bCs/>
                                <w:color w:val="D5B788"/>
                                <w:spacing w:val="68"/>
                                <w:kern w:val="24"/>
                                <w:sz w:val="28"/>
                                <w:szCs w:val="28"/>
                              </w:rPr>
                              <w:t>3</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7" type="#_x0000_t202" style="position:absolute;margin-left:192.8pt;margin-top:220.7pt;width:95.35pt;height:24.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" filled="f" stroked="f">
                <v:textbox inset="0,1pt,0,0">
                  <w:txbxContent>
                    <w:p w14:paraId="50ABDE0F" w14:textId="5A653BD3"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FA32FD">
                        <w:rPr>
                          <w:b/>
                          <w:bCs/>
                          <w:color w:val="D5B788"/>
                          <w:spacing w:val="68"/>
                          <w:kern w:val="24"/>
                          <w:sz w:val="28"/>
                          <w:szCs w:val="28"/>
                        </w:rPr>
                        <w:t>3</w:t>
                      </w:r>
                      <w:r w:rsidRPr="00F36012">
                        <w:rPr>
                          <w:b/>
                          <w:bCs/>
                          <w:color w:val="D5B788"/>
                          <w:spacing w:val="-21"/>
                          <w:kern w:val="24"/>
                          <w:sz w:val="28"/>
                          <w:szCs w:val="28"/>
                        </w:rPr>
                        <w:t xml:space="preserve"> </w:t>
                      </w:r>
                    </w:p>
                  </w:txbxContent>
                </v:textbox>
              </v:shape>
            </w:pict>
          </mc:Fallback>
        </mc:AlternateContent>
      </w:r>
      <w:r w:rsidR="0035429F">
        <w:rPr>
          <w:noProof/>
          <w:lang w:val="es-DO" w:eastAsia="es-DO"/>
        </w:rPr>
        <mc:AlternateContent>
          <mc:Choice Requires="wps">
            <w:drawing>
              <wp:anchor distT="4294967295" distB="4294967295" distL="114300" distR="114300" simplePos="0" relativeHeight="251648000" behindDoc="0" locked="0" layoutInCell="1" allowOverlap="1" wp14:anchorId="209AF3DE" wp14:editId="346FB0AB">
                <wp:simplePos x="0" y="0"/>
                <wp:positionH relativeFrom="margin">
                  <wp:posOffset>2800350</wp:posOffset>
                </wp:positionH>
                <wp:positionV relativeFrom="paragraph">
                  <wp:posOffset>2533650</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E961FF" id="Straight Connector 9" o:spid="_x0000_s1026" style="position:absolute;z-index:2516480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5pt,199.5pt" to="25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" strokecolor="#c8b688" strokeweight="2.25pt">
                <v:stroke joinstyle="miter"/>
                <o:lock v:ext="edit" shapetype="f"/>
                <w10:wrap anchorx="margin"/>
              </v:line>
            </w:pict>
          </mc:Fallback>
        </mc:AlternateContent>
      </w:r>
      <w:r w:rsidR="00C64CEF" w:rsidRPr="002B4451">
        <w:rPr>
          <w:noProof/>
          <w:lang w:val="es-DO" w:eastAsia="es-DO"/>
        </w:rPr>
        <mc:AlternateContent>
          <mc:Choice Requires="wps">
            <w:drawing>
              <wp:anchor distT="0" distB="0" distL="114300" distR="114300" simplePos="0" relativeHeight="251607040" behindDoc="0" locked="0" layoutInCell="1" allowOverlap="1" wp14:anchorId="0C109D41" wp14:editId="296A1359">
                <wp:simplePos x="0" y="0"/>
                <wp:positionH relativeFrom="column">
                  <wp:posOffset>308536</wp:posOffset>
                </wp:positionH>
                <wp:positionV relativeFrom="paragraph">
                  <wp:posOffset>1312198</wp:posOffset>
                </wp:positionV>
                <wp:extent cx="5758815" cy="985651"/>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8" type="#_x0000_t202" style="position:absolute;margin-left:24.3pt;margin-top:103.3pt;width:453.45pt;height:77.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" filled="f" stroked="f">
                <v:textbox inset="0,1.35pt,0,0">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v:textbox>
              </v:shape>
            </w:pict>
          </mc:Fallback>
        </mc:AlternateContent>
      </w:r>
      <w:r w:rsidR="006160B6">
        <w:rPr>
          <w:noProof/>
          <w:lang w:val="es-DO" w:eastAsia="es-DO"/>
        </w:rPr>
        <mc:AlternateContent>
          <mc:Choice Requires="wps">
            <w:drawing>
              <wp:anchor distT="0" distB="0" distL="114300" distR="114300" simplePos="0" relativeHeight="251642880" behindDoc="0" locked="0" layoutInCell="1" allowOverlap="1" wp14:anchorId="4B9C2ACC" wp14:editId="7D7BF5ED">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C6836E" id="Freeform: Shape 44" o:spid="_x0000_s1026" style="position:absolute;margin-left:371.65pt;margin-top:699.75pt;width:42.75pt;height:40.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761EC9B4" w:rsidR="004F2DD5" w:rsidRPr="003A47C9" w:rsidRDefault="00544419" w:rsidP="004F2DD5">
      <w:r>
        <w:rPr>
          <w:noProof/>
          <w:lang w:val="es-DO" w:eastAsia="es-DO"/>
        </w:rPr>
        <mc:AlternateContent>
          <mc:Choice Requires="wpg">
            <w:drawing>
              <wp:anchor distT="0" distB="0" distL="114300" distR="114300" simplePos="0" relativeHeight="251693056" behindDoc="0" locked="0" layoutInCell="1" allowOverlap="1" wp14:anchorId="22E2C515" wp14:editId="7D4C84C4">
                <wp:simplePos x="0" y="0"/>
                <wp:positionH relativeFrom="column">
                  <wp:posOffset>51435</wp:posOffset>
                </wp:positionH>
                <wp:positionV relativeFrom="paragraph">
                  <wp:posOffset>8890</wp:posOffset>
                </wp:positionV>
                <wp:extent cx="2527300" cy="1005840"/>
                <wp:effectExtent l="0" t="0" r="0" b="3810"/>
                <wp:wrapNone/>
                <wp:docPr id="37" name="Group 37"/>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8" name="Text Box 38"/>
                        <wps:cNvSpPr txBox="1">
                          <a:spLocks/>
                        </wps:cNvSpPr>
                        <wps:spPr>
                          <a:xfrm>
                            <a:off x="0" y="600075"/>
                            <a:ext cx="2527539" cy="371475"/>
                          </a:xfrm>
                          <a:prstGeom prst="rect">
                            <a:avLst/>
                          </a:prstGeom>
                        </wps:spPr>
                        <wps:txbx>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9" name="Group 39"/>
                        <wpg:cNvGrpSpPr/>
                        <wpg:grpSpPr>
                          <a:xfrm>
                            <a:off x="0" y="0"/>
                            <a:ext cx="612775" cy="1005840"/>
                            <a:chOff x="0" y="0"/>
                            <a:chExt cx="612775" cy="1005840"/>
                          </a:xfrm>
                        </wpg:grpSpPr>
                        <wps:wsp>
                          <wps:cNvPr id="40" name="Freeform: Shape 40"/>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41" name="Picture 41"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22E2C515" id="Group 37" o:spid="_x0000_s1029" style="position:absolute;margin-left:4.05pt;margin-top:.7pt;width:199pt;height:79.2pt;z-index:251693056;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">
                <v:shape id="Text Box 38" o:spid="_x0000_s1030"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" filled="f" stroked="f">
                  <v:textbox inset="0,1.2pt,0,0">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9"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">
                    <v:imagedata r:id="rId13" o:title="Icon&#10;&#10;Description automatically generated"/>
                  </v:shape>
                </v:group>
              </v:group>
            </w:pict>
          </mc:Fallback>
        </mc:AlternateContent>
      </w:r>
    </w:p>
    <w:p w14:paraId="17B5E9DF" w14:textId="162CF0F5" w:rsidR="008D7F4E" w:rsidRPr="002B4451" w:rsidRDefault="007148EF" w:rsidP="008D7F4E">
      <w:pPr>
        <w:rPr>
          <w:lang w:val="es-DO"/>
        </w:rPr>
      </w:pPr>
      <w:r>
        <w:rPr>
          <w:noProof/>
          <w:lang w:val="es-DO"/>
        </w:rPr>
        <w:drawing>
          <wp:anchor distT="0" distB="0" distL="114300" distR="114300" simplePos="0" relativeHeight="251714560" behindDoc="0" locked="0" layoutInCell="1" allowOverlap="1" wp14:anchorId="01EF657C" wp14:editId="7F48C62F">
            <wp:simplePos x="0" y="0"/>
            <wp:positionH relativeFrom="column">
              <wp:posOffset>4384040</wp:posOffset>
            </wp:positionH>
            <wp:positionV relativeFrom="paragraph">
              <wp:posOffset>-144145</wp:posOffset>
            </wp:positionV>
            <wp:extent cx="1694815" cy="822960"/>
            <wp:effectExtent l="0" t="0" r="635" b="0"/>
            <wp:wrapSquare wrapText="bothSides"/>
            <wp:docPr id="2259916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4815" cy="822960"/>
                    </a:xfrm>
                    <a:prstGeom prst="rect">
                      <a:avLst/>
                    </a:prstGeom>
                    <a:noFill/>
                  </pic:spPr>
                </pic:pic>
              </a:graphicData>
            </a:graphic>
            <wp14:sizeRelH relativeFrom="margin">
              <wp14:pctWidth>0</wp14:pctWidth>
            </wp14:sizeRelH>
            <wp14:sizeRelV relativeFrom="margin">
              <wp14:pctHeight>0</wp14:pctHeight>
            </wp14:sizeRelV>
          </wp:anchor>
        </w:drawing>
      </w:r>
      <w:r w:rsidR="0097291D">
        <w:rPr>
          <w:noProof/>
          <w:lang w:val="es-DO" w:eastAsia="es-DO"/>
        </w:rPr>
        <mc:AlternateContent>
          <mc:Choice Requires="wps">
            <w:drawing>
              <wp:anchor distT="45720" distB="45720" distL="114300" distR="114300" simplePos="0" relativeHeight="251668480" behindDoc="1" locked="0" layoutInCell="1" allowOverlap="1" wp14:anchorId="4641AD3E" wp14:editId="471E362A">
                <wp:simplePos x="0" y="0"/>
                <wp:positionH relativeFrom="column">
                  <wp:posOffset>3580130</wp:posOffset>
                </wp:positionH>
                <wp:positionV relativeFrom="paragraph">
                  <wp:posOffset>226060</wp:posOffset>
                </wp:positionV>
                <wp:extent cx="2409825" cy="50482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solidFill>
                          <a:srgbClr val="FFFFFF"/>
                        </a:solidFill>
                        <a:ln w="9525">
                          <a:noFill/>
                          <a:miter lim="800000"/>
                          <a:headEnd/>
                          <a:tailEnd/>
                        </a:ln>
                      </wps:spPr>
                      <wps:txbx>
                        <w:txbxContent>
                          <w:p w14:paraId="4B681A58" w14:textId="2DB71AA5" w:rsidR="0097291D" w:rsidRPr="00032423" w:rsidRDefault="0097291D" w:rsidP="0097291D">
                            <w:pPr>
                              <w:jc w:val="center"/>
                              <w:rPr>
                                <w:color w:val="D8B888"/>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1AD3E" id="Text Box 2" o:spid="_x0000_s1034" type="#_x0000_t202" style="position:absolute;margin-left:281.9pt;margin-top:17.8pt;width:189.75pt;height:39.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" stroked="f">
                <v:textbox>
                  <w:txbxContent>
                    <w:p w14:paraId="4B681A58" w14:textId="2DB71AA5" w:rsidR="0097291D" w:rsidRPr="00032423" w:rsidRDefault="0097291D" w:rsidP="0097291D">
                      <w:pPr>
                        <w:jc w:val="center"/>
                        <w:rPr>
                          <w:color w:val="D8B888"/>
                          <w:lang w:val="es-DO"/>
                        </w:rPr>
                      </w:pPr>
                    </w:p>
                  </w:txbxContent>
                </v:textbox>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7585FBF3" w:rsidR="008D7F4E" w:rsidRPr="002B4451" w:rsidRDefault="008D7F4E" w:rsidP="008D7F4E">
      <w:pPr>
        <w:rPr>
          <w:lang w:val="es-DO"/>
        </w:rPr>
      </w:pPr>
    </w:p>
    <w:p w14:paraId="16EDE6EA" w14:textId="51136D97" w:rsidR="008D7F4E" w:rsidRPr="002B4451" w:rsidRDefault="008D7F4E" w:rsidP="008D7F4E">
      <w:pPr>
        <w:rPr>
          <w:b/>
          <w:bCs/>
          <w:lang w:val="es-DO"/>
        </w:rPr>
      </w:pPr>
    </w:p>
    <w:p w14:paraId="3FC05242" w14:textId="77777777" w:rsidR="008D7F4E" w:rsidRPr="002B4451" w:rsidRDefault="008D7F4E" w:rsidP="008D7F4E">
      <w:pPr>
        <w:rPr>
          <w:lang w:val="es-DO"/>
        </w:rPr>
      </w:pPr>
    </w:p>
    <w:p w14:paraId="52109915" w14:textId="77777777" w:rsidR="008D7F4E" w:rsidRPr="002B4451" w:rsidRDefault="008D7F4E" w:rsidP="008D7F4E">
      <w:pPr>
        <w:rPr>
          <w:lang w:val="es-DO"/>
        </w:rPr>
      </w:pPr>
    </w:p>
    <w:p w14:paraId="61CD95E4" w14:textId="75608CA4" w:rsidR="008D7F4E" w:rsidRPr="002B4451" w:rsidRDefault="008D7F4E" w:rsidP="008D7F4E">
      <w:pPr>
        <w:rPr>
          <w:lang w:val="es-DO"/>
        </w:rPr>
      </w:pPr>
    </w:p>
    <w:p w14:paraId="26FC2ECF" w14:textId="1304E68D" w:rsidR="008D7F4E" w:rsidRPr="002B4451" w:rsidRDefault="008D7F4E" w:rsidP="008D7F4E">
      <w:pPr>
        <w:rPr>
          <w:lang w:val="es-DO"/>
        </w:rPr>
      </w:pPr>
    </w:p>
    <w:p w14:paraId="339C9304" w14:textId="532ECEA5" w:rsidR="008D7F4E" w:rsidRPr="002B4451" w:rsidRDefault="008D7F4E" w:rsidP="008D7F4E">
      <w:pPr>
        <w:rPr>
          <w:lang w:val="es-DO"/>
        </w:rPr>
      </w:pPr>
    </w:p>
    <w:p w14:paraId="45BA7FA9" w14:textId="77777777" w:rsidR="0087772C" w:rsidRPr="002B4451" w:rsidRDefault="0087772C" w:rsidP="008D7F4E">
      <w:pPr>
        <w:rPr>
          <w:lang w:val="es-DO"/>
        </w:rPr>
      </w:pPr>
    </w:p>
    <w:p w14:paraId="18C0D5CD" w14:textId="6B0129B8" w:rsidR="008D7F4E" w:rsidRPr="002B4451" w:rsidRDefault="008D7F4E" w:rsidP="008D7F4E">
      <w:pPr>
        <w:rPr>
          <w:lang w:val="es-DO"/>
        </w:rPr>
      </w:pPr>
    </w:p>
    <w:p w14:paraId="38D6C8AE" w14:textId="626E8B34" w:rsidR="008D7F4E" w:rsidRPr="002B4451" w:rsidRDefault="008D7F4E" w:rsidP="008D7F4E">
      <w:pPr>
        <w:rPr>
          <w:lang w:val="es-DO"/>
        </w:rPr>
      </w:pPr>
    </w:p>
    <w:p w14:paraId="22DD7F53" w14:textId="11B7CA22" w:rsidR="008D7F4E" w:rsidRPr="002B4451" w:rsidRDefault="008D7F4E" w:rsidP="008D7F4E">
      <w:pPr>
        <w:rPr>
          <w:lang w:val="es-DO"/>
        </w:rPr>
      </w:pPr>
    </w:p>
    <w:p w14:paraId="266A4AE7" w14:textId="5784A2EE" w:rsidR="008D7F4E" w:rsidRPr="002B4451" w:rsidRDefault="008D7F4E" w:rsidP="008D7F4E">
      <w:pPr>
        <w:rPr>
          <w:lang w:val="es-DO"/>
        </w:rPr>
      </w:pPr>
    </w:p>
    <w:p w14:paraId="56C838CA" w14:textId="59180D27" w:rsidR="008D7F4E" w:rsidRPr="002B4451" w:rsidRDefault="008D7F4E" w:rsidP="008D7F4E">
      <w:pPr>
        <w:rPr>
          <w:lang w:val="es-DO"/>
        </w:rPr>
      </w:pPr>
    </w:p>
    <w:p w14:paraId="5A37720D" w14:textId="305BC668" w:rsidR="008D7F4E" w:rsidRPr="002B4451" w:rsidRDefault="008D7F4E" w:rsidP="008D7F4E">
      <w:pPr>
        <w:rPr>
          <w:lang w:val="es-DO"/>
        </w:rPr>
      </w:pPr>
    </w:p>
    <w:p w14:paraId="1C1F404E" w14:textId="6EBA6B68" w:rsidR="008D7F4E" w:rsidRPr="002B4451" w:rsidRDefault="00654164" w:rsidP="008D7F4E">
      <w:pPr>
        <w:rPr>
          <w:lang w:val="es-DO"/>
        </w:rPr>
      </w:pPr>
      <w:r w:rsidRPr="002B4451">
        <w:rPr>
          <w:noProof/>
          <w:lang w:val="es-DO" w:eastAsia="es-DO"/>
        </w:rPr>
        <mc:AlternateContent>
          <mc:Choice Requires="wps">
            <w:drawing>
              <wp:anchor distT="0" distB="0" distL="114300" distR="114300" simplePos="0" relativeHeight="251596800" behindDoc="0" locked="0" layoutInCell="1" allowOverlap="1" wp14:anchorId="611EEDAC" wp14:editId="73353D19">
                <wp:simplePos x="0" y="0"/>
                <wp:positionH relativeFrom="column">
                  <wp:posOffset>83127</wp:posOffset>
                </wp:positionH>
                <wp:positionV relativeFrom="paragraph">
                  <wp:posOffset>201930</wp:posOffset>
                </wp:positionV>
                <wp:extent cx="5758815" cy="985651"/>
                <wp:effectExtent l="0" t="0" r="0" b="0"/>
                <wp:wrapNone/>
                <wp:docPr id="7"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_x0000_s1035" type="#_x0000_t202" style="position:absolute;margin-left:6.55pt;margin-top:15.9pt;width:453.45pt;height:77.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" filled="f" stroked="f">
                <v:textbox inset="0,1.35pt,0,0">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v:textbox>
              </v:shape>
            </w:pict>
          </mc:Fallback>
        </mc:AlternateContent>
      </w:r>
    </w:p>
    <w:p w14:paraId="75F2B32B" w14:textId="0A836B5C" w:rsidR="008D7F4E" w:rsidRPr="002B4451" w:rsidRDefault="00C64CEF" w:rsidP="008D7F4E">
      <w:pPr>
        <w:rPr>
          <w:b/>
          <w:bCs/>
          <w:lang w:val="es-DO"/>
        </w:rPr>
      </w:pPr>
      <w:r w:rsidRPr="002B4451">
        <w:rPr>
          <w:noProof/>
          <w:lang w:val="es-DO" w:eastAsia="es-DO"/>
        </w:rPr>
        <mc:AlternateContent>
          <mc:Choice Requires="wps">
            <w:drawing>
              <wp:anchor distT="0" distB="0" distL="114300" distR="114300" simplePos="0" relativeHeight="251658240" behindDoc="0" locked="0" layoutInCell="1" allowOverlap="1" wp14:anchorId="4D0BD95E" wp14:editId="03291CEF">
                <wp:simplePos x="0" y="0"/>
                <wp:positionH relativeFrom="column">
                  <wp:posOffset>86264</wp:posOffset>
                </wp:positionH>
                <wp:positionV relativeFrom="paragraph">
                  <wp:posOffset>248548</wp:posOffset>
                </wp:positionV>
                <wp:extent cx="5758815" cy="543464"/>
                <wp:effectExtent l="0" t="0" r="0" b="0"/>
                <wp:wrapNone/>
                <wp:docPr id="23" name="object 4"/>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_x0000_s1036" type="#_x0000_t202" style="position:absolute;margin-left:6.8pt;margin-top:19.55pt;width:453.45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" filled="f" stroked="f">
                <v:textbox inset="0,1.35pt,0,0">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v:textbox>
              </v:shape>
            </w:pict>
          </mc:Fallback>
        </mc:AlternateContent>
      </w:r>
    </w:p>
    <w:p w14:paraId="7AD079B8" w14:textId="6A76E097" w:rsidR="008D7F4E" w:rsidRPr="002B4451" w:rsidRDefault="008D7F4E" w:rsidP="008D7F4E">
      <w:pPr>
        <w:rPr>
          <w:lang w:val="es-DO"/>
        </w:rPr>
      </w:pPr>
    </w:p>
    <w:p w14:paraId="2ADA86D9" w14:textId="7BFC7FAB" w:rsidR="008D7F4E" w:rsidRPr="002B4451" w:rsidRDefault="008D7F4E" w:rsidP="008D7F4E">
      <w:pPr>
        <w:rPr>
          <w:b/>
          <w:bCs/>
          <w:lang w:val="es-DO"/>
        </w:rPr>
      </w:pPr>
    </w:p>
    <w:p w14:paraId="163CEF29" w14:textId="2E82E86B" w:rsidR="00E739F8" w:rsidRPr="002B4451" w:rsidRDefault="001E07B9" w:rsidP="008D7F4E">
      <w:pPr>
        <w:rPr>
          <w:b/>
          <w:bCs/>
          <w:lang w:val="es-DO"/>
        </w:rPr>
      </w:pPr>
      <w:r>
        <w:rPr>
          <w:noProof/>
          <w:lang w:val="es-DO" w:eastAsia="es-DO"/>
        </w:rPr>
        <mc:AlternateContent>
          <mc:Choice Requires="wps">
            <w:drawing>
              <wp:anchor distT="4294967295" distB="4294967295" distL="114300" distR="114300" simplePos="0" relativeHeight="251653120" behindDoc="0" locked="0" layoutInCell="1" allowOverlap="1" wp14:anchorId="4E0C23B7" wp14:editId="1447021F">
                <wp:simplePos x="0" y="0"/>
                <wp:positionH relativeFrom="margin">
                  <wp:posOffset>2799715</wp:posOffset>
                </wp:positionH>
                <wp:positionV relativeFrom="paragraph">
                  <wp:posOffset>169545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DD99DF" id="Straight Connector 22" o:spid="_x0000_s1026" style="position:absolute;z-index:251653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45pt,13.35pt" to="25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" strokecolor="#c8b688" strokeweight="2.25pt">
                <v:stroke joinstyle="miter"/>
                <o:lock v:ext="edit" shapetype="f"/>
                <w10:wrap anchorx="margin"/>
              </v:line>
            </w:pict>
          </mc:Fallback>
        </mc:AlternateContent>
      </w:r>
    </w:p>
    <w:p w14:paraId="3A86A8D9" w14:textId="6F1B1115" w:rsidR="00E739F8" w:rsidRPr="002B4451" w:rsidRDefault="001E07B9" w:rsidP="008D7F4E">
      <w:pPr>
        <w:rPr>
          <w:b/>
          <w:bCs/>
          <w:lang w:val="es-DO"/>
        </w:rPr>
      </w:pPr>
      <w:r w:rsidRPr="002B4451">
        <w:rPr>
          <w:noProof/>
          <w:lang w:val="es-DO" w:eastAsia="es-DO"/>
        </w:rPr>
        <mc:AlternateContent>
          <mc:Choice Requires="wps">
            <w:drawing>
              <wp:anchor distT="0" distB="0" distL="114300" distR="114300" simplePos="0" relativeHeight="251632640" behindDoc="0" locked="0" layoutInCell="1" allowOverlap="1" wp14:anchorId="65361376" wp14:editId="6AAD6EE1">
                <wp:simplePos x="0" y="0"/>
                <wp:positionH relativeFrom="column">
                  <wp:posOffset>2447247</wp:posOffset>
                </wp:positionH>
                <wp:positionV relativeFrom="paragraph">
                  <wp:posOffset>108528</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51DEFEE4"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FA32FD">
                              <w:rPr>
                                <w:b/>
                                <w:bCs/>
                                <w:color w:val="D5B788"/>
                                <w:spacing w:val="28"/>
                                <w:kern w:val="24"/>
                                <w:sz w:val="28"/>
                                <w:szCs w:val="28"/>
                              </w:rPr>
                              <w:t>3</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7" type="#_x0000_t202" style="position:absolute;margin-left:192.7pt;margin-top:8.55pt;width:95.65pt;height:24.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" filled="f" stroked="f">
                <v:textbox inset="0,1pt,0,0">
                  <w:txbxContent>
                    <w:p w14:paraId="6B362718" w14:textId="51DEFEE4"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FA32FD">
                        <w:rPr>
                          <w:b/>
                          <w:bCs/>
                          <w:color w:val="D5B788"/>
                          <w:spacing w:val="28"/>
                          <w:kern w:val="24"/>
                          <w:sz w:val="28"/>
                          <w:szCs w:val="28"/>
                        </w:rPr>
                        <w:t>3</w:t>
                      </w:r>
                      <w:r w:rsidRPr="005805BA">
                        <w:rPr>
                          <w:b/>
                          <w:bCs/>
                          <w:color w:val="D5B788"/>
                          <w:spacing w:val="-21"/>
                          <w:kern w:val="24"/>
                          <w:sz w:val="28"/>
                          <w:szCs w:val="28"/>
                        </w:rPr>
                        <w:t xml:space="preserve"> </w:t>
                      </w:r>
                    </w:p>
                  </w:txbxContent>
                </v:textbox>
              </v:shape>
            </w:pict>
          </mc:Fallback>
        </mc:AlternateContent>
      </w: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7F7316F4" w:rsidR="008D7F4E" w:rsidRPr="002B4451" w:rsidRDefault="008D7F4E" w:rsidP="008D7F4E">
      <w:pPr>
        <w:tabs>
          <w:tab w:val="left" w:pos="5229"/>
        </w:tabs>
        <w:rPr>
          <w:lang w:val="es-DO"/>
        </w:rPr>
      </w:pPr>
    </w:p>
    <w:p w14:paraId="04CE79E8" w14:textId="6BD6EA2F" w:rsidR="00B45B38" w:rsidRDefault="00B45B38" w:rsidP="008D7F4E">
      <w:pPr>
        <w:tabs>
          <w:tab w:val="left" w:pos="5229"/>
        </w:tabs>
        <w:rPr>
          <w:lang w:val="es-DO"/>
        </w:rPr>
      </w:pPr>
    </w:p>
    <w:p w14:paraId="4D94F070" w14:textId="77777777" w:rsidR="007148EF" w:rsidRDefault="007148EF" w:rsidP="00B45B38">
      <w:pPr>
        <w:tabs>
          <w:tab w:val="left" w:pos="5229"/>
        </w:tabs>
        <w:jc w:val="center"/>
        <w:rPr>
          <w:lang w:val="es-DO"/>
        </w:rPr>
      </w:pPr>
    </w:p>
    <w:p w14:paraId="5E34FC4C" w14:textId="62010F6C" w:rsidR="000B646B" w:rsidRDefault="007148EF" w:rsidP="000B646B">
      <w:pPr>
        <w:tabs>
          <w:tab w:val="left" w:pos="5229"/>
        </w:tabs>
        <w:rPr>
          <w:lang w:val="es-DO"/>
        </w:rPr>
      </w:pPr>
      <w:r>
        <w:rPr>
          <w:noProof/>
          <w:lang w:val="es-DO" w:eastAsia="es-DO"/>
        </w:rPr>
        <mc:AlternateContent>
          <mc:Choice Requires="wpg">
            <w:drawing>
              <wp:anchor distT="0" distB="0" distL="114300" distR="114300" simplePos="0" relativeHeight="251686912" behindDoc="0" locked="0" layoutInCell="1" allowOverlap="1" wp14:anchorId="668AD27C" wp14:editId="1762CFE1">
                <wp:simplePos x="0" y="0"/>
                <wp:positionH relativeFrom="column">
                  <wp:posOffset>115570</wp:posOffset>
                </wp:positionH>
                <wp:positionV relativeFrom="paragraph">
                  <wp:posOffset>137795</wp:posOffset>
                </wp:positionV>
                <wp:extent cx="2527300" cy="1005840"/>
                <wp:effectExtent l="0" t="0" r="0" b="3810"/>
                <wp:wrapNone/>
                <wp:docPr id="29" name="Group 29"/>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0" name="Text Box 30"/>
                        <wps:cNvSpPr txBox="1">
                          <a:spLocks/>
                        </wps:cNvSpPr>
                        <wps:spPr>
                          <a:xfrm>
                            <a:off x="0" y="600075"/>
                            <a:ext cx="2527539" cy="371475"/>
                          </a:xfrm>
                          <a:prstGeom prst="rect">
                            <a:avLst/>
                          </a:prstGeom>
                        </wps:spPr>
                        <wps:txbx>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1" name="Group 31"/>
                        <wpg:cNvGrpSpPr/>
                        <wpg:grpSpPr>
                          <a:xfrm>
                            <a:off x="0" y="0"/>
                            <a:ext cx="612775" cy="1005840"/>
                            <a:chOff x="0" y="0"/>
                            <a:chExt cx="612775" cy="1005840"/>
                          </a:xfrm>
                        </wpg:grpSpPr>
                        <wps:wsp>
                          <wps:cNvPr id="32" name="Freeform: Shape 32"/>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6" name="Picture 36"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668AD27C" id="Group 29" o:spid="_x0000_s1038" style="position:absolute;margin-left:9.1pt;margin-top:10.85pt;width:199pt;height:79.2pt;z-index:251686912;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">
                <v:shape id="Text Box 30" o:spid="_x0000_s1039"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" filled="f" stroked="f">
                  <v:textbox inset="0,1.2pt,0,0">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1" o:spid="_x0000_s1040"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Shape 32" o:spid="_x0000_s1041"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" path="m512457,l,,,24256r512457,l512457,xe" fillcolor="#d5b788" stroked="f">
                    <v:path arrowok="t"/>
                  </v:shape>
                  <v:shape id="Picture 36" o:spid="_x0000_s1042"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">
                    <v:imagedata r:id="rId13" o:title="Icon&#10;&#10;Description automatically generated"/>
                  </v:shape>
                </v:group>
              </v:group>
            </w:pict>
          </mc:Fallback>
        </mc:AlternateContent>
      </w:r>
    </w:p>
    <w:p w14:paraId="70955679" w14:textId="1AC711C2" w:rsidR="00E80BF2" w:rsidRPr="002B4451" w:rsidRDefault="007148EF" w:rsidP="000B646B">
      <w:pPr>
        <w:tabs>
          <w:tab w:val="left" w:pos="5229"/>
        </w:tabs>
        <w:rPr>
          <w:lang w:val="es-DO"/>
        </w:rPr>
      </w:pPr>
      <w:r>
        <w:rPr>
          <w:noProof/>
          <w:lang w:val="es-DO"/>
        </w:rPr>
        <w:drawing>
          <wp:anchor distT="0" distB="0" distL="114300" distR="114300" simplePos="0" relativeHeight="251727872" behindDoc="0" locked="0" layoutInCell="1" allowOverlap="1" wp14:anchorId="0AA1557F" wp14:editId="52A9AADE">
            <wp:simplePos x="0" y="0"/>
            <wp:positionH relativeFrom="column">
              <wp:posOffset>4361180</wp:posOffset>
            </wp:positionH>
            <wp:positionV relativeFrom="paragraph">
              <wp:posOffset>-155575</wp:posOffset>
            </wp:positionV>
            <wp:extent cx="1694815" cy="822960"/>
            <wp:effectExtent l="0" t="0" r="635" b="0"/>
            <wp:wrapSquare wrapText="bothSides"/>
            <wp:docPr id="384269506" name="Imagen 4"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69506" name="Imagen 4" descr="Imagen que contiene Flech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4815" cy="822960"/>
                    </a:xfrm>
                    <a:prstGeom prst="rect">
                      <a:avLst/>
                    </a:prstGeom>
                    <a:noFill/>
                  </pic:spPr>
                </pic:pic>
              </a:graphicData>
            </a:graphic>
          </wp:anchor>
        </w:drawing>
      </w:r>
      <w:r w:rsidR="00544419">
        <w:rPr>
          <w:noProof/>
          <w:lang w:val="es-DO" w:eastAsia="es-DO"/>
        </w:rPr>
        <mc:AlternateContent>
          <mc:Choice Requires="wps">
            <w:drawing>
              <wp:anchor distT="45720" distB="45720" distL="114300" distR="114300" simplePos="0" relativeHeight="251673600" behindDoc="1" locked="0" layoutInCell="1" allowOverlap="1" wp14:anchorId="4409BEE1" wp14:editId="4ADB4767">
                <wp:simplePos x="0" y="0"/>
                <wp:positionH relativeFrom="column">
                  <wp:posOffset>3779520</wp:posOffset>
                </wp:positionH>
                <wp:positionV relativeFrom="paragraph">
                  <wp:posOffset>85725</wp:posOffset>
                </wp:positionV>
                <wp:extent cx="2409825" cy="504825"/>
                <wp:effectExtent l="0" t="0"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solidFill>
                          <a:srgbClr val="FFFFFF"/>
                        </a:solidFill>
                        <a:ln w="9525">
                          <a:noFill/>
                          <a:miter lim="800000"/>
                          <a:headEnd/>
                          <a:tailEnd/>
                        </a:ln>
                      </wps:spPr>
                      <wps:txbx>
                        <w:txbxContent>
                          <w:p w14:paraId="089EA28E" w14:textId="7196553A" w:rsidR="0097291D" w:rsidRPr="00032423" w:rsidRDefault="0097291D" w:rsidP="0097291D">
                            <w:pPr>
                              <w:jc w:val="center"/>
                              <w:rPr>
                                <w:color w:val="D8B888"/>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9BEE1" id="_x0000_s1043" type="#_x0000_t202" style="position:absolute;margin-left:297.6pt;margin-top:6.75pt;width:189.75pt;height:39.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" stroked="f">
                <v:textbox>
                  <w:txbxContent>
                    <w:p w14:paraId="089EA28E" w14:textId="7196553A" w:rsidR="0097291D" w:rsidRPr="00032423" w:rsidRDefault="0097291D" w:rsidP="0097291D">
                      <w:pPr>
                        <w:jc w:val="center"/>
                        <w:rPr>
                          <w:color w:val="D8B888"/>
                          <w:lang w:val="es-DO"/>
                        </w:rPr>
                      </w:pPr>
                    </w:p>
                  </w:txbxContent>
                </v:textbox>
              </v:shape>
            </w:pict>
          </mc:Fallback>
        </mc:AlternateContent>
      </w:r>
    </w:p>
    <w:p w14:paraId="64AE30BF" w14:textId="515A7E4D" w:rsidR="00E80BF2" w:rsidRPr="00920A80" w:rsidRDefault="00E80BF2">
      <w:pPr>
        <w:rPr>
          <w:sz w:val="22"/>
          <w:szCs w:val="22"/>
          <w:lang w:val="es-DO"/>
        </w:rPr>
      </w:pPr>
    </w:p>
    <w:p w14:paraId="31E2FE32" w14:textId="2317FF3C" w:rsidR="00545797" w:rsidRPr="005C7AA4" w:rsidRDefault="00545797" w:rsidP="00545797">
      <w:pPr>
        <w:jc w:val="center"/>
        <w:rPr>
          <w:b/>
          <w:bCs/>
          <w:color w:val="4C4747"/>
          <w:sz w:val="28"/>
          <w:lang w:val="es-DO"/>
        </w:rPr>
      </w:pPr>
      <w:r w:rsidRPr="005C7AA4">
        <w:rPr>
          <w:b/>
          <w:bCs/>
          <w:color w:val="4C4747"/>
          <w:sz w:val="28"/>
          <w:lang w:val="es-DO"/>
        </w:rPr>
        <w:lastRenderedPageBreak/>
        <w:t>TABLA DE CONTENIDOS</w:t>
      </w:r>
    </w:p>
    <w:p w14:paraId="6C3E8713" w14:textId="043AA35F" w:rsidR="00545797" w:rsidRPr="005C7AA4" w:rsidRDefault="00545797" w:rsidP="00545797">
      <w:pPr>
        <w:rPr>
          <w:color w:val="4C4747"/>
          <w:lang w:val="es-DO"/>
        </w:rPr>
      </w:pPr>
      <w:r w:rsidRPr="005C7AA4">
        <w:rPr>
          <w:noProof/>
          <w:color w:val="4C4747"/>
          <w:lang w:val="es-DO" w:eastAsia="es-DO"/>
        </w:rPr>
        <mc:AlternateContent>
          <mc:Choice Requires="wps">
            <w:drawing>
              <wp:anchor distT="0" distB="0" distL="114300" distR="114300" simplePos="0" relativeHeight="251637760" behindDoc="0" locked="0" layoutInCell="1" allowOverlap="1" wp14:anchorId="1E07F231" wp14:editId="2F86A63E">
                <wp:simplePos x="0" y="0"/>
                <wp:positionH relativeFrom="margin">
                  <wp:posOffset>2743835</wp:posOffset>
                </wp:positionH>
                <wp:positionV relativeFrom="paragraph">
                  <wp:posOffset>87127</wp:posOffset>
                </wp:positionV>
                <wp:extent cx="463550" cy="0"/>
                <wp:effectExtent l="22860" t="15875" r="1841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3098" id="Straight Connector 18"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05pt,6.85pt" to="25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" strokecolor="#ee2a24" strokeweight="2.25pt">
                <v:stroke joinstyle="miter"/>
                <w10:wrap anchorx="margin"/>
              </v:line>
            </w:pict>
          </mc:Fallback>
        </mc:AlternateContent>
      </w:r>
    </w:p>
    <w:p w14:paraId="2539C61E" w14:textId="7F9C96FC" w:rsidR="00545797" w:rsidRPr="005C7AA4" w:rsidRDefault="00654164" w:rsidP="000B646B">
      <w:pPr>
        <w:jc w:val="center"/>
        <w:rPr>
          <w:color w:val="4C4747"/>
          <w:lang w:val="es-DO"/>
        </w:rPr>
      </w:pPr>
      <w:r w:rsidRPr="005C7AA4">
        <w:rPr>
          <w:color w:val="4C4747"/>
          <w:lang w:val="es-DO"/>
        </w:rPr>
        <w:t xml:space="preserve">Memoria </w:t>
      </w:r>
      <w:r w:rsidR="004A515E" w:rsidRPr="005C7AA4">
        <w:rPr>
          <w:color w:val="4C4747"/>
          <w:lang w:val="es-DO"/>
        </w:rPr>
        <w:t>I</w:t>
      </w:r>
      <w:r w:rsidRPr="005C7AA4">
        <w:rPr>
          <w:color w:val="4C4747"/>
          <w:lang w:val="es-DO"/>
        </w:rPr>
        <w:t>nstitucional</w:t>
      </w:r>
      <w:r w:rsidR="00545797" w:rsidRPr="005C7AA4">
        <w:rPr>
          <w:color w:val="4C4747"/>
          <w:lang w:val="es-DO"/>
        </w:rPr>
        <w:t xml:space="preserve"> 202</w:t>
      </w:r>
      <w:r w:rsidR="00FA32FD" w:rsidRPr="005C7AA4">
        <w:rPr>
          <w:color w:val="4C4747"/>
          <w:lang w:val="es-DO"/>
        </w:rPr>
        <w:t>3</w:t>
      </w:r>
    </w:p>
    <w:p w14:paraId="34723B93" w14:textId="77777777" w:rsidR="00545797" w:rsidRPr="005C7AA4" w:rsidRDefault="00545797" w:rsidP="00545797">
      <w:pPr>
        <w:rPr>
          <w:color w:val="4C4747"/>
          <w:lang w:val="es-DO"/>
        </w:rPr>
      </w:pPr>
    </w:p>
    <w:sdt>
      <w:sdtPr>
        <w:rPr>
          <w:rFonts w:ascii="Times New Roman" w:eastAsiaTheme="minorHAnsi" w:hAnsi="Times New Roman" w:cs="Times New Roman"/>
          <w:color w:val="4C4747"/>
          <w:sz w:val="24"/>
          <w:szCs w:val="24"/>
        </w:rPr>
        <w:id w:val="-1111128147"/>
        <w:docPartObj>
          <w:docPartGallery w:val="Table of Contents"/>
          <w:docPartUnique/>
        </w:docPartObj>
      </w:sdtPr>
      <w:sdtEndPr>
        <w:rPr>
          <w:b/>
          <w:bCs/>
          <w:noProof/>
        </w:rPr>
      </w:sdtEndPr>
      <w:sdtContent>
        <w:p w14:paraId="13CA098D" w14:textId="2CC93254" w:rsidR="00A630BC" w:rsidRPr="005C7AA4" w:rsidRDefault="00A630BC">
          <w:pPr>
            <w:pStyle w:val="TtuloTDC"/>
            <w:rPr>
              <w:color w:val="4C4747"/>
            </w:rPr>
          </w:pPr>
        </w:p>
        <w:p w14:paraId="2E4631FD" w14:textId="6F2F71D5" w:rsidR="00814E53" w:rsidRDefault="00A630BC">
          <w:pPr>
            <w:pStyle w:val="TDC1"/>
            <w:tabs>
              <w:tab w:val="left" w:pos="480"/>
              <w:tab w:val="right" w:leader="dot" w:pos="9350"/>
            </w:tabs>
            <w:rPr>
              <w:rFonts w:asciiTheme="minorHAnsi" w:eastAsiaTheme="minorEastAsia" w:hAnsiTheme="minorHAnsi" w:cstheme="minorBidi"/>
              <w:noProof/>
              <w:color w:val="auto"/>
              <w:spacing w:val="0"/>
              <w:sz w:val="22"/>
              <w:szCs w:val="22"/>
            </w:rPr>
          </w:pPr>
          <w:r w:rsidRPr="005C7AA4">
            <w:rPr>
              <w:color w:val="4C4747"/>
            </w:rPr>
            <w:fldChar w:fldCharType="begin"/>
          </w:r>
          <w:r w:rsidRPr="005C7AA4">
            <w:rPr>
              <w:color w:val="4C4747"/>
            </w:rPr>
            <w:instrText xml:space="preserve"> TOC \o "1-3" \h \z \u </w:instrText>
          </w:r>
          <w:r w:rsidRPr="005C7AA4">
            <w:rPr>
              <w:color w:val="4C4747"/>
            </w:rPr>
            <w:fldChar w:fldCharType="separate"/>
          </w:r>
          <w:hyperlink w:anchor="_Toc153468214" w:history="1">
            <w:r w:rsidR="00814E53" w:rsidRPr="003B44F5">
              <w:rPr>
                <w:rStyle w:val="Hipervnculo"/>
                <w:noProof/>
              </w:rPr>
              <w:t>1.</w:t>
            </w:r>
            <w:r w:rsidR="00814E53">
              <w:rPr>
                <w:rFonts w:asciiTheme="minorHAnsi" w:eastAsiaTheme="minorEastAsia" w:hAnsiTheme="minorHAnsi" w:cstheme="minorBidi"/>
                <w:noProof/>
                <w:color w:val="auto"/>
                <w:spacing w:val="0"/>
                <w:sz w:val="22"/>
                <w:szCs w:val="22"/>
              </w:rPr>
              <w:tab/>
            </w:r>
            <w:r w:rsidR="00814E53" w:rsidRPr="003B44F5">
              <w:rPr>
                <w:rStyle w:val="Hipervnculo"/>
                <w:noProof/>
              </w:rPr>
              <w:t>RESUMEN EJECUTIVO</w:t>
            </w:r>
            <w:r w:rsidR="00814E53">
              <w:rPr>
                <w:noProof/>
                <w:webHidden/>
              </w:rPr>
              <w:tab/>
            </w:r>
            <w:r w:rsidR="00814E53">
              <w:rPr>
                <w:noProof/>
                <w:webHidden/>
              </w:rPr>
              <w:fldChar w:fldCharType="begin"/>
            </w:r>
            <w:r w:rsidR="00814E53">
              <w:rPr>
                <w:noProof/>
                <w:webHidden/>
              </w:rPr>
              <w:instrText xml:space="preserve"> PAGEREF _Toc153468214 \h </w:instrText>
            </w:r>
            <w:r w:rsidR="00814E53">
              <w:rPr>
                <w:noProof/>
                <w:webHidden/>
              </w:rPr>
            </w:r>
            <w:r w:rsidR="00814E53">
              <w:rPr>
                <w:noProof/>
                <w:webHidden/>
              </w:rPr>
              <w:fldChar w:fldCharType="separate"/>
            </w:r>
            <w:r w:rsidR="00814E53">
              <w:rPr>
                <w:noProof/>
                <w:webHidden/>
              </w:rPr>
              <w:t>1</w:t>
            </w:r>
            <w:r w:rsidR="00814E53">
              <w:rPr>
                <w:noProof/>
                <w:webHidden/>
              </w:rPr>
              <w:fldChar w:fldCharType="end"/>
            </w:r>
          </w:hyperlink>
        </w:p>
        <w:p w14:paraId="55F87087" w14:textId="7090C30E" w:rsidR="00814E53" w:rsidRDefault="00CA594F">
          <w:pPr>
            <w:pStyle w:val="TDC2"/>
            <w:tabs>
              <w:tab w:val="left" w:pos="1100"/>
              <w:tab w:val="right" w:leader="dot" w:pos="9350"/>
            </w:tabs>
            <w:rPr>
              <w:rFonts w:asciiTheme="minorHAnsi" w:eastAsiaTheme="minorEastAsia" w:hAnsiTheme="minorHAnsi" w:cstheme="minorBidi"/>
              <w:noProof/>
              <w:color w:val="auto"/>
              <w:spacing w:val="0"/>
              <w:sz w:val="22"/>
              <w:szCs w:val="22"/>
            </w:rPr>
          </w:pPr>
          <w:hyperlink w:anchor="_Toc153468215" w:history="1">
            <w:r w:rsidR="00814E53" w:rsidRPr="003B44F5">
              <w:rPr>
                <w:rStyle w:val="Hipervnculo"/>
                <w:noProof/>
                <w:lang w:val="es-DO"/>
              </w:rPr>
              <w:t>1.1.</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Logros de la gestión en el periodo agosto 2020 – noviembre 2023.</w:t>
            </w:r>
            <w:r w:rsidR="00814E53">
              <w:rPr>
                <w:noProof/>
                <w:webHidden/>
              </w:rPr>
              <w:tab/>
            </w:r>
            <w:r w:rsidR="00814E53">
              <w:rPr>
                <w:noProof/>
                <w:webHidden/>
              </w:rPr>
              <w:fldChar w:fldCharType="begin"/>
            </w:r>
            <w:r w:rsidR="00814E53">
              <w:rPr>
                <w:noProof/>
                <w:webHidden/>
              </w:rPr>
              <w:instrText xml:space="preserve"> PAGEREF _Toc153468215 \h </w:instrText>
            </w:r>
            <w:r w:rsidR="00814E53">
              <w:rPr>
                <w:noProof/>
                <w:webHidden/>
              </w:rPr>
            </w:r>
            <w:r w:rsidR="00814E53">
              <w:rPr>
                <w:noProof/>
                <w:webHidden/>
              </w:rPr>
              <w:fldChar w:fldCharType="separate"/>
            </w:r>
            <w:r w:rsidR="00814E53">
              <w:rPr>
                <w:noProof/>
                <w:webHidden/>
              </w:rPr>
              <w:t>5</w:t>
            </w:r>
            <w:r w:rsidR="00814E53">
              <w:rPr>
                <w:noProof/>
                <w:webHidden/>
              </w:rPr>
              <w:fldChar w:fldCharType="end"/>
            </w:r>
          </w:hyperlink>
        </w:p>
        <w:p w14:paraId="3701DF08" w14:textId="2A9754E3" w:rsidR="00814E53" w:rsidRDefault="00CA594F">
          <w:pPr>
            <w:pStyle w:val="TDC1"/>
            <w:tabs>
              <w:tab w:val="right" w:leader="dot" w:pos="9350"/>
            </w:tabs>
            <w:rPr>
              <w:rFonts w:asciiTheme="minorHAnsi" w:eastAsiaTheme="minorEastAsia" w:hAnsiTheme="minorHAnsi" w:cstheme="minorBidi"/>
              <w:noProof/>
              <w:color w:val="auto"/>
              <w:spacing w:val="0"/>
              <w:sz w:val="22"/>
              <w:szCs w:val="22"/>
            </w:rPr>
          </w:pPr>
          <w:hyperlink w:anchor="_Toc153468216" w:history="1">
            <w:r w:rsidR="00814E53" w:rsidRPr="003B44F5">
              <w:rPr>
                <w:rStyle w:val="Hipervnculo"/>
                <w:noProof/>
                <w:lang w:val="es-DO"/>
              </w:rPr>
              <w:t>INFORMACIÓN INSTITUCIONAL</w:t>
            </w:r>
            <w:r w:rsidR="00814E53">
              <w:rPr>
                <w:noProof/>
                <w:webHidden/>
              </w:rPr>
              <w:tab/>
            </w:r>
            <w:r w:rsidR="00814E53">
              <w:rPr>
                <w:noProof/>
                <w:webHidden/>
              </w:rPr>
              <w:fldChar w:fldCharType="begin"/>
            </w:r>
            <w:r w:rsidR="00814E53">
              <w:rPr>
                <w:noProof/>
                <w:webHidden/>
              </w:rPr>
              <w:instrText xml:space="preserve"> PAGEREF _Toc153468216 \h </w:instrText>
            </w:r>
            <w:r w:rsidR="00814E53">
              <w:rPr>
                <w:noProof/>
                <w:webHidden/>
              </w:rPr>
            </w:r>
            <w:r w:rsidR="00814E53">
              <w:rPr>
                <w:noProof/>
                <w:webHidden/>
              </w:rPr>
              <w:fldChar w:fldCharType="separate"/>
            </w:r>
            <w:r w:rsidR="00814E53">
              <w:rPr>
                <w:noProof/>
                <w:webHidden/>
              </w:rPr>
              <w:t>8</w:t>
            </w:r>
            <w:r w:rsidR="00814E53">
              <w:rPr>
                <w:noProof/>
                <w:webHidden/>
              </w:rPr>
              <w:fldChar w:fldCharType="end"/>
            </w:r>
          </w:hyperlink>
        </w:p>
        <w:p w14:paraId="5DD616A3" w14:textId="2662C0BF"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17" w:history="1">
            <w:r w:rsidR="00814E53" w:rsidRPr="003B44F5">
              <w:rPr>
                <w:rStyle w:val="Hipervnculo"/>
                <w:noProof/>
                <w:lang w:val="es-DO"/>
              </w:rPr>
              <w:t>a) Misión:</w:t>
            </w:r>
            <w:r w:rsidR="00814E53">
              <w:rPr>
                <w:noProof/>
                <w:webHidden/>
              </w:rPr>
              <w:tab/>
            </w:r>
            <w:r w:rsidR="00814E53">
              <w:rPr>
                <w:noProof/>
                <w:webHidden/>
              </w:rPr>
              <w:fldChar w:fldCharType="begin"/>
            </w:r>
            <w:r w:rsidR="00814E53">
              <w:rPr>
                <w:noProof/>
                <w:webHidden/>
              </w:rPr>
              <w:instrText xml:space="preserve"> PAGEREF _Toc153468217 \h </w:instrText>
            </w:r>
            <w:r w:rsidR="00814E53">
              <w:rPr>
                <w:noProof/>
                <w:webHidden/>
              </w:rPr>
            </w:r>
            <w:r w:rsidR="00814E53">
              <w:rPr>
                <w:noProof/>
                <w:webHidden/>
              </w:rPr>
              <w:fldChar w:fldCharType="separate"/>
            </w:r>
            <w:r w:rsidR="00814E53">
              <w:rPr>
                <w:noProof/>
                <w:webHidden/>
              </w:rPr>
              <w:t>8</w:t>
            </w:r>
            <w:r w:rsidR="00814E53">
              <w:rPr>
                <w:noProof/>
                <w:webHidden/>
              </w:rPr>
              <w:fldChar w:fldCharType="end"/>
            </w:r>
          </w:hyperlink>
        </w:p>
        <w:p w14:paraId="792F5828" w14:textId="5D3AB18E"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18" w:history="1">
            <w:r w:rsidR="00814E53" w:rsidRPr="003B44F5">
              <w:rPr>
                <w:rStyle w:val="Hipervnculo"/>
                <w:noProof/>
                <w:lang w:val="es-DO"/>
              </w:rPr>
              <w:t>b) Visión:</w:t>
            </w:r>
            <w:r w:rsidR="00814E53">
              <w:rPr>
                <w:noProof/>
                <w:webHidden/>
              </w:rPr>
              <w:tab/>
            </w:r>
            <w:r w:rsidR="00814E53">
              <w:rPr>
                <w:noProof/>
                <w:webHidden/>
              </w:rPr>
              <w:fldChar w:fldCharType="begin"/>
            </w:r>
            <w:r w:rsidR="00814E53">
              <w:rPr>
                <w:noProof/>
                <w:webHidden/>
              </w:rPr>
              <w:instrText xml:space="preserve"> PAGEREF _Toc153468218 \h </w:instrText>
            </w:r>
            <w:r w:rsidR="00814E53">
              <w:rPr>
                <w:noProof/>
                <w:webHidden/>
              </w:rPr>
            </w:r>
            <w:r w:rsidR="00814E53">
              <w:rPr>
                <w:noProof/>
                <w:webHidden/>
              </w:rPr>
              <w:fldChar w:fldCharType="separate"/>
            </w:r>
            <w:r w:rsidR="00814E53">
              <w:rPr>
                <w:noProof/>
                <w:webHidden/>
              </w:rPr>
              <w:t>8</w:t>
            </w:r>
            <w:r w:rsidR="00814E53">
              <w:rPr>
                <w:noProof/>
                <w:webHidden/>
              </w:rPr>
              <w:fldChar w:fldCharType="end"/>
            </w:r>
          </w:hyperlink>
        </w:p>
        <w:p w14:paraId="2855FAC8" w14:textId="2D67B135"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19" w:history="1">
            <w:r w:rsidR="00814E53" w:rsidRPr="003B44F5">
              <w:rPr>
                <w:rStyle w:val="Hipervnculo"/>
                <w:noProof/>
                <w:lang w:val="es-DO"/>
              </w:rPr>
              <w:t>c) Valores:</w:t>
            </w:r>
            <w:r w:rsidR="00814E53">
              <w:rPr>
                <w:noProof/>
                <w:webHidden/>
              </w:rPr>
              <w:tab/>
            </w:r>
            <w:r w:rsidR="00814E53">
              <w:rPr>
                <w:noProof/>
                <w:webHidden/>
              </w:rPr>
              <w:fldChar w:fldCharType="begin"/>
            </w:r>
            <w:r w:rsidR="00814E53">
              <w:rPr>
                <w:noProof/>
                <w:webHidden/>
              </w:rPr>
              <w:instrText xml:space="preserve"> PAGEREF _Toc153468219 \h </w:instrText>
            </w:r>
            <w:r w:rsidR="00814E53">
              <w:rPr>
                <w:noProof/>
                <w:webHidden/>
              </w:rPr>
            </w:r>
            <w:r w:rsidR="00814E53">
              <w:rPr>
                <w:noProof/>
                <w:webHidden/>
              </w:rPr>
              <w:fldChar w:fldCharType="separate"/>
            </w:r>
            <w:r w:rsidR="00814E53">
              <w:rPr>
                <w:noProof/>
                <w:webHidden/>
              </w:rPr>
              <w:t>8</w:t>
            </w:r>
            <w:r w:rsidR="00814E53">
              <w:rPr>
                <w:noProof/>
                <w:webHidden/>
              </w:rPr>
              <w:fldChar w:fldCharType="end"/>
            </w:r>
          </w:hyperlink>
        </w:p>
        <w:p w14:paraId="05829510" w14:textId="521AC97D"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20" w:history="1">
            <w:r w:rsidR="00814E53" w:rsidRPr="003B44F5">
              <w:rPr>
                <w:rStyle w:val="Hipervnculo"/>
                <w:noProof/>
                <w:lang w:val="es-DO"/>
              </w:rPr>
              <w:t>d) Objetivos.</w:t>
            </w:r>
            <w:r w:rsidR="00814E53">
              <w:rPr>
                <w:noProof/>
                <w:webHidden/>
              </w:rPr>
              <w:tab/>
            </w:r>
            <w:r w:rsidR="00814E53">
              <w:rPr>
                <w:noProof/>
                <w:webHidden/>
              </w:rPr>
              <w:fldChar w:fldCharType="begin"/>
            </w:r>
            <w:r w:rsidR="00814E53">
              <w:rPr>
                <w:noProof/>
                <w:webHidden/>
              </w:rPr>
              <w:instrText xml:space="preserve"> PAGEREF _Toc153468220 \h </w:instrText>
            </w:r>
            <w:r w:rsidR="00814E53">
              <w:rPr>
                <w:noProof/>
                <w:webHidden/>
              </w:rPr>
            </w:r>
            <w:r w:rsidR="00814E53">
              <w:rPr>
                <w:noProof/>
                <w:webHidden/>
              </w:rPr>
              <w:fldChar w:fldCharType="separate"/>
            </w:r>
            <w:r w:rsidR="00814E53">
              <w:rPr>
                <w:noProof/>
                <w:webHidden/>
              </w:rPr>
              <w:t>8</w:t>
            </w:r>
            <w:r w:rsidR="00814E53">
              <w:rPr>
                <w:noProof/>
                <w:webHidden/>
              </w:rPr>
              <w:fldChar w:fldCharType="end"/>
            </w:r>
          </w:hyperlink>
        </w:p>
        <w:p w14:paraId="7D9D4872" w14:textId="1E7383DD"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21" w:history="1">
            <w:r w:rsidR="00814E53" w:rsidRPr="003B44F5">
              <w:rPr>
                <w:rStyle w:val="Hipervnculo"/>
                <w:noProof/>
                <w:lang w:val="es-DO"/>
              </w:rPr>
              <w:t>2.2. Marco Legal.</w:t>
            </w:r>
            <w:r w:rsidR="00814E53">
              <w:rPr>
                <w:noProof/>
                <w:webHidden/>
              </w:rPr>
              <w:tab/>
            </w:r>
            <w:r w:rsidR="00814E53">
              <w:rPr>
                <w:noProof/>
                <w:webHidden/>
              </w:rPr>
              <w:fldChar w:fldCharType="begin"/>
            </w:r>
            <w:r w:rsidR="00814E53">
              <w:rPr>
                <w:noProof/>
                <w:webHidden/>
              </w:rPr>
              <w:instrText xml:space="preserve"> PAGEREF _Toc153468221 \h </w:instrText>
            </w:r>
            <w:r w:rsidR="00814E53">
              <w:rPr>
                <w:noProof/>
                <w:webHidden/>
              </w:rPr>
            </w:r>
            <w:r w:rsidR="00814E53">
              <w:rPr>
                <w:noProof/>
                <w:webHidden/>
              </w:rPr>
              <w:fldChar w:fldCharType="separate"/>
            </w:r>
            <w:r w:rsidR="00814E53">
              <w:rPr>
                <w:noProof/>
                <w:webHidden/>
              </w:rPr>
              <w:t>10</w:t>
            </w:r>
            <w:r w:rsidR="00814E53">
              <w:rPr>
                <w:noProof/>
                <w:webHidden/>
              </w:rPr>
              <w:fldChar w:fldCharType="end"/>
            </w:r>
          </w:hyperlink>
        </w:p>
        <w:p w14:paraId="15F1421D" w14:textId="32C6AD9F" w:rsidR="00814E53" w:rsidRDefault="00CA594F">
          <w:pPr>
            <w:pStyle w:val="TDC1"/>
            <w:tabs>
              <w:tab w:val="right" w:leader="dot" w:pos="9350"/>
            </w:tabs>
            <w:rPr>
              <w:rFonts w:asciiTheme="minorHAnsi" w:eastAsiaTheme="minorEastAsia" w:hAnsiTheme="minorHAnsi" w:cstheme="minorBidi"/>
              <w:noProof/>
              <w:color w:val="auto"/>
              <w:spacing w:val="0"/>
              <w:sz w:val="22"/>
              <w:szCs w:val="22"/>
            </w:rPr>
          </w:pPr>
          <w:hyperlink w:anchor="_Toc153468222" w:history="1">
            <w:r w:rsidR="00814E53" w:rsidRPr="003B44F5">
              <w:rPr>
                <w:rStyle w:val="Hipervnculo"/>
                <w:noProof/>
                <w:lang w:val="es-DO"/>
              </w:rPr>
              <w:t>RESULTADOS MISIONALES</w:t>
            </w:r>
            <w:r w:rsidR="00814E53">
              <w:rPr>
                <w:noProof/>
                <w:webHidden/>
              </w:rPr>
              <w:tab/>
            </w:r>
            <w:r w:rsidR="00814E53">
              <w:rPr>
                <w:noProof/>
                <w:webHidden/>
              </w:rPr>
              <w:fldChar w:fldCharType="begin"/>
            </w:r>
            <w:r w:rsidR="00814E53">
              <w:rPr>
                <w:noProof/>
                <w:webHidden/>
              </w:rPr>
              <w:instrText xml:space="preserve"> PAGEREF _Toc153468222 \h </w:instrText>
            </w:r>
            <w:r w:rsidR="00814E53">
              <w:rPr>
                <w:noProof/>
                <w:webHidden/>
              </w:rPr>
            </w:r>
            <w:r w:rsidR="00814E53">
              <w:rPr>
                <w:noProof/>
                <w:webHidden/>
              </w:rPr>
              <w:fldChar w:fldCharType="separate"/>
            </w:r>
            <w:r w:rsidR="00814E53">
              <w:rPr>
                <w:noProof/>
                <w:webHidden/>
              </w:rPr>
              <w:t>12</w:t>
            </w:r>
            <w:r w:rsidR="00814E53">
              <w:rPr>
                <w:noProof/>
                <w:webHidden/>
              </w:rPr>
              <w:fldChar w:fldCharType="end"/>
            </w:r>
          </w:hyperlink>
        </w:p>
        <w:p w14:paraId="63822062" w14:textId="74E23BD9"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23" w:history="1">
            <w:r w:rsidR="00814E53" w:rsidRPr="003B44F5">
              <w:rPr>
                <w:rStyle w:val="Hipervnculo"/>
                <w:noProof/>
                <w:lang w:val="es-DO"/>
              </w:rPr>
              <w:t>Información cuantitativa, cualitativa e indicadores de procesos misionales.</w:t>
            </w:r>
            <w:r w:rsidR="00814E53">
              <w:rPr>
                <w:noProof/>
                <w:webHidden/>
              </w:rPr>
              <w:tab/>
            </w:r>
            <w:r w:rsidR="00814E53">
              <w:rPr>
                <w:noProof/>
                <w:webHidden/>
              </w:rPr>
              <w:fldChar w:fldCharType="begin"/>
            </w:r>
            <w:r w:rsidR="00814E53">
              <w:rPr>
                <w:noProof/>
                <w:webHidden/>
              </w:rPr>
              <w:instrText xml:space="preserve"> PAGEREF _Toc153468223 \h </w:instrText>
            </w:r>
            <w:r w:rsidR="00814E53">
              <w:rPr>
                <w:noProof/>
                <w:webHidden/>
              </w:rPr>
            </w:r>
            <w:r w:rsidR="00814E53">
              <w:rPr>
                <w:noProof/>
                <w:webHidden/>
              </w:rPr>
              <w:fldChar w:fldCharType="separate"/>
            </w:r>
            <w:r w:rsidR="00814E53">
              <w:rPr>
                <w:noProof/>
                <w:webHidden/>
              </w:rPr>
              <w:t>12</w:t>
            </w:r>
            <w:r w:rsidR="00814E53">
              <w:rPr>
                <w:noProof/>
                <w:webHidden/>
              </w:rPr>
              <w:fldChar w:fldCharType="end"/>
            </w:r>
          </w:hyperlink>
        </w:p>
        <w:p w14:paraId="1221453E" w14:textId="53E7CE93" w:rsidR="00814E53" w:rsidRDefault="00CA594F">
          <w:pPr>
            <w:pStyle w:val="TDC3"/>
            <w:tabs>
              <w:tab w:val="left" w:pos="1100"/>
              <w:tab w:val="right" w:leader="dot" w:pos="9350"/>
            </w:tabs>
            <w:rPr>
              <w:rFonts w:asciiTheme="minorHAnsi" w:eastAsiaTheme="minorEastAsia" w:hAnsiTheme="minorHAnsi" w:cstheme="minorBidi"/>
              <w:noProof/>
              <w:color w:val="auto"/>
              <w:spacing w:val="0"/>
              <w:sz w:val="22"/>
              <w:szCs w:val="22"/>
            </w:rPr>
          </w:pPr>
          <w:hyperlink w:anchor="_Toc153468224" w:history="1">
            <w:r w:rsidR="00814E53" w:rsidRPr="003B44F5">
              <w:rPr>
                <w:rStyle w:val="Hipervnculo"/>
                <w:noProof/>
                <w:lang w:val="es-DO"/>
              </w:rPr>
              <w:t>a)</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Financiamiento.</w:t>
            </w:r>
            <w:r w:rsidR="00814E53">
              <w:rPr>
                <w:noProof/>
                <w:webHidden/>
              </w:rPr>
              <w:tab/>
            </w:r>
            <w:r w:rsidR="00814E53">
              <w:rPr>
                <w:noProof/>
                <w:webHidden/>
              </w:rPr>
              <w:fldChar w:fldCharType="begin"/>
            </w:r>
            <w:r w:rsidR="00814E53">
              <w:rPr>
                <w:noProof/>
                <w:webHidden/>
              </w:rPr>
              <w:instrText xml:space="preserve"> PAGEREF _Toc153468224 \h </w:instrText>
            </w:r>
            <w:r w:rsidR="00814E53">
              <w:rPr>
                <w:noProof/>
                <w:webHidden/>
              </w:rPr>
            </w:r>
            <w:r w:rsidR="00814E53">
              <w:rPr>
                <w:noProof/>
                <w:webHidden/>
              </w:rPr>
              <w:fldChar w:fldCharType="separate"/>
            </w:r>
            <w:r w:rsidR="00814E53">
              <w:rPr>
                <w:noProof/>
                <w:webHidden/>
              </w:rPr>
              <w:t>12</w:t>
            </w:r>
            <w:r w:rsidR="00814E53">
              <w:rPr>
                <w:noProof/>
                <w:webHidden/>
              </w:rPr>
              <w:fldChar w:fldCharType="end"/>
            </w:r>
          </w:hyperlink>
        </w:p>
        <w:p w14:paraId="216A15BF" w14:textId="7C7EE107" w:rsidR="00814E53" w:rsidRDefault="00CA594F">
          <w:pPr>
            <w:pStyle w:val="TDC3"/>
            <w:tabs>
              <w:tab w:val="left" w:pos="1100"/>
              <w:tab w:val="right" w:leader="dot" w:pos="9350"/>
            </w:tabs>
            <w:rPr>
              <w:rFonts w:asciiTheme="minorHAnsi" w:eastAsiaTheme="minorEastAsia" w:hAnsiTheme="minorHAnsi" w:cstheme="minorBidi"/>
              <w:noProof/>
              <w:color w:val="auto"/>
              <w:spacing w:val="0"/>
              <w:sz w:val="22"/>
              <w:szCs w:val="22"/>
            </w:rPr>
          </w:pPr>
          <w:hyperlink w:anchor="_Toc153468225" w:history="1">
            <w:r w:rsidR="00814E53" w:rsidRPr="003B44F5">
              <w:rPr>
                <w:rStyle w:val="Hipervnculo"/>
                <w:noProof/>
                <w:lang w:val="es-DO"/>
              </w:rPr>
              <w:t>b)</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Fortalecimiento y capacitación a entidades de microfinanzas.</w:t>
            </w:r>
            <w:r w:rsidR="00814E53">
              <w:rPr>
                <w:noProof/>
                <w:webHidden/>
              </w:rPr>
              <w:tab/>
            </w:r>
            <w:r w:rsidR="00814E53">
              <w:rPr>
                <w:noProof/>
                <w:webHidden/>
              </w:rPr>
              <w:fldChar w:fldCharType="begin"/>
            </w:r>
            <w:r w:rsidR="00814E53">
              <w:rPr>
                <w:noProof/>
                <w:webHidden/>
              </w:rPr>
              <w:instrText xml:space="preserve"> PAGEREF _Toc153468225 \h </w:instrText>
            </w:r>
            <w:r w:rsidR="00814E53">
              <w:rPr>
                <w:noProof/>
                <w:webHidden/>
              </w:rPr>
            </w:r>
            <w:r w:rsidR="00814E53">
              <w:rPr>
                <w:noProof/>
                <w:webHidden/>
              </w:rPr>
              <w:fldChar w:fldCharType="separate"/>
            </w:r>
            <w:r w:rsidR="00814E53">
              <w:rPr>
                <w:noProof/>
                <w:webHidden/>
              </w:rPr>
              <w:t>13</w:t>
            </w:r>
            <w:r w:rsidR="00814E53">
              <w:rPr>
                <w:noProof/>
                <w:webHidden/>
              </w:rPr>
              <w:fldChar w:fldCharType="end"/>
            </w:r>
          </w:hyperlink>
        </w:p>
        <w:p w14:paraId="7DD0F907" w14:textId="5B1771E2" w:rsidR="00814E53" w:rsidRDefault="00CA594F">
          <w:pPr>
            <w:pStyle w:val="TDC1"/>
            <w:tabs>
              <w:tab w:val="right" w:leader="dot" w:pos="9350"/>
            </w:tabs>
            <w:rPr>
              <w:rFonts w:asciiTheme="minorHAnsi" w:eastAsiaTheme="minorEastAsia" w:hAnsiTheme="minorHAnsi" w:cstheme="minorBidi"/>
              <w:noProof/>
              <w:color w:val="auto"/>
              <w:spacing w:val="0"/>
              <w:sz w:val="22"/>
              <w:szCs w:val="22"/>
            </w:rPr>
          </w:pPr>
          <w:hyperlink w:anchor="_Toc153468226" w:history="1">
            <w:r w:rsidR="00814E53" w:rsidRPr="003B44F5">
              <w:rPr>
                <w:rStyle w:val="Hipervnculo"/>
                <w:noProof/>
                <w:lang w:val="es-DO"/>
              </w:rPr>
              <w:t>RESULTADOS DE LAS ÁREAS TRANSVERSALES Y DE APOYO</w:t>
            </w:r>
            <w:r w:rsidR="00814E53">
              <w:rPr>
                <w:noProof/>
                <w:webHidden/>
              </w:rPr>
              <w:tab/>
            </w:r>
            <w:r w:rsidR="00814E53">
              <w:rPr>
                <w:noProof/>
                <w:webHidden/>
              </w:rPr>
              <w:fldChar w:fldCharType="begin"/>
            </w:r>
            <w:r w:rsidR="00814E53">
              <w:rPr>
                <w:noProof/>
                <w:webHidden/>
              </w:rPr>
              <w:instrText xml:space="preserve"> PAGEREF _Toc153468226 \h </w:instrText>
            </w:r>
            <w:r w:rsidR="00814E53">
              <w:rPr>
                <w:noProof/>
                <w:webHidden/>
              </w:rPr>
            </w:r>
            <w:r w:rsidR="00814E53">
              <w:rPr>
                <w:noProof/>
                <w:webHidden/>
              </w:rPr>
              <w:fldChar w:fldCharType="separate"/>
            </w:r>
            <w:r w:rsidR="00814E53">
              <w:rPr>
                <w:noProof/>
                <w:webHidden/>
              </w:rPr>
              <w:t>17</w:t>
            </w:r>
            <w:r w:rsidR="00814E53">
              <w:rPr>
                <w:noProof/>
                <w:webHidden/>
              </w:rPr>
              <w:fldChar w:fldCharType="end"/>
            </w:r>
          </w:hyperlink>
        </w:p>
        <w:p w14:paraId="54EE8E08" w14:textId="71505E91"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27" w:history="1">
            <w:r w:rsidR="00814E53" w:rsidRPr="003B44F5">
              <w:rPr>
                <w:rStyle w:val="Hipervnculo"/>
                <w:rFonts w:eastAsia="Calibri"/>
                <w:noProof/>
                <w:lang w:val="es-DO"/>
              </w:rPr>
              <w:t>4.1. Desempeño Administrativo y Financiero.</w:t>
            </w:r>
            <w:r w:rsidR="00814E53">
              <w:rPr>
                <w:noProof/>
                <w:webHidden/>
              </w:rPr>
              <w:tab/>
            </w:r>
            <w:r w:rsidR="00814E53">
              <w:rPr>
                <w:noProof/>
                <w:webHidden/>
              </w:rPr>
              <w:fldChar w:fldCharType="begin"/>
            </w:r>
            <w:r w:rsidR="00814E53">
              <w:rPr>
                <w:noProof/>
                <w:webHidden/>
              </w:rPr>
              <w:instrText xml:space="preserve"> PAGEREF _Toc153468227 \h </w:instrText>
            </w:r>
            <w:r w:rsidR="00814E53">
              <w:rPr>
                <w:noProof/>
                <w:webHidden/>
              </w:rPr>
            </w:r>
            <w:r w:rsidR="00814E53">
              <w:rPr>
                <w:noProof/>
                <w:webHidden/>
              </w:rPr>
              <w:fldChar w:fldCharType="separate"/>
            </w:r>
            <w:r w:rsidR="00814E53">
              <w:rPr>
                <w:noProof/>
                <w:webHidden/>
              </w:rPr>
              <w:t>17</w:t>
            </w:r>
            <w:r w:rsidR="00814E53">
              <w:rPr>
                <w:noProof/>
                <w:webHidden/>
              </w:rPr>
              <w:fldChar w:fldCharType="end"/>
            </w:r>
          </w:hyperlink>
        </w:p>
        <w:p w14:paraId="5ECBB8EC" w14:textId="42C76690" w:rsidR="00814E53" w:rsidRDefault="00CA594F">
          <w:pPr>
            <w:pStyle w:val="TDC3"/>
            <w:tabs>
              <w:tab w:val="right" w:leader="dot" w:pos="9350"/>
            </w:tabs>
            <w:rPr>
              <w:rFonts w:asciiTheme="minorHAnsi" w:eastAsiaTheme="minorEastAsia" w:hAnsiTheme="minorHAnsi" w:cstheme="minorBidi"/>
              <w:noProof/>
              <w:color w:val="auto"/>
              <w:spacing w:val="0"/>
              <w:sz w:val="22"/>
              <w:szCs w:val="22"/>
            </w:rPr>
          </w:pPr>
          <w:hyperlink w:anchor="_Toc153468228" w:history="1">
            <w:r w:rsidR="00814E53" w:rsidRPr="003B44F5">
              <w:rPr>
                <w:rStyle w:val="Hipervnculo"/>
                <w:rFonts w:eastAsia="Calibri"/>
                <w:noProof/>
                <w:lang w:val="es-DO"/>
              </w:rPr>
              <w:t>4.1.1. Resultados de Auditorías Externas e Internas</w:t>
            </w:r>
            <w:r w:rsidR="00814E53">
              <w:rPr>
                <w:noProof/>
                <w:webHidden/>
              </w:rPr>
              <w:tab/>
            </w:r>
            <w:r w:rsidR="00814E53">
              <w:rPr>
                <w:noProof/>
                <w:webHidden/>
              </w:rPr>
              <w:fldChar w:fldCharType="begin"/>
            </w:r>
            <w:r w:rsidR="00814E53">
              <w:rPr>
                <w:noProof/>
                <w:webHidden/>
              </w:rPr>
              <w:instrText xml:space="preserve"> PAGEREF _Toc153468228 \h </w:instrText>
            </w:r>
            <w:r w:rsidR="00814E53">
              <w:rPr>
                <w:noProof/>
                <w:webHidden/>
              </w:rPr>
            </w:r>
            <w:r w:rsidR="00814E53">
              <w:rPr>
                <w:noProof/>
                <w:webHidden/>
              </w:rPr>
              <w:fldChar w:fldCharType="separate"/>
            </w:r>
            <w:r w:rsidR="00814E53">
              <w:rPr>
                <w:noProof/>
                <w:webHidden/>
              </w:rPr>
              <w:t>19</w:t>
            </w:r>
            <w:r w:rsidR="00814E53">
              <w:rPr>
                <w:noProof/>
                <w:webHidden/>
              </w:rPr>
              <w:fldChar w:fldCharType="end"/>
            </w:r>
          </w:hyperlink>
        </w:p>
        <w:p w14:paraId="488224C7" w14:textId="0D82AAF6"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29" w:history="1">
            <w:r w:rsidR="00814E53" w:rsidRPr="003B44F5">
              <w:rPr>
                <w:rStyle w:val="Hipervnculo"/>
                <w:rFonts w:eastAsia="Calibri"/>
                <w:noProof/>
                <w:lang w:val="es-DO"/>
              </w:rPr>
              <w:t>4.2. Desempeño de los Recursos Humanos.</w:t>
            </w:r>
            <w:r w:rsidR="00814E53">
              <w:rPr>
                <w:noProof/>
                <w:webHidden/>
              </w:rPr>
              <w:tab/>
            </w:r>
            <w:r w:rsidR="00814E53">
              <w:rPr>
                <w:noProof/>
                <w:webHidden/>
              </w:rPr>
              <w:fldChar w:fldCharType="begin"/>
            </w:r>
            <w:r w:rsidR="00814E53">
              <w:rPr>
                <w:noProof/>
                <w:webHidden/>
              </w:rPr>
              <w:instrText xml:space="preserve"> PAGEREF _Toc153468229 \h </w:instrText>
            </w:r>
            <w:r w:rsidR="00814E53">
              <w:rPr>
                <w:noProof/>
                <w:webHidden/>
              </w:rPr>
            </w:r>
            <w:r w:rsidR="00814E53">
              <w:rPr>
                <w:noProof/>
                <w:webHidden/>
              </w:rPr>
              <w:fldChar w:fldCharType="separate"/>
            </w:r>
            <w:r w:rsidR="00814E53">
              <w:rPr>
                <w:noProof/>
                <w:webHidden/>
              </w:rPr>
              <w:t>20</w:t>
            </w:r>
            <w:r w:rsidR="00814E53">
              <w:rPr>
                <w:noProof/>
                <w:webHidden/>
              </w:rPr>
              <w:fldChar w:fldCharType="end"/>
            </w:r>
          </w:hyperlink>
        </w:p>
        <w:p w14:paraId="43C9C77A" w14:textId="5371BDC6"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30" w:history="1">
            <w:r w:rsidR="00814E53" w:rsidRPr="003B44F5">
              <w:rPr>
                <w:rStyle w:val="Hipervnculo"/>
                <w:rFonts w:eastAsia="Calibri"/>
                <w:noProof/>
                <w:lang w:val="es-DO"/>
              </w:rPr>
              <w:t>4.3. Desempeño de los Procesos Jurídicos.</w:t>
            </w:r>
            <w:r w:rsidR="00814E53">
              <w:rPr>
                <w:noProof/>
                <w:webHidden/>
              </w:rPr>
              <w:tab/>
            </w:r>
            <w:r w:rsidR="00814E53">
              <w:rPr>
                <w:noProof/>
                <w:webHidden/>
              </w:rPr>
              <w:fldChar w:fldCharType="begin"/>
            </w:r>
            <w:r w:rsidR="00814E53">
              <w:rPr>
                <w:noProof/>
                <w:webHidden/>
              </w:rPr>
              <w:instrText xml:space="preserve"> PAGEREF _Toc153468230 \h </w:instrText>
            </w:r>
            <w:r w:rsidR="00814E53">
              <w:rPr>
                <w:noProof/>
                <w:webHidden/>
              </w:rPr>
            </w:r>
            <w:r w:rsidR="00814E53">
              <w:rPr>
                <w:noProof/>
                <w:webHidden/>
              </w:rPr>
              <w:fldChar w:fldCharType="separate"/>
            </w:r>
            <w:r w:rsidR="00814E53">
              <w:rPr>
                <w:noProof/>
                <w:webHidden/>
              </w:rPr>
              <w:t>21</w:t>
            </w:r>
            <w:r w:rsidR="00814E53">
              <w:rPr>
                <w:noProof/>
                <w:webHidden/>
              </w:rPr>
              <w:fldChar w:fldCharType="end"/>
            </w:r>
          </w:hyperlink>
        </w:p>
        <w:p w14:paraId="2EF65D5A" w14:textId="18C06C00"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31" w:history="1">
            <w:r w:rsidR="00814E53" w:rsidRPr="003B44F5">
              <w:rPr>
                <w:rStyle w:val="Hipervnculo"/>
                <w:noProof/>
                <w:lang w:val="es-DO"/>
              </w:rPr>
              <w:t>4.5. Desempeño del Sistema de Planificación y Desarrollo Institucional.</w:t>
            </w:r>
            <w:r w:rsidR="00814E53">
              <w:rPr>
                <w:noProof/>
                <w:webHidden/>
              </w:rPr>
              <w:tab/>
            </w:r>
            <w:r w:rsidR="00814E53">
              <w:rPr>
                <w:noProof/>
                <w:webHidden/>
              </w:rPr>
              <w:fldChar w:fldCharType="begin"/>
            </w:r>
            <w:r w:rsidR="00814E53">
              <w:rPr>
                <w:noProof/>
                <w:webHidden/>
              </w:rPr>
              <w:instrText xml:space="preserve"> PAGEREF _Toc153468231 \h </w:instrText>
            </w:r>
            <w:r w:rsidR="00814E53">
              <w:rPr>
                <w:noProof/>
                <w:webHidden/>
              </w:rPr>
            </w:r>
            <w:r w:rsidR="00814E53">
              <w:rPr>
                <w:noProof/>
                <w:webHidden/>
              </w:rPr>
              <w:fldChar w:fldCharType="separate"/>
            </w:r>
            <w:r w:rsidR="00814E53">
              <w:rPr>
                <w:noProof/>
                <w:webHidden/>
              </w:rPr>
              <w:t>23</w:t>
            </w:r>
            <w:r w:rsidR="00814E53">
              <w:rPr>
                <w:noProof/>
                <w:webHidden/>
              </w:rPr>
              <w:fldChar w:fldCharType="end"/>
            </w:r>
          </w:hyperlink>
        </w:p>
        <w:p w14:paraId="3C680ADB" w14:textId="4DC283D1"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32" w:history="1">
            <w:r w:rsidR="00814E53" w:rsidRPr="003B44F5">
              <w:rPr>
                <w:rStyle w:val="Hipervnculo"/>
                <w:rFonts w:eastAsia="Calibri"/>
                <w:noProof/>
                <w:lang w:val="es-DO"/>
              </w:rPr>
              <w:t>4.6. Desempeño del Área de Comunicaciones.</w:t>
            </w:r>
            <w:r w:rsidR="00814E53">
              <w:rPr>
                <w:noProof/>
                <w:webHidden/>
              </w:rPr>
              <w:tab/>
            </w:r>
            <w:r w:rsidR="00814E53">
              <w:rPr>
                <w:noProof/>
                <w:webHidden/>
              </w:rPr>
              <w:fldChar w:fldCharType="begin"/>
            </w:r>
            <w:r w:rsidR="00814E53">
              <w:rPr>
                <w:noProof/>
                <w:webHidden/>
              </w:rPr>
              <w:instrText xml:space="preserve"> PAGEREF _Toc153468232 \h </w:instrText>
            </w:r>
            <w:r w:rsidR="00814E53">
              <w:rPr>
                <w:noProof/>
                <w:webHidden/>
              </w:rPr>
            </w:r>
            <w:r w:rsidR="00814E53">
              <w:rPr>
                <w:noProof/>
                <w:webHidden/>
              </w:rPr>
              <w:fldChar w:fldCharType="separate"/>
            </w:r>
            <w:r w:rsidR="00814E53">
              <w:rPr>
                <w:noProof/>
                <w:webHidden/>
              </w:rPr>
              <w:t>25</w:t>
            </w:r>
            <w:r w:rsidR="00814E53">
              <w:rPr>
                <w:noProof/>
                <w:webHidden/>
              </w:rPr>
              <w:fldChar w:fldCharType="end"/>
            </w:r>
          </w:hyperlink>
        </w:p>
        <w:p w14:paraId="7E754022" w14:textId="79910E6E" w:rsidR="00814E53" w:rsidRDefault="00CA594F">
          <w:pPr>
            <w:pStyle w:val="TDC1"/>
            <w:tabs>
              <w:tab w:val="right" w:leader="dot" w:pos="9350"/>
            </w:tabs>
            <w:rPr>
              <w:rFonts w:asciiTheme="minorHAnsi" w:eastAsiaTheme="minorEastAsia" w:hAnsiTheme="minorHAnsi" w:cstheme="minorBidi"/>
              <w:noProof/>
              <w:color w:val="auto"/>
              <w:spacing w:val="0"/>
              <w:sz w:val="22"/>
              <w:szCs w:val="22"/>
            </w:rPr>
          </w:pPr>
          <w:hyperlink w:anchor="_Toc153468233" w:history="1">
            <w:r w:rsidR="00814E53" w:rsidRPr="003B44F5">
              <w:rPr>
                <w:rStyle w:val="Hipervnculo"/>
                <w:noProof/>
                <w:lang w:val="es-DO"/>
              </w:rPr>
              <w:t>SERVICIO AL CIUDADANO Y TRANSPARENCIA INSTITUCIONAL</w:t>
            </w:r>
            <w:r w:rsidR="00814E53">
              <w:rPr>
                <w:noProof/>
                <w:webHidden/>
              </w:rPr>
              <w:tab/>
            </w:r>
            <w:r w:rsidR="00814E53">
              <w:rPr>
                <w:noProof/>
                <w:webHidden/>
              </w:rPr>
              <w:fldChar w:fldCharType="begin"/>
            </w:r>
            <w:r w:rsidR="00814E53">
              <w:rPr>
                <w:noProof/>
                <w:webHidden/>
              </w:rPr>
              <w:instrText xml:space="preserve"> PAGEREF _Toc153468233 \h </w:instrText>
            </w:r>
            <w:r w:rsidR="00814E53">
              <w:rPr>
                <w:noProof/>
                <w:webHidden/>
              </w:rPr>
            </w:r>
            <w:r w:rsidR="00814E53">
              <w:rPr>
                <w:noProof/>
                <w:webHidden/>
              </w:rPr>
              <w:fldChar w:fldCharType="separate"/>
            </w:r>
            <w:r w:rsidR="00814E53">
              <w:rPr>
                <w:noProof/>
                <w:webHidden/>
              </w:rPr>
              <w:t>26</w:t>
            </w:r>
            <w:r w:rsidR="00814E53">
              <w:rPr>
                <w:noProof/>
                <w:webHidden/>
              </w:rPr>
              <w:fldChar w:fldCharType="end"/>
            </w:r>
          </w:hyperlink>
        </w:p>
        <w:p w14:paraId="732A4A9D" w14:textId="65C28ED7"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34" w:history="1">
            <w:r w:rsidR="00814E53" w:rsidRPr="003B44F5">
              <w:rPr>
                <w:rStyle w:val="Hipervnculo"/>
                <w:rFonts w:eastAsia="Calibri"/>
                <w:noProof/>
                <w:lang w:val="es-DO"/>
              </w:rPr>
              <w:t>5.1. Nivel de Satisfacción con el Servicio.</w:t>
            </w:r>
            <w:r w:rsidR="00814E53">
              <w:rPr>
                <w:noProof/>
                <w:webHidden/>
              </w:rPr>
              <w:tab/>
            </w:r>
            <w:r w:rsidR="00814E53">
              <w:rPr>
                <w:noProof/>
                <w:webHidden/>
              </w:rPr>
              <w:fldChar w:fldCharType="begin"/>
            </w:r>
            <w:r w:rsidR="00814E53">
              <w:rPr>
                <w:noProof/>
                <w:webHidden/>
              </w:rPr>
              <w:instrText xml:space="preserve"> PAGEREF _Toc153468234 \h </w:instrText>
            </w:r>
            <w:r w:rsidR="00814E53">
              <w:rPr>
                <w:noProof/>
                <w:webHidden/>
              </w:rPr>
            </w:r>
            <w:r w:rsidR="00814E53">
              <w:rPr>
                <w:noProof/>
                <w:webHidden/>
              </w:rPr>
              <w:fldChar w:fldCharType="separate"/>
            </w:r>
            <w:r w:rsidR="00814E53">
              <w:rPr>
                <w:noProof/>
                <w:webHidden/>
              </w:rPr>
              <w:t>26</w:t>
            </w:r>
            <w:r w:rsidR="00814E53">
              <w:rPr>
                <w:noProof/>
                <w:webHidden/>
              </w:rPr>
              <w:fldChar w:fldCharType="end"/>
            </w:r>
          </w:hyperlink>
        </w:p>
        <w:p w14:paraId="387D6963" w14:textId="449E987C"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35" w:history="1">
            <w:r w:rsidR="00814E53" w:rsidRPr="003B44F5">
              <w:rPr>
                <w:rStyle w:val="Hipervnculo"/>
                <w:rFonts w:eastAsia="Calibri"/>
                <w:noProof/>
                <w:lang w:val="es-DO"/>
              </w:rPr>
              <w:t>5.2. Resultados Sistema de quejas, reclamos y sugerencias.</w:t>
            </w:r>
            <w:r w:rsidR="00814E53">
              <w:rPr>
                <w:noProof/>
                <w:webHidden/>
              </w:rPr>
              <w:tab/>
            </w:r>
            <w:r w:rsidR="00814E53">
              <w:rPr>
                <w:noProof/>
                <w:webHidden/>
              </w:rPr>
              <w:fldChar w:fldCharType="begin"/>
            </w:r>
            <w:r w:rsidR="00814E53">
              <w:rPr>
                <w:noProof/>
                <w:webHidden/>
              </w:rPr>
              <w:instrText xml:space="preserve"> PAGEREF _Toc153468235 \h </w:instrText>
            </w:r>
            <w:r w:rsidR="00814E53">
              <w:rPr>
                <w:noProof/>
                <w:webHidden/>
              </w:rPr>
            </w:r>
            <w:r w:rsidR="00814E53">
              <w:rPr>
                <w:noProof/>
                <w:webHidden/>
              </w:rPr>
              <w:fldChar w:fldCharType="separate"/>
            </w:r>
            <w:r w:rsidR="00814E53">
              <w:rPr>
                <w:noProof/>
                <w:webHidden/>
              </w:rPr>
              <w:t>26</w:t>
            </w:r>
            <w:r w:rsidR="00814E53">
              <w:rPr>
                <w:noProof/>
                <w:webHidden/>
              </w:rPr>
              <w:fldChar w:fldCharType="end"/>
            </w:r>
          </w:hyperlink>
        </w:p>
        <w:p w14:paraId="3E40DAA6" w14:textId="129B1606" w:rsidR="00814E53" w:rsidRDefault="00CA594F">
          <w:pPr>
            <w:pStyle w:val="TDC1"/>
            <w:tabs>
              <w:tab w:val="right" w:leader="dot" w:pos="9350"/>
            </w:tabs>
            <w:rPr>
              <w:rFonts w:asciiTheme="minorHAnsi" w:eastAsiaTheme="minorEastAsia" w:hAnsiTheme="minorHAnsi" w:cstheme="minorBidi"/>
              <w:noProof/>
              <w:color w:val="auto"/>
              <w:spacing w:val="0"/>
              <w:sz w:val="22"/>
              <w:szCs w:val="22"/>
            </w:rPr>
          </w:pPr>
          <w:hyperlink w:anchor="_Toc153468236" w:history="1">
            <w:r w:rsidR="00814E53" w:rsidRPr="003B44F5">
              <w:rPr>
                <w:rStyle w:val="Hipervnculo"/>
                <w:noProof/>
                <w:lang w:val="es-DO"/>
              </w:rPr>
              <w:t>PROYECCIONES AL PRÓXIMO AÑO</w:t>
            </w:r>
            <w:r w:rsidR="00814E53">
              <w:rPr>
                <w:noProof/>
                <w:webHidden/>
              </w:rPr>
              <w:tab/>
            </w:r>
            <w:r w:rsidR="00814E53">
              <w:rPr>
                <w:noProof/>
                <w:webHidden/>
              </w:rPr>
              <w:fldChar w:fldCharType="begin"/>
            </w:r>
            <w:r w:rsidR="00814E53">
              <w:rPr>
                <w:noProof/>
                <w:webHidden/>
              </w:rPr>
              <w:instrText xml:space="preserve"> PAGEREF _Toc153468236 \h </w:instrText>
            </w:r>
            <w:r w:rsidR="00814E53">
              <w:rPr>
                <w:noProof/>
                <w:webHidden/>
              </w:rPr>
            </w:r>
            <w:r w:rsidR="00814E53">
              <w:rPr>
                <w:noProof/>
                <w:webHidden/>
              </w:rPr>
              <w:fldChar w:fldCharType="separate"/>
            </w:r>
            <w:r w:rsidR="00814E53">
              <w:rPr>
                <w:noProof/>
                <w:webHidden/>
              </w:rPr>
              <w:t>27</w:t>
            </w:r>
            <w:r w:rsidR="00814E53">
              <w:rPr>
                <w:noProof/>
                <w:webHidden/>
              </w:rPr>
              <w:fldChar w:fldCharType="end"/>
            </w:r>
          </w:hyperlink>
        </w:p>
        <w:p w14:paraId="5910EA6B" w14:textId="43A0AC5B" w:rsidR="00814E53" w:rsidRDefault="00CA594F">
          <w:pPr>
            <w:pStyle w:val="TDC2"/>
            <w:tabs>
              <w:tab w:val="right" w:leader="dot" w:pos="9350"/>
            </w:tabs>
            <w:rPr>
              <w:rFonts w:asciiTheme="minorHAnsi" w:eastAsiaTheme="minorEastAsia" w:hAnsiTheme="minorHAnsi" w:cstheme="minorBidi"/>
              <w:noProof/>
              <w:color w:val="auto"/>
              <w:spacing w:val="0"/>
              <w:sz w:val="22"/>
              <w:szCs w:val="22"/>
            </w:rPr>
          </w:pPr>
          <w:hyperlink w:anchor="_Toc153468237" w:history="1">
            <w:r w:rsidR="00814E53" w:rsidRPr="003B44F5">
              <w:rPr>
                <w:rStyle w:val="Hipervnculo"/>
                <w:noProof/>
                <w:lang w:val="es-DO"/>
              </w:rPr>
              <w:t>• Proyecciones</w:t>
            </w:r>
            <w:r w:rsidR="00814E53">
              <w:rPr>
                <w:noProof/>
                <w:webHidden/>
              </w:rPr>
              <w:tab/>
            </w:r>
            <w:r w:rsidR="00814E53">
              <w:rPr>
                <w:noProof/>
                <w:webHidden/>
              </w:rPr>
              <w:fldChar w:fldCharType="begin"/>
            </w:r>
            <w:r w:rsidR="00814E53">
              <w:rPr>
                <w:noProof/>
                <w:webHidden/>
              </w:rPr>
              <w:instrText xml:space="preserve"> PAGEREF _Toc153468237 \h </w:instrText>
            </w:r>
            <w:r w:rsidR="00814E53">
              <w:rPr>
                <w:noProof/>
                <w:webHidden/>
              </w:rPr>
            </w:r>
            <w:r w:rsidR="00814E53">
              <w:rPr>
                <w:noProof/>
                <w:webHidden/>
              </w:rPr>
              <w:fldChar w:fldCharType="separate"/>
            </w:r>
            <w:r w:rsidR="00814E53">
              <w:rPr>
                <w:noProof/>
                <w:webHidden/>
              </w:rPr>
              <w:t>27</w:t>
            </w:r>
            <w:r w:rsidR="00814E53">
              <w:rPr>
                <w:noProof/>
                <w:webHidden/>
              </w:rPr>
              <w:fldChar w:fldCharType="end"/>
            </w:r>
          </w:hyperlink>
        </w:p>
        <w:p w14:paraId="78FDFC16" w14:textId="4EB2D31D" w:rsidR="00814E53" w:rsidRDefault="00CA594F">
          <w:pPr>
            <w:pStyle w:val="TDC1"/>
            <w:tabs>
              <w:tab w:val="right" w:leader="dot" w:pos="9350"/>
            </w:tabs>
            <w:rPr>
              <w:rFonts w:asciiTheme="minorHAnsi" w:eastAsiaTheme="minorEastAsia" w:hAnsiTheme="minorHAnsi" w:cstheme="minorBidi"/>
              <w:noProof/>
              <w:color w:val="auto"/>
              <w:spacing w:val="0"/>
              <w:sz w:val="22"/>
              <w:szCs w:val="22"/>
            </w:rPr>
          </w:pPr>
          <w:hyperlink w:anchor="_Toc153468238" w:history="1">
            <w:r w:rsidR="00814E53" w:rsidRPr="003B44F5">
              <w:rPr>
                <w:rStyle w:val="Hipervnculo"/>
                <w:noProof/>
              </w:rPr>
              <w:t>ANEXOS</w:t>
            </w:r>
            <w:r w:rsidR="00814E53">
              <w:rPr>
                <w:noProof/>
                <w:webHidden/>
              </w:rPr>
              <w:tab/>
            </w:r>
            <w:r w:rsidR="00814E53">
              <w:rPr>
                <w:noProof/>
                <w:webHidden/>
              </w:rPr>
              <w:fldChar w:fldCharType="begin"/>
            </w:r>
            <w:r w:rsidR="00814E53">
              <w:rPr>
                <w:noProof/>
                <w:webHidden/>
              </w:rPr>
              <w:instrText xml:space="preserve"> PAGEREF _Toc153468238 \h </w:instrText>
            </w:r>
            <w:r w:rsidR="00814E53">
              <w:rPr>
                <w:noProof/>
                <w:webHidden/>
              </w:rPr>
            </w:r>
            <w:r w:rsidR="00814E53">
              <w:rPr>
                <w:noProof/>
                <w:webHidden/>
              </w:rPr>
              <w:fldChar w:fldCharType="separate"/>
            </w:r>
            <w:r w:rsidR="00814E53">
              <w:rPr>
                <w:noProof/>
                <w:webHidden/>
              </w:rPr>
              <w:t>28</w:t>
            </w:r>
            <w:r w:rsidR="00814E53">
              <w:rPr>
                <w:noProof/>
                <w:webHidden/>
              </w:rPr>
              <w:fldChar w:fldCharType="end"/>
            </w:r>
          </w:hyperlink>
        </w:p>
        <w:p w14:paraId="42BCC371" w14:textId="57AF685F" w:rsidR="00814E53" w:rsidRDefault="00CA594F">
          <w:pPr>
            <w:pStyle w:val="TDC2"/>
            <w:tabs>
              <w:tab w:val="left" w:pos="880"/>
              <w:tab w:val="right" w:leader="dot" w:pos="9350"/>
            </w:tabs>
            <w:rPr>
              <w:rFonts w:asciiTheme="minorHAnsi" w:eastAsiaTheme="minorEastAsia" w:hAnsiTheme="minorHAnsi" w:cstheme="minorBidi"/>
              <w:noProof/>
              <w:color w:val="auto"/>
              <w:spacing w:val="0"/>
              <w:sz w:val="22"/>
              <w:szCs w:val="22"/>
            </w:rPr>
          </w:pPr>
          <w:hyperlink w:anchor="_Toc153468239" w:history="1">
            <w:r w:rsidR="00814E53" w:rsidRPr="003B44F5">
              <w:rPr>
                <w:rStyle w:val="Hipervnculo"/>
                <w:noProof/>
                <w:lang w:val="es-DO"/>
              </w:rPr>
              <w:t>a)</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Matriz de Principales Indicadores de Gestión de Procesos.</w:t>
            </w:r>
            <w:r w:rsidR="00814E53">
              <w:rPr>
                <w:noProof/>
                <w:webHidden/>
              </w:rPr>
              <w:tab/>
            </w:r>
            <w:r w:rsidR="00814E53">
              <w:rPr>
                <w:noProof/>
                <w:webHidden/>
              </w:rPr>
              <w:fldChar w:fldCharType="begin"/>
            </w:r>
            <w:r w:rsidR="00814E53">
              <w:rPr>
                <w:noProof/>
                <w:webHidden/>
              </w:rPr>
              <w:instrText xml:space="preserve"> PAGEREF _Toc153468239 \h </w:instrText>
            </w:r>
            <w:r w:rsidR="00814E53">
              <w:rPr>
                <w:noProof/>
                <w:webHidden/>
              </w:rPr>
            </w:r>
            <w:r w:rsidR="00814E53">
              <w:rPr>
                <w:noProof/>
                <w:webHidden/>
              </w:rPr>
              <w:fldChar w:fldCharType="separate"/>
            </w:r>
            <w:r w:rsidR="00814E53">
              <w:rPr>
                <w:noProof/>
                <w:webHidden/>
              </w:rPr>
              <w:t>28</w:t>
            </w:r>
            <w:r w:rsidR="00814E53">
              <w:rPr>
                <w:noProof/>
                <w:webHidden/>
              </w:rPr>
              <w:fldChar w:fldCharType="end"/>
            </w:r>
          </w:hyperlink>
        </w:p>
        <w:p w14:paraId="5EA28BCF" w14:textId="079ECA36" w:rsidR="00814E53" w:rsidRDefault="00CA594F">
          <w:pPr>
            <w:pStyle w:val="TDC2"/>
            <w:tabs>
              <w:tab w:val="left" w:pos="880"/>
              <w:tab w:val="right" w:leader="dot" w:pos="9350"/>
            </w:tabs>
            <w:rPr>
              <w:rFonts w:asciiTheme="minorHAnsi" w:eastAsiaTheme="minorEastAsia" w:hAnsiTheme="minorHAnsi" w:cstheme="minorBidi"/>
              <w:noProof/>
              <w:color w:val="auto"/>
              <w:spacing w:val="0"/>
              <w:sz w:val="22"/>
              <w:szCs w:val="22"/>
            </w:rPr>
          </w:pPr>
          <w:hyperlink w:anchor="_Toc153468240" w:history="1">
            <w:r w:rsidR="00814E53" w:rsidRPr="003B44F5">
              <w:rPr>
                <w:rStyle w:val="Hipervnculo"/>
                <w:noProof/>
                <w:lang w:val="es-DO"/>
              </w:rPr>
              <w:t>b)</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Matriz Logros Relevantes –Datos Cuantitativos.</w:t>
            </w:r>
            <w:r w:rsidR="00814E53">
              <w:rPr>
                <w:noProof/>
                <w:webHidden/>
              </w:rPr>
              <w:tab/>
            </w:r>
            <w:r w:rsidR="00814E53">
              <w:rPr>
                <w:noProof/>
                <w:webHidden/>
              </w:rPr>
              <w:fldChar w:fldCharType="begin"/>
            </w:r>
            <w:r w:rsidR="00814E53">
              <w:rPr>
                <w:noProof/>
                <w:webHidden/>
              </w:rPr>
              <w:instrText xml:space="preserve"> PAGEREF _Toc153468240 \h </w:instrText>
            </w:r>
            <w:r w:rsidR="00814E53">
              <w:rPr>
                <w:noProof/>
                <w:webHidden/>
              </w:rPr>
            </w:r>
            <w:r w:rsidR="00814E53">
              <w:rPr>
                <w:noProof/>
                <w:webHidden/>
              </w:rPr>
              <w:fldChar w:fldCharType="separate"/>
            </w:r>
            <w:r w:rsidR="00814E53">
              <w:rPr>
                <w:noProof/>
                <w:webHidden/>
              </w:rPr>
              <w:t>28</w:t>
            </w:r>
            <w:r w:rsidR="00814E53">
              <w:rPr>
                <w:noProof/>
                <w:webHidden/>
              </w:rPr>
              <w:fldChar w:fldCharType="end"/>
            </w:r>
          </w:hyperlink>
        </w:p>
        <w:p w14:paraId="1CDA6229" w14:textId="39CF626D" w:rsidR="00814E53" w:rsidRDefault="00CA594F">
          <w:pPr>
            <w:pStyle w:val="TDC2"/>
            <w:tabs>
              <w:tab w:val="left" w:pos="880"/>
              <w:tab w:val="right" w:leader="dot" w:pos="9350"/>
            </w:tabs>
            <w:rPr>
              <w:rFonts w:asciiTheme="minorHAnsi" w:eastAsiaTheme="minorEastAsia" w:hAnsiTheme="minorHAnsi" w:cstheme="minorBidi"/>
              <w:noProof/>
              <w:color w:val="auto"/>
              <w:spacing w:val="0"/>
              <w:sz w:val="22"/>
              <w:szCs w:val="22"/>
            </w:rPr>
          </w:pPr>
          <w:hyperlink w:anchor="_Toc153468241" w:history="1">
            <w:r w:rsidR="00814E53" w:rsidRPr="003B44F5">
              <w:rPr>
                <w:rStyle w:val="Hipervnculo"/>
                <w:noProof/>
                <w:lang w:val="es-DO"/>
              </w:rPr>
              <w:t>c)</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Gestión Presupuestaria Anual (IGP).</w:t>
            </w:r>
            <w:r w:rsidR="00814E53">
              <w:rPr>
                <w:noProof/>
                <w:webHidden/>
              </w:rPr>
              <w:tab/>
            </w:r>
            <w:r w:rsidR="00814E53">
              <w:rPr>
                <w:noProof/>
                <w:webHidden/>
              </w:rPr>
              <w:fldChar w:fldCharType="begin"/>
            </w:r>
            <w:r w:rsidR="00814E53">
              <w:rPr>
                <w:noProof/>
                <w:webHidden/>
              </w:rPr>
              <w:instrText xml:space="preserve"> PAGEREF _Toc153468241 \h </w:instrText>
            </w:r>
            <w:r w:rsidR="00814E53">
              <w:rPr>
                <w:noProof/>
                <w:webHidden/>
              </w:rPr>
            </w:r>
            <w:r w:rsidR="00814E53">
              <w:rPr>
                <w:noProof/>
                <w:webHidden/>
              </w:rPr>
              <w:fldChar w:fldCharType="separate"/>
            </w:r>
            <w:r w:rsidR="00814E53">
              <w:rPr>
                <w:noProof/>
                <w:webHidden/>
              </w:rPr>
              <w:t>28</w:t>
            </w:r>
            <w:r w:rsidR="00814E53">
              <w:rPr>
                <w:noProof/>
                <w:webHidden/>
              </w:rPr>
              <w:fldChar w:fldCharType="end"/>
            </w:r>
          </w:hyperlink>
        </w:p>
        <w:p w14:paraId="00F49032" w14:textId="6F09F61E" w:rsidR="00814E53" w:rsidRDefault="00CA594F">
          <w:pPr>
            <w:pStyle w:val="TDC2"/>
            <w:tabs>
              <w:tab w:val="left" w:pos="880"/>
              <w:tab w:val="right" w:leader="dot" w:pos="9350"/>
            </w:tabs>
            <w:rPr>
              <w:rFonts w:asciiTheme="minorHAnsi" w:eastAsiaTheme="minorEastAsia" w:hAnsiTheme="minorHAnsi" w:cstheme="minorBidi"/>
              <w:noProof/>
              <w:color w:val="auto"/>
              <w:spacing w:val="0"/>
              <w:sz w:val="22"/>
              <w:szCs w:val="22"/>
            </w:rPr>
          </w:pPr>
          <w:hyperlink w:anchor="_Toc153468242" w:history="1">
            <w:r w:rsidR="00814E53" w:rsidRPr="003B44F5">
              <w:rPr>
                <w:rStyle w:val="Hipervnculo"/>
                <w:noProof/>
                <w:lang w:val="es-DO"/>
              </w:rPr>
              <w:t>d)</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Resumen del Plan de Compras.</w:t>
            </w:r>
            <w:r w:rsidR="00814E53">
              <w:rPr>
                <w:noProof/>
                <w:webHidden/>
              </w:rPr>
              <w:tab/>
            </w:r>
            <w:r w:rsidR="00814E53">
              <w:rPr>
                <w:noProof/>
                <w:webHidden/>
              </w:rPr>
              <w:fldChar w:fldCharType="begin"/>
            </w:r>
            <w:r w:rsidR="00814E53">
              <w:rPr>
                <w:noProof/>
                <w:webHidden/>
              </w:rPr>
              <w:instrText xml:space="preserve"> PAGEREF _Toc153468242 \h </w:instrText>
            </w:r>
            <w:r w:rsidR="00814E53">
              <w:rPr>
                <w:noProof/>
                <w:webHidden/>
              </w:rPr>
            </w:r>
            <w:r w:rsidR="00814E53">
              <w:rPr>
                <w:noProof/>
                <w:webHidden/>
              </w:rPr>
              <w:fldChar w:fldCharType="separate"/>
            </w:r>
            <w:r w:rsidR="00814E53">
              <w:rPr>
                <w:noProof/>
                <w:webHidden/>
              </w:rPr>
              <w:t>28</w:t>
            </w:r>
            <w:r w:rsidR="00814E53">
              <w:rPr>
                <w:noProof/>
                <w:webHidden/>
              </w:rPr>
              <w:fldChar w:fldCharType="end"/>
            </w:r>
          </w:hyperlink>
        </w:p>
        <w:p w14:paraId="414C84B6" w14:textId="24DBD4E1" w:rsidR="00814E53" w:rsidRDefault="00CA594F">
          <w:pPr>
            <w:pStyle w:val="TDC2"/>
            <w:tabs>
              <w:tab w:val="left" w:pos="880"/>
              <w:tab w:val="right" w:leader="dot" w:pos="9350"/>
            </w:tabs>
            <w:rPr>
              <w:rFonts w:asciiTheme="minorHAnsi" w:eastAsiaTheme="minorEastAsia" w:hAnsiTheme="minorHAnsi" w:cstheme="minorBidi"/>
              <w:noProof/>
              <w:color w:val="auto"/>
              <w:spacing w:val="0"/>
              <w:sz w:val="22"/>
              <w:szCs w:val="22"/>
            </w:rPr>
          </w:pPr>
          <w:hyperlink w:anchor="_Toc153468243" w:history="1">
            <w:r w:rsidR="00814E53" w:rsidRPr="003B44F5">
              <w:rPr>
                <w:rStyle w:val="Hipervnculo"/>
                <w:noProof/>
                <w:lang w:val="es-DO"/>
              </w:rPr>
              <w:t>e)</w:t>
            </w:r>
            <w:r w:rsidR="00814E53">
              <w:rPr>
                <w:rFonts w:asciiTheme="minorHAnsi" w:eastAsiaTheme="minorEastAsia" w:hAnsiTheme="minorHAnsi" w:cstheme="minorBidi"/>
                <w:noProof/>
                <w:color w:val="auto"/>
                <w:spacing w:val="0"/>
                <w:sz w:val="22"/>
                <w:szCs w:val="22"/>
              </w:rPr>
              <w:tab/>
            </w:r>
            <w:r w:rsidR="00814E53" w:rsidRPr="003B44F5">
              <w:rPr>
                <w:rStyle w:val="Hipervnculo"/>
                <w:noProof/>
              </w:rPr>
              <w:t>Organigrama Organizacional.</w:t>
            </w:r>
            <w:r w:rsidR="00814E53">
              <w:rPr>
                <w:noProof/>
                <w:webHidden/>
              </w:rPr>
              <w:tab/>
            </w:r>
            <w:r w:rsidR="00814E53">
              <w:rPr>
                <w:noProof/>
                <w:webHidden/>
              </w:rPr>
              <w:fldChar w:fldCharType="begin"/>
            </w:r>
            <w:r w:rsidR="00814E53">
              <w:rPr>
                <w:noProof/>
                <w:webHidden/>
              </w:rPr>
              <w:instrText xml:space="preserve"> PAGEREF _Toc153468243 \h </w:instrText>
            </w:r>
            <w:r w:rsidR="00814E53">
              <w:rPr>
                <w:noProof/>
                <w:webHidden/>
              </w:rPr>
            </w:r>
            <w:r w:rsidR="00814E53">
              <w:rPr>
                <w:noProof/>
                <w:webHidden/>
              </w:rPr>
              <w:fldChar w:fldCharType="separate"/>
            </w:r>
            <w:r w:rsidR="00814E53">
              <w:rPr>
                <w:noProof/>
                <w:webHidden/>
              </w:rPr>
              <w:t>28</w:t>
            </w:r>
            <w:r w:rsidR="00814E53">
              <w:rPr>
                <w:noProof/>
                <w:webHidden/>
              </w:rPr>
              <w:fldChar w:fldCharType="end"/>
            </w:r>
          </w:hyperlink>
        </w:p>
        <w:p w14:paraId="2F8C1CF3" w14:textId="03870B6F" w:rsidR="00814E53" w:rsidRDefault="00CA594F">
          <w:pPr>
            <w:pStyle w:val="TDC2"/>
            <w:tabs>
              <w:tab w:val="left" w:pos="880"/>
              <w:tab w:val="right" w:leader="dot" w:pos="9350"/>
            </w:tabs>
            <w:rPr>
              <w:rFonts w:asciiTheme="minorHAnsi" w:eastAsiaTheme="minorEastAsia" w:hAnsiTheme="minorHAnsi" w:cstheme="minorBidi"/>
              <w:noProof/>
              <w:color w:val="auto"/>
              <w:spacing w:val="0"/>
              <w:sz w:val="22"/>
              <w:szCs w:val="22"/>
            </w:rPr>
          </w:pPr>
          <w:hyperlink w:anchor="_Toc153468244" w:history="1">
            <w:r w:rsidR="00814E53" w:rsidRPr="003B44F5">
              <w:rPr>
                <w:rStyle w:val="Hipervnculo"/>
                <w:noProof/>
                <w:lang w:val="es-DO"/>
              </w:rPr>
              <w:t>a)</w:t>
            </w:r>
            <w:r w:rsidR="00814E53">
              <w:rPr>
                <w:rFonts w:asciiTheme="minorHAnsi" w:eastAsiaTheme="minorEastAsia" w:hAnsiTheme="minorHAnsi" w:cstheme="minorBidi"/>
                <w:noProof/>
                <w:color w:val="auto"/>
                <w:spacing w:val="0"/>
                <w:sz w:val="22"/>
                <w:szCs w:val="22"/>
              </w:rPr>
              <w:tab/>
            </w:r>
            <w:r w:rsidR="00814E53" w:rsidRPr="003B44F5">
              <w:rPr>
                <w:rStyle w:val="Hipervnculo"/>
                <w:noProof/>
                <w:lang w:val="es-DO"/>
              </w:rPr>
              <w:t>Matriz de Principales Indicadores de Gestión de Procesos.</w:t>
            </w:r>
            <w:r w:rsidR="00814E53">
              <w:rPr>
                <w:noProof/>
                <w:webHidden/>
              </w:rPr>
              <w:tab/>
            </w:r>
            <w:r w:rsidR="00814E53">
              <w:rPr>
                <w:noProof/>
                <w:webHidden/>
              </w:rPr>
              <w:fldChar w:fldCharType="begin"/>
            </w:r>
            <w:r w:rsidR="00814E53">
              <w:rPr>
                <w:noProof/>
                <w:webHidden/>
              </w:rPr>
              <w:instrText xml:space="preserve"> PAGEREF _Toc153468244 \h </w:instrText>
            </w:r>
            <w:r w:rsidR="00814E53">
              <w:rPr>
                <w:noProof/>
                <w:webHidden/>
              </w:rPr>
            </w:r>
            <w:r w:rsidR="00814E53">
              <w:rPr>
                <w:noProof/>
                <w:webHidden/>
              </w:rPr>
              <w:fldChar w:fldCharType="separate"/>
            </w:r>
            <w:r w:rsidR="00814E53">
              <w:rPr>
                <w:noProof/>
                <w:webHidden/>
              </w:rPr>
              <w:t>32</w:t>
            </w:r>
            <w:r w:rsidR="00814E53">
              <w:rPr>
                <w:noProof/>
                <w:webHidden/>
              </w:rPr>
              <w:fldChar w:fldCharType="end"/>
            </w:r>
          </w:hyperlink>
        </w:p>
        <w:p w14:paraId="48DD30ED" w14:textId="2D3F6B9F" w:rsidR="00A630BC" w:rsidRPr="005C7AA4" w:rsidRDefault="00A630BC">
          <w:pPr>
            <w:rPr>
              <w:color w:val="4C4747"/>
            </w:rPr>
          </w:pPr>
          <w:r w:rsidRPr="005C7AA4">
            <w:rPr>
              <w:b/>
              <w:bCs/>
              <w:noProof/>
              <w:color w:val="4C4747"/>
            </w:rPr>
            <w:fldChar w:fldCharType="end"/>
          </w:r>
        </w:p>
      </w:sdtContent>
    </w:sdt>
    <w:p w14:paraId="4394B0A8" w14:textId="77777777" w:rsidR="001240D0" w:rsidRPr="005C7AA4" w:rsidRDefault="001240D0" w:rsidP="00B45B38">
      <w:pPr>
        <w:ind w:left="567"/>
        <w:rPr>
          <w:b/>
          <w:bCs/>
          <w:noProof/>
          <w:color w:val="4C4747"/>
          <w:lang w:val="es-DO"/>
        </w:rPr>
      </w:pPr>
    </w:p>
    <w:p w14:paraId="4242FE2D" w14:textId="77777777" w:rsidR="001240D0" w:rsidRPr="005C7AA4" w:rsidRDefault="001240D0" w:rsidP="00B45B38">
      <w:pPr>
        <w:ind w:left="567"/>
        <w:rPr>
          <w:b/>
          <w:bCs/>
          <w:noProof/>
          <w:color w:val="4C4747"/>
          <w:lang w:val="es-DO"/>
        </w:rPr>
      </w:pPr>
    </w:p>
    <w:p w14:paraId="573DD07B" w14:textId="77777777" w:rsidR="001240D0" w:rsidRPr="005C7AA4" w:rsidRDefault="001240D0" w:rsidP="00B45B38">
      <w:pPr>
        <w:ind w:left="567"/>
        <w:rPr>
          <w:b/>
          <w:bCs/>
          <w:noProof/>
          <w:color w:val="4C4747"/>
          <w:lang w:val="es-DO"/>
        </w:rPr>
      </w:pPr>
    </w:p>
    <w:p w14:paraId="6CEA36FA" w14:textId="77777777" w:rsidR="001240D0" w:rsidRPr="005C7AA4" w:rsidRDefault="001240D0" w:rsidP="00B45B38">
      <w:pPr>
        <w:ind w:left="567"/>
        <w:rPr>
          <w:b/>
          <w:bCs/>
          <w:noProof/>
          <w:color w:val="4C4747"/>
          <w:lang w:val="es-DO"/>
        </w:rPr>
      </w:pPr>
    </w:p>
    <w:p w14:paraId="310BE1B9" w14:textId="77777777" w:rsidR="001240D0" w:rsidRPr="005C7AA4" w:rsidRDefault="001240D0" w:rsidP="00B45B38">
      <w:pPr>
        <w:ind w:left="567"/>
        <w:rPr>
          <w:b/>
          <w:bCs/>
          <w:noProof/>
          <w:color w:val="4C4747"/>
          <w:lang w:val="es-DO"/>
        </w:rPr>
      </w:pPr>
    </w:p>
    <w:p w14:paraId="1DBDA006" w14:textId="4D806799" w:rsidR="001240D0" w:rsidRPr="005C7AA4" w:rsidRDefault="001240D0">
      <w:pPr>
        <w:rPr>
          <w:color w:val="4C4747"/>
          <w:lang w:val="es-DO"/>
        </w:rPr>
        <w:sectPr w:rsidR="001240D0" w:rsidRPr="005C7AA4" w:rsidSect="009904DB">
          <w:footerReference w:type="first" r:id="rId15"/>
          <w:pgSz w:w="12240" w:h="15840"/>
          <w:pgMar w:top="1440" w:right="1440" w:bottom="1440" w:left="1440" w:header="720" w:footer="720" w:gutter="0"/>
          <w:cols w:space="720"/>
          <w:docGrid w:linePitch="360"/>
        </w:sectPr>
      </w:pPr>
    </w:p>
    <w:p w14:paraId="649D29AD" w14:textId="280AE5CE" w:rsidR="001240D0" w:rsidRPr="005C7AA4" w:rsidRDefault="001240D0" w:rsidP="00F83798">
      <w:pPr>
        <w:pStyle w:val="Ttulo1"/>
        <w:numPr>
          <w:ilvl w:val="0"/>
          <w:numId w:val="1"/>
        </w:numPr>
        <w:rPr>
          <w:color w:val="4C4747"/>
        </w:rPr>
      </w:pPr>
      <w:bookmarkStart w:id="1" w:name="_Toc153468214"/>
      <w:bookmarkStart w:id="2" w:name="_Hlk86403204"/>
      <w:r w:rsidRPr="005C7AA4">
        <w:rPr>
          <w:color w:val="4C4747"/>
        </w:rPr>
        <w:lastRenderedPageBreak/>
        <w:t>RESUMEN EJECUTIVO</w:t>
      </w:r>
      <w:bookmarkEnd w:id="1"/>
    </w:p>
    <w:p w14:paraId="7C54AF21" w14:textId="26B7214D" w:rsidR="001240D0" w:rsidRPr="005C7AA4" w:rsidRDefault="00125D46" w:rsidP="001240D0">
      <w:pPr>
        <w:jc w:val="both"/>
        <w:rPr>
          <w:rFonts w:eastAsia="Calibri"/>
          <w:color w:val="4C4747"/>
          <w:sz w:val="18"/>
        </w:rPr>
      </w:pPr>
      <w:r w:rsidRPr="005C7AA4">
        <w:rPr>
          <w:rFonts w:eastAsia="Calibri"/>
          <w:noProof/>
          <w:color w:val="4C4747"/>
          <w:sz w:val="18"/>
          <w:lang w:val="es-DO" w:eastAsia="es-DO"/>
        </w:rPr>
        <mc:AlternateContent>
          <mc:Choice Requires="wps">
            <w:drawing>
              <wp:anchor distT="0" distB="0" distL="114300" distR="114300" simplePos="0" relativeHeight="251591680" behindDoc="0" locked="0" layoutInCell="1" allowOverlap="1" wp14:anchorId="5383067F" wp14:editId="7F40C793">
                <wp:simplePos x="0" y="0"/>
                <wp:positionH relativeFrom="margin">
                  <wp:posOffset>2254250</wp:posOffset>
                </wp:positionH>
                <wp:positionV relativeFrom="paragraph">
                  <wp:posOffset>100625</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FC5E2" id="Straight Connector 21" o:spid="_x0000_s1026" style="position:absolute;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6E4C1E39" w14:textId="1AB6E966" w:rsidR="00F83798" w:rsidRDefault="00654164" w:rsidP="00B2253D">
      <w:pPr>
        <w:jc w:val="center"/>
        <w:rPr>
          <w:rFonts w:eastAsia="Calibri"/>
          <w:color w:val="4C4747"/>
          <w:szCs w:val="36"/>
        </w:rPr>
      </w:pPr>
      <w:r w:rsidRPr="005C7AA4">
        <w:rPr>
          <w:rFonts w:eastAsia="Calibri"/>
          <w:color w:val="4C4747"/>
          <w:szCs w:val="36"/>
        </w:rPr>
        <w:t xml:space="preserve">Memoria </w:t>
      </w:r>
      <w:r w:rsidR="004A515E" w:rsidRPr="000B646B">
        <w:rPr>
          <w:rFonts w:eastAsia="Calibri"/>
          <w:color w:val="4C4747"/>
          <w:szCs w:val="36"/>
          <w:lang w:val="es-DO"/>
        </w:rPr>
        <w:t>Institu</w:t>
      </w:r>
      <w:r w:rsidR="009A466A" w:rsidRPr="000B646B">
        <w:rPr>
          <w:rFonts w:eastAsia="Calibri"/>
          <w:color w:val="4C4747"/>
          <w:szCs w:val="36"/>
          <w:lang w:val="es-DO"/>
        </w:rPr>
        <w:t>c</w:t>
      </w:r>
      <w:r w:rsidR="004A515E" w:rsidRPr="000B646B">
        <w:rPr>
          <w:rFonts w:eastAsia="Calibri"/>
          <w:color w:val="4C4747"/>
          <w:szCs w:val="36"/>
          <w:lang w:val="es-DO"/>
        </w:rPr>
        <w:t>ional</w:t>
      </w:r>
      <w:r w:rsidR="001240D0" w:rsidRPr="005C7AA4">
        <w:rPr>
          <w:rFonts w:eastAsia="Calibri"/>
          <w:color w:val="4C4747"/>
          <w:szCs w:val="36"/>
        </w:rPr>
        <w:t xml:space="preserve"> 202</w:t>
      </w:r>
      <w:r w:rsidR="00FA32FD" w:rsidRPr="005C7AA4">
        <w:rPr>
          <w:rFonts w:eastAsia="Calibri"/>
          <w:color w:val="4C4747"/>
          <w:szCs w:val="36"/>
        </w:rPr>
        <w:t>3</w:t>
      </w:r>
    </w:p>
    <w:p w14:paraId="1288975D" w14:textId="77777777" w:rsidR="006E6FC0" w:rsidRPr="00F83798" w:rsidRDefault="006E6FC0" w:rsidP="00B2253D">
      <w:pPr>
        <w:jc w:val="center"/>
        <w:rPr>
          <w:rFonts w:eastAsia="Calibri"/>
          <w:color w:val="4C4747"/>
          <w:szCs w:val="36"/>
        </w:rPr>
      </w:pPr>
    </w:p>
    <w:p w14:paraId="05125975" w14:textId="0817B86F" w:rsidR="00F83798" w:rsidRPr="00866808" w:rsidRDefault="00F83798" w:rsidP="005E625F">
      <w:pPr>
        <w:spacing w:line="360" w:lineRule="auto"/>
        <w:jc w:val="both"/>
        <w:rPr>
          <w:rFonts w:eastAsia="Calibri"/>
          <w:noProof/>
          <w:color w:val="4C4747"/>
          <w:lang w:val="es-DO"/>
        </w:rPr>
      </w:pPr>
      <w:r w:rsidRPr="00866808">
        <w:rPr>
          <w:rFonts w:eastAsia="Calibri"/>
          <w:noProof/>
          <w:color w:val="4C4747"/>
          <w:lang w:val="es-DO"/>
        </w:rPr>
        <w:t>Fundación Reservas del País, en su condición de entidad sin fines de lucro, busca la mejora del acceso a crédito de las microempresas más vulnerables mediante servicios y programas de financiamiento, fortalecimiento y desarrollo sostenible, y constituye la única plataforma de financiamiento de segundo piso</w:t>
      </w:r>
      <w:r w:rsidR="00690C77">
        <w:rPr>
          <w:rFonts w:eastAsia="Calibri"/>
          <w:noProof/>
          <w:color w:val="4C4747"/>
          <w:lang w:val="es-DO"/>
        </w:rPr>
        <w:t>,</w:t>
      </w:r>
      <w:r w:rsidRPr="00866808">
        <w:rPr>
          <w:rFonts w:eastAsia="Calibri"/>
          <w:noProof/>
          <w:color w:val="4C4747"/>
          <w:lang w:val="es-DO"/>
        </w:rPr>
        <w:t xml:space="preserve"> de procedencia nacional, en beneficio de entidades de microfinanzas de la República Dominicana.</w:t>
      </w:r>
    </w:p>
    <w:p w14:paraId="2BFE8F08" w14:textId="6326A1D3" w:rsidR="00F83798" w:rsidRPr="00866808" w:rsidRDefault="00F83798" w:rsidP="00F83798">
      <w:pPr>
        <w:spacing w:line="360" w:lineRule="auto"/>
        <w:jc w:val="both"/>
        <w:rPr>
          <w:rFonts w:eastAsia="Calibri"/>
          <w:noProof/>
          <w:color w:val="4C4747"/>
          <w:lang w:val="es-DO"/>
        </w:rPr>
      </w:pPr>
      <w:bookmarkStart w:id="3" w:name="_Hlk152765962"/>
      <w:r w:rsidRPr="00866808">
        <w:rPr>
          <w:rFonts w:eastAsia="Calibri"/>
          <w:noProof/>
          <w:color w:val="4C4747"/>
          <w:lang w:val="es-DO"/>
        </w:rPr>
        <w:t>Este año 2023, Fundación Reservas del País tuvo importantes logros, que contribuyen a la gestión de gobierno del presidente Luis Abinader, en los siguientes términos:</w:t>
      </w:r>
    </w:p>
    <w:p w14:paraId="5FC20237" w14:textId="4792EAF7" w:rsidR="00F83798" w:rsidRPr="00866808" w:rsidRDefault="00F83798" w:rsidP="00F83798">
      <w:pPr>
        <w:spacing w:line="360" w:lineRule="auto"/>
        <w:jc w:val="both"/>
        <w:rPr>
          <w:rFonts w:eastAsia="Calibri"/>
          <w:noProof/>
          <w:color w:val="4C4747"/>
          <w:lang w:val="es-DO"/>
        </w:rPr>
      </w:pPr>
      <w:r w:rsidRPr="00866808">
        <w:rPr>
          <w:rFonts w:eastAsia="Calibri"/>
          <w:noProof/>
          <w:color w:val="4C4747"/>
          <w:lang w:val="es-DO"/>
        </w:rPr>
        <w:t>• Aprobaciones de crédito por un valor de RD$1,</w:t>
      </w:r>
      <w:r w:rsidR="0045744D">
        <w:rPr>
          <w:rFonts w:eastAsia="Calibri"/>
          <w:noProof/>
          <w:color w:val="4C4747"/>
          <w:lang w:val="es-DO"/>
        </w:rPr>
        <w:t>182.00</w:t>
      </w:r>
      <w:r w:rsidRPr="00866808">
        <w:rPr>
          <w:rFonts w:eastAsia="Calibri"/>
          <w:noProof/>
          <w:color w:val="4C4747"/>
          <w:lang w:val="es-DO"/>
        </w:rPr>
        <w:t xml:space="preserve"> millones, superando la meta de colocaciones de créditos</w:t>
      </w:r>
      <w:r w:rsidR="0045744D">
        <w:rPr>
          <w:rFonts w:eastAsia="Calibri"/>
          <w:noProof/>
          <w:color w:val="4C4747"/>
          <w:lang w:val="es-DO"/>
        </w:rPr>
        <w:t xml:space="preserve"> propuesta</w:t>
      </w:r>
      <w:r w:rsidRPr="00866808">
        <w:rPr>
          <w:rFonts w:eastAsia="Calibri"/>
          <w:noProof/>
          <w:color w:val="4C4747"/>
          <w:lang w:val="es-DO"/>
        </w:rPr>
        <w:t>, lo</w:t>
      </w:r>
      <w:r w:rsidR="00690C77">
        <w:rPr>
          <w:rFonts w:eastAsia="Calibri"/>
          <w:noProof/>
          <w:color w:val="4C4747"/>
          <w:lang w:val="es-DO"/>
        </w:rPr>
        <w:t>grando</w:t>
      </w:r>
      <w:r w:rsidRPr="00866808">
        <w:rPr>
          <w:rFonts w:eastAsia="Calibri"/>
          <w:noProof/>
          <w:color w:val="4C4747"/>
          <w:lang w:val="es-DO"/>
        </w:rPr>
        <w:t xml:space="preserve"> por 3er año consecutivo </w:t>
      </w:r>
      <w:r w:rsidR="00690C77">
        <w:rPr>
          <w:rFonts w:eastAsia="Calibri"/>
          <w:noProof/>
          <w:color w:val="4C4747"/>
          <w:lang w:val="es-DO"/>
        </w:rPr>
        <w:t xml:space="preserve">que sus </w:t>
      </w:r>
      <w:r w:rsidRPr="00866808">
        <w:rPr>
          <w:rFonts w:eastAsia="Calibri"/>
          <w:noProof/>
          <w:color w:val="4C4747"/>
          <w:lang w:val="es-DO"/>
        </w:rPr>
        <w:t>colocaciones super</w:t>
      </w:r>
      <w:r w:rsidR="00690C77">
        <w:rPr>
          <w:rFonts w:eastAsia="Calibri"/>
          <w:noProof/>
          <w:color w:val="4C4747"/>
          <w:lang w:val="es-DO"/>
        </w:rPr>
        <w:t>e</w:t>
      </w:r>
      <w:r w:rsidRPr="00866808">
        <w:rPr>
          <w:rFonts w:eastAsia="Calibri"/>
          <w:noProof/>
          <w:color w:val="4C4747"/>
          <w:lang w:val="es-DO"/>
        </w:rPr>
        <w:t>n las metas</w:t>
      </w:r>
      <w:r w:rsidR="0045744D">
        <w:rPr>
          <w:rFonts w:eastAsia="Calibri"/>
          <w:noProof/>
          <w:color w:val="4C4747"/>
          <w:lang w:val="es-DO"/>
        </w:rPr>
        <w:t xml:space="preserve"> </w:t>
      </w:r>
      <w:r w:rsidRPr="00866808">
        <w:rPr>
          <w:rFonts w:eastAsia="Calibri"/>
          <w:noProof/>
          <w:color w:val="4C4747"/>
          <w:lang w:val="es-DO"/>
        </w:rPr>
        <w:t xml:space="preserve">propuestas. </w:t>
      </w:r>
    </w:p>
    <w:p w14:paraId="521D4CEC" w14:textId="77777777" w:rsidR="00690C77" w:rsidRDefault="00F83798" w:rsidP="00690C77">
      <w:pPr>
        <w:spacing w:line="360" w:lineRule="auto"/>
        <w:jc w:val="both"/>
        <w:rPr>
          <w:rFonts w:eastAsia="Calibri"/>
          <w:noProof/>
          <w:color w:val="4C4747"/>
          <w:lang w:val="es-DO"/>
        </w:rPr>
      </w:pPr>
      <w:r w:rsidRPr="00866808">
        <w:rPr>
          <w:rFonts w:eastAsia="Calibri"/>
          <w:noProof/>
          <w:color w:val="4C4747"/>
          <w:lang w:val="es-DO"/>
        </w:rPr>
        <w:t>• Desembolsos por valor de RD$1,</w:t>
      </w:r>
      <w:r w:rsidR="0045744D">
        <w:rPr>
          <w:rFonts w:eastAsia="Calibri"/>
          <w:noProof/>
          <w:color w:val="4C4747"/>
          <w:lang w:val="es-DO"/>
        </w:rPr>
        <w:t>042.50</w:t>
      </w:r>
      <w:r w:rsidRPr="00866808">
        <w:rPr>
          <w:rFonts w:eastAsia="Calibri"/>
          <w:noProof/>
          <w:color w:val="4C4747"/>
          <w:lang w:val="es-DO"/>
        </w:rPr>
        <w:t xml:space="preserve"> Millones, impulsando la cartera de crédito a RD$3,</w:t>
      </w:r>
      <w:r w:rsidR="0045744D">
        <w:rPr>
          <w:rFonts w:eastAsia="Calibri"/>
          <w:noProof/>
          <w:color w:val="4C4747"/>
          <w:lang w:val="es-DO"/>
        </w:rPr>
        <w:t>337.39</w:t>
      </w:r>
      <w:r w:rsidRPr="00866808">
        <w:rPr>
          <w:rFonts w:eastAsia="Calibri"/>
          <w:noProof/>
          <w:color w:val="4C4747"/>
          <w:lang w:val="es-DO"/>
        </w:rPr>
        <w:t xml:space="preserve"> Millones. La calidad de la misma se encuentra sobre la media del mercado, con un índice de morosidad menor al 1</w:t>
      </w:r>
      <w:r w:rsidR="0045744D">
        <w:rPr>
          <w:rFonts w:eastAsia="Calibri"/>
          <w:noProof/>
          <w:color w:val="4C4747"/>
          <w:lang w:val="es-DO"/>
        </w:rPr>
        <w:t>.82</w:t>
      </w:r>
      <w:r w:rsidRPr="00866808">
        <w:rPr>
          <w:rFonts w:eastAsia="Calibri"/>
          <w:noProof/>
          <w:color w:val="4C4747"/>
          <w:lang w:val="es-DO"/>
        </w:rPr>
        <w:t>% a la fecha.</w:t>
      </w:r>
    </w:p>
    <w:p w14:paraId="2BC1538A" w14:textId="0CEEF058" w:rsidR="001240D0" w:rsidRPr="00866808" w:rsidRDefault="00690C77" w:rsidP="00F83798">
      <w:pPr>
        <w:spacing w:line="360" w:lineRule="auto"/>
        <w:jc w:val="both"/>
        <w:rPr>
          <w:rFonts w:eastAsia="Calibri"/>
          <w:noProof/>
          <w:color w:val="4C4747"/>
          <w:lang w:val="es-DO"/>
        </w:rPr>
      </w:pPr>
      <w:r w:rsidRPr="00866808">
        <w:rPr>
          <w:rFonts w:eastAsia="Calibri"/>
          <w:noProof/>
          <w:color w:val="4C4747"/>
          <w:lang w:val="es-DO"/>
        </w:rPr>
        <w:t>•</w:t>
      </w:r>
      <w:r>
        <w:rPr>
          <w:rFonts w:eastAsia="Calibri"/>
          <w:noProof/>
          <w:color w:val="4C4747"/>
          <w:lang w:val="es-DO"/>
        </w:rPr>
        <w:t xml:space="preserve"> Propuls</w:t>
      </w:r>
      <w:r w:rsidR="00602219">
        <w:rPr>
          <w:rFonts w:eastAsia="Calibri"/>
          <w:noProof/>
          <w:color w:val="4C4747"/>
          <w:lang w:val="es-DO"/>
        </w:rPr>
        <w:t>i</w:t>
      </w:r>
      <w:r w:rsidR="00D529CF">
        <w:rPr>
          <w:rFonts w:eastAsia="Calibri"/>
          <w:noProof/>
          <w:color w:val="4C4747"/>
          <w:lang w:val="es-DO"/>
        </w:rPr>
        <w:t>ó</w:t>
      </w:r>
      <w:r w:rsidR="00602219">
        <w:rPr>
          <w:rFonts w:eastAsia="Calibri"/>
          <w:noProof/>
          <w:color w:val="4C4747"/>
          <w:lang w:val="es-DO"/>
        </w:rPr>
        <w:t>n</w:t>
      </w:r>
      <w:r>
        <w:rPr>
          <w:rFonts w:eastAsia="Calibri"/>
          <w:noProof/>
          <w:color w:val="4C4747"/>
          <w:lang w:val="es-DO"/>
        </w:rPr>
        <w:t xml:space="preserve"> </w:t>
      </w:r>
      <w:r w:rsidR="00602219">
        <w:rPr>
          <w:rFonts w:eastAsia="Calibri"/>
          <w:noProof/>
          <w:color w:val="4C4747"/>
          <w:lang w:val="es-DO"/>
        </w:rPr>
        <w:t>d</w:t>
      </w:r>
      <w:r w:rsidR="00F83798" w:rsidRPr="00690C77">
        <w:rPr>
          <w:rFonts w:eastAsia="Calibri"/>
          <w:noProof/>
          <w:color w:val="4C4747"/>
          <w:lang w:val="es-DO"/>
        </w:rPr>
        <w:t xml:space="preserve">el acceso a financiamiento de </w:t>
      </w:r>
      <w:r>
        <w:rPr>
          <w:rFonts w:eastAsia="Calibri"/>
          <w:noProof/>
          <w:color w:val="4C4747"/>
          <w:lang w:val="es-DO"/>
        </w:rPr>
        <w:t>al menos</w:t>
      </w:r>
      <w:r w:rsidR="00F83798" w:rsidRPr="00690C77">
        <w:rPr>
          <w:rFonts w:eastAsia="Calibri"/>
          <w:noProof/>
          <w:color w:val="4C4747"/>
          <w:lang w:val="es-DO"/>
        </w:rPr>
        <w:t xml:space="preserve"> </w:t>
      </w:r>
      <w:r w:rsidR="0045744D" w:rsidRPr="00690C77">
        <w:rPr>
          <w:rFonts w:eastAsia="Calibri"/>
          <w:noProof/>
          <w:color w:val="4C4747"/>
          <w:lang w:val="es-DO"/>
        </w:rPr>
        <w:t>30,341</w:t>
      </w:r>
      <w:r w:rsidR="00F83798" w:rsidRPr="00690C77">
        <w:rPr>
          <w:rFonts w:eastAsia="Calibri"/>
          <w:noProof/>
          <w:color w:val="4C4747"/>
          <w:lang w:val="es-DO"/>
        </w:rPr>
        <w:t xml:space="preserve"> microempresas, con préstamos promedio de RD$</w:t>
      </w:r>
      <w:r w:rsidR="0045744D" w:rsidRPr="00690C77">
        <w:rPr>
          <w:rFonts w:eastAsia="Calibri"/>
          <w:noProof/>
          <w:color w:val="4C4747"/>
          <w:lang w:val="es-DO"/>
        </w:rPr>
        <w:t>92,121</w:t>
      </w:r>
      <w:r w:rsidR="00F83798" w:rsidRPr="00690C77">
        <w:rPr>
          <w:rFonts w:eastAsia="Calibri"/>
          <w:noProof/>
          <w:color w:val="4C4747"/>
          <w:lang w:val="es-DO"/>
        </w:rPr>
        <w:t xml:space="preserve">; destacando que el 52% de los </w:t>
      </w:r>
      <w:r w:rsidR="001C659A">
        <w:rPr>
          <w:rFonts w:eastAsia="Calibri"/>
          <w:noProof/>
          <w:color w:val="4C4747"/>
          <w:lang w:val="es-DO"/>
        </w:rPr>
        <w:t xml:space="preserve">sujetos de </w:t>
      </w:r>
      <w:r w:rsidR="00F83798" w:rsidRPr="00690C77">
        <w:rPr>
          <w:rFonts w:eastAsia="Calibri"/>
          <w:noProof/>
          <w:color w:val="4C4747"/>
          <w:lang w:val="es-DO"/>
        </w:rPr>
        <w:t>créditos son mujere</w:t>
      </w:r>
      <w:r w:rsidR="00B2253D" w:rsidRPr="00690C77">
        <w:rPr>
          <w:rFonts w:eastAsia="Calibri"/>
          <w:noProof/>
          <w:color w:val="4C4747"/>
          <w:lang w:val="es-DO"/>
        </w:rPr>
        <w:t>s</w:t>
      </w:r>
      <w:r w:rsidR="00951E21">
        <w:rPr>
          <w:rFonts w:eastAsia="Calibri"/>
          <w:noProof/>
          <w:color w:val="4C4747"/>
          <w:lang w:val="es-DO"/>
        </w:rPr>
        <w:t xml:space="preserve"> </w:t>
      </w:r>
      <w:r w:rsidR="00F83798" w:rsidRPr="00690C77">
        <w:rPr>
          <w:rFonts w:eastAsia="Calibri"/>
          <w:noProof/>
          <w:color w:val="4C4747"/>
          <w:lang w:val="es-DO"/>
        </w:rPr>
        <w:t xml:space="preserve">y un 71% de ellas son jefas de hogar, lo cual supone un impacto positivo en la calidad de vida de todo el núcleo familiar. </w:t>
      </w:r>
      <w:r w:rsidR="00F83798" w:rsidRPr="00866808">
        <w:rPr>
          <w:rFonts w:eastAsia="Calibri"/>
          <w:noProof/>
          <w:color w:val="4C4747"/>
          <w:lang w:val="es-DO"/>
        </w:rPr>
        <w:t xml:space="preserve">Lo anterior, contribuyó a la creación y/o fortalecimiento de aproximadamente </w:t>
      </w:r>
      <w:r w:rsidR="0045744D">
        <w:rPr>
          <w:rFonts w:eastAsia="Calibri"/>
          <w:noProof/>
          <w:color w:val="4C4747"/>
          <w:lang w:val="es-DO"/>
        </w:rPr>
        <w:t>78,000</w:t>
      </w:r>
      <w:r w:rsidR="00F83798" w:rsidRPr="00866808">
        <w:rPr>
          <w:rFonts w:eastAsia="Calibri"/>
          <w:noProof/>
          <w:color w:val="4C4747"/>
          <w:lang w:val="es-DO"/>
        </w:rPr>
        <w:t xml:space="preserve"> empleos.</w:t>
      </w:r>
    </w:p>
    <w:bookmarkEnd w:id="3"/>
    <w:p w14:paraId="006360C6" w14:textId="32396D4B" w:rsidR="00E60782" w:rsidRPr="00866808" w:rsidRDefault="00E60782" w:rsidP="00E60782">
      <w:pPr>
        <w:spacing w:line="360" w:lineRule="auto"/>
        <w:jc w:val="both"/>
        <w:rPr>
          <w:rFonts w:eastAsia="Calibri"/>
          <w:noProof/>
          <w:color w:val="4C4747"/>
          <w:lang w:val="es-DO"/>
        </w:rPr>
      </w:pPr>
      <w:r w:rsidRPr="00866808">
        <w:rPr>
          <w:rFonts w:eastAsia="Calibri"/>
          <w:noProof/>
          <w:color w:val="4C4747"/>
          <w:lang w:val="es-DO"/>
        </w:rPr>
        <w:lastRenderedPageBreak/>
        <w:t>• Aprobación de 1</w:t>
      </w:r>
      <w:r w:rsidR="00070415">
        <w:rPr>
          <w:rFonts w:eastAsia="Calibri"/>
          <w:noProof/>
          <w:color w:val="4C4747"/>
          <w:lang w:val="es-DO"/>
        </w:rPr>
        <w:t>0</w:t>
      </w:r>
      <w:r w:rsidRPr="00866808">
        <w:rPr>
          <w:rFonts w:eastAsia="Calibri"/>
          <w:noProof/>
          <w:color w:val="4C4747"/>
          <w:lang w:val="es-DO"/>
        </w:rPr>
        <w:t xml:space="preserve"> Asistencias Técnicas </w:t>
      </w:r>
      <w:r w:rsidR="00602219">
        <w:rPr>
          <w:rFonts w:eastAsia="Calibri"/>
          <w:noProof/>
          <w:color w:val="4C4747"/>
          <w:lang w:val="es-DO"/>
        </w:rPr>
        <w:t>E</w:t>
      </w:r>
      <w:r w:rsidRPr="00866808">
        <w:rPr>
          <w:rFonts w:eastAsia="Calibri"/>
          <w:noProof/>
          <w:color w:val="4C4747"/>
          <w:lang w:val="es-DO"/>
        </w:rPr>
        <w:t>specializadas para Instituciones de Microfinanzas en Administración de Cartera de Crédito, Estructura Departamental y Plan de Gestión Humana, Planificación Estratégica Institucional, Gestión de Negocios y Mercadeo, y Creación de Producto de Microcrédito.</w:t>
      </w:r>
    </w:p>
    <w:p w14:paraId="0FD1C6D6" w14:textId="1F64A353" w:rsidR="00E60782" w:rsidRPr="00866808" w:rsidRDefault="00E60782" w:rsidP="00E60782">
      <w:pPr>
        <w:spacing w:line="360" w:lineRule="auto"/>
        <w:jc w:val="both"/>
        <w:rPr>
          <w:rFonts w:eastAsia="Calibri"/>
          <w:noProof/>
          <w:color w:val="4C4747"/>
          <w:lang w:val="es-DO"/>
        </w:rPr>
      </w:pPr>
      <w:r w:rsidRPr="00866808">
        <w:rPr>
          <w:rFonts w:eastAsia="Calibri"/>
          <w:noProof/>
          <w:color w:val="4C4747"/>
          <w:lang w:val="es-DO"/>
        </w:rPr>
        <w:t xml:space="preserve">• Capacitación de </w:t>
      </w:r>
      <w:r w:rsidR="004F1F07">
        <w:rPr>
          <w:rFonts w:eastAsia="Calibri"/>
          <w:noProof/>
          <w:color w:val="4C4747"/>
          <w:lang w:val="es-DO"/>
        </w:rPr>
        <w:t>4,074</w:t>
      </w:r>
      <w:r w:rsidRPr="00866808">
        <w:rPr>
          <w:rFonts w:eastAsia="Calibri"/>
          <w:noProof/>
          <w:color w:val="4C4747"/>
          <w:lang w:val="es-DO"/>
        </w:rPr>
        <w:t xml:space="preserve"> microempresarios</w:t>
      </w:r>
      <w:r w:rsidR="000D401C">
        <w:rPr>
          <w:rFonts w:eastAsia="Calibri"/>
          <w:noProof/>
          <w:color w:val="4C4747"/>
          <w:lang w:val="es-DO"/>
        </w:rPr>
        <w:t xml:space="preserve"> a través de</w:t>
      </w:r>
      <w:r w:rsidR="000D401C" w:rsidRPr="00866808">
        <w:rPr>
          <w:rFonts w:eastAsia="Calibri"/>
          <w:noProof/>
          <w:color w:val="4C4747"/>
          <w:lang w:val="es-DO"/>
        </w:rPr>
        <w:t xml:space="preserve"> 1</w:t>
      </w:r>
      <w:r w:rsidR="000D401C">
        <w:rPr>
          <w:rFonts w:eastAsia="Calibri"/>
          <w:noProof/>
          <w:color w:val="4C4747"/>
          <w:lang w:val="es-DO"/>
        </w:rPr>
        <w:t>2</w:t>
      </w:r>
      <w:r w:rsidR="000D401C" w:rsidRPr="00866808">
        <w:rPr>
          <w:rFonts w:eastAsia="Calibri"/>
          <w:noProof/>
          <w:color w:val="4C4747"/>
          <w:lang w:val="es-DO"/>
        </w:rPr>
        <w:t xml:space="preserve">7 talleres virtuales y presenciales, </w:t>
      </w:r>
      <w:r w:rsidR="000D401C">
        <w:rPr>
          <w:rFonts w:eastAsia="Calibri"/>
          <w:noProof/>
          <w:color w:val="4C4747"/>
          <w:lang w:val="es-DO"/>
        </w:rPr>
        <w:t xml:space="preserve">y </w:t>
      </w:r>
      <w:r w:rsidR="000D401C" w:rsidRPr="00866808">
        <w:rPr>
          <w:rFonts w:eastAsia="Calibri"/>
          <w:noProof/>
          <w:color w:val="4C4747"/>
          <w:lang w:val="es-DO"/>
        </w:rPr>
        <w:t>1,9</w:t>
      </w:r>
      <w:r w:rsidR="000D401C">
        <w:rPr>
          <w:rFonts w:eastAsia="Calibri"/>
          <w:noProof/>
          <w:color w:val="4C4747"/>
          <w:lang w:val="es-DO"/>
        </w:rPr>
        <w:t>07</w:t>
      </w:r>
      <w:r w:rsidR="000D401C" w:rsidRPr="00866808">
        <w:rPr>
          <w:rFonts w:eastAsia="Calibri"/>
          <w:noProof/>
          <w:color w:val="4C4747"/>
          <w:lang w:val="es-DO"/>
        </w:rPr>
        <w:t xml:space="preserve"> empleados de prestatarias</w:t>
      </w:r>
      <w:r w:rsidR="000D401C">
        <w:rPr>
          <w:rFonts w:eastAsia="Calibri"/>
          <w:noProof/>
          <w:color w:val="4C4747"/>
          <w:lang w:val="es-DO"/>
        </w:rPr>
        <w:t xml:space="preserve"> </w:t>
      </w:r>
      <w:r w:rsidR="000D401C" w:rsidRPr="00866808">
        <w:rPr>
          <w:rFonts w:eastAsia="Calibri"/>
          <w:noProof/>
          <w:color w:val="4C4747"/>
          <w:lang w:val="es-DO"/>
        </w:rPr>
        <w:t xml:space="preserve">en </w:t>
      </w:r>
      <w:r w:rsidR="000D401C">
        <w:rPr>
          <w:rFonts w:eastAsia="Calibri"/>
          <w:noProof/>
          <w:color w:val="4C4747"/>
          <w:lang w:val="es-DO"/>
        </w:rPr>
        <w:t xml:space="preserve">68 </w:t>
      </w:r>
      <w:r w:rsidR="000D401C" w:rsidRPr="00866808">
        <w:rPr>
          <w:rFonts w:eastAsia="Calibri"/>
          <w:noProof/>
          <w:color w:val="4C4747"/>
          <w:lang w:val="es-DO"/>
        </w:rPr>
        <w:t>talleres virtuales y presenciales</w:t>
      </w:r>
      <w:r w:rsidR="000D401C">
        <w:rPr>
          <w:rFonts w:eastAsia="Calibri"/>
          <w:noProof/>
          <w:color w:val="4C4747"/>
          <w:lang w:val="es-DO"/>
        </w:rPr>
        <w:t xml:space="preserve"> los temas impartidos fueron </w:t>
      </w:r>
      <w:r w:rsidRPr="00866808">
        <w:rPr>
          <w:rFonts w:eastAsia="Calibri"/>
          <w:noProof/>
          <w:color w:val="4C4747"/>
          <w:lang w:val="es-DO"/>
        </w:rPr>
        <w:t>gestión financiera del negocio, sistema tributario para microempresarios, planificación impositiva para Pymes, mitigación y adaptación al cambio climático, alfabetización digital y uso de Aplicación Contable</w:t>
      </w:r>
      <w:r w:rsidR="00602219">
        <w:rPr>
          <w:rFonts w:eastAsia="Calibri"/>
          <w:noProof/>
          <w:color w:val="4C4747"/>
          <w:lang w:val="es-DO"/>
        </w:rPr>
        <w:t xml:space="preserve"> El total de capacitad</w:t>
      </w:r>
      <w:r w:rsidR="000D401C">
        <w:rPr>
          <w:rFonts w:eastAsia="Calibri"/>
          <w:noProof/>
          <w:color w:val="4C4747"/>
          <w:lang w:val="es-DO"/>
        </w:rPr>
        <w:t>o</w:t>
      </w:r>
      <w:r w:rsidR="00602219">
        <w:rPr>
          <w:rFonts w:eastAsia="Calibri"/>
          <w:noProof/>
          <w:color w:val="4C4747"/>
          <w:lang w:val="es-DO"/>
        </w:rPr>
        <w:t>s en el periodo reportado asciende a 5,981.</w:t>
      </w:r>
    </w:p>
    <w:p w14:paraId="7580FB4D" w14:textId="6421A7F8" w:rsidR="00E60782" w:rsidRPr="00866808" w:rsidRDefault="00E60782" w:rsidP="00E60782">
      <w:pPr>
        <w:spacing w:line="360" w:lineRule="auto"/>
        <w:jc w:val="both"/>
        <w:rPr>
          <w:rFonts w:eastAsia="Calibri"/>
          <w:noProof/>
          <w:color w:val="4C4747"/>
          <w:lang w:val="es-DO"/>
        </w:rPr>
      </w:pPr>
      <w:r w:rsidRPr="00866808">
        <w:rPr>
          <w:rFonts w:eastAsia="Calibri"/>
          <w:noProof/>
          <w:color w:val="4C4747"/>
          <w:lang w:val="es-DO"/>
        </w:rPr>
        <w:t xml:space="preserve">• Contribución a la inclusión financiera de microempresas ubicadas en zonas remotas, mediante la integración de prestatarias a la Red de Subagentes Bancarios (SAB) CERCA del Banco de Reservas, </w:t>
      </w:r>
      <w:r w:rsidRPr="0048110C">
        <w:rPr>
          <w:rFonts w:eastAsia="Calibri"/>
          <w:noProof/>
          <w:color w:val="4C4747"/>
          <w:lang w:val="es-DO"/>
        </w:rPr>
        <w:t>con 42 SAB ubicados en colmados, farmacias y otros comercios adheridos a la red, localizados en todo el territorio nacional.</w:t>
      </w:r>
    </w:p>
    <w:p w14:paraId="7035B6C6" w14:textId="7A35D3A5" w:rsidR="00E60782" w:rsidRPr="00866808" w:rsidRDefault="00E60782" w:rsidP="00E60782">
      <w:pPr>
        <w:spacing w:line="360" w:lineRule="auto"/>
        <w:jc w:val="both"/>
        <w:rPr>
          <w:rFonts w:eastAsia="Calibri"/>
          <w:noProof/>
          <w:color w:val="4C4747"/>
          <w:lang w:val="es-DO"/>
        </w:rPr>
      </w:pPr>
      <w:r w:rsidRPr="00866808">
        <w:rPr>
          <w:rFonts w:eastAsia="Calibri"/>
          <w:noProof/>
          <w:color w:val="4C4747"/>
          <w:lang w:val="es-DO"/>
        </w:rPr>
        <w:t>• Celebración de la Feria de Cooperativas y A</w:t>
      </w:r>
      <w:r w:rsidR="00090EBC">
        <w:rPr>
          <w:rFonts w:eastAsia="Calibri"/>
          <w:noProof/>
          <w:color w:val="4C4747"/>
          <w:lang w:val="es-DO"/>
        </w:rPr>
        <w:t>sociaciones aliadas de la Zona Norte</w:t>
      </w:r>
      <w:r w:rsidRPr="00866808">
        <w:rPr>
          <w:rFonts w:eastAsia="Calibri"/>
          <w:noProof/>
          <w:color w:val="4C4747"/>
          <w:lang w:val="es-DO"/>
        </w:rPr>
        <w:t xml:space="preserve"> en el </w:t>
      </w:r>
      <w:r w:rsidR="00090EBC">
        <w:rPr>
          <w:rFonts w:eastAsia="Calibri"/>
          <w:noProof/>
          <w:color w:val="4C4747"/>
          <w:lang w:val="es-DO"/>
        </w:rPr>
        <w:t>Centro Comercial Colinas</w:t>
      </w:r>
      <w:r w:rsidRPr="00866808">
        <w:rPr>
          <w:rFonts w:eastAsia="Calibri"/>
          <w:noProof/>
          <w:color w:val="4C4747"/>
          <w:lang w:val="es-DO"/>
        </w:rPr>
        <w:t xml:space="preserve"> Mall, con el objetivo principal de propiciar y fomentar la asociatividad o afiliación de microempresarios a nuestras aliadas, y en cuyo marco se agotó un amplio programa formativo, entre otras actividades.</w:t>
      </w:r>
    </w:p>
    <w:p w14:paraId="6A12C662" w14:textId="62390F32" w:rsidR="00090EBC" w:rsidRDefault="00E60782" w:rsidP="00E60782">
      <w:pPr>
        <w:spacing w:line="360" w:lineRule="auto"/>
        <w:jc w:val="both"/>
        <w:rPr>
          <w:rFonts w:eastAsia="Calibri"/>
          <w:noProof/>
          <w:color w:val="4C4747"/>
          <w:lang w:val="es-DO"/>
        </w:rPr>
      </w:pPr>
      <w:r w:rsidRPr="00866808">
        <w:rPr>
          <w:rFonts w:eastAsia="Calibri"/>
          <w:noProof/>
          <w:color w:val="4C4747"/>
          <w:lang w:val="es-DO"/>
        </w:rPr>
        <w:t xml:space="preserve">• </w:t>
      </w:r>
      <w:bookmarkStart w:id="4" w:name="_Hlk153468918"/>
      <w:r w:rsidR="00090EBC">
        <w:rPr>
          <w:rFonts w:eastAsia="Calibri"/>
          <w:noProof/>
          <w:color w:val="4C4747"/>
          <w:lang w:val="es-DO"/>
        </w:rPr>
        <w:t>Participación</w:t>
      </w:r>
      <w:r w:rsidR="00B10CA3">
        <w:rPr>
          <w:rFonts w:eastAsia="Calibri"/>
          <w:noProof/>
          <w:color w:val="4C4747"/>
          <w:lang w:val="es-DO"/>
        </w:rPr>
        <w:t xml:space="preserve"> de la institución, por primera vez,</w:t>
      </w:r>
      <w:r w:rsidR="00090EBC">
        <w:rPr>
          <w:rFonts w:eastAsia="Calibri"/>
          <w:noProof/>
          <w:color w:val="4C4747"/>
          <w:lang w:val="es-DO"/>
        </w:rPr>
        <w:t xml:space="preserve"> en el panel “Iniciativas de Desarrollo Social para el Logro de los ODS”, en el marco del Foro de Alto Nivel de las Naciones Unidas (HLPF 2023)</w:t>
      </w:r>
      <w:r w:rsidR="00602219" w:rsidRPr="00602219">
        <w:rPr>
          <w:rFonts w:asciiTheme="majorHAnsi" w:eastAsia="SimSun" w:hAnsiTheme="majorHAnsi" w:cstheme="majorHAnsi"/>
          <w:color w:val="000000"/>
          <w:lang w:val="es-ES_tradnl" w:eastAsia="zh-CN"/>
        </w:rPr>
        <w:t xml:space="preserve"> </w:t>
      </w:r>
      <w:r w:rsidR="00602219" w:rsidRPr="00602219">
        <w:rPr>
          <w:rFonts w:eastAsia="Calibri"/>
          <w:noProof/>
          <w:color w:val="4C4747"/>
          <w:lang w:val="es-DO"/>
        </w:rPr>
        <w:t>donde se presentó el modelo de negocio institucional, como herramienta para la inclusión financiera  en República Dominicana</w:t>
      </w:r>
      <w:r w:rsidRPr="00866808">
        <w:rPr>
          <w:rFonts w:eastAsia="Calibri"/>
          <w:noProof/>
          <w:color w:val="4C4747"/>
          <w:lang w:val="es-DO"/>
        </w:rPr>
        <w:t xml:space="preserve">. </w:t>
      </w:r>
    </w:p>
    <w:bookmarkEnd w:id="4"/>
    <w:p w14:paraId="3D9A26BF" w14:textId="77777777" w:rsidR="000D401C" w:rsidRDefault="000D401C" w:rsidP="00E60782">
      <w:pPr>
        <w:spacing w:line="360" w:lineRule="auto"/>
        <w:jc w:val="both"/>
        <w:rPr>
          <w:rFonts w:eastAsia="Calibri"/>
          <w:noProof/>
          <w:color w:val="4C4747"/>
          <w:lang w:val="es-DO"/>
        </w:rPr>
      </w:pPr>
    </w:p>
    <w:p w14:paraId="0787666B" w14:textId="1757FC96" w:rsidR="0091255E" w:rsidRDefault="0091255E" w:rsidP="00E60782">
      <w:pPr>
        <w:spacing w:line="360" w:lineRule="auto"/>
        <w:jc w:val="both"/>
        <w:rPr>
          <w:rFonts w:eastAsia="Calibri"/>
          <w:noProof/>
          <w:color w:val="4C4747"/>
          <w:lang w:val="es-DO"/>
        </w:rPr>
      </w:pPr>
      <w:r w:rsidRPr="00866808">
        <w:rPr>
          <w:rFonts w:eastAsia="Calibri"/>
          <w:noProof/>
          <w:color w:val="4C4747"/>
          <w:lang w:val="es-DO"/>
        </w:rPr>
        <w:lastRenderedPageBreak/>
        <w:t>•</w:t>
      </w:r>
      <w:r>
        <w:rPr>
          <w:rFonts w:eastAsia="Calibri"/>
          <w:noProof/>
          <w:color w:val="4C4747"/>
          <w:lang w:val="es-DO"/>
        </w:rPr>
        <w:t xml:space="preserve"> Participación en la </w:t>
      </w:r>
      <w:r w:rsidR="00951E21">
        <w:rPr>
          <w:rFonts w:eastAsia="Calibri"/>
          <w:noProof/>
          <w:color w:val="4C4747"/>
          <w:lang w:val="es-DO"/>
        </w:rPr>
        <w:t xml:space="preserve">28va </w:t>
      </w:r>
      <w:r>
        <w:rPr>
          <w:rFonts w:eastAsia="Calibri"/>
          <w:noProof/>
          <w:color w:val="4C4747"/>
          <w:lang w:val="es-DO"/>
        </w:rPr>
        <w:t>Convenció</w:t>
      </w:r>
      <w:r w:rsidR="00C41E84">
        <w:rPr>
          <w:rFonts w:eastAsia="Calibri"/>
          <w:noProof/>
          <w:color w:val="4C4747"/>
          <w:lang w:val="es-DO"/>
        </w:rPr>
        <w:t>n</w:t>
      </w:r>
      <w:r>
        <w:rPr>
          <w:rFonts w:eastAsia="Calibri"/>
          <w:noProof/>
          <w:color w:val="4C4747"/>
          <w:lang w:val="es-DO"/>
        </w:rPr>
        <w:t xml:space="preserve"> de las Naciones Unidas sobre Cambio Climático</w:t>
      </w:r>
      <w:r w:rsidR="00C41E84">
        <w:rPr>
          <w:rFonts w:eastAsia="Calibri"/>
          <w:noProof/>
          <w:color w:val="4C4747"/>
          <w:lang w:val="es-DO"/>
        </w:rPr>
        <w:t xml:space="preserve"> (COP28), el evento reuni</w:t>
      </w:r>
      <w:r w:rsidR="00951E21">
        <w:rPr>
          <w:rFonts w:eastAsia="Calibri"/>
          <w:noProof/>
          <w:color w:val="4C4747"/>
          <w:lang w:val="es-DO"/>
        </w:rPr>
        <w:t>ó m</w:t>
      </w:r>
      <w:r w:rsidR="001A4541">
        <w:rPr>
          <w:rFonts w:eastAsia="Calibri"/>
          <w:noProof/>
          <w:color w:val="4C4747"/>
          <w:lang w:val="es-DO"/>
        </w:rPr>
        <w:t>á</w:t>
      </w:r>
      <w:r w:rsidR="00951E21">
        <w:rPr>
          <w:rFonts w:eastAsia="Calibri"/>
          <w:noProof/>
          <w:color w:val="4C4747"/>
          <w:lang w:val="es-DO"/>
        </w:rPr>
        <w:t>s de 80,000 participantes, entre</w:t>
      </w:r>
      <w:r w:rsidR="00C41E84">
        <w:rPr>
          <w:rFonts w:eastAsia="Calibri"/>
          <w:noProof/>
          <w:color w:val="4C4747"/>
          <w:lang w:val="es-DO"/>
        </w:rPr>
        <w:t xml:space="preserve"> líderes mundiales, empresarios, organizaciones ambientales, asociaciones sin fines de lucro, jovenes y movimientos sociales e indigenas de 197 países. </w:t>
      </w:r>
    </w:p>
    <w:p w14:paraId="57B1C93B" w14:textId="1A2BD52B" w:rsidR="00E60782" w:rsidRPr="00866808" w:rsidRDefault="0062592C" w:rsidP="00E60782">
      <w:pPr>
        <w:spacing w:line="360" w:lineRule="auto"/>
        <w:jc w:val="both"/>
        <w:rPr>
          <w:rFonts w:eastAsia="Calibri"/>
          <w:noProof/>
          <w:color w:val="4C4747"/>
          <w:lang w:val="es-DO"/>
        </w:rPr>
      </w:pPr>
      <w:r w:rsidRPr="00866808">
        <w:rPr>
          <w:rFonts w:eastAsia="Calibri"/>
          <w:noProof/>
          <w:color w:val="4C4747"/>
          <w:lang w:val="es-DO"/>
        </w:rPr>
        <w:t>•</w:t>
      </w:r>
      <w:r>
        <w:rPr>
          <w:rFonts w:eastAsia="Calibri"/>
          <w:noProof/>
          <w:color w:val="4C4747"/>
          <w:lang w:val="es-DO"/>
        </w:rPr>
        <w:t xml:space="preserve"> </w:t>
      </w:r>
      <w:r w:rsidR="00951E21">
        <w:rPr>
          <w:rFonts w:eastAsia="Calibri"/>
          <w:noProof/>
          <w:color w:val="4C4747"/>
          <w:lang w:val="es-DO"/>
        </w:rPr>
        <w:t>Inauguración, con el apoyo de la primera Dama, Doña Raquel Arbaje, del Centro de Capacitación  Integral en Bajos de Haina, resultado de la remodelación del Dispensario Médico de dicha localidad.</w:t>
      </w:r>
    </w:p>
    <w:p w14:paraId="5A81CDA6" w14:textId="38107509" w:rsidR="00E60782" w:rsidRPr="00866808" w:rsidRDefault="00E60782" w:rsidP="00E60782">
      <w:pPr>
        <w:spacing w:line="360" w:lineRule="auto"/>
        <w:jc w:val="both"/>
        <w:rPr>
          <w:rFonts w:eastAsia="Calibri"/>
          <w:noProof/>
          <w:color w:val="4C4747"/>
          <w:lang w:val="es-DO"/>
        </w:rPr>
      </w:pPr>
      <w:bookmarkStart w:id="5" w:name="_Hlk152751795"/>
      <w:r w:rsidRPr="00866808">
        <w:rPr>
          <w:rFonts w:eastAsia="Calibri"/>
          <w:noProof/>
          <w:color w:val="4C4747"/>
          <w:lang w:val="es-DO"/>
        </w:rPr>
        <w:t>•</w:t>
      </w:r>
      <w:bookmarkEnd w:id="5"/>
      <w:r w:rsidRPr="00866808">
        <w:rPr>
          <w:rFonts w:eastAsia="Calibri"/>
          <w:noProof/>
          <w:color w:val="4C4747"/>
          <w:lang w:val="es-DO"/>
        </w:rPr>
        <w:t xml:space="preserve"> </w:t>
      </w:r>
      <w:bookmarkStart w:id="6" w:name="_Hlk153469071"/>
      <w:r w:rsidR="00602219">
        <w:rPr>
          <w:rFonts w:eastAsia="Calibri"/>
          <w:noProof/>
          <w:color w:val="4C4747"/>
          <w:lang w:val="es-DO"/>
        </w:rPr>
        <w:t>Suscripci</w:t>
      </w:r>
      <w:r w:rsidR="00071CE2">
        <w:rPr>
          <w:rFonts w:eastAsia="Calibri"/>
          <w:noProof/>
          <w:color w:val="4C4747"/>
          <w:lang w:val="es-DO"/>
        </w:rPr>
        <w:t>ó</w:t>
      </w:r>
      <w:r w:rsidR="00602219">
        <w:rPr>
          <w:rFonts w:eastAsia="Calibri"/>
          <w:noProof/>
          <w:color w:val="4C4747"/>
          <w:lang w:val="es-DO"/>
        </w:rPr>
        <w:t>n</w:t>
      </w:r>
      <w:r w:rsidR="00E037D2">
        <w:rPr>
          <w:rFonts w:eastAsia="Calibri"/>
          <w:noProof/>
          <w:color w:val="4C4747"/>
          <w:lang w:val="es-DO"/>
        </w:rPr>
        <w:t xml:space="preserve"> </w:t>
      </w:r>
      <w:r w:rsidR="00602219">
        <w:rPr>
          <w:rFonts w:eastAsia="Calibri"/>
          <w:noProof/>
          <w:color w:val="4C4747"/>
          <w:lang w:val="es-DO"/>
        </w:rPr>
        <w:t>d</w:t>
      </w:r>
      <w:r w:rsidR="00E037D2">
        <w:rPr>
          <w:rFonts w:eastAsia="Calibri"/>
          <w:noProof/>
          <w:color w:val="4C4747"/>
          <w:lang w:val="es-DO"/>
        </w:rPr>
        <w:t>el acuerdo internacional de mutua colaboraci</w:t>
      </w:r>
      <w:r w:rsidR="00602219">
        <w:rPr>
          <w:rFonts w:eastAsia="Calibri"/>
          <w:noProof/>
          <w:color w:val="4C4747"/>
          <w:lang w:val="es-DO"/>
        </w:rPr>
        <w:t>ó</w:t>
      </w:r>
      <w:r w:rsidR="00E037D2">
        <w:rPr>
          <w:rFonts w:eastAsia="Calibri"/>
          <w:noProof/>
          <w:color w:val="4C4747"/>
          <w:lang w:val="es-DO"/>
        </w:rPr>
        <w:t>n con Pro-Mujer,</w:t>
      </w:r>
      <w:r w:rsidR="00602219">
        <w:rPr>
          <w:rFonts w:eastAsia="Calibri"/>
          <w:noProof/>
          <w:color w:val="4C4747"/>
          <w:lang w:val="es-DO"/>
        </w:rPr>
        <w:t xml:space="preserve"> entidad multinancional,</w:t>
      </w:r>
      <w:r w:rsidR="00E037D2">
        <w:rPr>
          <w:rFonts w:eastAsia="Calibri"/>
          <w:noProof/>
          <w:color w:val="4C4747"/>
          <w:lang w:val="es-DO"/>
        </w:rPr>
        <w:t xml:space="preserve"> </w:t>
      </w:r>
      <w:r w:rsidR="00602219">
        <w:rPr>
          <w:rFonts w:eastAsia="Calibri"/>
          <w:noProof/>
          <w:color w:val="4C4747"/>
          <w:lang w:val="es-DO"/>
        </w:rPr>
        <w:t>con el fin</w:t>
      </w:r>
      <w:r w:rsidR="00E037D2">
        <w:rPr>
          <w:rFonts w:eastAsia="Calibri"/>
          <w:noProof/>
          <w:color w:val="4C4747"/>
          <w:lang w:val="es-DO"/>
        </w:rPr>
        <w:t xml:space="preserve"> unir esfuerzos para diseñar e implementar acciones encaminadas al desarrollo integral de la mujer latinoameri</w:t>
      </w:r>
      <w:r w:rsidR="00FF2A25">
        <w:rPr>
          <w:rFonts w:eastAsia="Calibri"/>
          <w:noProof/>
          <w:color w:val="4C4747"/>
          <w:lang w:val="es-DO"/>
        </w:rPr>
        <w:t>c</w:t>
      </w:r>
      <w:r w:rsidR="00E037D2">
        <w:rPr>
          <w:rFonts w:eastAsia="Calibri"/>
          <w:noProof/>
          <w:color w:val="4C4747"/>
          <w:lang w:val="es-DO"/>
        </w:rPr>
        <w:t>ana emprendedora, a trav</w:t>
      </w:r>
      <w:r w:rsidR="00FF2A25">
        <w:rPr>
          <w:rFonts w:eastAsia="Calibri"/>
          <w:noProof/>
          <w:color w:val="4C4747"/>
          <w:lang w:val="es-DO"/>
        </w:rPr>
        <w:t>é</w:t>
      </w:r>
      <w:r w:rsidR="00E037D2">
        <w:rPr>
          <w:rFonts w:eastAsia="Calibri"/>
          <w:noProof/>
          <w:color w:val="4C4747"/>
          <w:lang w:val="es-DO"/>
        </w:rPr>
        <w:t>s de programas de fortalecimiento y capacitación</w:t>
      </w:r>
      <w:r w:rsidR="00B10CA3">
        <w:rPr>
          <w:rFonts w:eastAsia="Calibri"/>
          <w:noProof/>
          <w:color w:val="4C4747"/>
          <w:lang w:val="es-DO"/>
        </w:rPr>
        <w:t>,</w:t>
      </w:r>
      <w:r w:rsidR="00B10CA3" w:rsidRPr="00B10CA3">
        <w:rPr>
          <w:rFonts w:ascii="Calibri Light" w:eastAsia="Calibri" w:hAnsi="Calibri Light" w:cs="Calibri Light"/>
          <w:color w:val="6B6B6B"/>
          <w:spacing w:val="0"/>
          <w:kern w:val="2"/>
          <w:shd w:val="clear" w:color="auto" w:fill="FFFFFF"/>
          <w:lang w:val="es-ES"/>
          <w14:ligatures w14:val="standardContextual"/>
        </w:rPr>
        <w:t xml:space="preserve"> </w:t>
      </w:r>
      <w:r w:rsidR="00B10CA3" w:rsidRPr="00B10CA3">
        <w:rPr>
          <w:rFonts w:eastAsia="Calibri"/>
          <w:noProof/>
          <w:color w:val="4C4747"/>
          <w:lang w:val="es-DO"/>
        </w:rPr>
        <w:t>beneficiando así a las más de 70 entidades de microfinanzas aliadas y sus socios en todo el territorio nacional</w:t>
      </w:r>
      <w:r w:rsidR="00B10CA3" w:rsidRPr="00B10CA3">
        <w:rPr>
          <w:rFonts w:ascii="Calibri Light" w:eastAsia="Calibri" w:hAnsi="Calibri Light" w:cs="Calibri Light"/>
          <w:color w:val="6B6B6B"/>
          <w:spacing w:val="0"/>
          <w:kern w:val="2"/>
          <w:shd w:val="clear" w:color="auto" w:fill="FFFFFF"/>
          <w:lang w:val="es-ES"/>
          <w14:ligatures w14:val="standardContextual"/>
        </w:rPr>
        <w:t>.</w:t>
      </w:r>
      <w:bookmarkEnd w:id="6"/>
    </w:p>
    <w:p w14:paraId="77CB18E3" w14:textId="4D0E9E00" w:rsidR="00E037D2" w:rsidRDefault="00E60782" w:rsidP="00E60782">
      <w:pPr>
        <w:spacing w:line="360" w:lineRule="auto"/>
        <w:jc w:val="both"/>
        <w:rPr>
          <w:rFonts w:eastAsia="Calibri"/>
          <w:noProof/>
          <w:color w:val="4C4747"/>
          <w:lang w:val="es-DO"/>
        </w:rPr>
      </w:pPr>
      <w:r w:rsidRPr="00866808">
        <w:rPr>
          <w:rFonts w:eastAsia="Calibri"/>
          <w:noProof/>
          <w:color w:val="4C4747"/>
          <w:lang w:val="es-DO"/>
        </w:rPr>
        <w:t>•</w:t>
      </w:r>
      <w:r w:rsidR="00E037D2">
        <w:rPr>
          <w:rFonts w:eastAsia="Calibri"/>
          <w:noProof/>
          <w:color w:val="4C4747"/>
          <w:lang w:val="es-DO"/>
        </w:rPr>
        <w:t xml:space="preserve"> D</w:t>
      </w:r>
      <w:r w:rsidR="00E037D2" w:rsidRPr="00E037D2">
        <w:rPr>
          <w:rFonts w:eastAsia="Calibri"/>
          <w:noProof/>
          <w:color w:val="4C4747"/>
          <w:lang w:val="es-DO"/>
        </w:rPr>
        <w:t>esarroll</w:t>
      </w:r>
      <w:r w:rsidR="00071CE2">
        <w:rPr>
          <w:rFonts w:eastAsia="Calibri"/>
          <w:noProof/>
          <w:color w:val="4C4747"/>
          <w:lang w:val="es-DO"/>
        </w:rPr>
        <w:t>o</w:t>
      </w:r>
      <w:r w:rsidR="00E037D2" w:rsidRPr="00E037D2">
        <w:rPr>
          <w:rFonts w:eastAsia="Calibri"/>
          <w:noProof/>
          <w:color w:val="4C4747"/>
          <w:lang w:val="es-DO"/>
        </w:rPr>
        <w:t xml:space="preserve"> </w:t>
      </w:r>
      <w:r w:rsidR="00071CE2">
        <w:rPr>
          <w:rFonts w:eastAsia="Calibri"/>
          <w:noProof/>
          <w:color w:val="4C4747"/>
          <w:lang w:val="es-DO"/>
        </w:rPr>
        <w:t>de</w:t>
      </w:r>
      <w:r w:rsidR="00951E21">
        <w:rPr>
          <w:rFonts w:eastAsia="Calibri"/>
          <w:noProof/>
          <w:color w:val="4C4747"/>
          <w:lang w:val="es-DO"/>
        </w:rPr>
        <w:t>l</w:t>
      </w:r>
      <w:r w:rsidR="00071CE2">
        <w:rPr>
          <w:rFonts w:eastAsia="Calibri"/>
          <w:noProof/>
          <w:color w:val="4C4747"/>
          <w:lang w:val="es-DO"/>
        </w:rPr>
        <w:t xml:space="preserve"> </w:t>
      </w:r>
      <w:r w:rsidR="00E037D2" w:rsidRPr="00E037D2">
        <w:rPr>
          <w:rFonts w:eastAsia="Calibri"/>
          <w:noProof/>
          <w:color w:val="4C4747"/>
          <w:lang w:val="es-DO"/>
        </w:rPr>
        <w:t xml:space="preserve">Proyecto Piloto ¨Customer Journey-Experiencia </w:t>
      </w:r>
      <w:r w:rsidR="00951E21">
        <w:rPr>
          <w:rFonts w:eastAsia="Calibri"/>
          <w:noProof/>
          <w:color w:val="4C4747"/>
          <w:lang w:val="es-DO"/>
        </w:rPr>
        <w:t>a</w:t>
      </w:r>
      <w:r w:rsidR="00E037D2" w:rsidRPr="00E037D2">
        <w:rPr>
          <w:rFonts w:eastAsia="Calibri"/>
          <w:noProof/>
          <w:color w:val="4C4747"/>
          <w:lang w:val="es-DO"/>
        </w:rPr>
        <w:t xml:space="preserve">l Cliente¨ enfocado en el </w:t>
      </w:r>
      <w:r w:rsidR="00071CE2">
        <w:rPr>
          <w:rFonts w:eastAsia="Calibri"/>
          <w:noProof/>
          <w:color w:val="4C4747"/>
          <w:lang w:val="es-DO"/>
        </w:rPr>
        <w:t>fortalecimiento de las capacidades</w:t>
      </w:r>
      <w:r w:rsidR="00E037D2" w:rsidRPr="00E037D2">
        <w:rPr>
          <w:rFonts w:eastAsia="Calibri"/>
          <w:noProof/>
          <w:color w:val="4C4747"/>
          <w:lang w:val="es-DO"/>
        </w:rPr>
        <w:t xml:space="preserve"> de las personas responsables de correr el proceso de crédito. Con esta iniciativa</w:t>
      </w:r>
      <w:r w:rsidR="00071CE2">
        <w:rPr>
          <w:rFonts w:eastAsia="Calibri"/>
          <w:noProof/>
          <w:color w:val="4C4747"/>
          <w:lang w:val="es-DO"/>
        </w:rPr>
        <w:t xml:space="preserve"> la institución se propone</w:t>
      </w:r>
      <w:r w:rsidR="00E037D2" w:rsidRPr="00E037D2">
        <w:rPr>
          <w:rFonts w:eastAsia="Calibri"/>
          <w:noProof/>
          <w:color w:val="4C4747"/>
          <w:lang w:val="es-DO"/>
        </w:rPr>
        <w:t xml:space="preserve"> integrar nuevos temas de asistencias técnicas </w:t>
      </w:r>
      <w:r w:rsidR="00951E21" w:rsidRPr="00E037D2">
        <w:rPr>
          <w:rFonts w:eastAsia="Calibri"/>
          <w:noProof/>
          <w:color w:val="4C4747"/>
          <w:lang w:val="es-DO"/>
        </w:rPr>
        <w:t>solicitados</w:t>
      </w:r>
      <w:r w:rsidR="00E037D2" w:rsidRPr="00E037D2">
        <w:rPr>
          <w:rFonts w:eastAsia="Calibri"/>
          <w:noProof/>
          <w:color w:val="4C4747"/>
          <w:lang w:val="es-DO"/>
        </w:rPr>
        <w:t xml:space="preserve"> por las entidades</w:t>
      </w:r>
      <w:r w:rsidR="00FF2A25">
        <w:rPr>
          <w:rFonts w:eastAsia="Calibri"/>
          <w:noProof/>
          <w:color w:val="4C4747"/>
          <w:lang w:val="es-DO"/>
        </w:rPr>
        <w:t>.</w:t>
      </w:r>
      <w:r w:rsidR="00E037D2" w:rsidRPr="00E037D2">
        <w:rPr>
          <w:rFonts w:eastAsia="Calibri"/>
          <w:noProof/>
          <w:color w:val="4C4747"/>
          <w:lang w:val="es-DO"/>
        </w:rPr>
        <w:t xml:space="preserve"> </w:t>
      </w:r>
    </w:p>
    <w:p w14:paraId="6241C524" w14:textId="54B1EE3A" w:rsidR="00E60782" w:rsidRPr="00866808" w:rsidRDefault="00E60782" w:rsidP="00E60782">
      <w:pPr>
        <w:spacing w:line="360" w:lineRule="auto"/>
        <w:jc w:val="both"/>
        <w:rPr>
          <w:rFonts w:eastAsia="Calibri"/>
          <w:noProof/>
          <w:color w:val="4C4747"/>
          <w:lang w:val="es-DO"/>
        </w:rPr>
      </w:pPr>
      <w:r w:rsidRPr="00866808">
        <w:rPr>
          <w:rFonts w:eastAsia="Calibri"/>
          <w:noProof/>
          <w:color w:val="4C4747"/>
          <w:lang w:val="es-DO"/>
        </w:rPr>
        <w:t>•</w:t>
      </w:r>
      <w:r w:rsidR="00071CE2">
        <w:rPr>
          <w:rFonts w:eastAsia="Calibri"/>
          <w:noProof/>
          <w:color w:val="4C4747"/>
          <w:lang w:val="es-DO"/>
        </w:rPr>
        <w:t xml:space="preserve"> </w:t>
      </w:r>
      <w:r w:rsidRPr="00866808">
        <w:rPr>
          <w:rFonts w:eastAsia="Calibri"/>
          <w:noProof/>
          <w:color w:val="4C4747"/>
          <w:lang w:val="es-DO"/>
        </w:rPr>
        <w:t>Contribución a 11 Objetivos de Desarrollo Sostenible y participación en acciones impulsadas desde el sector público y privado.</w:t>
      </w:r>
    </w:p>
    <w:p w14:paraId="7BF976C4" w14:textId="74562B2D" w:rsidR="00FF2A25" w:rsidRDefault="002A2CA9" w:rsidP="00E60782">
      <w:pPr>
        <w:spacing w:line="360" w:lineRule="auto"/>
        <w:jc w:val="both"/>
        <w:rPr>
          <w:rFonts w:eastAsia="Calibri"/>
          <w:noProof/>
          <w:color w:val="4C4747"/>
          <w:lang w:val="es-DO"/>
        </w:rPr>
      </w:pPr>
      <w:r w:rsidRPr="0078691A">
        <w:rPr>
          <w:rFonts w:eastAsia="Calibri"/>
          <w:noProof/>
          <w:color w:val="4C4747"/>
          <w:lang w:val="es-DO"/>
        </w:rPr>
        <w:t>•</w:t>
      </w:r>
      <w:r>
        <w:rPr>
          <w:rFonts w:eastAsia="Calibri"/>
          <w:noProof/>
          <w:color w:val="4C4747"/>
          <w:lang w:val="es-DO"/>
        </w:rPr>
        <w:t xml:space="preserve"> </w:t>
      </w:r>
      <w:r w:rsidR="00E60782" w:rsidRPr="002A2CA9">
        <w:rPr>
          <w:rFonts w:eastAsia="Calibri"/>
          <w:noProof/>
          <w:color w:val="4C4747"/>
          <w:lang w:val="es-DO"/>
        </w:rPr>
        <w:t xml:space="preserve">Alto desempeño financiero, contando con ingresos de </w:t>
      </w:r>
      <w:r w:rsidRPr="002A2CA9">
        <w:rPr>
          <w:rFonts w:eastAsia="Calibri"/>
          <w:noProof/>
          <w:color w:val="4C4747"/>
          <w:lang w:val="es-DO"/>
        </w:rPr>
        <w:t>RD$389.56 millones</w:t>
      </w:r>
      <w:r w:rsidR="00E60782" w:rsidRPr="002A2CA9">
        <w:rPr>
          <w:rFonts w:eastAsia="Calibri"/>
          <w:noProof/>
          <w:color w:val="4C4747"/>
          <w:lang w:val="es-DO"/>
        </w:rPr>
        <w:t xml:space="preserve"> </w:t>
      </w:r>
      <w:r w:rsidRPr="002A2CA9">
        <w:rPr>
          <w:rFonts w:eastAsia="Calibri"/>
          <w:color w:val="4C4747"/>
          <w:lang w:val="es-ES"/>
        </w:rPr>
        <w:t>de los cuales el 60.17% corresponde a ingresos operacionales</w:t>
      </w:r>
      <w:r w:rsidR="00E60782" w:rsidRPr="002A2CA9">
        <w:rPr>
          <w:rFonts w:eastAsia="Calibri"/>
          <w:noProof/>
          <w:color w:val="4C4747"/>
          <w:lang w:val="es-DO"/>
        </w:rPr>
        <w:t xml:space="preserve">; reduciendo los gastos en un </w:t>
      </w:r>
      <w:r w:rsidRPr="002A2CA9">
        <w:rPr>
          <w:rFonts w:eastAsia="Calibri"/>
          <w:noProof/>
          <w:color w:val="4C4747"/>
          <w:lang w:val="es-DO"/>
        </w:rPr>
        <w:t>2</w:t>
      </w:r>
      <w:r w:rsidR="00E60782" w:rsidRPr="002A2CA9">
        <w:rPr>
          <w:rFonts w:eastAsia="Calibri"/>
          <w:noProof/>
          <w:color w:val="4C4747"/>
          <w:lang w:val="es-DO"/>
        </w:rPr>
        <w:t xml:space="preserve">3% y alcanzando resultados de un </w:t>
      </w:r>
      <w:r w:rsidRPr="002A2CA9">
        <w:rPr>
          <w:rFonts w:eastAsia="Calibri"/>
          <w:noProof/>
          <w:color w:val="4C4747"/>
          <w:lang w:val="es-DO"/>
        </w:rPr>
        <w:t>141</w:t>
      </w:r>
      <w:r w:rsidR="00E60782" w:rsidRPr="002A2CA9">
        <w:rPr>
          <w:rFonts w:eastAsia="Calibri"/>
          <w:noProof/>
          <w:color w:val="4C4747"/>
          <w:lang w:val="es-DO"/>
        </w:rPr>
        <w:t xml:space="preserve">% de ejecución por encima de los resultados </w:t>
      </w:r>
      <w:r w:rsidR="00E60782" w:rsidRPr="002A2CA9">
        <w:rPr>
          <w:rFonts w:eastAsia="Calibri"/>
          <w:noProof/>
          <w:color w:val="4C4747"/>
          <w:lang w:val="es-DO"/>
        </w:rPr>
        <w:lastRenderedPageBreak/>
        <w:t>netos proyectados.</w:t>
      </w:r>
    </w:p>
    <w:p w14:paraId="28C34174" w14:textId="77777777" w:rsidR="001A4541" w:rsidRPr="002A2CA9" w:rsidRDefault="001A4541" w:rsidP="00E60782">
      <w:pPr>
        <w:spacing w:line="360" w:lineRule="auto"/>
        <w:jc w:val="both"/>
        <w:rPr>
          <w:rFonts w:eastAsia="Calibri"/>
          <w:noProof/>
          <w:color w:val="4C4747"/>
          <w:lang w:val="es-DO"/>
        </w:rPr>
      </w:pPr>
    </w:p>
    <w:p w14:paraId="27AE353E" w14:textId="267DE66D" w:rsidR="00E60782" w:rsidRPr="00866808" w:rsidRDefault="00E60782" w:rsidP="00E60782">
      <w:pPr>
        <w:spacing w:line="360" w:lineRule="auto"/>
        <w:jc w:val="both"/>
        <w:rPr>
          <w:rFonts w:eastAsia="Calibri"/>
          <w:noProof/>
          <w:color w:val="4C4747"/>
          <w:lang w:val="es-DO"/>
        </w:rPr>
      </w:pPr>
      <w:bookmarkStart w:id="7" w:name="_Hlk153436592"/>
      <w:r w:rsidRPr="0078691A">
        <w:rPr>
          <w:rFonts w:eastAsia="Calibri"/>
          <w:noProof/>
          <w:color w:val="4C4747"/>
          <w:lang w:val="es-DO"/>
        </w:rPr>
        <w:t>•</w:t>
      </w:r>
      <w:bookmarkEnd w:id="7"/>
      <w:r w:rsidR="002A2CA9">
        <w:rPr>
          <w:rFonts w:eastAsia="Calibri"/>
          <w:noProof/>
          <w:color w:val="4C4747"/>
          <w:lang w:val="es-DO"/>
        </w:rPr>
        <w:t xml:space="preserve"> </w:t>
      </w:r>
      <w:r w:rsidRPr="0078691A">
        <w:rPr>
          <w:rFonts w:eastAsia="Calibri"/>
          <w:noProof/>
          <w:color w:val="4C4747"/>
          <w:lang w:val="es-DO"/>
        </w:rPr>
        <w:t xml:space="preserve">Alto desempeño de los recursos humanos, donde las mujeres representan el </w:t>
      </w:r>
      <w:r w:rsidR="0078691A" w:rsidRPr="0078691A">
        <w:rPr>
          <w:rFonts w:eastAsia="Calibri"/>
          <w:noProof/>
          <w:color w:val="4C4747"/>
          <w:lang w:val="es-DO"/>
        </w:rPr>
        <w:t>71</w:t>
      </w:r>
      <w:r w:rsidRPr="0078691A">
        <w:rPr>
          <w:rFonts w:eastAsia="Calibri"/>
          <w:noProof/>
          <w:color w:val="4C4747"/>
          <w:lang w:val="es-DO"/>
        </w:rPr>
        <w:t>% de la planilla de personal fijo y son las de mayor incidencia en los puestos de alta gerencia.</w:t>
      </w:r>
    </w:p>
    <w:p w14:paraId="613D65CF" w14:textId="53DD823C" w:rsidR="00E60782" w:rsidRPr="00000EA2" w:rsidRDefault="00E60782" w:rsidP="00E60782">
      <w:pPr>
        <w:spacing w:line="360" w:lineRule="auto"/>
        <w:jc w:val="both"/>
        <w:rPr>
          <w:rFonts w:eastAsia="Calibri"/>
          <w:noProof/>
          <w:color w:val="4C4747"/>
          <w:lang w:val="es-DO"/>
        </w:rPr>
      </w:pPr>
      <w:r w:rsidRPr="00000EA2">
        <w:rPr>
          <w:rFonts w:eastAsia="Calibri"/>
          <w:noProof/>
          <w:color w:val="4C4747"/>
          <w:lang w:val="es-DO"/>
        </w:rPr>
        <w:t>• Alto desempeño de procesos jurídicos, logrando: (i) formalizar 2</w:t>
      </w:r>
      <w:r w:rsidR="00000EA2" w:rsidRPr="00000EA2">
        <w:rPr>
          <w:rFonts w:eastAsia="Calibri"/>
          <w:noProof/>
          <w:color w:val="4C4747"/>
          <w:lang w:val="es-DO"/>
        </w:rPr>
        <w:t>7</w:t>
      </w:r>
      <w:r w:rsidRPr="00000EA2">
        <w:rPr>
          <w:rFonts w:eastAsia="Calibri"/>
          <w:noProof/>
          <w:color w:val="4C4747"/>
          <w:lang w:val="es-DO"/>
        </w:rPr>
        <w:t xml:space="preserve"> contratos de crédito, (ii) registrar </w:t>
      </w:r>
      <w:r w:rsidR="00000EA2" w:rsidRPr="00000EA2">
        <w:rPr>
          <w:rFonts w:eastAsia="Calibri"/>
          <w:noProof/>
          <w:color w:val="4C4747"/>
          <w:lang w:val="es-DO"/>
        </w:rPr>
        <w:t>55</w:t>
      </w:r>
      <w:r w:rsidRPr="00000EA2">
        <w:rPr>
          <w:rFonts w:eastAsia="Calibri"/>
          <w:noProof/>
          <w:color w:val="4C4747"/>
          <w:lang w:val="es-DO"/>
        </w:rPr>
        <w:t xml:space="preserve"> pagarés notariales, (iii) gestionar 3 cobros, (iv) formalizar 1</w:t>
      </w:r>
      <w:r w:rsidR="00000EA2" w:rsidRPr="00000EA2">
        <w:rPr>
          <w:rFonts w:eastAsia="Calibri"/>
          <w:noProof/>
          <w:color w:val="4C4747"/>
          <w:lang w:val="es-DO"/>
        </w:rPr>
        <w:t>5</w:t>
      </w:r>
      <w:r w:rsidRPr="00000EA2">
        <w:rPr>
          <w:rFonts w:eastAsia="Calibri"/>
          <w:noProof/>
          <w:color w:val="4C4747"/>
          <w:lang w:val="es-DO"/>
        </w:rPr>
        <w:t xml:space="preserve"> contratos de asistencia técnica, (v) suscribir </w:t>
      </w:r>
      <w:r w:rsidR="00000EA2" w:rsidRPr="00000EA2">
        <w:rPr>
          <w:rFonts w:eastAsia="Calibri"/>
          <w:noProof/>
          <w:color w:val="4C4747"/>
          <w:lang w:val="es-DO"/>
        </w:rPr>
        <w:t>1</w:t>
      </w:r>
      <w:r w:rsidRPr="00000EA2">
        <w:rPr>
          <w:rFonts w:eastAsia="Calibri"/>
          <w:noProof/>
          <w:color w:val="4C4747"/>
          <w:lang w:val="es-DO"/>
        </w:rPr>
        <w:t xml:space="preserve"> convenio nacional y </w:t>
      </w:r>
      <w:r w:rsidR="00D529CF">
        <w:rPr>
          <w:rFonts w:eastAsia="Calibri"/>
          <w:noProof/>
          <w:color w:val="4C4747"/>
          <w:lang w:val="es-DO"/>
        </w:rPr>
        <w:t xml:space="preserve">1 </w:t>
      </w:r>
      <w:r w:rsidRPr="00000EA2">
        <w:rPr>
          <w:rFonts w:eastAsia="Calibri"/>
          <w:noProof/>
          <w:color w:val="4C4747"/>
          <w:lang w:val="es-DO"/>
        </w:rPr>
        <w:t xml:space="preserve">internacional y (vi) realizar </w:t>
      </w:r>
      <w:r w:rsidR="00D529CF">
        <w:rPr>
          <w:rFonts w:eastAsia="Calibri"/>
          <w:noProof/>
          <w:color w:val="4C4747"/>
          <w:lang w:val="es-DO"/>
        </w:rPr>
        <w:t>54</w:t>
      </w:r>
      <w:r w:rsidRPr="00000EA2">
        <w:rPr>
          <w:rFonts w:eastAsia="Calibri"/>
          <w:noProof/>
          <w:color w:val="4C4747"/>
          <w:lang w:val="es-DO"/>
        </w:rPr>
        <w:t xml:space="preserve"> consultas legales.</w:t>
      </w:r>
    </w:p>
    <w:p w14:paraId="0B77B1AF" w14:textId="51084095" w:rsidR="00E60782" w:rsidRPr="00866808" w:rsidRDefault="00E60782" w:rsidP="00E60782">
      <w:pPr>
        <w:spacing w:line="360" w:lineRule="auto"/>
        <w:jc w:val="both"/>
        <w:rPr>
          <w:rFonts w:eastAsia="Calibri"/>
          <w:noProof/>
          <w:color w:val="4C4747"/>
          <w:lang w:val="es-DO"/>
        </w:rPr>
      </w:pPr>
      <w:r w:rsidRPr="009F1F1C">
        <w:rPr>
          <w:rFonts w:eastAsia="Calibri"/>
          <w:noProof/>
          <w:color w:val="4C4747"/>
          <w:lang w:val="es-DO"/>
        </w:rPr>
        <w:t xml:space="preserve">• Alto desempeño de Tecnología logrando: (i) Atender </w:t>
      </w:r>
      <w:r w:rsidR="0078691A" w:rsidRPr="009F1F1C">
        <w:rPr>
          <w:rFonts w:eastAsia="Calibri"/>
          <w:noProof/>
          <w:color w:val="4C4747"/>
          <w:lang w:val="es-DO"/>
        </w:rPr>
        <w:t>396</w:t>
      </w:r>
      <w:r w:rsidRPr="009F1F1C">
        <w:rPr>
          <w:rFonts w:eastAsia="Calibri"/>
          <w:noProof/>
          <w:color w:val="4C4747"/>
          <w:lang w:val="es-DO"/>
        </w:rPr>
        <w:t xml:space="preserve"> solicitudes de servicios TI</w:t>
      </w:r>
      <w:r w:rsidR="009F1F1C" w:rsidRPr="009F1F1C">
        <w:rPr>
          <w:rFonts w:eastAsia="Calibri"/>
          <w:noProof/>
          <w:color w:val="4C4747"/>
          <w:lang w:val="es-DO"/>
        </w:rPr>
        <w:t xml:space="preserve"> a través de la plataforma CA Service Catalog</w:t>
      </w:r>
      <w:r w:rsidRPr="009F1F1C">
        <w:rPr>
          <w:rFonts w:eastAsia="Calibri"/>
          <w:noProof/>
          <w:color w:val="4C4747"/>
          <w:lang w:val="es-DO"/>
        </w:rPr>
        <w:t xml:space="preserve">, (ii) </w:t>
      </w:r>
      <w:r w:rsidR="009F1F1C" w:rsidRPr="009F1F1C">
        <w:rPr>
          <w:rFonts w:eastAsia="Calibri"/>
          <w:noProof/>
          <w:color w:val="4C4747"/>
          <w:lang w:val="es-DO"/>
        </w:rPr>
        <w:t>Atender 16</w:t>
      </w:r>
      <w:r w:rsidRPr="009F1F1C">
        <w:rPr>
          <w:rFonts w:eastAsia="Calibri"/>
          <w:noProof/>
          <w:color w:val="4C4747"/>
          <w:lang w:val="es-DO"/>
        </w:rPr>
        <w:t xml:space="preserve"> </w:t>
      </w:r>
      <w:r w:rsidR="009F1F1C" w:rsidRPr="009F1F1C">
        <w:rPr>
          <w:rFonts w:eastAsia="Calibri"/>
          <w:noProof/>
          <w:color w:val="4C4747"/>
          <w:lang w:val="es-DO"/>
        </w:rPr>
        <w:t>solicitudes vía la Gerencia Demanda Operativa a través de la plataforma ClearQuest</w:t>
      </w:r>
      <w:r w:rsidRPr="009F1F1C">
        <w:rPr>
          <w:rFonts w:eastAsia="Calibri"/>
          <w:noProof/>
          <w:color w:val="4C4747"/>
          <w:lang w:val="es-DO"/>
        </w:rPr>
        <w:t>.</w:t>
      </w:r>
    </w:p>
    <w:p w14:paraId="24879DF5" w14:textId="7B061F6F" w:rsidR="006E6FC0" w:rsidRDefault="00E60782" w:rsidP="00E60782">
      <w:pPr>
        <w:spacing w:line="360" w:lineRule="auto"/>
        <w:jc w:val="both"/>
        <w:rPr>
          <w:rFonts w:eastAsia="Calibri"/>
          <w:noProof/>
          <w:color w:val="4C4747"/>
          <w:lang w:val="es-DO"/>
        </w:rPr>
      </w:pPr>
      <w:bookmarkStart w:id="8" w:name="_Hlk152753449"/>
      <w:r w:rsidRPr="00866808">
        <w:rPr>
          <w:rFonts w:eastAsia="Calibri"/>
          <w:noProof/>
          <w:color w:val="4C4747"/>
          <w:lang w:val="es-DO"/>
        </w:rPr>
        <w:t>•</w:t>
      </w:r>
      <w:bookmarkEnd w:id="8"/>
      <w:r w:rsidRPr="00866808">
        <w:rPr>
          <w:rFonts w:eastAsia="Calibri"/>
          <w:noProof/>
          <w:color w:val="4C4747"/>
          <w:lang w:val="es-DO"/>
        </w:rPr>
        <w:t xml:space="preserve"> Alto desempeño del sistema de Planificación y Desarrollo Institucional, logrando: (i) iniciar la </w:t>
      </w:r>
      <w:r w:rsidR="00C84DDF">
        <w:rPr>
          <w:rFonts w:eastAsia="Calibri"/>
          <w:noProof/>
          <w:color w:val="4C4747"/>
          <w:lang w:val="es-DO"/>
        </w:rPr>
        <w:t>migración</w:t>
      </w:r>
      <w:r w:rsidRPr="00866808">
        <w:rPr>
          <w:rFonts w:eastAsia="Calibri"/>
          <w:noProof/>
          <w:color w:val="4C4747"/>
          <w:lang w:val="es-DO"/>
        </w:rPr>
        <w:t xml:space="preserve"> del sistema de monitoreo y reporte institucional</w:t>
      </w:r>
      <w:r w:rsidR="006E6FC0">
        <w:rPr>
          <w:rFonts w:eastAsia="Calibri"/>
          <w:noProof/>
          <w:color w:val="4C4747"/>
          <w:lang w:val="es-DO"/>
        </w:rPr>
        <w:t xml:space="preserve"> a la herramienta Power BI</w:t>
      </w:r>
      <w:r w:rsidRPr="00866808">
        <w:rPr>
          <w:rFonts w:eastAsia="Calibri"/>
          <w:noProof/>
          <w:color w:val="4C4747"/>
          <w:lang w:val="es-DO"/>
        </w:rPr>
        <w:t xml:space="preserve">; (ii) </w:t>
      </w:r>
      <w:r w:rsidR="006E6FC0">
        <w:rPr>
          <w:rFonts w:eastAsia="Calibri"/>
          <w:noProof/>
          <w:color w:val="4C4747"/>
          <w:lang w:val="es-DO"/>
        </w:rPr>
        <w:t>monitorear</w:t>
      </w:r>
      <w:r w:rsidRPr="00866808">
        <w:rPr>
          <w:rFonts w:eastAsia="Calibri"/>
          <w:noProof/>
          <w:color w:val="4C4747"/>
          <w:lang w:val="es-DO"/>
        </w:rPr>
        <w:t xml:space="preserve"> la Planificación Estratégica Institucional</w:t>
      </w:r>
      <w:r w:rsidR="006E6FC0">
        <w:rPr>
          <w:rFonts w:eastAsia="Calibri"/>
          <w:noProof/>
          <w:color w:val="4C4747"/>
          <w:lang w:val="es-DO"/>
        </w:rPr>
        <w:t xml:space="preserve"> d</w:t>
      </w:r>
      <w:r w:rsidRPr="00866808">
        <w:rPr>
          <w:rFonts w:eastAsia="Calibri"/>
          <w:noProof/>
          <w:color w:val="4C4747"/>
          <w:lang w:val="es-DO"/>
        </w:rPr>
        <w:t>el periodo 2022-2025; (iii) reportar oportunamente a Banco de Reservas, Consejo Directivo, y al Ministerio de la Presidencia mediante informes de rendición de cuentas; (iv) revisar y actualizar la Planificación Operativa para el año 202</w:t>
      </w:r>
      <w:r w:rsidR="006E6FC0">
        <w:rPr>
          <w:rFonts w:eastAsia="Calibri"/>
          <w:noProof/>
          <w:color w:val="4C4747"/>
          <w:lang w:val="es-DO"/>
        </w:rPr>
        <w:t>3</w:t>
      </w:r>
      <w:r w:rsidRPr="00866808">
        <w:rPr>
          <w:rFonts w:eastAsia="Calibri"/>
          <w:noProof/>
          <w:color w:val="4C4747"/>
          <w:lang w:val="es-DO"/>
        </w:rPr>
        <w:t xml:space="preserve">; </w:t>
      </w:r>
      <w:r w:rsidRPr="004F1F07">
        <w:rPr>
          <w:rFonts w:eastAsia="Calibri"/>
          <w:noProof/>
          <w:color w:val="4C4747"/>
          <w:lang w:val="es-DO"/>
        </w:rPr>
        <w:t>(v) construir de forma colaborativa la Planificación Operativa para el año 202</w:t>
      </w:r>
      <w:r w:rsidR="006E6FC0" w:rsidRPr="004F1F07">
        <w:rPr>
          <w:rFonts w:eastAsia="Calibri"/>
          <w:noProof/>
          <w:color w:val="4C4747"/>
          <w:lang w:val="es-DO"/>
        </w:rPr>
        <w:t>4</w:t>
      </w:r>
      <w:r w:rsidR="009F1F1C">
        <w:rPr>
          <w:rFonts w:eastAsia="Calibri"/>
          <w:noProof/>
          <w:color w:val="4C4747"/>
          <w:lang w:val="es-DO"/>
        </w:rPr>
        <w:t>.</w:t>
      </w:r>
    </w:p>
    <w:bookmarkEnd w:id="2"/>
    <w:p w14:paraId="6448414B" w14:textId="192B9C72" w:rsidR="00B243C1" w:rsidRPr="00866808" w:rsidRDefault="006E6FC0" w:rsidP="00E60782">
      <w:pPr>
        <w:spacing w:line="360" w:lineRule="auto"/>
        <w:jc w:val="both"/>
        <w:rPr>
          <w:rFonts w:eastAsia="Calibri"/>
          <w:noProof/>
          <w:color w:val="4C4747"/>
          <w:lang w:val="es-DO"/>
        </w:rPr>
      </w:pPr>
      <w:r w:rsidRPr="006E6FC0">
        <w:rPr>
          <w:rFonts w:eastAsia="Calibri"/>
          <w:noProof/>
          <w:color w:val="4C4747"/>
          <w:lang w:val="es-DO"/>
        </w:rPr>
        <w:t>•</w:t>
      </w:r>
      <w:r>
        <w:rPr>
          <w:rFonts w:eastAsia="Calibri"/>
          <w:noProof/>
          <w:color w:val="4C4747"/>
          <w:lang w:val="es-DO"/>
        </w:rPr>
        <w:t xml:space="preserve"> </w:t>
      </w:r>
      <w:r w:rsidR="00E60782" w:rsidRPr="00866808">
        <w:rPr>
          <w:rFonts w:eastAsia="Calibri"/>
          <w:noProof/>
          <w:color w:val="4C4747"/>
          <w:lang w:val="es-DO"/>
        </w:rPr>
        <w:t xml:space="preserve">Alto desempeño de Comunicaciones con los siguientes resultados: (i) </w:t>
      </w:r>
      <w:r w:rsidR="00961A00">
        <w:rPr>
          <w:rFonts w:eastAsia="Calibri"/>
          <w:noProof/>
          <w:color w:val="4C4747"/>
          <w:lang w:val="es-DO"/>
        </w:rPr>
        <w:t>10 publicaciones</w:t>
      </w:r>
      <w:r w:rsidR="00E60782" w:rsidRPr="00866808">
        <w:rPr>
          <w:rFonts w:eastAsia="Calibri"/>
          <w:noProof/>
          <w:color w:val="4C4747"/>
          <w:lang w:val="es-DO"/>
        </w:rPr>
        <w:t xml:space="preserve"> en medios nacionales de comunicación escrita; (ii) </w:t>
      </w:r>
      <w:r w:rsidR="00961A00">
        <w:rPr>
          <w:rFonts w:eastAsia="Calibri"/>
          <w:noProof/>
          <w:color w:val="4C4747"/>
          <w:lang w:val="es-DO"/>
        </w:rPr>
        <w:t>794</w:t>
      </w:r>
      <w:r w:rsidR="00E60782" w:rsidRPr="00866808">
        <w:rPr>
          <w:rFonts w:eastAsia="Calibri"/>
          <w:noProof/>
          <w:color w:val="4C4747"/>
          <w:lang w:val="es-DO"/>
        </w:rPr>
        <w:t xml:space="preserve"> publicaciones en Redes Sociales</w:t>
      </w:r>
      <w:r w:rsidR="00961A00">
        <w:rPr>
          <w:rFonts w:eastAsia="Calibri"/>
          <w:noProof/>
          <w:color w:val="4C4747"/>
          <w:lang w:val="es-DO"/>
        </w:rPr>
        <w:t>,</w:t>
      </w:r>
      <w:r w:rsidR="00E60782" w:rsidRPr="00866808">
        <w:rPr>
          <w:rFonts w:eastAsia="Calibri"/>
          <w:noProof/>
          <w:color w:val="4C4747"/>
          <w:lang w:val="es-DO"/>
        </w:rPr>
        <w:t xml:space="preserve"> </w:t>
      </w:r>
      <w:r w:rsidR="00961A00">
        <w:rPr>
          <w:rFonts w:eastAsia="Calibri"/>
          <w:noProof/>
          <w:color w:val="4C4747"/>
          <w:lang w:val="es-DO"/>
        </w:rPr>
        <w:t xml:space="preserve">y </w:t>
      </w:r>
      <w:r w:rsidR="00E60782" w:rsidRPr="00866808">
        <w:rPr>
          <w:rFonts w:eastAsia="Calibri"/>
          <w:noProof/>
          <w:color w:val="4C4747"/>
          <w:lang w:val="es-DO"/>
        </w:rPr>
        <w:t>página web;</w:t>
      </w:r>
      <w:r w:rsidR="00961A00">
        <w:rPr>
          <w:rFonts w:eastAsia="Calibri"/>
          <w:noProof/>
          <w:color w:val="4C4747"/>
          <w:lang w:val="es-DO"/>
        </w:rPr>
        <w:t xml:space="preserve"> </w:t>
      </w:r>
      <w:r w:rsidR="00E60782" w:rsidRPr="00866808">
        <w:rPr>
          <w:rFonts w:eastAsia="Calibri"/>
          <w:noProof/>
          <w:color w:val="4C4747"/>
          <w:lang w:val="es-DO"/>
        </w:rPr>
        <w:t>(</w:t>
      </w:r>
      <w:r w:rsidR="00961A00">
        <w:rPr>
          <w:rFonts w:eastAsia="Calibri"/>
          <w:noProof/>
          <w:color w:val="4C4747"/>
          <w:lang w:val="es-DO"/>
        </w:rPr>
        <w:t>iii</w:t>
      </w:r>
      <w:r w:rsidR="00E60782" w:rsidRPr="00866808">
        <w:rPr>
          <w:rFonts w:eastAsia="Calibri"/>
          <w:noProof/>
          <w:color w:val="4C4747"/>
          <w:lang w:val="es-DO"/>
        </w:rPr>
        <w:t>) alta satisfacción de los servicios reportada directamente por los beneficiarios de nuestras acciones con un 92% de aceptación promedio</w:t>
      </w:r>
      <w:r w:rsidR="00C84DDF">
        <w:rPr>
          <w:rFonts w:eastAsia="Calibri"/>
          <w:noProof/>
          <w:color w:val="4C4747"/>
          <w:lang w:val="es-DO"/>
        </w:rPr>
        <w:t>.</w:t>
      </w:r>
    </w:p>
    <w:p w14:paraId="3AE17D59" w14:textId="77B63D31" w:rsidR="00961A00" w:rsidRDefault="00B243C1" w:rsidP="00D529CF">
      <w:pPr>
        <w:pStyle w:val="Ttulo2"/>
        <w:numPr>
          <w:ilvl w:val="1"/>
          <w:numId w:val="1"/>
        </w:numPr>
        <w:ind w:left="630" w:hanging="630"/>
        <w:jc w:val="both"/>
        <w:rPr>
          <w:noProof/>
          <w:color w:val="4C4747"/>
          <w:lang w:val="es-DO"/>
        </w:rPr>
      </w:pPr>
      <w:bookmarkStart w:id="9" w:name="_Toc153468215"/>
      <w:r w:rsidRPr="00866808">
        <w:rPr>
          <w:noProof/>
          <w:color w:val="4C4747"/>
          <w:lang w:val="es-DO"/>
        </w:rPr>
        <w:lastRenderedPageBreak/>
        <w:t xml:space="preserve">Logros de la </w:t>
      </w:r>
      <w:r w:rsidR="007148EF">
        <w:rPr>
          <w:noProof/>
          <w:color w:val="4C4747"/>
          <w:lang w:val="es-DO"/>
        </w:rPr>
        <w:t>g</w:t>
      </w:r>
      <w:r w:rsidRPr="00866808">
        <w:rPr>
          <w:noProof/>
          <w:color w:val="4C4747"/>
          <w:lang w:val="es-DO"/>
        </w:rPr>
        <w:t>esti</w:t>
      </w:r>
      <w:r w:rsidR="007F3FB2">
        <w:rPr>
          <w:noProof/>
          <w:color w:val="4C4747"/>
          <w:lang w:val="es-DO"/>
        </w:rPr>
        <w:t>ó</w:t>
      </w:r>
      <w:r w:rsidRPr="00866808">
        <w:rPr>
          <w:noProof/>
          <w:color w:val="4C4747"/>
          <w:lang w:val="es-DO"/>
        </w:rPr>
        <w:t>n en el periodo agosto 2020 – noviembre 2023.</w:t>
      </w:r>
      <w:bookmarkEnd w:id="9"/>
    </w:p>
    <w:p w14:paraId="4F4CF02C" w14:textId="77777777" w:rsidR="00961A00" w:rsidRDefault="00961A00" w:rsidP="00961A00">
      <w:pPr>
        <w:pStyle w:val="Ttulo2"/>
        <w:rPr>
          <w:noProof/>
          <w:color w:val="4C4747"/>
          <w:lang w:val="es-DO"/>
        </w:rPr>
      </w:pPr>
    </w:p>
    <w:p w14:paraId="11270A5B" w14:textId="1DC70953" w:rsidR="000E487E" w:rsidRDefault="00317A5F" w:rsidP="00961A00">
      <w:pPr>
        <w:spacing w:line="360" w:lineRule="auto"/>
        <w:jc w:val="both"/>
        <w:rPr>
          <w:rFonts w:eastAsia="Calibri"/>
          <w:noProof/>
          <w:color w:val="4C4747"/>
          <w:lang w:val="es-DO"/>
        </w:rPr>
      </w:pPr>
      <w:r>
        <w:rPr>
          <w:rFonts w:eastAsia="Calibri"/>
          <w:noProof/>
          <w:color w:val="4C4747"/>
          <w:lang w:val="es-DO"/>
        </w:rPr>
        <w:t>Durante el periodo comprendido entre agosto 2020 y noviembre 2023, Fundaci</w:t>
      </w:r>
      <w:r w:rsidR="000E487E">
        <w:rPr>
          <w:rFonts w:eastAsia="Calibri"/>
          <w:noProof/>
          <w:color w:val="4C4747"/>
          <w:lang w:val="es-DO"/>
        </w:rPr>
        <w:t>ó</w:t>
      </w:r>
      <w:r>
        <w:rPr>
          <w:rFonts w:eastAsia="Calibri"/>
          <w:noProof/>
          <w:color w:val="4C4747"/>
          <w:lang w:val="es-DO"/>
        </w:rPr>
        <w:t xml:space="preserve">n Reservas del País, </w:t>
      </w:r>
      <w:r w:rsidR="00271F2F" w:rsidRPr="00271F2F">
        <w:rPr>
          <w:rFonts w:eastAsia="Calibri"/>
          <w:noProof/>
          <w:color w:val="4C4747"/>
          <w:lang w:val="es-DO"/>
        </w:rPr>
        <w:t>brazo solidario financiero de la Familia Reservas</w:t>
      </w:r>
      <w:r w:rsidR="00271F2F">
        <w:rPr>
          <w:rFonts w:eastAsia="Calibri"/>
          <w:noProof/>
          <w:color w:val="4C4747"/>
          <w:lang w:val="es-DO"/>
        </w:rPr>
        <w:t>, en apoyo a la gesti</w:t>
      </w:r>
      <w:r w:rsidR="000E487E">
        <w:rPr>
          <w:rFonts w:eastAsia="Calibri"/>
          <w:noProof/>
          <w:color w:val="4C4747"/>
          <w:lang w:val="es-DO"/>
        </w:rPr>
        <w:t>ó</w:t>
      </w:r>
      <w:r w:rsidR="00271F2F">
        <w:rPr>
          <w:rFonts w:eastAsia="Calibri"/>
          <w:noProof/>
          <w:color w:val="4C4747"/>
          <w:lang w:val="es-DO"/>
        </w:rPr>
        <w:t xml:space="preserve">n del Presidente Luis Abinader Corona </w:t>
      </w:r>
      <w:r w:rsidR="00907FF7">
        <w:rPr>
          <w:rFonts w:eastAsia="Calibri"/>
          <w:noProof/>
          <w:color w:val="4C4747"/>
          <w:lang w:val="es-DO"/>
        </w:rPr>
        <w:t xml:space="preserve">ha </w:t>
      </w:r>
      <w:r w:rsidR="001627C7">
        <w:rPr>
          <w:rFonts w:eastAsia="Calibri"/>
          <w:noProof/>
          <w:color w:val="4C4747"/>
          <w:lang w:val="es-DO"/>
        </w:rPr>
        <w:t>tenido</w:t>
      </w:r>
      <w:r w:rsidR="00907FF7">
        <w:rPr>
          <w:rFonts w:eastAsia="Calibri"/>
          <w:noProof/>
          <w:color w:val="4C4747"/>
          <w:lang w:val="es-DO"/>
        </w:rPr>
        <w:t xml:space="preserve"> l</w:t>
      </w:r>
      <w:r w:rsidR="001627C7">
        <w:rPr>
          <w:rFonts w:eastAsia="Calibri"/>
          <w:noProof/>
          <w:color w:val="4C4747"/>
          <w:lang w:val="es-DO"/>
        </w:rPr>
        <w:t>o</w:t>
      </w:r>
      <w:r w:rsidR="00907FF7">
        <w:rPr>
          <w:rFonts w:eastAsia="Calibri"/>
          <w:noProof/>
          <w:color w:val="4C4747"/>
          <w:lang w:val="es-DO"/>
        </w:rPr>
        <w:t xml:space="preserve">s siguientes </w:t>
      </w:r>
      <w:r w:rsidR="001627C7">
        <w:rPr>
          <w:rFonts w:eastAsia="Calibri"/>
          <w:noProof/>
          <w:color w:val="4C4747"/>
          <w:lang w:val="es-DO"/>
        </w:rPr>
        <w:t>logros</w:t>
      </w:r>
      <w:r w:rsidR="00907FF7">
        <w:rPr>
          <w:rFonts w:eastAsia="Calibri"/>
          <w:noProof/>
          <w:color w:val="4C4747"/>
          <w:lang w:val="es-DO"/>
        </w:rPr>
        <w:t>:</w:t>
      </w:r>
    </w:p>
    <w:p w14:paraId="4C6F61CA" w14:textId="68BB137A" w:rsidR="00961A00" w:rsidRPr="00866808" w:rsidRDefault="00317A5F" w:rsidP="00961A00">
      <w:pPr>
        <w:spacing w:line="360" w:lineRule="auto"/>
        <w:jc w:val="both"/>
        <w:rPr>
          <w:rFonts w:eastAsia="Calibri"/>
          <w:noProof/>
          <w:color w:val="4C4747"/>
          <w:lang w:val="es-DO"/>
        </w:rPr>
      </w:pPr>
      <w:bookmarkStart w:id="10" w:name="_Hlk153289714"/>
      <w:r>
        <w:rPr>
          <w:rFonts w:eastAsia="Calibri"/>
          <w:noProof/>
          <w:color w:val="4C4747"/>
          <w:lang w:val="es-DO"/>
        </w:rPr>
        <w:t xml:space="preserve"> </w:t>
      </w:r>
      <w:r w:rsidR="00084C65" w:rsidRPr="00084C65">
        <w:rPr>
          <w:rFonts w:eastAsia="Calibri"/>
          <w:noProof/>
          <w:color w:val="4C4747"/>
          <w:lang w:val="es-DO"/>
        </w:rPr>
        <w:t>•</w:t>
      </w:r>
      <w:r w:rsidR="00084C65">
        <w:rPr>
          <w:rFonts w:eastAsia="Calibri"/>
          <w:noProof/>
          <w:color w:val="4C4747"/>
          <w:lang w:val="es-DO"/>
        </w:rPr>
        <w:t xml:space="preserve"> </w:t>
      </w:r>
      <w:r w:rsidR="00961A00" w:rsidRPr="00866808">
        <w:rPr>
          <w:rFonts w:eastAsia="Calibri"/>
          <w:noProof/>
          <w:color w:val="4C4747"/>
          <w:lang w:val="es-DO"/>
        </w:rPr>
        <w:t>Aprobaciones de crédito por un valor de RD$</w:t>
      </w:r>
      <w:r w:rsidR="00084C65">
        <w:rPr>
          <w:rFonts w:eastAsia="Calibri"/>
          <w:noProof/>
          <w:color w:val="4C4747"/>
          <w:lang w:val="es-DO"/>
        </w:rPr>
        <w:t>3,822</w:t>
      </w:r>
      <w:r w:rsidR="00961A00">
        <w:rPr>
          <w:rFonts w:eastAsia="Calibri"/>
          <w:noProof/>
          <w:color w:val="4C4747"/>
          <w:lang w:val="es-DO"/>
        </w:rPr>
        <w:t>.</w:t>
      </w:r>
      <w:r w:rsidR="00084C65">
        <w:rPr>
          <w:rFonts w:eastAsia="Calibri"/>
          <w:noProof/>
          <w:color w:val="4C4747"/>
          <w:lang w:val="es-DO"/>
        </w:rPr>
        <w:t>5</w:t>
      </w:r>
      <w:r w:rsidR="00961A00">
        <w:rPr>
          <w:rFonts w:eastAsia="Calibri"/>
          <w:noProof/>
          <w:color w:val="4C4747"/>
          <w:lang w:val="es-DO"/>
        </w:rPr>
        <w:t>0</w:t>
      </w:r>
      <w:r w:rsidR="00961A00" w:rsidRPr="00866808">
        <w:rPr>
          <w:rFonts w:eastAsia="Calibri"/>
          <w:noProof/>
          <w:color w:val="4C4747"/>
          <w:lang w:val="es-DO"/>
        </w:rPr>
        <w:t xml:space="preserve"> millones, </w:t>
      </w:r>
      <w:r w:rsidR="00084C65">
        <w:rPr>
          <w:rFonts w:eastAsia="Calibri"/>
          <w:noProof/>
          <w:color w:val="4C4747"/>
          <w:lang w:val="es-DO"/>
        </w:rPr>
        <w:t>a pesar de las condiciones mac</w:t>
      </w:r>
      <w:r w:rsidR="007C68EC">
        <w:rPr>
          <w:rFonts w:eastAsia="Calibri"/>
          <w:noProof/>
          <w:color w:val="4C4747"/>
          <w:lang w:val="es-DO"/>
        </w:rPr>
        <w:t>r</w:t>
      </w:r>
      <w:r w:rsidR="00084C65">
        <w:rPr>
          <w:rFonts w:eastAsia="Calibri"/>
          <w:noProof/>
          <w:color w:val="4C4747"/>
          <w:lang w:val="es-DO"/>
        </w:rPr>
        <w:t xml:space="preserve">oeconómicas </w:t>
      </w:r>
      <w:r w:rsidR="00D11D4D">
        <w:rPr>
          <w:rFonts w:eastAsia="Calibri"/>
          <w:noProof/>
          <w:color w:val="4C4747"/>
          <w:lang w:val="es-DO"/>
        </w:rPr>
        <w:t>desfavorables</w:t>
      </w:r>
      <w:r w:rsidR="00084C65">
        <w:rPr>
          <w:rFonts w:eastAsia="Calibri"/>
          <w:noProof/>
          <w:color w:val="4C4747"/>
          <w:lang w:val="es-DO"/>
        </w:rPr>
        <w:t xml:space="preserve">, </w:t>
      </w:r>
      <w:bookmarkStart w:id="11" w:name="_Hlk153273012"/>
      <w:r w:rsidR="00D11D4D">
        <w:rPr>
          <w:rFonts w:eastAsia="Calibri"/>
          <w:noProof/>
          <w:color w:val="4C4747"/>
          <w:lang w:val="es-DO"/>
        </w:rPr>
        <w:t xml:space="preserve">promoviendo el fortalecimiento del </w:t>
      </w:r>
      <w:r w:rsidR="00084C65">
        <w:rPr>
          <w:rFonts w:eastAsia="Calibri"/>
          <w:noProof/>
          <w:color w:val="4C4747"/>
          <w:lang w:val="es-DO"/>
        </w:rPr>
        <w:t>sector microfinanciero</w:t>
      </w:r>
      <w:r w:rsidR="00D11D4D">
        <w:rPr>
          <w:rFonts w:eastAsia="Calibri"/>
          <w:noProof/>
          <w:color w:val="4C4747"/>
          <w:lang w:val="es-DO"/>
        </w:rPr>
        <w:t xml:space="preserve"> y microempresarial</w:t>
      </w:r>
      <w:r w:rsidR="00251FA3">
        <w:rPr>
          <w:rFonts w:eastAsia="Calibri"/>
          <w:noProof/>
          <w:color w:val="4C4747"/>
          <w:lang w:val="es-DO"/>
        </w:rPr>
        <w:t>,</w:t>
      </w:r>
      <w:r w:rsidR="00D11D4D">
        <w:rPr>
          <w:rFonts w:eastAsia="Calibri"/>
          <w:noProof/>
          <w:color w:val="4C4747"/>
          <w:lang w:val="es-DO"/>
        </w:rPr>
        <w:t xml:space="preserve"> y consecuentemente,</w:t>
      </w:r>
      <w:r w:rsidR="00251FA3">
        <w:rPr>
          <w:rFonts w:eastAsia="Calibri"/>
          <w:noProof/>
          <w:color w:val="4C4747"/>
          <w:lang w:val="es-DO"/>
        </w:rPr>
        <w:t xml:space="preserve"> contribuyendo a la dinamización de la economía dominicana.</w:t>
      </w:r>
      <w:r w:rsidR="00961A00" w:rsidRPr="00866808">
        <w:rPr>
          <w:rFonts w:eastAsia="Calibri"/>
          <w:noProof/>
          <w:color w:val="4C4747"/>
          <w:lang w:val="es-DO"/>
        </w:rPr>
        <w:t xml:space="preserve"> </w:t>
      </w:r>
      <w:bookmarkEnd w:id="11"/>
    </w:p>
    <w:bookmarkEnd w:id="10"/>
    <w:p w14:paraId="680753AE" w14:textId="6BE72E2C" w:rsidR="00961A00" w:rsidRPr="00866808" w:rsidRDefault="00961A00" w:rsidP="00961A00">
      <w:pPr>
        <w:spacing w:line="360" w:lineRule="auto"/>
        <w:jc w:val="both"/>
        <w:rPr>
          <w:rFonts w:eastAsia="Calibri"/>
          <w:noProof/>
          <w:color w:val="4C4747"/>
          <w:lang w:val="es-DO"/>
        </w:rPr>
      </w:pPr>
      <w:r w:rsidRPr="00866808">
        <w:rPr>
          <w:rFonts w:eastAsia="Calibri"/>
          <w:noProof/>
          <w:color w:val="4C4747"/>
          <w:lang w:val="es-DO"/>
        </w:rPr>
        <w:t>• Desembolsos por valor de RD$</w:t>
      </w:r>
      <w:r w:rsidR="00251FA3">
        <w:rPr>
          <w:rFonts w:eastAsia="Calibri"/>
          <w:noProof/>
          <w:color w:val="4C4747"/>
          <w:lang w:val="es-DO"/>
        </w:rPr>
        <w:t>3,495</w:t>
      </w:r>
      <w:r>
        <w:rPr>
          <w:rFonts w:eastAsia="Calibri"/>
          <w:noProof/>
          <w:color w:val="4C4747"/>
          <w:lang w:val="es-DO"/>
        </w:rPr>
        <w:t>.50</w:t>
      </w:r>
      <w:r w:rsidRPr="00866808">
        <w:rPr>
          <w:rFonts w:eastAsia="Calibri"/>
          <w:noProof/>
          <w:color w:val="4C4747"/>
          <w:lang w:val="es-DO"/>
        </w:rPr>
        <w:t xml:space="preserve"> Millones, impulsando la cartera de crédito a RD$3,</w:t>
      </w:r>
      <w:r>
        <w:rPr>
          <w:rFonts w:eastAsia="Calibri"/>
          <w:noProof/>
          <w:color w:val="4C4747"/>
          <w:lang w:val="es-DO"/>
        </w:rPr>
        <w:t>337.39</w:t>
      </w:r>
      <w:r w:rsidRPr="00866808">
        <w:rPr>
          <w:rFonts w:eastAsia="Calibri"/>
          <w:noProof/>
          <w:color w:val="4C4747"/>
          <w:lang w:val="es-DO"/>
        </w:rPr>
        <w:t xml:space="preserve"> Millones. La calidad de la misma se encuentra sobre la media del mercado, con un índice de morosidad menor al 1</w:t>
      </w:r>
      <w:r>
        <w:rPr>
          <w:rFonts w:eastAsia="Calibri"/>
          <w:noProof/>
          <w:color w:val="4C4747"/>
          <w:lang w:val="es-DO"/>
        </w:rPr>
        <w:t>.82</w:t>
      </w:r>
      <w:r w:rsidRPr="00866808">
        <w:rPr>
          <w:rFonts w:eastAsia="Calibri"/>
          <w:noProof/>
          <w:color w:val="4C4747"/>
          <w:lang w:val="es-DO"/>
        </w:rPr>
        <w:t>% a la fecha.</w:t>
      </w:r>
      <w:r w:rsidR="007002D8" w:rsidRPr="007002D8">
        <w:rPr>
          <w:rFonts w:eastAsia="Calibri"/>
          <w:noProof/>
          <w:color w:val="4C4747"/>
          <w:lang w:val="es-DO"/>
        </w:rPr>
        <w:t xml:space="preserve"> </w:t>
      </w:r>
    </w:p>
    <w:p w14:paraId="42DDE318" w14:textId="0E75590E" w:rsidR="00961A00" w:rsidRPr="00866808" w:rsidRDefault="00C84DDF" w:rsidP="00961A00">
      <w:pPr>
        <w:spacing w:line="360" w:lineRule="auto"/>
        <w:jc w:val="both"/>
        <w:rPr>
          <w:rFonts w:eastAsia="Calibri"/>
          <w:noProof/>
          <w:color w:val="4C4747"/>
          <w:lang w:val="es-DO"/>
        </w:rPr>
      </w:pPr>
      <w:r w:rsidRPr="00866808">
        <w:rPr>
          <w:rFonts w:eastAsia="Calibri"/>
          <w:noProof/>
          <w:color w:val="4C4747"/>
          <w:lang w:val="es-DO"/>
        </w:rPr>
        <w:t>•</w:t>
      </w:r>
      <w:r>
        <w:rPr>
          <w:rFonts w:eastAsia="Calibri"/>
          <w:noProof/>
          <w:color w:val="4C4747"/>
          <w:lang w:val="es-DO"/>
        </w:rPr>
        <w:t xml:space="preserve"> </w:t>
      </w:r>
      <w:r w:rsidR="00D529CF">
        <w:rPr>
          <w:rFonts w:eastAsia="Calibri"/>
          <w:noProof/>
          <w:color w:val="4C4747"/>
          <w:lang w:val="es-DO"/>
        </w:rPr>
        <w:t>Propulsión d</w:t>
      </w:r>
      <w:r w:rsidR="00D529CF" w:rsidRPr="00690C77">
        <w:rPr>
          <w:rFonts w:eastAsia="Calibri"/>
          <w:noProof/>
          <w:color w:val="4C4747"/>
          <w:lang w:val="es-DO"/>
        </w:rPr>
        <w:t xml:space="preserve">el </w:t>
      </w:r>
      <w:r w:rsidR="00961A00" w:rsidRPr="00866808">
        <w:rPr>
          <w:rFonts w:eastAsia="Calibri"/>
          <w:noProof/>
          <w:color w:val="4C4747"/>
          <w:lang w:val="es-DO"/>
        </w:rPr>
        <w:t xml:space="preserve">acceso a financiamiento en beneficio de aproximadamente </w:t>
      </w:r>
      <w:r w:rsidR="00750565">
        <w:rPr>
          <w:rFonts w:eastAsia="Calibri"/>
          <w:noProof/>
          <w:color w:val="4C4747"/>
          <w:lang w:val="es-DO"/>
        </w:rPr>
        <w:t>91,907</w:t>
      </w:r>
      <w:r w:rsidR="00961A00" w:rsidRPr="00866808">
        <w:rPr>
          <w:rFonts w:eastAsia="Calibri"/>
          <w:noProof/>
          <w:color w:val="4C4747"/>
          <w:lang w:val="es-DO"/>
        </w:rPr>
        <w:t xml:space="preserve"> microempresas, con préstamos promedio de RD$</w:t>
      </w:r>
      <w:r w:rsidR="00961A00">
        <w:rPr>
          <w:rFonts w:eastAsia="Calibri"/>
          <w:noProof/>
          <w:color w:val="4C4747"/>
          <w:lang w:val="es-DO"/>
        </w:rPr>
        <w:t>92,121</w:t>
      </w:r>
      <w:r w:rsidR="00961A00" w:rsidRPr="00866808">
        <w:rPr>
          <w:rFonts w:eastAsia="Calibri"/>
          <w:noProof/>
          <w:color w:val="4C4747"/>
          <w:lang w:val="es-DO"/>
        </w:rPr>
        <w:t>; destacando que</w:t>
      </w:r>
      <w:r w:rsidR="00D11D4D">
        <w:rPr>
          <w:rFonts w:eastAsia="Calibri"/>
          <w:noProof/>
          <w:color w:val="4C4747"/>
          <w:lang w:val="es-DO"/>
        </w:rPr>
        <w:t>, a la fecha,</w:t>
      </w:r>
      <w:r w:rsidR="00961A00" w:rsidRPr="00866808">
        <w:rPr>
          <w:rFonts w:eastAsia="Calibri"/>
          <w:noProof/>
          <w:color w:val="4C4747"/>
          <w:lang w:val="es-DO"/>
        </w:rPr>
        <w:t xml:space="preserve"> </w:t>
      </w:r>
      <w:r w:rsidR="00D11D4D" w:rsidRPr="00690C77">
        <w:rPr>
          <w:rFonts w:eastAsia="Calibri"/>
          <w:noProof/>
          <w:color w:val="4C4747"/>
          <w:lang w:val="es-DO"/>
        </w:rPr>
        <w:t xml:space="preserve">el 52% de los </w:t>
      </w:r>
      <w:r w:rsidR="00D11D4D">
        <w:rPr>
          <w:rFonts w:eastAsia="Calibri"/>
          <w:noProof/>
          <w:color w:val="4C4747"/>
          <w:lang w:val="es-DO"/>
        </w:rPr>
        <w:t xml:space="preserve">sujetos de </w:t>
      </w:r>
      <w:r w:rsidR="00D11D4D" w:rsidRPr="00690C77">
        <w:rPr>
          <w:rFonts w:eastAsia="Calibri"/>
          <w:noProof/>
          <w:color w:val="4C4747"/>
          <w:lang w:val="es-DO"/>
        </w:rPr>
        <w:t>créditos son mujeres, lo cual supone un impacto positivo en la calidad de vida de todo el núcleo familiar</w:t>
      </w:r>
      <w:r w:rsidR="00961A00" w:rsidRPr="00866808">
        <w:rPr>
          <w:rFonts w:eastAsia="Calibri"/>
          <w:noProof/>
          <w:color w:val="4C4747"/>
          <w:lang w:val="es-DO"/>
        </w:rPr>
        <w:t xml:space="preserve">. Lo anterior, contribuyó a la creación y/o fortalecimiento de aproximadamente </w:t>
      </w:r>
      <w:r w:rsidR="00750565">
        <w:rPr>
          <w:rFonts w:eastAsia="Calibri"/>
          <w:noProof/>
          <w:color w:val="4C4747"/>
          <w:lang w:val="es-DO"/>
        </w:rPr>
        <w:t>233,926</w:t>
      </w:r>
      <w:r w:rsidR="00961A00" w:rsidRPr="00866808">
        <w:rPr>
          <w:rFonts w:eastAsia="Calibri"/>
          <w:noProof/>
          <w:color w:val="4C4747"/>
          <w:lang w:val="es-DO"/>
        </w:rPr>
        <w:t xml:space="preserve"> empleos</w:t>
      </w:r>
      <w:r w:rsidR="007002D8">
        <w:rPr>
          <w:rFonts w:eastAsia="Calibri"/>
          <w:noProof/>
          <w:color w:val="4C4747"/>
          <w:lang w:val="es-DO"/>
        </w:rPr>
        <w:t xml:space="preserve"> durante el periodo</w:t>
      </w:r>
      <w:r w:rsidR="00961A00" w:rsidRPr="00866808">
        <w:rPr>
          <w:rFonts w:eastAsia="Calibri"/>
          <w:noProof/>
          <w:color w:val="4C4747"/>
          <w:lang w:val="es-DO"/>
        </w:rPr>
        <w:t>.</w:t>
      </w:r>
    </w:p>
    <w:p w14:paraId="32746CC9" w14:textId="46E63591" w:rsidR="00D11D4D" w:rsidRDefault="00961A00" w:rsidP="00961A00">
      <w:pPr>
        <w:spacing w:line="360" w:lineRule="auto"/>
        <w:jc w:val="both"/>
        <w:rPr>
          <w:rFonts w:eastAsia="Calibri"/>
          <w:noProof/>
          <w:color w:val="4C4747"/>
          <w:lang w:val="es-DO"/>
        </w:rPr>
      </w:pPr>
      <w:r w:rsidRPr="00866808">
        <w:rPr>
          <w:rFonts w:eastAsia="Calibri"/>
          <w:noProof/>
          <w:color w:val="4C4747"/>
          <w:lang w:val="es-DO"/>
        </w:rPr>
        <w:t>• Aprobación de</w:t>
      </w:r>
      <w:r w:rsidR="00750565">
        <w:rPr>
          <w:rFonts w:eastAsia="Calibri"/>
          <w:noProof/>
          <w:color w:val="4C4747"/>
          <w:lang w:val="es-DO"/>
        </w:rPr>
        <w:t xml:space="preserve"> 46 </w:t>
      </w:r>
      <w:r w:rsidRPr="00866808">
        <w:rPr>
          <w:rFonts w:eastAsia="Calibri"/>
          <w:noProof/>
          <w:color w:val="4C4747"/>
          <w:lang w:val="es-DO"/>
        </w:rPr>
        <w:t xml:space="preserve">Asistencias Técnicas </w:t>
      </w:r>
      <w:r w:rsidR="00D11D4D">
        <w:rPr>
          <w:rFonts w:eastAsia="Calibri"/>
          <w:noProof/>
          <w:color w:val="4C4747"/>
          <w:lang w:val="es-DO"/>
        </w:rPr>
        <w:t>E</w:t>
      </w:r>
      <w:r w:rsidRPr="00866808">
        <w:rPr>
          <w:rFonts w:eastAsia="Calibri"/>
          <w:noProof/>
          <w:color w:val="4C4747"/>
          <w:lang w:val="es-DO"/>
        </w:rPr>
        <w:t>specializadas para Instituciones de Microfinanzas en Administración de Cartera de Crédito, Estructura Departamental y Plan de Gestión Humana, Planificación Estratégica Institucional, Gestión de Negocios y Mercadeo, Creación de Producto de Microcrédito</w:t>
      </w:r>
      <w:r w:rsidR="00D11D4D">
        <w:rPr>
          <w:rFonts w:eastAsia="Calibri"/>
          <w:noProof/>
          <w:color w:val="4C4747"/>
          <w:lang w:val="es-DO"/>
        </w:rPr>
        <w:t>, entre otros</w:t>
      </w:r>
      <w:r w:rsidRPr="00866808">
        <w:rPr>
          <w:rFonts w:eastAsia="Calibri"/>
          <w:noProof/>
          <w:color w:val="4C4747"/>
          <w:lang w:val="es-DO"/>
        </w:rPr>
        <w:t>.</w:t>
      </w:r>
    </w:p>
    <w:p w14:paraId="08A1E075" w14:textId="77777777" w:rsidR="007002D8" w:rsidRPr="00866808" w:rsidRDefault="007002D8" w:rsidP="00961A00">
      <w:pPr>
        <w:spacing w:line="360" w:lineRule="auto"/>
        <w:jc w:val="both"/>
        <w:rPr>
          <w:rFonts w:eastAsia="Calibri"/>
          <w:noProof/>
          <w:color w:val="4C4747"/>
          <w:lang w:val="es-DO"/>
        </w:rPr>
      </w:pPr>
    </w:p>
    <w:p w14:paraId="6C60D054" w14:textId="561D1CE2" w:rsidR="00961A00" w:rsidRDefault="00961A00" w:rsidP="00961A00">
      <w:pPr>
        <w:spacing w:line="360" w:lineRule="auto"/>
        <w:jc w:val="both"/>
        <w:rPr>
          <w:rFonts w:eastAsia="Calibri"/>
          <w:noProof/>
          <w:color w:val="4C4747"/>
          <w:lang w:val="es-DO"/>
        </w:rPr>
      </w:pPr>
      <w:r w:rsidRPr="00866808">
        <w:rPr>
          <w:rFonts w:eastAsia="Calibri"/>
          <w:noProof/>
          <w:color w:val="4C4747"/>
          <w:lang w:val="es-DO"/>
        </w:rPr>
        <w:lastRenderedPageBreak/>
        <w:t xml:space="preserve">• Capacitación de </w:t>
      </w:r>
      <w:r w:rsidR="00750565" w:rsidRPr="00750565">
        <w:rPr>
          <w:rFonts w:eastAsia="Calibri"/>
          <w:noProof/>
          <w:color w:val="4C4747"/>
          <w:lang w:val="es-DO"/>
        </w:rPr>
        <w:t xml:space="preserve">13,122 </w:t>
      </w:r>
      <w:r w:rsidRPr="00866808">
        <w:rPr>
          <w:rFonts w:eastAsia="Calibri"/>
          <w:noProof/>
          <w:color w:val="4C4747"/>
          <w:lang w:val="es-DO"/>
        </w:rPr>
        <w:t xml:space="preserve">microempresarios en gestión financiera del negocio, sistema tributario para microempresarios, planificación impositiva para Pymes, mitigación y adaptación al cambio climático, alfabetización digital y uso de Aplicación Contable, en </w:t>
      </w:r>
      <w:r w:rsidR="00750565">
        <w:rPr>
          <w:rFonts w:eastAsia="Calibri"/>
          <w:noProof/>
          <w:color w:val="4C4747"/>
          <w:lang w:val="es-DO"/>
        </w:rPr>
        <w:t>45</w:t>
      </w:r>
      <w:r w:rsidRPr="00866808">
        <w:rPr>
          <w:rFonts w:eastAsia="Calibri"/>
          <w:noProof/>
          <w:color w:val="4C4747"/>
          <w:lang w:val="es-DO"/>
        </w:rPr>
        <w:t>7 talleres virtuales y presenciales</w:t>
      </w:r>
      <w:r w:rsidR="007C68EC">
        <w:rPr>
          <w:rFonts w:eastAsia="Calibri"/>
          <w:noProof/>
          <w:color w:val="4C4747"/>
          <w:lang w:val="es-DO"/>
        </w:rPr>
        <w:t>.</w:t>
      </w:r>
      <w:r w:rsidR="00D11D4D">
        <w:rPr>
          <w:rFonts w:eastAsia="Calibri"/>
          <w:noProof/>
          <w:color w:val="4C4747"/>
          <w:lang w:val="es-DO"/>
        </w:rPr>
        <w:t xml:space="preserve"> </w:t>
      </w:r>
      <w:r w:rsidRPr="00866808">
        <w:rPr>
          <w:rFonts w:eastAsia="Calibri"/>
          <w:noProof/>
          <w:color w:val="4C4747"/>
          <w:lang w:val="es-DO"/>
        </w:rPr>
        <w:t xml:space="preserve">Capacitación de </w:t>
      </w:r>
      <w:r w:rsidR="00750565">
        <w:rPr>
          <w:rFonts w:eastAsia="Calibri"/>
          <w:noProof/>
          <w:color w:val="4C4747"/>
          <w:lang w:val="es-DO"/>
        </w:rPr>
        <w:t xml:space="preserve">6,365 </w:t>
      </w:r>
      <w:r w:rsidRPr="00866808">
        <w:rPr>
          <w:rFonts w:eastAsia="Calibri"/>
          <w:noProof/>
          <w:color w:val="4C4747"/>
          <w:lang w:val="es-DO"/>
        </w:rPr>
        <w:t xml:space="preserve">empleados de prestatarias en </w:t>
      </w:r>
      <w:r w:rsidR="00750565">
        <w:rPr>
          <w:rFonts w:eastAsia="Calibri"/>
          <w:noProof/>
          <w:color w:val="4C4747"/>
          <w:lang w:val="es-DO"/>
        </w:rPr>
        <w:t>236</w:t>
      </w:r>
      <w:r w:rsidRPr="00866808">
        <w:rPr>
          <w:rFonts w:eastAsia="Calibri"/>
          <w:noProof/>
          <w:color w:val="4C4747"/>
          <w:lang w:val="es-DO"/>
        </w:rPr>
        <w:t xml:space="preserve"> talleres virtuales y presenciales, y a través del uso de la aplicación de educación financiera alojada en la web institucional.</w:t>
      </w:r>
      <w:r w:rsidR="00D11D4D" w:rsidRPr="00D11D4D">
        <w:rPr>
          <w:rFonts w:eastAsia="Calibri"/>
          <w:noProof/>
          <w:color w:val="4C4747"/>
          <w:lang w:val="es-DO"/>
        </w:rPr>
        <w:t xml:space="preserve"> </w:t>
      </w:r>
      <w:r w:rsidR="00D11D4D">
        <w:rPr>
          <w:rFonts w:eastAsia="Calibri"/>
          <w:noProof/>
          <w:color w:val="4C4747"/>
          <w:lang w:val="es-DO"/>
        </w:rPr>
        <w:t>El total de personas capacitadas en el periodo reportado asciende a 19,487.</w:t>
      </w:r>
    </w:p>
    <w:p w14:paraId="5EF76DCA" w14:textId="4DA3E255" w:rsidR="00750565" w:rsidRDefault="00907FF7" w:rsidP="00961A00">
      <w:pPr>
        <w:spacing w:line="360" w:lineRule="auto"/>
        <w:jc w:val="both"/>
        <w:rPr>
          <w:rFonts w:eastAsia="Calibri"/>
          <w:noProof/>
          <w:color w:val="4C4747"/>
          <w:lang w:val="es-DO"/>
        </w:rPr>
      </w:pPr>
      <w:r w:rsidRPr="00750565">
        <w:rPr>
          <w:rFonts w:eastAsia="Calibri"/>
          <w:noProof/>
          <w:color w:val="4C4747"/>
          <w:lang w:val="es-DO"/>
        </w:rPr>
        <w:t>•</w:t>
      </w:r>
      <w:r>
        <w:rPr>
          <w:rFonts w:eastAsia="Calibri"/>
          <w:noProof/>
          <w:color w:val="4C4747"/>
          <w:lang w:val="es-DO"/>
        </w:rPr>
        <w:t xml:space="preserve"> </w:t>
      </w:r>
      <w:r w:rsidRPr="00907FF7">
        <w:rPr>
          <w:rFonts w:eastAsia="Calibri"/>
          <w:noProof/>
          <w:color w:val="4C4747"/>
          <w:lang w:val="es-DO"/>
        </w:rPr>
        <w:t xml:space="preserve">Creación de un nuevo producto de crédito de segundo piso “Vivienda Productiva”, el cual beneficia a microempresas que llevan a cabo su actividad económica y productiva en la vivienda familiar; alineado a la visión del Presidente Luis Abinader </w:t>
      </w:r>
      <w:r>
        <w:rPr>
          <w:rFonts w:eastAsia="Calibri"/>
          <w:noProof/>
          <w:color w:val="4C4747"/>
          <w:lang w:val="es-DO"/>
        </w:rPr>
        <w:t xml:space="preserve">Corona </w:t>
      </w:r>
      <w:r w:rsidRPr="00907FF7">
        <w:rPr>
          <w:rFonts w:eastAsia="Calibri"/>
          <w:noProof/>
          <w:color w:val="4C4747"/>
          <w:lang w:val="es-DO"/>
        </w:rPr>
        <w:t>sobre la importancia de la vivienda propia para la calidad de vida de todos los dominicano</w:t>
      </w:r>
      <w:r>
        <w:rPr>
          <w:rFonts w:eastAsia="Calibri"/>
          <w:noProof/>
          <w:color w:val="4C4747"/>
          <w:lang w:val="es-DO"/>
        </w:rPr>
        <w:t>s.</w:t>
      </w:r>
    </w:p>
    <w:p w14:paraId="7D6C7515" w14:textId="3D44BDA7" w:rsidR="00750565" w:rsidRPr="00866808" w:rsidRDefault="00750565" w:rsidP="00961A00">
      <w:pPr>
        <w:spacing w:line="360" w:lineRule="auto"/>
        <w:jc w:val="both"/>
        <w:rPr>
          <w:rFonts w:eastAsia="Calibri"/>
          <w:noProof/>
          <w:color w:val="4C4747"/>
          <w:lang w:val="es-DO"/>
        </w:rPr>
      </w:pPr>
      <w:r w:rsidRPr="00750565">
        <w:rPr>
          <w:rFonts w:eastAsia="Calibri"/>
          <w:noProof/>
          <w:color w:val="4C4747"/>
          <w:lang w:val="es-DO"/>
        </w:rPr>
        <w:t xml:space="preserve">• </w:t>
      </w:r>
      <w:r w:rsidR="00907FF7">
        <w:rPr>
          <w:rFonts w:eastAsia="Calibri"/>
          <w:noProof/>
          <w:color w:val="4C4747"/>
          <w:lang w:val="es-DO"/>
        </w:rPr>
        <w:t>Suscri</w:t>
      </w:r>
      <w:r w:rsidR="00D11D4D">
        <w:rPr>
          <w:rFonts w:eastAsia="Calibri"/>
          <w:noProof/>
          <w:color w:val="4C4747"/>
          <w:lang w:val="es-DO"/>
        </w:rPr>
        <w:t>pción</w:t>
      </w:r>
      <w:r w:rsidRPr="00750565">
        <w:rPr>
          <w:rFonts w:eastAsia="Calibri"/>
          <w:noProof/>
          <w:color w:val="4C4747"/>
          <w:lang w:val="es-DO"/>
        </w:rPr>
        <w:t xml:space="preserve"> </w:t>
      </w:r>
      <w:r w:rsidR="00D11D4D">
        <w:rPr>
          <w:rFonts w:eastAsia="Calibri"/>
          <w:noProof/>
          <w:color w:val="4C4747"/>
          <w:lang w:val="es-DO"/>
        </w:rPr>
        <w:t>de los primeros</w:t>
      </w:r>
      <w:r w:rsidR="00907FF7">
        <w:rPr>
          <w:rFonts w:eastAsia="Calibri"/>
          <w:noProof/>
          <w:color w:val="4C4747"/>
          <w:lang w:val="es-DO"/>
        </w:rPr>
        <w:t xml:space="preserve"> </w:t>
      </w:r>
      <w:r w:rsidRPr="00750565">
        <w:rPr>
          <w:rFonts w:eastAsia="Calibri"/>
          <w:noProof/>
          <w:color w:val="4C4747"/>
          <w:lang w:val="es-DO"/>
        </w:rPr>
        <w:t>acuerdo</w:t>
      </w:r>
      <w:r w:rsidR="00907FF7">
        <w:rPr>
          <w:rFonts w:eastAsia="Calibri"/>
          <w:noProof/>
          <w:color w:val="4C4747"/>
          <w:lang w:val="es-DO"/>
        </w:rPr>
        <w:t>s</w:t>
      </w:r>
      <w:r w:rsidRPr="00750565">
        <w:rPr>
          <w:rFonts w:eastAsia="Calibri"/>
          <w:noProof/>
          <w:color w:val="4C4747"/>
          <w:lang w:val="es-DO"/>
        </w:rPr>
        <w:t xml:space="preserve"> internacional</w:t>
      </w:r>
      <w:r w:rsidR="00907FF7">
        <w:rPr>
          <w:rFonts w:eastAsia="Calibri"/>
          <w:noProof/>
          <w:color w:val="4C4747"/>
          <w:lang w:val="es-DO"/>
        </w:rPr>
        <w:t>es</w:t>
      </w:r>
      <w:r w:rsidR="00D11D4D">
        <w:rPr>
          <w:rFonts w:eastAsia="Calibri"/>
          <w:noProof/>
          <w:color w:val="4C4747"/>
          <w:lang w:val="es-DO"/>
        </w:rPr>
        <w:t>, uno</w:t>
      </w:r>
      <w:r w:rsidRPr="00750565">
        <w:rPr>
          <w:rFonts w:eastAsia="Calibri"/>
          <w:noProof/>
          <w:color w:val="4C4747"/>
          <w:lang w:val="es-DO"/>
        </w:rPr>
        <w:t xml:space="preserve"> </w:t>
      </w:r>
      <w:r w:rsidR="00907FF7" w:rsidRPr="00907FF7">
        <w:rPr>
          <w:rFonts w:eastAsia="Calibri"/>
          <w:noProof/>
          <w:color w:val="4C4747"/>
          <w:lang w:val="es-DO"/>
        </w:rPr>
        <w:t xml:space="preserve">con la organización española NANTIK LUM para favorecer </w:t>
      </w:r>
      <w:r w:rsidR="007002D8">
        <w:rPr>
          <w:rFonts w:eastAsia="Calibri"/>
          <w:noProof/>
          <w:color w:val="4C4747"/>
          <w:lang w:val="es-DO"/>
        </w:rPr>
        <w:t xml:space="preserve">la capacitación de </w:t>
      </w:r>
      <w:r w:rsidR="00907FF7" w:rsidRPr="00907FF7">
        <w:rPr>
          <w:rFonts w:eastAsia="Calibri"/>
          <w:noProof/>
          <w:color w:val="4C4747"/>
          <w:lang w:val="es-DO"/>
        </w:rPr>
        <w:t>emprendedores</w:t>
      </w:r>
      <w:r w:rsidR="00D11D4D">
        <w:rPr>
          <w:rFonts w:eastAsia="Calibri"/>
          <w:noProof/>
          <w:color w:val="4C4747"/>
          <w:lang w:val="es-DO"/>
        </w:rPr>
        <w:t>; y otro, con</w:t>
      </w:r>
      <w:r w:rsidR="00907FF7">
        <w:rPr>
          <w:rFonts w:eastAsia="Calibri"/>
          <w:noProof/>
          <w:color w:val="4C4747"/>
          <w:lang w:val="es-DO"/>
        </w:rPr>
        <w:t xml:space="preserve"> </w:t>
      </w:r>
      <w:r w:rsidR="00D11D4D">
        <w:rPr>
          <w:rFonts w:eastAsia="Calibri"/>
          <w:noProof/>
          <w:color w:val="4C4747"/>
          <w:lang w:val="es-DO"/>
        </w:rPr>
        <w:t>la entidad estadounidense multinacional,</w:t>
      </w:r>
      <w:r w:rsidRPr="00750565">
        <w:rPr>
          <w:rFonts w:eastAsia="Calibri"/>
          <w:noProof/>
          <w:color w:val="4C4747"/>
          <w:lang w:val="es-DO"/>
        </w:rPr>
        <w:t xml:space="preserve"> P</w:t>
      </w:r>
      <w:r w:rsidR="00907FF7">
        <w:rPr>
          <w:rFonts w:eastAsia="Calibri"/>
          <w:noProof/>
          <w:color w:val="4C4747"/>
          <w:lang w:val="es-DO"/>
        </w:rPr>
        <w:t>RO-MUJER</w:t>
      </w:r>
      <w:r w:rsidRPr="00750565">
        <w:rPr>
          <w:rFonts w:eastAsia="Calibri"/>
          <w:noProof/>
          <w:color w:val="4C4747"/>
          <w:lang w:val="es-DO"/>
        </w:rPr>
        <w:t xml:space="preserve">, que </w:t>
      </w:r>
      <w:r w:rsidR="00D11D4D">
        <w:rPr>
          <w:rFonts w:eastAsia="Calibri"/>
          <w:noProof/>
          <w:color w:val="4C4747"/>
          <w:lang w:val="es-DO"/>
        </w:rPr>
        <w:t>procura</w:t>
      </w:r>
      <w:r w:rsidRPr="00750565">
        <w:rPr>
          <w:rFonts w:eastAsia="Calibri"/>
          <w:noProof/>
          <w:color w:val="4C4747"/>
          <w:lang w:val="es-DO"/>
        </w:rPr>
        <w:t xml:space="preserve"> unir esfuerzos para diseñar e implementar acciones encaminadas al desarrollo integral de la mujer latinoamericana emprendedora, a través de programas de fortalecimiento y capacitación.</w:t>
      </w:r>
    </w:p>
    <w:p w14:paraId="7F262B37" w14:textId="669962F6" w:rsidR="00961A00" w:rsidRPr="00866808" w:rsidRDefault="00961A00" w:rsidP="00961A00">
      <w:pPr>
        <w:spacing w:line="360" w:lineRule="auto"/>
        <w:jc w:val="both"/>
        <w:rPr>
          <w:rFonts w:eastAsia="Calibri"/>
          <w:noProof/>
          <w:color w:val="4C4747"/>
          <w:lang w:val="es-DO"/>
        </w:rPr>
      </w:pPr>
      <w:r w:rsidRPr="00866808">
        <w:rPr>
          <w:rFonts w:eastAsia="Calibri"/>
          <w:noProof/>
          <w:color w:val="4C4747"/>
          <w:lang w:val="es-DO"/>
        </w:rPr>
        <w:t>• Celebración de la</w:t>
      </w:r>
      <w:r w:rsidR="001A5CB0">
        <w:rPr>
          <w:rFonts w:eastAsia="Calibri"/>
          <w:noProof/>
          <w:color w:val="4C4747"/>
          <w:lang w:val="es-DO"/>
        </w:rPr>
        <w:t>s</w:t>
      </w:r>
      <w:r w:rsidRPr="00866808">
        <w:rPr>
          <w:rFonts w:eastAsia="Calibri"/>
          <w:noProof/>
          <w:color w:val="4C4747"/>
          <w:lang w:val="es-DO"/>
        </w:rPr>
        <w:t xml:space="preserve"> Primera</w:t>
      </w:r>
      <w:r w:rsidR="001A5CB0">
        <w:rPr>
          <w:rFonts w:eastAsia="Calibri"/>
          <w:noProof/>
          <w:color w:val="4C4747"/>
          <w:lang w:val="es-DO"/>
        </w:rPr>
        <w:t>s</w:t>
      </w:r>
      <w:r w:rsidRPr="00866808">
        <w:rPr>
          <w:rFonts w:eastAsia="Calibri"/>
          <w:noProof/>
          <w:color w:val="4C4747"/>
          <w:lang w:val="es-DO"/>
        </w:rPr>
        <w:t xml:space="preserve"> Feria</w:t>
      </w:r>
      <w:r w:rsidR="001A5CB0">
        <w:rPr>
          <w:rFonts w:eastAsia="Calibri"/>
          <w:noProof/>
          <w:color w:val="4C4747"/>
          <w:lang w:val="es-DO"/>
        </w:rPr>
        <w:t>s</w:t>
      </w:r>
      <w:r w:rsidRPr="00866808">
        <w:rPr>
          <w:rFonts w:eastAsia="Calibri"/>
          <w:noProof/>
          <w:color w:val="4C4747"/>
          <w:lang w:val="es-DO"/>
        </w:rPr>
        <w:t xml:space="preserve"> de Cooperativas y A</w:t>
      </w:r>
      <w:r>
        <w:rPr>
          <w:rFonts w:eastAsia="Calibri"/>
          <w:noProof/>
          <w:color w:val="4C4747"/>
          <w:lang w:val="es-DO"/>
        </w:rPr>
        <w:t xml:space="preserve">sociaciones aliadas </w:t>
      </w:r>
      <w:r w:rsidR="001A5CB0">
        <w:rPr>
          <w:rFonts w:eastAsia="Calibri"/>
          <w:noProof/>
          <w:color w:val="4C4747"/>
          <w:lang w:val="es-DO"/>
        </w:rPr>
        <w:t xml:space="preserve"> en la provincia de Santo Domingo y l</w:t>
      </w:r>
      <w:r>
        <w:rPr>
          <w:rFonts w:eastAsia="Calibri"/>
          <w:noProof/>
          <w:color w:val="4C4747"/>
          <w:lang w:val="es-DO"/>
        </w:rPr>
        <w:t>a Zona Norte</w:t>
      </w:r>
      <w:r w:rsidRPr="00866808">
        <w:rPr>
          <w:rFonts w:eastAsia="Calibri"/>
          <w:noProof/>
          <w:color w:val="4C4747"/>
          <w:lang w:val="es-DO"/>
        </w:rPr>
        <w:t xml:space="preserve"> </w:t>
      </w:r>
      <w:r w:rsidR="001A5CB0">
        <w:rPr>
          <w:rFonts w:eastAsia="Calibri"/>
          <w:noProof/>
          <w:color w:val="4C4747"/>
          <w:lang w:val="es-DO"/>
        </w:rPr>
        <w:t>del país</w:t>
      </w:r>
      <w:r w:rsidRPr="00866808">
        <w:rPr>
          <w:rFonts w:eastAsia="Calibri"/>
          <w:noProof/>
          <w:color w:val="4C4747"/>
          <w:lang w:val="es-DO"/>
        </w:rPr>
        <w:t xml:space="preserve">, con el objetivo principal de propiciar y fomentar la asociatividad o afiliación de microempresarios a nuestras aliadas, </w:t>
      </w:r>
      <w:r w:rsidR="004B6625">
        <w:rPr>
          <w:rFonts w:eastAsia="Calibri"/>
          <w:noProof/>
          <w:color w:val="4C4747"/>
          <w:lang w:val="es-DO"/>
        </w:rPr>
        <w:t>en las cuales</w:t>
      </w:r>
      <w:r w:rsidR="001A5CB0">
        <w:rPr>
          <w:rFonts w:eastAsia="Calibri"/>
          <w:noProof/>
          <w:color w:val="4C4747"/>
          <w:lang w:val="es-DO"/>
        </w:rPr>
        <w:t xml:space="preserve"> </w:t>
      </w:r>
      <w:r w:rsidRPr="00866808">
        <w:rPr>
          <w:rFonts w:eastAsia="Calibri"/>
          <w:noProof/>
          <w:color w:val="4C4747"/>
          <w:lang w:val="es-DO"/>
        </w:rPr>
        <w:t>se agotó un amplio programa formativo, entre otras actividades.</w:t>
      </w:r>
    </w:p>
    <w:p w14:paraId="32F36EB4" w14:textId="67ADB37D" w:rsidR="00654164" w:rsidRDefault="00961A00" w:rsidP="007C68EC">
      <w:pPr>
        <w:spacing w:line="360" w:lineRule="auto"/>
        <w:jc w:val="both"/>
        <w:rPr>
          <w:rFonts w:eastAsia="Calibri"/>
          <w:noProof/>
          <w:color w:val="4C4747"/>
          <w:lang w:val="es-DO"/>
        </w:rPr>
      </w:pPr>
      <w:r w:rsidRPr="00866808">
        <w:rPr>
          <w:rFonts w:eastAsia="Calibri"/>
          <w:noProof/>
          <w:color w:val="4C4747"/>
          <w:lang w:val="es-DO"/>
        </w:rPr>
        <w:lastRenderedPageBreak/>
        <w:t>•</w:t>
      </w:r>
      <w:r>
        <w:rPr>
          <w:rFonts w:eastAsia="Calibri"/>
          <w:noProof/>
          <w:color w:val="4C4747"/>
          <w:lang w:val="es-DO"/>
        </w:rPr>
        <w:t xml:space="preserve"> Inaugur</w:t>
      </w:r>
      <w:r w:rsidR="001A5CB0">
        <w:rPr>
          <w:rFonts w:eastAsia="Calibri"/>
          <w:noProof/>
          <w:color w:val="4C4747"/>
          <w:lang w:val="es-DO"/>
        </w:rPr>
        <w:t>ación</w:t>
      </w:r>
      <w:r>
        <w:rPr>
          <w:rFonts w:eastAsia="Calibri"/>
          <w:noProof/>
          <w:color w:val="4C4747"/>
          <w:lang w:val="es-DO"/>
        </w:rPr>
        <w:t xml:space="preserve"> junto a la primera Dama</w:t>
      </w:r>
      <w:r w:rsidR="007002D8">
        <w:rPr>
          <w:rFonts w:eastAsia="Calibri"/>
          <w:noProof/>
          <w:color w:val="4C4747"/>
          <w:lang w:val="es-DO"/>
        </w:rPr>
        <w:t>, Doña Raquel Arbaje,</w:t>
      </w:r>
      <w:r>
        <w:rPr>
          <w:rFonts w:eastAsia="Calibri"/>
          <w:noProof/>
          <w:color w:val="4C4747"/>
          <w:lang w:val="es-DO"/>
        </w:rPr>
        <w:t xml:space="preserve"> </w:t>
      </w:r>
      <w:r w:rsidR="007002D8">
        <w:rPr>
          <w:rFonts w:eastAsia="Calibri"/>
          <w:noProof/>
          <w:color w:val="4C4747"/>
          <w:lang w:val="es-DO"/>
        </w:rPr>
        <w:t>d</w:t>
      </w:r>
      <w:r>
        <w:rPr>
          <w:rFonts w:eastAsia="Calibri"/>
          <w:noProof/>
          <w:color w:val="4C4747"/>
          <w:lang w:val="es-DO"/>
        </w:rPr>
        <w:t xml:space="preserve">el Centro de Capacitación  Integral en Bajos de Haina, resultado de la remodelación del Dispensario Médico de dicha localidad. </w:t>
      </w:r>
    </w:p>
    <w:p w14:paraId="48FBFA12" w14:textId="05B55803" w:rsidR="004B6625" w:rsidRDefault="004B6625" w:rsidP="007C68EC">
      <w:pPr>
        <w:spacing w:line="360" w:lineRule="auto"/>
        <w:jc w:val="both"/>
        <w:rPr>
          <w:rFonts w:eastAsia="Calibri"/>
          <w:noProof/>
          <w:color w:val="4C4747"/>
          <w:lang w:val="es-DO"/>
        </w:rPr>
      </w:pPr>
    </w:p>
    <w:p w14:paraId="18FE2BE8" w14:textId="2397E087" w:rsidR="004B6625" w:rsidRDefault="004B6625" w:rsidP="007C68EC">
      <w:pPr>
        <w:spacing w:line="360" w:lineRule="auto"/>
        <w:jc w:val="both"/>
        <w:rPr>
          <w:rFonts w:eastAsia="Calibri"/>
          <w:noProof/>
          <w:color w:val="4C4747"/>
          <w:lang w:val="es-DO"/>
        </w:rPr>
      </w:pPr>
    </w:p>
    <w:p w14:paraId="148D59C3" w14:textId="049DAA9E" w:rsidR="004B6625" w:rsidRDefault="004B6625" w:rsidP="007C68EC">
      <w:pPr>
        <w:spacing w:line="360" w:lineRule="auto"/>
        <w:jc w:val="both"/>
        <w:rPr>
          <w:rFonts w:eastAsia="Calibri"/>
          <w:noProof/>
          <w:color w:val="4C4747"/>
          <w:lang w:val="es-DO"/>
        </w:rPr>
      </w:pPr>
    </w:p>
    <w:p w14:paraId="2FA71DA1" w14:textId="2F71FBC8" w:rsidR="004B6625" w:rsidRDefault="004B6625" w:rsidP="007C68EC">
      <w:pPr>
        <w:spacing w:line="360" w:lineRule="auto"/>
        <w:jc w:val="both"/>
        <w:rPr>
          <w:rFonts w:eastAsia="Calibri"/>
          <w:noProof/>
          <w:color w:val="4C4747"/>
          <w:lang w:val="es-DO"/>
        </w:rPr>
      </w:pPr>
    </w:p>
    <w:p w14:paraId="42D503BE" w14:textId="201FE12B" w:rsidR="004B6625" w:rsidRDefault="004B6625" w:rsidP="007C68EC">
      <w:pPr>
        <w:spacing w:line="360" w:lineRule="auto"/>
        <w:jc w:val="both"/>
        <w:rPr>
          <w:rFonts w:eastAsia="Calibri"/>
          <w:noProof/>
          <w:color w:val="4C4747"/>
          <w:lang w:val="es-DO"/>
        </w:rPr>
      </w:pPr>
    </w:p>
    <w:p w14:paraId="020DE8F5" w14:textId="2D77EF9C" w:rsidR="004B6625" w:rsidRDefault="004B6625" w:rsidP="007C68EC">
      <w:pPr>
        <w:spacing w:line="360" w:lineRule="auto"/>
        <w:jc w:val="both"/>
        <w:rPr>
          <w:rFonts w:eastAsia="Calibri"/>
          <w:noProof/>
          <w:color w:val="4C4747"/>
          <w:lang w:val="es-DO"/>
        </w:rPr>
      </w:pPr>
    </w:p>
    <w:p w14:paraId="6D2FF6BB" w14:textId="5F0B5942" w:rsidR="004B6625" w:rsidRDefault="004B6625" w:rsidP="007C68EC">
      <w:pPr>
        <w:spacing w:line="360" w:lineRule="auto"/>
        <w:jc w:val="both"/>
        <w:rPr>
          <w:rFonts w:eastAsia="Calibri"/>
          <w:noProof/>
          <w:color w:val="4C4747"/>
          <w:lang w:val="es-DO"/>
        </w:rPr>
      </w:pPr>
    </w:p>
    <w:p w14:paraId="516C1F41" w14:textId="4DBBE357" w:rsidR="004B6625" w:rsidRDefault="004B6625" w:rsidP="007C68EC">
      <w:pPr>
        <w:spacing w:line="360" w:lineRule="auto"/>
        <w:jc w:val="both"/>
        <w:rPr>
          <w:rFonts w:eastAsia="Calibri"/>
          <w:noProof/>
          <w:color w:val="4C4747"/>
          <w:lang w:val="es-DO"/>
        </w:rPr>
      </w:pPr>
    </w:p>
    <w:p w14:paraId="3C0D6995" w14:textId="6F4658C8" w:rsidR="004B6625" w:rsidRDefault="004B6625" w:rsidP="007C68EC">
      <w:pPr>
        <w:spacing w:line="360" w:lineRule="auto"/>
        <w:jc w:val="both"/>
        <w:rPr>
          <w:rFonts w:eastAsia="Calibri"/>
          <w:noProof/>
          <w:color w:val="4C4747"/>
          <w:lang w:val="es-DO"/>
        </w:rPr>
      </w:pPr>
    </w:p>
    <w:p w14:paraId="78C8F44D" w14:textId="099982FD" w:rsidR="004B6625" w:rsidRDefault="004B6625" w:rsidP="007C68EC">
      <w:pPr>
        <w:spacing w:line="360" w:lineRule="auto"/>
        <w:jc w:val="both"/>
        <w:rPr>
          <w:rFonts w:eastAsia="Calibri"/>
          <w:noProof/>
          <w:color w:val="4C4747"/>
          <w:lang w:val="es-DO"/>
        </w:rPr>
      </w:pPr>
    </w:p>
    <w:p w14:paraId="6142E35F" w14:textId="2F0BE8FA" w:rsidR="004B6625" w:rsidRDefault="004B6625" w:rsidP="007C68EC">
      <w:pPr>
        <w:spacing w:line="360" w:lineRule="auto"/>
        <w:jc w:val="both"/>
        <w:rPr>
          <w:rFonts w:eastAsia="Calibri"/>
          <w:noProof/>
          <w:color w:val="4C4747"/>
          <w:lang w:val="es-DO"/>
        </w:rPr>
      </w:pPr>
    </w:p>
    <w:p w14:paraId="76F5968F" w14:textId="6B3538F6" w:rsidR="004B6625" w:rsidRDefault="004B6625" w:rsidP="007C68EC">
      <w:pPr>
        <w:spacing w:line="360" w:lineRule="auto"/>
        <w:jc w:val="both"/>
        <w:rPr>
          <w:rFonts w:eastAsia="Calibri"/>
          <w:noProof/>
          <w:color w:val="4C4747"/>
          <w:lang w:val="es-DO"/>
        </w:rPr>
      </w:pPr>
    </w:p>
    <w:p w14:paraId="73D7351E" w14:textId="1510C000" w:rsidR="004B6625" w:rsidRDefault="004B6625" w:rsidP="007C68EC">
      <w:pPr>
        <w:spacing w:line="360" w:lineRule="auto"/>
        <w:jc w:val="both"/>
        <w:rPr>
          <w:rFonts w:eastAsia="Calibri"/>
          <w:noProof/>
          <w:color w:val="4C4747"/>
          <w:lang w:val="es-DO"/>
        </w:rPr>
      </w:pPr>
    </w:p>
    <w:p w14:paraId="3EA276C6" w14:textId="703C95FA" w:rsidR="004B6625" w:rsidRDefault="004B6625" w:rsidP="007C68EC">
      <w:pPr>
        <w:spacing w:line="360" w:lineRule="auto"/>
        <w:jc w:val="both"/>
        <w:rPr>
          <w:rFonts w:eastAsia="Calibri"/>
          <w:noProof/>
          <w:color w:val="4C4747"/>
          <w:lang w:val="es-DO"/>
        </w:rPr>
      </w:pPr>
    </w:p>
    <w:p w14:paraId="5F528F7B" w14:textId="44CB967E" w:rsidR="004B6625" w:rsidRDefault="004B6625" w:rsidP="007C68EC">
      <w:pPr>
        <w:spacing w:line="360" w:lineRule="auto"/>
        <w:jc w:val="both"/>
        <w:rPr>
          <w:rFonts w:eastAsia="Calibri"/>
          <w:noProof/>
          <w:color w:val="4C4747"/>
          <w:lang w:val="es-DO"/>
        </w:rPr>
      </w:pPr>
    </w:p>
    <w:p w14:paraId="51593DBC" w14:textId="2FBA3ED2" w:rsidR="004B6625" w:rsidRDefault="004B6625" w:rsidP="007C68EC">
      <w:pPr>
        <w:spacing w:line="360" w:lineRule="auto"/>
        <w:jc w:val="both"/>
        <w:rPr>
          <w:rFonts w:eastAsia="Calibri"/>
          <w:noProof/>
          <w:color w:val="4C4747"/>
          <w:lang w:val="es-DO"/>
        </w:rPr>
      </w:pPr>
    </w:p>
    <w:p w14:paraId="1708C82C" w14:textId="22E7810F" w:rsidR="004B6625" w:rsidRDefault="004B6625" w:rsidP="007C68EC">
      <w:pPr>
        <w:spacing w:line="360" w:lineRule="auto"/>
        <w:jc w:val="both"/>
        <w:rPr>
          <w:rFonts w:eastAsia="Calibri"/>
          <w:noProof/>
          <w:color w:val="4C4747"/>
          <w:lang w:val="es-DO"/>
        </w:rPr>
      </w:pPr>
    </w:p>
    <w:p w14:paraId="264ED70C" w14:textId="5DD1367E" w:rsidR="004B6625" w:rsidRDefault="004B6625" w:rsidP="007C68EC">
      <w:pPr>
        <w:spacing w:line="360" w:lineRule="auto"/>
        <w:jc w:val="both"/>
        <w:rPr>
          <w:rFonts w:eastAsia="Calibri"/>
          <w:noProof/>
          <w:color w:val="4C4747"/>
          <w:lang w:val="es-DO"/>
        </w:rPr>
      </w:pPr>
    </w:p>
    <w:p w14:paraId="3E24563E" w14:textId="77777777" w:rsidR="004B6625" w:rsidRPr="007C68EC" w:rsidRDefault="004B6625" w:rsidP="007C68EC">
      <w:pPr>
        <w:spacing w:line="360" w:lineRule="auto"/>
        <w:jc w:val="both"/>
        <w:rPr>
          <w:rFonts w:eastAsia="Calibri"/>
          <w:noProof/>
          <w:color w:val="4C4747"/>
          <w:lang w:val="es-DO"/>
        </w:rPr>
      </w:pPr>
    </w:p>
    <w:p w14:paraId="6384D0D4" w14:textId="2D7E952E" w:rsidR="00654164" w:rsidRPr="00BC7A00" w:rsidRDefault="00654164" w:rsidP="00654164">
      <w:pPr>
        <w:pStyle w:val="Ttulo1"/>
        <w:rPr>
          <w:color w:val="4C4747"/>
          <w:lang w:val="es-DO"/>
        </w:rPr>
      </w:pPr>
      <w:bookmarkStart w:id="12" w:name="_Toc153468216"/>
      <w:r w:rsidRPr="00BC7A00">
        <w:rPr>
          <w:color w:val="4C4747"/>
          <w:lang w:val="es-DO"/>
        </w:rPr>
        <w:lastRenderedPageBreak/>
        <w:t>INFORMACIÓN INSTITUCIONAL</w:t>
      </w:r>
      <w:bookmarkEnd w:id="12"/>
    </w:p>
    <w:p w14:paraId="794C2FD3" w14:textId="73C7B9AC" w:rsidR="00654164" w:rsidRPr="00BC7A00" w:rsidRDefault="00654164" w:rsidP="00654164">
      <w:pPr>
        <w:jc w:val="both"/>
        <w:rPr>
          <w:rFonts w:eastAsia="Calibri"/>
          <w:color w:val="4C4747"/>
          <w:sz w:val="18"/>
          <w:lang w:val="es-DO"/>
        </w:rPr>
      </w:pPr>
      <w:r w:rsidRPr="005C7AA4">
        <w:rPr>
          <w:rFonts w:eastAsia="Calibri"/>
          <w:noProof/>
          <w:color w:val="4C4747"/>
          <w:sz w:val="18"/>
          <w:lang w:val="es-DO" w:eastAsia="es-DO"/>
        </w:rPr>
        <mc:AlternateContent>
          <mc:Choice Requires="wps">
            <w:drawing>
              <wp:anchor distT="0" distB="0" distL="114300" distR="114300" simplePos="0" relativeHeight="251612160" behindDoc="0" locked="0" layoutInCell="1" allowOverlap="1" wp14:anchorId="2735667A" wp14:editId="3C529978">
                <wp:simplePos x="0" y="0"/>
                <wp:positionH relativeFrom="margin">
                  <wp:posOffset>2254250</wp:posOffset>
                </wp:positionH>
                <wp:positionV relativeFrom="paragraph">
                  <wp:posOffset>52705</wp:posOffset>
                </wp:positionV>
                <wp:extent cx="463550" cy="0"/>
                <wp:effectExtent l="22860" t="15875" r="1841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F414" id="Straight Connector 8"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" strokecolor="#ee2a24" strokeweight="2.25pt">
                <v:stroke joinstyle="miter"/>
                <w10:wrap anchorx="margin"/>
              </v:line>
            </w:pict>
          </mc:Fallback>
        </mc:AlternateContent>
      </w:r>
    </w:p>
    <w:p w14:paraId="367ED8A1" w14:textId="1AEA2BC1" w:rsidR="00BA2267" w:rsidRDefault="00654164" w:rsidP="007C68EC">
      <w:pPr>
        <w:jc w:val="center"/>
        <w:rPr>
          <w:rFonts w:eastAsia="Calibri"/>
          <w:color w:val="4C4747"/>
          <w:szCs w:val="36"/>
          <w:lang w:val="es-DO"/>
        </w:rPr>
      </w:pPr>
      <w:r w:rsidRPr="00BC7A00">
        <w:rPr>
          <w:rFonts w:eastAsia="Calibri"/>
          <w:color w:val="4C4747"/>
          <w:szCs w:val="36"/>
          <w:lang w:val="es-DO"/>
        </w:rPr>
        <w:t xml:space="preserve">Memoria </w:t>
      </w:r>
      <w:r w:rsidR="009547F0" w:rsidRPr="00BC7A00">
        <w:rPr>
          <w:rFonts w:eastAsia="Calibri"/>
          <w:color w:val="4C4747"/>
          <w:szCs w:val="36"/>
          <w:lang w:val="es-DO"/>
        </w:rPr>
        <w:t>I</w:t>
      </w:r>
      <w:r w:rsidRPr="00BC7A00">
        <w:rPr>
          <w:rFonts w:eastAsia="Calibri"/>
          <w:color w:val="4C4747"/>
          <w:szCs w:val="36"/>
          <w:lang w:val="es-DO"/>
        </w:rPr>
        <w:t>nstitucional 202</w:t>
      </w:r>
      <w:r w:rsidR="009547F0" w:rsidRPr="00BC7A00">
        <w:rPr>
          <w:rFonts w:eastAsia="Calibri"/>
          <w:color w:val="4C4747"/>
          <w:szCs w:val="36"/>
          <w:lang w:val="es-DO"/>
        </w:rPr>
        <w:t>3</w:t>
      </w:r>
    </w:p>
    <w:p w14:paraId="40F26775" w14:textId="77777777" w:rsidR="007C68EC" w:rsidRPr="007C68EC" w:rsidRDefault="007C68EC" w:rsidP="007C68EC">
      <w:pPr>
        <w:jc w:val="center"/>
        <w:rPr>
          <w:rFonts w:eastAsia="Calibri"/>
          <w:color w:val="4C4747"/>
          <w:szCs w:val="36"/>
          <w:lang w:val="es-DO"/>
        </w:rPr>
      </w:pPr>
    </w:p>
    <w:p w14:paraId="5D7582AF"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2.1. Marco Filosófico Institucional</w:t>
      </w:r>
    </w:p>
    <w:p w14:paraId="002367CB" w14:textId="77777777" w:rsidR="00B243C1" w:rsidRPr="00BC7A00" w:rsidRDefault="00B243C1" w:rsidP="00866808">
      <w:pPr>
        <w:pStyle w:val="Ttulo2"/>
        <w:rPr>
          <w:noProof/>
          <w:color w:val="4C4747"/>
          <w:lang w:val="es-DO"/>
        </w:rPr>
      </w:pPr>
      <w:bookmarkStart w:id="13" w:name="_Toc153468217"/>
      <w:r w:rsidRPr="00BC7A00">
        <w:rPr>
          <w:noProof/>
          <w:color w:val="4C4747"/>
          <w:lang w:val="es-DO"/>
        </w:rPr>
        <w:t>a) Misión:</w:t>
      </w:r>
      <w:bookmarkEnd w:id="13"/>
    </w:p>
    <w:p w14:paraId="69517FA8"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Innovar y dinamizar el sector de las microfinanzas a través de productos financieros, y apoyo de alto impacto en el bienestar social.</w:t>
      </w:r>
    </w:p>
    <w:p w14:paraId="769B309D" w14:textId="77777777" w:rsidR="00B243C1" w:rsidRPr="00BC7A00" w:rsidRDefault="00B243C1" w:rsidP="00866808">
      <w:pPr>
        <w:pStyle w:val="Ttulo2"/>
        <w:rPr>
          <w:noProof/>
          <w:lang w:val="es-DO"/>
        </w:rPr>
      </w:pPr>
      <w:bookmarkStart w:id="14" w:name="_Toc153468218"/>
      <w:r w:rsidRPr="00BC7A00">
        <w:rPr>
          <w:noProof/>
          <w:lang w:val="es-DO"/>
        </w:rPr>
        <w:t>b) Visión:</w:t>
      </w:r>
      <w:bookmarkEnd w:id="14"/>
    </w:p>
    <w:p w14:paraId="3AA4E46E"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Ser el brazo solidario financiero de segundo piso para el desarrollo sostenible e inclusión económica de la República Dominicana.</w:t>
      </w:r>
    </w:p>
    <w:p w14:paraId="42288C22" w14:textId="78130143" w:rsidR="0073587E" w:rsidRPr="00BC7A00" w:rsidRDefault="00B243C1" w:rsidP="0073587E">
      <w:pPr>
        <w:pStyle w:val="Ttulo2"/>
        <w:rPr>
          <w:noProof/>
          <w:color w:val="4C4747"/>
          <w:lang w:val="es-DO"/>
        </w:rPr>
      </w:pPr>
      <w:bookmarkStart w:id="15" w:name="_Toc153468219"/>
      <w:r w:rsidRPr="00BC7A00">
        <w:rPr>
          <w:noProof/>
          <w:color w:val="4C4747"/>
          <w:lang w:val="es-DO"/>
        </w:rPr>
        <w:t>c) Valores:</w:t>
      </w:r>
      <w:bookmarkEnd w:id="15"/>
    </w:p>
    <w:p w14:paraId="345BE237"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 Compromiso Social</w:t>
      </w:r>
    </w:p>
    <w:p w14:paraId="440214E6"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 Integridad Proactiva.</w:t>
      </w:r>
    </w:p>
    <w:p w14:paraId="1EE888E2"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 Innovación Sostenible.</w:t>
      </w:r>
    </w:p>
    <w:p w14:paraId="59D80AF6"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 Excelencia en el Servicio.</w:t>
      </w:r>
    </w:p>
    <w:p w14:paraId="5029566F" w14:textId="77777777" w:rsidR="00B243C1" w:rsidRPr="00BC7A00" w:rsidRDefault="00B243C1" w:rsidP="00866808">
      <w:pPr>
        <w:pStyle w:val="Ttulo2"/>
        <w:rPr>
          <w:noProof/>
          <w:color w:val="4C4747"/>
          <w:lang w:val="es-DO"/>
        </w:rPr>
      </w:pPr>
      <w:bookmarkStart w:id="16" w:name="_Toc153468220"/>
      <w:r w:rsidRPr="00BC7A00">
        <w:rPr>
          <w:noProof/>
          <w:color w:val="4C4747"/>
          <w:lang w:val="es-DO"/>
        </w:rPr>
        <w:t>d) Objetivos.</w:t>
      </w:r>
      <w:bookmarkEnd w:id="16"/>
    </w:p>
    <w:p w14:paraId="5CE5BCB6" w14:textId="77777777" w:rsidR="00B243C1"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 Promover y proveer fondos de financiamiento que contribuyan al desarrollo, la equidad y el bienestar social, canalizados a través de Asociaciones Sin Fines de Lucro, Cooperativas, Grupos de Economía Solidaria y otras entidades con iniciativas relacionadas a las micro, pequeñas y medianas empresas y la producción;</w:t>
      </w:r>
    </w:p>
    <w:p w14:paraId="5D9E70A4" w14:textId="5994AE52" w:rsidR="0073587E" w:rsidRPr="00BC7A00" w:rsidRDefault="00B243C1" w:rsidP="00866808">
      <w:pPr>
        <w:spacing w:line="360" w:lineRule="auto"/>
        <w:jc w:val="both"/>
        <w:rPr>
          <w:rFonts w:eastAsia="Calibri"/>
          <w:noProof/>
          <w:color w:val="4C4747"/>
          <w:lang w:val="es-DO"/>
        </w:rPr>
      </w:pPr>
      <w:r w:rsidRPr="00BC7A00">
        <w:rPr>
          <w:rFonts w:eastAsia="Calibri"/>
          <w:noProof/>
          <w:color w:val="4C4747"/>
          <w:lang w:val="es-DO"/>
        </w:rPr>
        <w:t>• Proporcionar orientación, asesoría, asistencia técnica, educación y capacitación a instituciones jurídicas y/o personas físicas que se dediquen o promuevan las MIPYMES, las microfinanzas, la producción y otras áreas que contribuyan a su desarrollo integral y del país;</w:t>
      </w:r>
    </w:p>
    <w:p w14:paraId="3F74CED8"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lastRenderedPageBreak/>
        <w:t>• Desarrollar, abogar, ser partícipe de iniciativas y propuestas de nuevas medidas, regulaciones y leyes que favorezcan el avance de las MIPYMES, las microfinanzas y su entorno, así como de otros temas relacionados con los objetivos de la institución, que ayuden al progreso de los sectores más empobrecidos y vulnerables de la nación.</w:t>
      </w:r>
    </w:p>
    <w:p w14:paraId="7F30144C"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Impulsar alianzas, concertaciones, acuerdos de colaboración y cooperación con instituciones nacionales, internacionales, públicas, privadas y de sociedad civil, que beneficien y fortalezcan el avance de las áreas de trabajo;</w:t>
      </w:r>
    </w:p>
    <w:p w14:paraId="7287B406"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Fomentar, participar y contratar estudios, investigaciones, y acciones que permitan obtener el mayor conocimiento sobre las MIPYMES, su ecosistema y otros temas vinculados al quehacer de la institución, así como de las poblaciones atendidas y por atender, para ofrecer mejores servicios.</w:t>
      </w:r>
    </w:p>
    <w:p w14:paraId="5B12334E"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Promover, gestionar, diseñar e implementar programas y proyectos que incluyan la equidad de género, la mitigación, adaptación al cambio climático y la sostenibilidad medioambiental, la innovación tecnológica, el desarrollo local, entre otros, que fortalezcan la inclusión financiera, social y económica de su población objetivo; y</w:t>
      </w:r>
    </w:p>
    <w:p w14:paraId="64470B2E" w14:textId="32F7EA8E" w:rsidR="0073587E" w:rsidRDefault="0073587E" w:rsidP="0073587E">
      <w:pPr>
        <w:spacing w:line="360" w:lineRule="auto"/>
        <w:jc w:val="both"/>
        <w:rPr>
          <w:rFonts w:eastAsia="Calibri"/>
          <w:noProof/>
          <w:color w:val="4C4747"/>
          <w:lang w:val="es-DO"/>
        </w:rPr>
      </w:pPr>
      <w:r w:rsidRPr="0073587E">
        <w:rPr>
          <w:rFonts w:eastAsia="Calibri"/>
          <w:noProof/>
          <w:color w:val="4C4747"/>
          <w:lang w:val="es-DO"/>
        </w:rPr>
        <w:t>• Gestionar y recaudar fondos a través de contribuciones, donaciones, subsidios, legados en forma de dinero, especie, bienes muebles e inmuebles, tangibles e intangibles, servicios y otros, por parte de personas físicas o jurídicas; también préstamos y financiamientos, locales e internacionales, que contribuyan al logro de estos objetivos.</w:t>
      </w:r>
    </w:p>
    <w:p w14:paraId="6BEE0C32" w14:textId="0DC5412C" w:rsidR="004B6625" w:rsidRDefault="004B6625" w:rsidP="0073587E">
      <w:pPr>
        <w:spacing w:line="360" w:lineRule="auto"/>
        <w:jc w:val="both"/>
        <w:rPr>
          <w:rFonts w:eastAsia="Calibri"/>
          <w:noProof/>
          <w:color w:val="4C4747"/>
          <w:lang w:val="es-DO"/>
        </w:rPr>
      </w:pPr>
    </w:p>
    <w:p w14:paraId="6361EEAD" w14:textId="77777777" w:rsidR="001A4541" w:rsidRDefault="001A4541" w:rsidP="0073587E">
      <w:pPr>
        <w:spacing w:line="360" w:lineRule="auto"/>
        <w:jc w:val="both"/>
        <w:rPr>
          <w:rFonts w:eastAsia="Calibri"/>
          <w:noProof/>
          <w:color w:val="4C4747"/>
          <w:lang w:val="es-DO"/>
        </w:rPr>
      </w:pPr>
    </w:p>
    <w:p w14:paraId="635B494C" w14:textId="45226CB2" w:rsidR="004B6625" w:rsidRDefault="004B6625" w:rsidP="0073587E">
      <w:pPr>
        <w:spacing w:line="360" w:lineRule="auto"/>
        <w:jc w:val="both"/>
        <w:rPr>
          <w:rFonts w:eastAsia="Calibri"/>
          <w:noProof/>
          <w:color w:val="4C4747"/>
          <w:lang w:val="es-DO"/>
        </w:rPr>
      </w:pPr>
    </w:p>
    <w:p w14:paraId="1C91573B" w14:textId="77777777" w:rsidR="004B6625" w:rsidRPr="0073587E" w:rsidRDefault="004B6625" w:rsidP="0073587E">
      <w:pPr>
        <w:spacing w:line="360" w:lineRule="auto"/>
        <w:jc w:val="both"/>
        <w:rPr>
          <w:rFonts w:eastAsia="Calibri"/>
          <w:noProof/>
          <w:color w:val="4C4747"/>
          <w:lang w:val="es-DO"/>
        </w:rPr>
      </w:pPr>
    </w:p>
    <w:p w14:paraId="70F18B06" w14:textId="67F71A9F" w:rsidR="004B6625" w:rsidRPr="001A4541" w:rsidRDefault="0073587E" w:rsidP="001A4541">
      <w:pPr>
        <w:pStyle w:val="Ttulo2"/>
        <w:rPr>
          <w:noProof/>
          <w:color w:val="4C4747"/>
          <w:lang w:val="es-DO"/>
        </w:rPr>
      </w:pPr>
      <w:bookmarkStart w:id="17" w:name="_Toc153468221"/>
      <w:r w:rsidRPr="0073587E">
        <w:rPr>
          <w:noProof/>
          <w:color w:val="4C4747"/>
          <w:lang w:val="es-DO"/>
        </w:rPr>
        <w:t>2.2. Marco Legal.</w:t>
      </w:r>
      <w:bookmarkEnd w:id="17"/>
    </w:p>
    <w:p w14:paraId="4E0D4595" w14:textId="7E31C8B6"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xml:space="preserve">Fundación Reservas del País es una </w:t>
      </w:r>
      <w:r w:rsidR="00A847FF">
        <w:rPr>
          <w:rFonts w:eastAsia="Calibri"/>
          <w:noProof/>
          <w:color w:val="4C4747"/>
          <w:lang w:val="es-DO"/>
        </w:rPr>
        <w:t>asociación</w:t>
      </w:r>
      <w:r w:rsidRPr="0073587E">
        <w:rPr>
          <w:rFonts w:eastAsia="Calibri"/>
          <w:noProof/>
          <w:color w:val="4C4747"/>
          <w:lang w:val="es-DO"/>
        </w:rPr>
        <w:t xml:space="preserve"> sin fines de lucro constituida por medio de asamblea celebrada el 21 de noviembre del</w:t>
      </w:r>
      <w:r w:rsidR="004B6625">
        <w:rPr>
          <w:rFonts w:eastAsia="Calibri"/>
          <w:noProof/>
          <w:color w:val="4C4747"/>
          <w:lang w:val="es-DO"/>
        </w:rPr>
        <w:t xml:space="preserve"> </w:t>
      </w:r>
      <w:r w:rsidRPr="0073587E">
        <w:rPr>
          <w:rFonts w:eastAsia="Calibri"/>
          <w:noProof/>
          <w:color w:val="4C4747"/>
          <w:lang w:val="es-DO"/>
        </w:rPr>
        <w:t>año 2003 e incorporada mediante el decreto número 54-04 emitido por el Poder Ejecutivo el 28 de enero del 2004.</w:t>
      </w:r>
      <w:r w:rsidR="004B6625">
        <w:rPr>
          <w:rFonts w:eastAsia="Calibri"/>
          <w:noProof/>
          <w:color w:val="4C4747"/>
          <w:lang w:val="es-DO"/>
        </w:rPr>
        <w:t xml:space="preserve"> </w:t>
      </w:r>
      <w:r w:rsidRPr="0073587E">
        <w:rPr>
          <w:rFonts w:eastAsia="Calibri"/>
          <w:noProof/>
          <w:color w:val="4C4747"/>
          <w:lang w:val="es-DO"/>
        </w:rPr>
        <w:t>En octubre del 2012, la institución actualiz</w:t>
      </w:r>
      <w:r w:rsidR="00A847FF">
        <w:rPr>
          <w:rFonts w:eastAsia="Calibri"/>
          <w:noProof/>
          <w:color w:val="4C4747"/>
          <w:lang w:val="es-DO"/>
        </w:rPr>
        <w:t>ó</w:t>
      </w:r>
      <w:r w:rsidRPr="0073587E">
        <w:rPr>
          <w:rFonts w:eastAsia="Calibri"/>
          <w:noProof/>
          <w:color w:val="4C4747"/>
          <w:lang w:val="es-DO"/>
        </w:rPr>
        <w:t xml:space="preserve"> su base legal en atención a la ley 122-05 y</w:t>
      </w:r>
      <w:r w:rsidR="00A847FF">
        <w:rPr>
          <w:rFonts w:eastAsia="Calibri"/>
          <w:noProof/>
          <w:color w:val="4C4747"/>
          <w:lang w:val="es-DO"/>
        </w:rPr>
        <w:t xml:space="preserve"> sus miembros, encabezados por el Banco de Reservas de la Republica Dominicana,</w:t>
      </w:r>
      <w:r w:rsidRPr="0073587E">
        <w:rPr>
          <w:rFonts w:eastAsia="Calibri"/>
          <w:noProof/>
          <w:color w:val="4C4747"/>
          <w:lang w:val="es-DO"/>
        </w:rPr>
        <w:t xml:space="preserve"> redefin</w:t>
      </w:r>
      <w:r w:rsidR="00A847FF">
        <w:rPr>
          <w:rFonts w:eastAsia="Calibri"/>
          <w:noProof/>
          <w:color w:val="4C4747"/>
          <w:lang w:val="es-DO"/>
        </w:rPr>
        <w:t>ieron</w:t>
      </w:r>
      <w:r w:rsidRPr="0073587E">
        <w:rPr>
          <w:rFonts w:eastAsia="Calibri"/>
          <w:noProof/>
          <w:color w:val="4C4747"/>
          <w:lang w:val="es-DO"/>
        </w:rPr>
        <w:t xml:space="preserve"> su visión hacia una más ajustada a las necesidades del país</w:t>
      </w:r>
      <w:r w:rsidR="00A847FF">
        <w:rPr>
          <w:rFonts w:eastAsia="Calibri"/>
          <w:noProof/>
          <w:color w:val="4C4747"/>
          <w:lang w:val="es-DO"/>
        </w:rPr>
        <w:t>,</w:t>
      </w:r>
      <w:r w:rsidRPr="0073587E">
        <w:rPr>
          <w:rFonts w:eastAsia="Calibri"/>
          <w:noProof/>
          <w:color w:val="4C4747"/>
          <w:lang w:val="es-DO"/>
        </w:rPr>
        <w:t xml:space="preserve"> pasa</w:t>
      </w:r>
      <w:r w:rsidR="00A847FF">
        <w:rPr>
          <w:rFonts w:eastAsia="Calibri"/>
          <w:noProof/>
          <w:color w:val="4C4747"/>
          <w:lang w:val="es-DO"/>
        </w:rPr>
        <w:t>ndo</w:t>
      </w:r>
      <w:r w:rsidRPr="0073587E">
        <w:rPr>
          <w:rFonts w:eastAsia="Calibri"/>
          <w:noProof/>
          <w:color w:val="4C4747"/>
          <w:lang w:val="es-DO"/>
        </w:rPr>
        <w:t xml:space="preserve"> a formar parte integral de</w:t>
      </w:r>
      <w:r w:rsidR="00A847FF">
        <w:rPr>
          <w:rFonts w:eastAsia="Calibri"/>
          <w:noProof/>
          <w:color w:val="4C4747"/>
          <w:lang w:val="es-DO"/>
        </w:rPr>
        <w:t xml:space="preserve"> </w:t>
      </w:r>
      <w:r w:rsidRPr="0073587E">
        <w:rPr>
          <w:rFonts w:eastAsia="Calibri"/>
          <w:noProof/>
          <w:color w:val="4C4747"/>
          <w:lang w:val="es-DO"/>
        </w:rPr>
        <w:t>l</w:t>
      </w:r>
      <w:r w:rsidR="00A847FF">
        <w:rPr>
          <w:rFonts w:eastAsia="Calibri"/>
          <w:noProof/>
          <w:color w:val="4C4747"/>
          <w:lang w:val="es-DO"/>
        </w:rPr>
        <w:t>a Estrategia</w:t>
      </w:r>
      <w:r w:rsidRPr="0073587E">
        <w:rPr>
          <w:rFonts w:eastAsia="Calibri"/>
          <w:noProof/>
          <w:color w:val="4C4747"/>
          <w:lang w:val="es-DO"/>
        </w:rPr>
        <w:t xml:space="preserve"> de</w:t>
      </w:r>
      <w:r w:rsidR="00A847FF">
        <w:rPr>
          <w:rFonts w:eastAsia="Calibri"/>
          <w:noProof/>
          <w:color w:val="4C4747"/>
          <w:lang w:val="es-DO"/>
        </w:rPr>
        <w:t>l</w:t>
      </w:r>
      <w:r w:rsidRPr="0073587E">
        <w:rPr>
          <w:rFonts w:eastAsia="Calibri"/>
          <w:noProof/>
          <w:color w:val="4C4747"/>
          <w:lang w:val="es-DO"/>
        </w:rPr>
        <w:t xml:space="preserve"> Gobierno a favor de las Micro, Pequeñas y Medianas Empresas (Mipymes), encaminados a contribuir al desarrollo de estas unidades productivas, la democratización del crédito y su participación en la economía nacional.</w:t>
      </w:r>
    </w:p>
    <w:p w14:paraId="6E33397F"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2.3. Estructura Organizativa.</w:t>
      </w:r>
    </w:p>
    <w:p w14:paraId="3E31AB35" w14:textId="25318473" w:rsidR="0073587E" w:rsidRDefault="0073587E" w:rsidP="0073587E">
      <w:pPr>
        <w:spacing w:line="360" w:lineRule="auto"/>
        <w:jc w:val="both"/>
        <w:rPr>
          <w:rFonts w:eastAsia="Calibri"/>
          <w:noProof/>
          <w:color w:val="4C4747"/>
          <w:lang w:val="es-DO"/>
        </w:rPr>
      </w:pPr>
      <w:r w:rsidRPr="0073587E">
        <w:rPr>
          <w:rFonts w:eastAsia="Calibri"/>
          <w:noProof/>
          <w:color w:val="4C4747"/>
          <w:lang w:val="es-DO"/>
        </w:rPr>
        <w:t>Fundación Reservas del País tiene una estructura organizativa compuesta de la siguiente manera, una Presiden</w:t>
      </w:r>
      <w:r w:rsidR="00A847FF">
        <w:rPr>
          <w:rFonts w:eastAsia="Calibri"/>
          <w:noProof/>
          <w:color w:val="4C4747"/>
          <w:lang w:val="es-DO"/>
        </w:rPr>
        <w:t>cia</w:t>
      </w:r>
      <w:r w:rsidRPr="0073587E">
        <w:rPr>
          <w:rFonts w:eastAsia="Calibri"/>
          <w:noProof/>
          <w:color w:val="4C4747"/>
          <w:lang w:val="es-DO"/>
        </w:rPr>
        <w:t xml:space="preserve"> Ejecutiva </w:t>
      </w:r>
      <w:r w:rsidR="00A847FF">
        <w:rPr>
          <w:rFonts w:eastAsia="Calibri"/>
          <w:noProof/>
          <w:color w:val="4C4747"/>
          <w:lang w:val="es-DO"/>
        </w:rPr>
        <w:t>fungida</w:t>
      </w:r>
      <w:r w:rsidRPr="0073587E">
        <w:rPr>
          <w:rFonts w:eastAsia="Calibri"/>
          <w:noProof/>
          <w:color w:val="4C4747"/>
          <w:lang w:val="es-DO"/>
        </w:rPr>
        <w:t xml:space="preserve"> por la señora María Isabel Pérez Magluta y un equipo gerencial formado por: Aseret María Roque Guerra, Gerente de Planificación, Comunicaciones y Legal; Mairobi González Tejada, Gerente de Crédito; José Bienvenido Rodríguez Espaillat, Gerente Financiero; Marielle Saint-Amand, Gerente de Innovación y Programas Especiales; Carol Alonzo, Gerente Administrativa y Tecnología; y Giselle Mariela Pérez</w:t>
      </w:r>
      <w:r w:rsidR="00A847FF">
        <w:rPr>
          <w:rFonts w:eastAsia="Calibri"/>
          <w:noProof/>
          <w:color w:val="4C4747"/>
          <w:lang w:val="es-DO"/>
        </w:rPr>
        <w:t>,</w:t>
      </w:r>
      <w:r w:rsidRPr="0073587E">
        <w:rPr>
          <w:rFonts w:eastAsia="Calibri"/>
          <w:noProof/>
          <w:color w:val="4C4747"/>
          <w:lang w:val="es-DO"/>
        </w:rPr>
        <w:t xml:space="preserve"> Gerente de Control Interno, complementado por un equipo técnico-profesional</w:t>
      </w:r>
      <w:r w:rsidR="00A847FF">
        <w:rPr>
          <w:rFonts w:eastAsia="Calibri"/>
          <w:noProof/>
          <w:color w:val="4C4747"/>
          <w:lang w:val="es-DO"/>
        </w:rPr>
        <w:t xml:space="preserve"> de alto nivel</w:t>
      </w:r>
      <w:r w:rsidRPr="0073587E">
        <w:rPr>
          <w:rFonts w:eastAsia="Calibri"/>
          <w:noProof/>
          <w:color w:val="4C4747"/>
          <w:lang w:val="es-DO"/>
        </w:rPr>
        <w:t>. Ver adjunto anexo</w:t>
      </w:r>
      <w:r w:rsidR="002A2CA9">
        <w:rPr>
          <w:rFonts w:eastAsia="Calibri"/>
          <w:noProof/>
          <w:color w:val="4C4747"/>
          <w:lang w:val="es-DO"/>
        </w:rPr>
        <w:t xml:space="preserve"> e</w:t>
      </w:r>
      <w:r w:rsidR="001A4541">
        <w:rPr>
          <w:rFonts w:eastAsia="Calibri"/>
          <w:noProof/>
          <w:color w:val="4C4747"/>
          <w:lang w:val="es-DO"/>
        </w:rPr>
        <w:t>.</w:t>
      </w:r>
      <w:r w:rsidR="002A2CA9">
        <w:rPr>
          <w:rFonts w:eastAsia="Calibri"/>
          <w:noProof/>
          <w:color w:val="4C4747"/>
          <w:lang w:val="es-DO"/>
        </w:rPr>
        <w:t xml:space="preserve"> (</w:t>
      </w:r>
      <w:r w:rsidRPr="0073587E">
        <w:rPr>
          <w:rFonts w:eastAsia="Calibri"/>
          <w:noProof/>
          <w:color w:val="4C4747"/>
          <w:lang w:val="es-DO"/>
        </w:rPr>
        <w:t>Organigrama Institucional).</w:t>
      </w:r>
    </w:p>
    <w:p w14:paraId="2755F21D" w14:textId="2735FD95" w:rsidR="00A847FF" w:rsidRDefault="00A847FF" w:rsidP="0073587E">
      <w:pPr>
        <w:spacing w:line="360" w:lineRule="auto"/>
        <w:jc w:val="both"/>
        <w:rPr>
          <w:rFonts w:eastAsia="Calibri"/>
          <w:noProof/>
          <w:color w:val="4C4747"/>
          <w:lang w:val="es-DO"/>
        </w:rPr>
      </w:pPr>
    </w:p>
    <w:p w14:paraId="5D4DF5B3" w14:textId="77777777" w:rsidR="00A847FF" w:rsidRPr="0073587E" w:rsidRDefault="00A847FF" w:rsidP="0073587E">
      <w:pPr>
        <w:spacing w:line="360" w:lineRule="auto"/>
        <w:jc w:val="both"/>
        <w:rPr>
          <w:rFonts w:eastAsia="Calibri"/>
          <w:noProof/>
          <w:color w:val="4C4747"/>
          <w:lang w:val="es-DO"/>
        </w:rPr>
      </w:pPr>
    </w:p>
    <w:p w14:paraId="1C073784"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lastRenderedPageBreak/>
        <w:t>2.4. Planificación Estratégica Institucional:</w:t>
      </w:r>
    </w:p>
    <w:p w14:paraId="6A1AF1F2" w14:textId="5800B860" w:rsidR="00E5138C"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Fundación Reservas del País actualizó su Planificación Estratégica para el período 2022-20225, con el propósito de direccionar las estrategias hacia nuevas metas que contribuyan al objetivo del gobierno de apoyar y dinamizar el sector de las finanzas solidarias en todo el país.</w:t>
      </w:r>
    </w:p>
    <w:p w14:paraId="27BE9CA2" w14:textId="2C0C475F"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La institución motivó la participación de todo su personal en el diseño de las nuevas estrategias, en el entendido de que los colaboradores son el motor que impulsa</w:t>
      </w:r>
      <w:r w:rsidR="004B6625">
        <w:rPr>
          <w:rFonts w:eastAsia="Calibri"/>
          <w:noProof/>
          <w:color w:val="4C4747"/>
          <w:lang w:val="es-DO"/>
        </w:rPr>
        <w:t>n</w:t>
      </w:r>
      <w:r w:rsidRPr="0073587E">
        <w:rPr>
          <w:rFonts w:eastAsia="Calibri"/>
          <w:noProof/>
          <w:color w:val="4C4747"/>
          <w:lang w:val="es-DO"/>
        </w:rPr>
        <w:t xml:space="preserve"> a las instituciones al logro de sus objetivos. Producto de esta participación colectiva se definieron los 4 ejes estratégicos que se describen debajo, en los cuales se centrarán los esfuerzos institucionales durante el periodo planificado, a saber:</w:t>
      </w:r>
    </w:p>
    <w:p w14:paraId="568BBA8F"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Sostenibilidad &amp; Crecimiento: Desarrollar un modelo de negocio sostenible y la expansión hacia potenciales nuevas fuentes de ingresos que generen más inclusión financiera y bienestar social.</w:t>
      </w:r>
    </w:p>
    <w:p w14:paraId="4980D345"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Transformación &amp; Optimización: Implementar un modelo ágil e innovador, que contribuya a la mejora de la estructura y los procesos productivos.</w:t>
      </w:r>
    </w:p>
    <w:p w14:paraId="6E35D74E" w14:textId="77777777"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Cultura &amp; Talento: Promover una transformación integral del talento y la cultura organizacional para gestionar el cambio y fomentar el sentido de pertenencia.</w:t>
      </w:r>
    </w:p>
    <w:p w14:paraId="4C2044EB" w14:textId="2291B1FD" w:rsidR="0073587E" w:rsidRPr="0073587E" w:rsidRDefault="0073587E" w:rsidP="0073587E">
      <w:pPr>
        <w:spacing w:line="360" w:lineRule="auto"/>
        <w:jc w:val="both"/>
        <w:rPr>
          <w:rFonts w:eastAsia="Calibri"/>
          <w:noProof/>
          <w:color w:val="4C4747"/>
          <w:lang w:val="es-DO"/>
        </w:rPr>
      </w:pPr>
      <w:r w:rsidRPr="0073587E">
        <w:rPr>
          <w:rFonts w:eastAsia="Calibri"/>
          <w:noProof/>
          <w:color w:val="4C4747"/>
          <w:lang w:val="es-DO"/>
        </w:rPr>
        <w:t>• Innovación: Promover nuevas formas de financiamiento sostenible, haciendo uso eficiente de los recursos a fin de generar progreso social e inclusión financiera.</w:t>
      </w:r>
    </w:p>
    <w:p w14:paraId="0D668D41" w14:textId="3245BD7F" w:rsidR="00654164" w:rsidRDefault="00654164" w:rsidP="00C64CEF">
      <w:pPr>
        <w:jc w:val="center"/>
        <w:rPr>
          <w:noProof/>
          <w:color w:val="4C4747"/>
          <w:lang w:val="es-DO"/>
        </w:rPr>
      </w:pPr>
    </w:p>
    <w:p w14:paraId="5AD9BFF0" w14:textId="77777777" w:rsidR="0073587E" w:rsidRDefault="0073587E" w:rsidP="00C64CEF">
      <w:pPr>
        <w:jc w:val="center"/>
        <w:rPr>
          <w:noProof/>
          <w:color w:val="4C4747"/>
          <w:lang w:val="es-DO"/>
        </w:rPr>
      </w:pPr>
    </w:p>
    <w:p w14:paraId="512772BF" w14:textId="77777777" w:rsidR="00B243C1" w:rsidRPr="00B243C1" w:rsidRDefault="00B243C1" w:rsidP="004B6625">
      <w:pPr>
        <w:rPr>
          <w:noProof/>
          <w:color w:val="4C4747"/>
          <w:lang w:val="es-DO"/>
        </w:rPr>
      </w:pPr>
    </w:p>
    <w:p w14:paraId="5E396B73" w14:textId="77777777" w:rsidR="00654164" w:rsidRPr="00BC7A00" w:rsidRDefault="00654164" w:rsidP="00654164">
      <w:pPr>
        <w:pStyle w:val="Ttulo1"/>
        <w:rPr>
          <w:color w:val="4C4747"/>
          <w:lang w:val="es-DO"/>
        </w:rPr>
      </w:pPr>
      <w:bookmarkStart w:id="18" w:name="_Toc153468222"/>
      <w:r w:rsidRPr="00BC7A00">
        <w:rPr>
          <w:color w:val="4C4747"/>
          <w:lang w:val="es-DO"/>
        </w:rPr>
        <w:lastRenderedPageBreak/>
        <w:t>RESULTADOS MISIONALES</w:t>
      </w:r>
      <w:bookmarkEnd w:id="18"/>
    </w:p>
    <w:p w14:paraId="5BDBF66A" w14:textId="77777777" w:rsidR="00654164" w:rsidRPr="00BC7A00" w:rsidRDefault="00654164" w:rsidP="00654164">
      <w:pPr>
        <w:jc w:val="both"/>
        <w:rPr>
          <w:rFonts w:eastAsia="Calibri"/>
          <w:color w:val="4C4747"/>
          <w:sz w:val="18"/>
          <w:lang w:val="es-DO"/>
        </w:rPr>
      </w:pPr>
      <w:r w:rsidRPr="005C7AA4">
        <w:rPr>
          <w:rFonts w:eastAsia="Calibri"/>
          <w:noProof/>
          <w:color w:val="4C4747"/>
          <w:sz w:val="18"/>
          <w:lang w:val="es-DO" w:eastAsia="es-DO"/>
        </w:rPr>
        <mc:AlternateContent>
          <mc:Choice Requires="wps">
            <w:drawing>
              <wp:anchor distT="0" distB="0" distL="114300" distR="114300" simplePos="0" relativeHeight="251627520" behindDoc="0" locked="0" layoutInCell="1" allowOverlap="1" wp14:anchorId="4DF5F78D" wp14:editId="458EB404">
                <wp:simplePos x="0" y="0"/>
                <wp:positionH relativeFrom="margin">
                  <wp:posOffset>2254250</wp:posOffset>
                </wp:positionH>
                <wp:positionV relativeFrom="paragraph">
                  <wp:posOffset>115570</wp:posOffset>
                </wp:positionV>
                <wp:extent cx="463550" cy="0"/>
                <wp:effectExtent l="22860" t="15875" r="1841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7861" id="Straight Connector 14"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9.1pt" to="2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kemA+2wAAAAkBAAAP&#10;AAAAZHJzL2Rvd25yZXYueG1sTE/JTsMwEL0j9R+sQeJGHUJb0jROhZCQuEBL4cBxGk+WEttR7Cbh&#10;7xnEAY5v0Vuy7WRaMVDvG2cV3MwjEGQLpxtbKXh/e7xOQPiAVmPrLCn4Ig/bfHaRYardaF9pOIRK&#10;cIj1KSqoQ+hSKX1Rk0E/dx1Z1krXGwwM+0rqHkcON62Mo2glDTaWG2rs6KGm4vNwNty7e3Z35fC0&#10;WoT96QP1emxeyr1SV5fT/QZEoCn8meFnPk+HnDcd3dlqL1oFt8slfwksJDEINizihInj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pHpgPtsAAAAJAQAADwAAAAAAAAAA&#10;AAAAAAAgBAAAZHJzL2Rvd25yZXYueG1sUEsFBgAAAAAEAAQA8wAAACgFAAAAAA==&#10;" strokecolor="#ee2a24" strokeweight="2.25pt">
                <v:stroke joinstyle="miter"/>
                <w10:wrap anchorx="margin"/>
              </v:line>
            </w:pict>
          </mc:Fallback>
        </mc:AlternateContent>
      </w:r>
    </w:p>
    <w:p w14:paraId="38838488" w14:textId="20DB983B" w:rsidR="00654164" w:rsidRPr="00BC7A00" w:rsidRDefault="00654164" w:rsidP="00E53796">
      <w:pPr>
        <w:jc w:val="center"/>
        <w:rPr>
          <w:rFonts w:eastAsia="Calibri"/>
          <w:color w:val="4C4747"/>
          <w:szCs w:val="36"/>
          <w:lang w:val="es-DO"/>
        </w:rPr>
      </w:pPr>
      <w:r w:rsidRPr="00BC7A00">
        <w:rPr>
          <w:rFonts w:eastAsia="Calibri"/>
          <w:color w:val="4C4747"/>
          <w:szCs w:val="36"/>
          <w:lang w:val="es-DO"/>
        </w:rPr>
        <w:t xml:space="preserve">Memoria </w:t>
      </w:r>
      <w:r w:rsidR="009547F0" w:rsidRPr="00BC7A00">
        <w:rPr>
          <w:rFonts w:eastAsia="Calibri"/>
          <w:color w:val="4C4747"/>
          <w:szCs w:val="36"/>
          <w:lang w:val="es-DO"/>
        </w:rPr>
        <w:t>I</w:t>
      </w:r>
      <w:r w:rsidRPr="00BC7A00">
        <w:rPr>
          <w:rFonts w:eastAsia="Calibri"/>
          <w:color w:val="4C4747"/>
          <w:szCs w:val="36"/>
          <w:lang w:val="es-DO"/>
        </w:rPr>
        <w:t>nstitucional 202</w:t>
      </w:r>
      <w:r w:rsidR="009547F0" w:rsidRPr="00BC7A00">
        <w:rPr>
          <w:rFonts w:eastAsia="Calibri"/>
          <w:color w:val="4C4747"/>
          <w:szCs w:val="36"/>
          <w:lang w:val="es-DO"/>
        </w:rPr>
        <w:t>3</w:t>
      </w:r>
    </w:p>
    <w:p w14:paraId="7D3FFB57" w14:textId="77777777" w:rsidR="00E53796" w:rsidRPr="00BC7A00" w:rsidRDefault="00E53796" w:rsidP="00E53796">
      <w:pPr>
        <w:jc w:val="center"/>
        <w:rPr>
          <w:rFonts w:eastAsia="Calibri"/>
          <w:color w:val="4C4747"/>
          <w:szCs w:val="36"/>
          <w:lang w:val="es-DO"/>
        </w:rPr>
      </w:pPr>
    </w:p>
    <w:p w14:paraId="145B2B01" w14:textId="1761DE12" w:rsidR="00E53796" w:rsidRDefault="00E53796" w:rsidP="007148EF">
      <w:pPr>
        <w:pStyle w:val="Ttulo2"/>
        <w:jc w:val="both"/>
        <w:rPr>
          <w:noProof/>
          <w:lang w:val="es-DO"/>
        </w:rPr>
      </w:pPr>
      <w:bookmarkStart w:id="19" w:name="_Toc153468223"/>
      <w:r w:rsidRPr="00E53796">
        <w:rPr>
          <w:noProof/>
          <w:lang w:val="es-DO"/>
        </w:rPr>
        <w:t>Información cuantitativa, cualitativa e indicadores de</w:t>
      </w:r>
      <w:r w:rsidR="007148EF">
        <w:rPr>
          <w:noProof/>
          <w:lang w:val="es-DO"/>
        </w:rPr>
        <w:t xml:space="preserve"> </w:t>
      </w:r>
      <w:r w:rsidRPr="00E53796">
        <w:rPr>
          <w:noProof/>
          <w:lang w:val="es-DO"/>
        </w:rPr>
        <w:t>procesos misionales.</w:t>
      </w:r>
      <w:bookmarkEnd w:id="19"/>
    </w:p>
    <w:p w14:paraId="4887BE2B" w14:textId="77777777" w:rsidR="00E53796" w:rsidRPr="00E53796" w:rsidRDefault="00E53796" w:rsidP="00E53796">
      <w:pPr>
        <w:rPr>
          <w:lang w:val="es-DO"/>
        </w:rPr>
      </w:pPr>
    </w:p>
    <w:p w14:paraId="2421E833" w14:textId="0CECEF6A" w:rsidR="008B188D" w:rsidRPr="008B188D" w:rsidRDefault="00E53796" w:rsidP="009615A8">
      <w:pPr>
        <w:pStyle w:val="Ttulo3"/>
        <w:numPr>
          <w:ilvl w:val="0"/>
          <w:numId w:val="2"/>
        </w:numPr>
        <w:spacing w:line="480" w:lineRule="auto"/>
        <w:rPr>
          <w:rFonts w:ascii="Times New Roman" w:hAnsi="Times New Roman" w:cs="Times New Roman"/>
          <w:noProof/>
          <w:color w:val="4C4747"/>
          <w:lang w:val="es-DO"/>
        </w:rPr>
      </w:pPr>
      <w:bookmarkStart w:id="20" w:name="_Toc153468224"/>
      <w:r w:rsidRPr="008B188D">
        <w:rPr>
          <w:rFonts w:ascii="Times New Roman" w:hAnsi="Times New Roman" w:cs="Times New Roman"/>
          <w:noProof/>
          <w:color w:val="4C4747"/>
          <w:lang w:val="es-DO"/>
        </w:rPr>
        <w:t>Financiamiento.</w:t>
      </w:r>
      <w:bookmarkEnd w:id="20"/>
    </w:p>
    <w:p w14:paraId="3659022B" w14:textId="487DDF4E" w:rsidR="00E53796" w:rsidRPr="00E53796" w:rsidRDefault="00E53796" w:rsidP="00E53796">
      <w:pPr>
        <w:spacing w:line="360" w:lineRule="auto"/>
        <w:jc w:val="both"/>
        <w:rPr>
          <w:rFonts w:eastAsia="Calibri"/>
          <w:noProof/>
          <w:color w:val="4C4747"/>
          <w:lang w:val="es-DO"/>
        </w:rPr>
      </w:pPr>
      <w:r w:rsidRPr="00E53796">
        <w:rPr>
          <w:rFonts w:eastAsia="Calibri"/>
          <w:noProof/>
          <w:color w:val="4C4747"/>
          <w:lang w:val="es-DO"/>
        </w:rPr>
        <w:t xml:space="preserve">Aún enfrentando </w:t>
      </w:r>
      <w:r w:rsidR="004B6625">
        <w:rPr>
          <w:rFonts w:eastAsia="Calibri"/>
          <w:noProof/>
          <w:color w:val="4C4747"/>
          <w:lang w:val="es-DO"/>
        </w:rPr>
        <w:t>condiciones</w:t>
      </w:r>
      <w:r w:rsidRPr="008B188D">
        <w:rPr>
          <w:rFonts w:eastAsia="Calibri"/>
          <w:noProof/>
          <w:color w:val="4C4747"/>
          <w:lang w:val="es-DO"/>
        </w:rPr>
        <w:t xml:space="preserve"> macroeconóm</w:t>
      </w:r>
      <w:r w:rsidRPr="00E53796">
        <w:rPr>
          <w:rFonts w:eastAsia="Calibri"/>
          <w:noProof/>
          <w:color w:val="4C4747"/>
          <w:lang w:val="es-DO"/>
        </w:rPr>
        <w:t>icas adversas a nivel internacional, acontecimientos que tienen gran impacto en variables económicas nacionales, el 202</w:t>
      </w:r>
      <w:r>
        <w:rPr>
          <w:rFonts w:eastAsia="Calibri"/>
          <w:noProof/>
          <w:color w:val="4C4747"/>
          <w:lang w:val="es-DO"/>
        </w:rPr>
        <w:t>3</w:t>
      </w:r>
      <w:r w:rsidRPr="00E53796">
        <w:rPr>
          <w:rFonts w:eastAsia="Calibri"/>
          <w:noProof/>
          <w:color w:val="4C4747"/>
          <w:lang w:val="es-DO"/>
        </w:rPr>
        <w:t xml:space="preserve"> ha </w:t>
      </w:r>
      <w:r w:rsidR="00A342C6">
        <w:rPr>
          <w:rFonts w:eastAsia="Calibri"/>
          <w:noProof/>
          <w:color w:val="4C4747"/>
          <w:lang w:val="es-DO"/>
        </w:rPr>
        <w:t>devenido en</w:t>
      </w:r>
      <w:r w:rsidRPr="00E53796">
        <w:rPr>
          <w:rFonts w:eastAsia="Calibri"/>
          <w:noProof/>
          <w:color w:val="4C4747"/>
          <w:lang w:val="es-DO"/>
        </w:rPr>
        <w:t xml:space="preserve"> grandes logros para Fundación Reservas del País.</w:t>
      </w:r>
    </w:p>
    <w:p w14:paraId="19561541" w14:textId="42155F2D" w:rsidR="00E53796" w:rsidRDefault="00E53796" w:rsidP="009615A8">
      <w:pPr>
        <w:spacing w:line="360" w:lineRule="auto"/>
        <w:jc w:val="both"/>
        <w:rPr>
          <w:rFonts w:eastAsia="Calibri"/>
          <w:noProof/>
          <w:color w:val="4C4747"/>
          <w:lang w:val="es-DO"/>
        </w:rPr>
      </w:pPr>
      <w:r w:rsidRPr="00E53796">
        <w:rPr>
          <w:rFonts w:eastAsia="Calibri"/>
          <w:noProof/>
          <w:color w:val="4C4747"/>
          <w:lang w:val="es-DO"/>
        </w:rPr>
        <w:t>Dentro de los logros obtenidos debemos destacar que durante el periodo enero-noviembre 202</w:t>
      </w:r>
      <w:r>
        <w:rPr>
          <w:rFonts w:eastAsia="Calibri"/>
          <w:noProof/>
          <w:color w:val="4C4747"/>
          <w:lang w:val="es-DO"/>
        </w:rPr>
        <w:t>3</w:t>
      </w:r>
      <w:r w:rsidRPr="00E53796">
        <w:rPr>
          <w:rFonts w:eastAsia="Calibri"/>
          <w:noProof/>
          <w:color w:val="4C4747"/>
          <w:lang w:val="es-DO"/>
        </w:rPr>
        <w:t xml:space="preserve">, Fundación Reservas del País alcanzó cifras </w:t>
      </w:r>
      <w:r w:rsidR="001A4541">
        <w:rPr>
          <w:rFonts w:eastAsia="Calibri"/>
          <w:noProof/>
          <w:color w:val="4C4747"/>
          <w:lang w:val="es-DO"/>
        </w:rPr>
        <w:t>de relevancia</w:t>
      </w:r>
      <w:r w:rsidRPr="00E53796">
        <w:rPr>
          <w:rFonts w:eastAsia="Calibri"/>
          <w:noProof/>
          <w:color w:val="4C4747"/>
          <w:lang w:val="es-DO"/>
        </w:rPr>
        <w:t>, aprobando préstamos por un total de RD$1,</w:t>
      </w:r>
      <w:r>
        <w:rPr>
          <w:rFonts w:eastAsia="Calibri"/>
          <w:noProof/>
          <w:color w:val="4C4747"/>
          <w:lang w:val="es-DO"/>
        </w:rPr>
        <w:t>182.00</w:t>
      </w:r>
      <w:r w:rsidRPr="00E53796">
        <w:rPr>
          <w:rFonts w:eastAsia="Calibri"/>
          <w:noProof/>
          <w:color w:val="4C4747"/>
          <w:lang w:val="es-DO"/>
        </w:rPr>
        <w:t xml:space="preserve"> millones a instituciones de microfinanzas, a fin de mejorar el acceso a financiamiento de las microempresas más vulnerables del país. </w:t>
      </w:r>
    </w:p>
    <w:p w14:paraId="2AA89F31" w14:textId="278BC741" w:rsidR="00E53796" w:rsidRPr="00E53796" w:rsidRDefault="00E53796" w:rsidP="00E53796">
      <w:pPr>
        <w:spacing w:line="360" w:lineRule="auto"/>
        <w:jc w:val="both"/>
        <w:rPr>
          <w:rFonts w:eastAsia="Calibri"/>
          <w:noProof/>
          <w:color w:val="4C4747"/>
          <w:lang w:val="es-DO"/>
        </w:rPr>
      </w:pPr>
      <w:r w:rsidRPr="00E53796">
        <w:rPr>
          <w:rFonts w:eastAsia="Calibri"/>
          <w:noProof/>
          <w:color w:val="4C4747"/>
          <w:lang w:val="es-DO"/>
        </w:rPr>
        <w:t xml:space="preserve">Fundación Reservas del País, en el periodo enero- noviembre del año </w:t>
      </w:r>
      <w:r w:rsidR="00DA3A40">
        <w:rPr>
          <w:rFonts w:eastAsia="Calibri"/>
          <w:noProof/>
          <w:color w:val="4C4747"/>
          <w:lang w:val="es-DO"/>
        </w:rPr>
        <w:t>2023</w:t>
      </w:r>
      <w:r w:rsidRPr="00E53796">
        <w:rPr>
          <w:rFonts w:eastAsia="Calibri"/>
          <w:noProof/>
          <w:color w:val="4C4747"/>
          <w:lang w:val="es-DO"/>
        </w:rPr>
        <w:t>, desembolsó un total de RD$1,</w:t>
      </w:r>
      <w:r>
        <w:rPr>
          <w:rFonts w:eastAsia="Calibri"/>
          <w:noProof/>
          <w:color w:val="4C4747"/>
          <w:lang w:val="es-DO"/>
        </w:rPr>
        <w:t>042.50</w:t>
      </w:r>
      <w:r w:rsidRPr="00E53796">
        <w:rPr>
          <w:rFonts w:eastAsia="Calibri"/>
          <w:noProof/>
          <w:color w:val="4C4747"/>
          <w:lang w:val="es-DO"/>
        </w:rPr>
        <w:t xml:space="preserve"> millones impulsando la cartera de crédito a la suma de RD$3,</w:t>
      </w:r>
      <w:r>
        <w:rPr>
          <w:rFonts w:eastAsia="Calibri"/>
          <w:noProof/>
          <w:color w:val="4C4747"/>
          <w:lang w:val="es-DO"/>
        </w:rPr>
        <w:t>337.39</w:t>
      </w:r>
      <w:r w:rsidRPr="00E53796">
        <w:rPr>
          <w:rFonts w:eastAsia="Calibri"/>
          <w:noProof/>
          <w:color w:val="4C4747"/>
          <w:lang w:val="es-DO"/>
        </w:rPr>
        <w:t xml:space="preserve"> millones exhibiendo niveles de morosidad que evidencian calidad de cartera, cuyo índice se sitúa </w:t>
      </w:r>
      <w:r w:rsidR="00394BF1">
        <w:rPr>
          <w:rFonts w:eastAsia="Calibri"/>
          <w:noProof/>
          <w:color w:val="4C4747"/>
          <w:lang w:val="es-DO"/>
        </w:rPr>
        <w:t xml:space="preserve">en </w:t>
      </w:r>
      <w:r w:rsidRPr="00E53796">
        <w:rPr>
          <w:rFonts w:eastAsia="Calibri"/>
          <w:noProof/>
          <w:color w:val="4C4747"/>
          <w:lang w:val="es-DO"/>
        </w:rPr>
        <w:t>1</w:t>
      </w:r>
      <w:r w:rsidR="00394BF1">
        <w:rPr>
          <w:rFonts w:eastAsia="Calibri"/>
          <w:noProof/>
          <w:color w:val="4C4747"/>
          <w:lang w:val="es-DO"/>
        </w:rPr>
        <w:t>.82</w:t>
      </w:r>
      <w:r w:rsidRPr="00E53796">
        <w:rPr>
          <w:rFonts w:eastAsia="Calibri"/>
          <w:noProof/>
          <w:color w:val="4C4747"/>
          <w:lang w:val="es-DO"/>
        </w:rPr>
        <w:t>%.</w:t>
      </w:r>
    </w:p>
    <w:p w14:paraId="395C5634" w14:textId="48DB6843" w:rsidR="00E53796" w:rsidRDefault="00E53796" w:rsidP="00394BF1">
      <w:pPr>
        <w:spacing w:line="360" w:lineRule="auto"/>
        <w:jc w:val="both"/>
        <w:rPr>
          <w:rFonts w:eastAsia="Calibri"/>
          <w:noProof/>
          <w:color w:val="4C4747"/>
          <w:lang w:val="es-DO"/>
        </w:rPr>
      </w:pPr>
      <w:r w:rsidRPr="00E53796">
        <w:rPr>
          <w:rFonts w:eastAsia="Calibri"/>
          <w:noProof/>
          <w:color w:val="4C4747"/>
          <w:lang w:val="es-DO"/>
        </w:rPr>
        <w:t>Se estima que, gracias a las aprobaciones realizadas por Fundación Reservas del País en este periodo</w:t>
      </w:r>
      <w:r w:rsidR="00DA3A40">
        <w:rPr>
          <w:rFonts w:eastAsia="Calibri"/>
          <w:noProof/>
          <w:color w:val="4C4747"/>
          <w:lang w:val="es-DO"/>
        </w:rPr>
        <w:t>,</w:t>
      </w:r>
      <w:r w:rsidRPr="00E53796">
        <w:rPr>
          <w:rFonts w:eastAsia="Calibri"/>
          <w:noProof/>
          <w:color w:val="4C4747"/>
          <w:lang w:val="es-DO"/>
        </w:rPr>
        <w:t xml:space="preserve"> y a la rotación de los créditos ya concedidos, se beneficiaron alrededor de</w:t>
      </w:r>
      <w:r w:rsidR="00394BF1">
        <w:rPr>
          <w:rFonts w:eastAsia="Calibri"/>
          <w:noProof/>
          <w:color w:val="4C4747"/>
          <w:lang w:val="es-DO"/>
        </w:rPr>
        <w:t xml:space="preserve"> 30,341</w:t>
      </w:r>
      <w:r w:rsidRPr="00E53796">
        <w:rPr>
          <w:rFonts w:eastAsia="Calibri"/>
          <w:noProof/>
          <w:color w:val="4C4747"/>
          <w:lang w:val="es-DO"/>
        </w:rPr>
        <w:t xml:space="preserve"> microempresas, </w:t>
      </w:r>
      <w:r w:rsidR="00DA3A40">
        <w:rPr>
          <w:rFonts w:eastAsia="Calibri"/>
          <w:noProof/>
          <w:color w:val="4C4747"/>
          <w:lang w:val="es-DO"/>
        </w:rPr>
        <w:t>con</w:t>
      </w:r>
      <w:r w:rsidRPr="00E53796">
        <w:rPr>
          <w:rFonts w:eastAsia="Calibri"/>
          <w:noProof/>
          <w:color w:val="4C4747"/>
          <w:lang w:val="es-DO"/>
        </w:rPr>
        <w:t xml:space="preserve"> préstamos promedio </w:t>
      </w:r>
      <w:r w:rsidR="00DA3A40">
        <w:rPr>
          <w:rFonts w:eastAsia="Calibri"/>
          <w:noProof/>
          <w:color w:val="4C4747"/>
          <w:lang w:val="es-DO"/>
        </w:rPr>
        <w:t>de</w:t>
      </w:r>
      <w:r w:rsidRPr="00E53796">
        <w:rPr>
          <w:rFonts w:eastAsia="Calibri"/>
          <w:noProof/>
          <w:color w:val="4C4747"/>
          <w:lang w:val="es-DO"/>
        </w:rPr>
        <w:t xml:space="preserve"> RD$</w:t>
      </w:r>
      <w:r w:rsidR="00394BF1">
        <w:rPr>
          <w:rFonts w:eastAsia="Calibri"/>
          <w:noProof/>
          <w:color w:val="4C4747"/>
          <w:lang w:val="es-DO"/>
        </w:rPr>
        <w:t>92,121</w:t>
      </w:r>
      <w:r w:rsidR="00DA3A40">
        <w:rPr>
          <w:rFonts w:eastAsia="Calibri"/>
          <w:noProof/>
          <w:color w:val="4C4747"/>
          <w:lang w:val="es-DO"/>
        </w:rPr>
        <w:t>. L</w:t>
      </w:r>
      <w:r w:rsidRPr="00E53796">
        <w:rPr>
          <w:rFonts w:eastAsia="Calibri"/>
          <w:noProof/>
          <w:color w:val="4C4747"/>
          <w:lang w:val="es-DO"/>
        </w:rPr>
        <w:t xml:space="preserve">as referidas aprobaciones contribuyeron a la creación y/o fortalecimiento de unos </w:t>
      </w:r>
      <w:r w:rsidR="00394BF1">
        <w:rPr>
          <w:rFonts w:eastAsia="Calibri"/>
          <w:noProof/>
          <w:color w:val="4C4747"/>
          <w:lang w:val="es-DO"/>
        </w:rPr>
        <w:t>7</w:t>
      </w:r>
      <w:r w:rsidRPr="00E53796">
        <w:rPr>
          <w:rFonts w:eastAsia="Calibri"/>
          <w:noProof/>
          <w:color w:val="4C4747"/>
          <w:lang w:val="es-DO"/>
        </w:rPr>
        <w:t>8,</w:t>
      </w:r>
      <w:r w:rsidR="00394BF1">
        <w:rPr>
          <w:rFonts w:eastAsia="Calibri"/>
          <w:noProof/>
          <w:color w:val="4C4747"/>
          <w:lang w:val="es-DO"/>
        </w:rPr>
        <w:t>000</w:t>
      </w:r>
      <w:r w:rsidRPr="00E53796">
        <w:rPr>
          <w:rFonts w:eastAsia="Calibri"/>
          <w:noProof/>
          <w:color w:val="4C4747"/>
          <w:lang w:val="es-DO"/>
        </w:rPr>
        <w:t xml:space="preserve"> empleos.</w:t>
      </w:r>
    </w:p>
    <w:p w14:paraId="007C1AF4" w14:textId="77777777" w:rsidR="00DA3A40" w:rsidRPr="00E53796" w:rsidRDefault="00DA3A40" w:rsidP="00394BF1">
      <w:pPr>
        <w:spacing w:line="360" w:lineRule="auto"/>
        <w:jc w:val="both"/>
        <w:rPr>
          <w:rFonts w:eastAsia="Calibri"/>
          <w:noProof/>
          <w:color w:val="4C4747"/>
          <w:lang w:val="es-DO"/>
        </w:rPr>
      </w:pPr>
    </w:p>
    <w:p w14:paraId="644FFA8C" w14:textId="4E674E7D" w:rsidR="008B188D" w:rsidRDefault="00E53796" w:rsidP="00E53796">
      <w:pPr>
        <w:spacing w:line="360" w:lineRule="auto"/>
        <w:jc w:val="both"/>
        <w:rPr>
          <w:rFonts w:eastAsia="Calibri"/>
          <w:noProof/>
          <w:color w:val="4C4747"/>
          <w:lang w:val="es-DO"/>
        </w:rPr>
      </w:pPr>
      <w:r w:rsidRPr="00E53796">
        <w:rPr>
          <w:rFonts w:eastAsia="Calibri"/>
          <w:noProof/>
          <w:color w:val="4C4747"/>
          <w:lang w:val="es-DO"/>
        </w:rPr>
        <w:t>Un 5</w:t>
      </w:r>
      <w:r w:rsidR="00DA3A40">
        <w:rPr>
          <w:rFonts w:eastAsia="Calibri"/>
          <w:noProof/>
          <w:color w:val="4C4747"/>
          <w:lang w:val="es-DO"/>
        </w:rPr>
        <w:t>2</w:t>
      </w:r>
      <w:r w:rsidRPr="00E53796">
        <w:rPr>
          <w:rFonts w:eastAsia="Calibri"/>
          <w:noProof/>
          <w:color w:val="4C4747"/>
          <w:lang w:val="es-DO"/>
        </w:rPr>
        <w:t>% de las microempresas que acceden a financiamiento a través de las entidades aliadas a Fundación Reservas del País, están lideradas por mujeres</w:t>
      </w:r>
      <w:r w:rsidR="00DA3A40" w:rsidRPr="00690C77">
        <w:rPr>
          <w:rFonts w:eastAsia="Calibri"/>
          <w:noProof/>
          <w:color w:val="4C4747"/>
          <w:lang w:val="es-DO"/>
        </w:rPr>
        <w:t>, lo cual supone un impacto positivo en la calidad de vida de todo el núcleo familiar</w:t>
      </w:r>
      <w:r w:rsidRPr="00E53796">
        <w:rPr>
          <w:rFonts w:eastAsia="Calibri"/>
          <w:noProof/>
          <w:color w:val="4C4747"/>
          <w:lang w:val="es-DO"/>
        </w:rPr>
        <w:t>.</w:t>
      </w:r>
    </w:p>
    <w:p w14:paraId="481CBB58" w14:textId="04C64724" w:rsidR="008B188D" w:rsidRDefault="007148EF" w:rsidP="007148EF">
      <w:pPr>
        <w:pStyle w:val="Ttulo3"/>
        <w:numPr>
          <w:ilvl w:val="0"/>
          <w:numId w:val="2"/>
        </w:numPr>
        <w:jc w:val="both"/>
        <w:rPr>
          <w:rFonts w:ascii="Times New Roman" w:hAnsi="Times New Roman" w:cs="Times New Roman"/>
          <w:noProof/>
          <w:color w:val="4C4747"/>
          <w:lang w:val="es-DO"/>
        </w:rPr>
      </w:pPr>
      <w:bookmarkStart w:id="21" w:name="_Toc153468225"/>
      <w:r>
        <w:rPr>
          <w:rFonts w:ascii="Times New Roman" w:hAnsi="Times New Roman" w:cs="Times New Roman"/>
          <w:noProof/>
          <w:color w:val="4C4747"/>
          <w:lang w:val="es-DO"/>
        </w:rPr>
        <w:t>F</w:t>
      </w:r>
      <w:r w:rsidR="008B188D" w:rsidRPr="008B188D">
        <w:rPr>
          <w:rFonts w:ascii="Times New Roman" w:hAnsi="Times New Roman" w:cs="Times New Roman"/>
          <w:noProof/>
          <w:color w:val="4C4747"/>
          <w:lang w:val="es-DO"/>
        </w:rPr>
        <w:t>ortalecimiento</w:t>
      </w:r>
      <w:r>
        <w:rPr>
          <w:rFonts w:ascii="Times New Roman" w:hAnsi="Times New Roman" w:cs="Times New Roman"/>
          <w:noProof/>
          <w:color w:val="4C4747"/>
          <w:lang w:val="es-DO"/>
        </w:rPr>
        <w:t xml:space="preserve"> y</w:t>
      </w:r>
      <w:r w:rsidR="00C97C16">
        <w:rPr>
          <w:rFonts w:ascii="Times New Roman" w:hAnsi="Times New Roman" w:cs="Times New Roman"/>
          <w:noProof/>
          <w:color w:val="4C4747"/>
          <w:lang w:val="es-DO"/>
        </w:rPr>
        <w:t xml:space="preserve"> c</w:t>
      </w:r>
      <w:r w:rsidR="00321FBF">
        <w:rPr>
          <w:rFonts w:ascii="Times New Roman" w:hAnsi="Times New Roman" w:cs="Times New Roman"/>
          <w:noProof/>
          <w:color w:val="4C4747"/>
          <w:lang w:val="es-DO"/>
        </w:rPr>
        <w:t>apacitación</w:t>
      </w:r>
      <w:r w:rsidR="00C97C16">
        <w:rPr>
          <w:rFonts w:ascii="Times New Roman" w:hAnsi="Times New Roman" w:cs="Times New Roman"/>
          <w:noProof/>
          <w:color w:val="4C4747"/>
          <w:lang w:val="es-DO"/>
        </w:rPr>
        <w:t xml:space="preserve"> </w:t>
      </w:r>
      <w:r w:rsidR="008B188D" w:rsidRPr="008B188D">
        <w:rPr>
          <w:rFonts w:ascii="Times New Roman" w:hAnsi="Times New Roman" w:cs="Times New Roman"/>
          <w:noProof/>
          <w:color w:val="4C4747"/>
          <w:lang w:val="es-DO"/>
        </w:rPr>
        <w:t xml:space="preserve">a </w:t>
      </w:r>
      <w:r>
        <w:rPr>
          <w:rFonts w:ascii="Times New Roman" w:hAnsi="Times New Roman" w:cs="Times New Roman"/>
          <w:noProof/>
          <w:color w:val="4C4747"/>
          <w:lang w:val="es-DO"/>
        </w:rPr>
        <w:t>entidades</w:t>
      </w:r>
      <w:r w:rsidR="008B188D" w:rsidRPr="008B188D">
        <w:rPr>
          <w:rFonts w:ascii="Times New Roman" w:hAnsi="Times New Roman" w:cs="Times New Roman"/>
          <w:noProof/>
          <w:color w:val="4C4747"/>
          <w:lang w:val="es-DO"/>
        </w:rPr>
        <w:t xml:space="preserve"> de micro</w:t>
      </w:r>
      <w:r>
        <w:rPr>
          <w:rFonts w:ascii="Times New Roman" w:hAnsi="Times New Roman" w:cs="Times New Roman"/>
          <w:noProof/>
          <w:color w:val="4C4747"/>
          <w:lang w:val="es-DO"/>
        </w:rPr>
        <w:t>finanzas</w:t>
      </w:r>
      <w:r w:rsidR="008B188D">
        <w:rPr>
          <w:rFonts w:ascii="Times New Roman" w:hAnsi="Times New Roman" w:cs="Times New Roman"/>
          <w:noProof/>
          <w:color w:val="4C4747"/>
          <w:lang w:val="es-DO"/>
        </w:rPr>
        <w:t>.</w:t>
      </w:r>
      <w:bookmarkEnd w:id="21"/>
    </w:p>
    <w:p w14:paraId="4568461E" w14:textId="4F762EA3" w:rsidR="006845F9" w:rsidRDefault="006845F9" w:rsidP="008B188D">
      <w:pPr>
        <w:spacing w:line="360" w:lineRule="auto"/>
        <w:jc w:val="both"/>
        <w:rPr>
          <w:color w:val="4C4747"/>
          <w:lang w:val="es-DO"/>
        </w:rPr>
      </w:pPr>
      <w:r>
        <w:rPr>
          <w:color w:val="4C4747"/>
          <w:lang w:val="es-DO"/>
        </w:rPr>
        <w:t>Durante el año 2023 la institución aprobó 1</w:t>
      </w:r>
      <w:r w:rsidR="00A07A7A">
        <w:rPr>
          <w:color w:val="4C4747"/>
          <w:lang w:val="es-DO"/>
        </w:rPr>
        <w:t>0</w:t>
      </w:r>
      <w:r>
        <w:rPr>
          <w:color w:val="4C4747"/>
          <w:lang w:val="es-DO"/>
        </w:rPr>
        <w:t xml:space="preserve"> </w:t>
      </w:r>
      <w:r w:rsidR="00FB753C">
        <w:rPr>
          <w:color w:val="4C4747"/>
          <w:lang w:val="es-DO"/>
        </w:rPr>
        <w:t>A</w:t>
      </w:r>
      <w:r>
        <w:rPr>
          <w:color w:val="4C4747"/>
          <w:lang w:val="es-DO"/>
        </w:rPr>
        <w:t xml:space="preserve">sistencias </w:t>
      </w:r>
      <w:r w:rsidR="00FB753C">
        <w:rPr>
          <w:color w:val="4C4747"/>
          <w:lang w:val="es-DO"/>
        </w:rPr>
        <w:t>T</w:t>
      </w:r>
      <w:r>
        <w:rPr>
          <w:color w:val="4C4747"/>
          <w:lang w:val="es-DO"/>
        </w:rPr>
        <w:t xml:space="preserve">écnicas </w:t>
      </w:r>
      <w:r w:rsidR="00FB753C">
        <w:rPr>
          <w:color w:val="4C4747"/>
          <w:lang w:val="es-DO"/>
        </w:rPr>
        <w:t>E</w:t>
      </w:r>
      <w:r>
        <w:rPr>
          <w:color w:val="4C4747"/>
          <w:lang w:val="es-DO"/>
        </w:rPr>
        <w:t>specializadas</w:t>
      </w:r>
      <w:r w:rsidR="00FB753C">
        <w:rPr>
          <w:color w:val="4C4747"/>
          <w:lang w:val="es-DO"/>
        </w:rPr>
        <w:t xml:space="preserve"> </w:t>
      </w:r>
      <w:r w:rsidR="00FB753C" w:rsidRPr="00866808">
        <w:rPr>
          <w:rFonts w:eastAsia="Calibri"/>
          <w:noProof/>
          <w:color w:val="4C4747"/>
          <w:lang w:val="es-DO"/>
        </w:rPr>
        <w:t>para Instituciones de Microfinanzas en Administración de Cartera de Crédito, Estructura Departamental y Plan de Gestión Humana, Planificación Estratégica Institucional, Gestión de Negocios y Mercadeo, Creación de Producto de Microcrédito</w:t>
      </w:r>
      <w:r w:rsidR="00FB753C">
        <w:rPr>
          <w:rFonts w:eastAsia="Calibri"/>
          <w:noProof/>
          <w:color w:val="4C4747"/>
          <w:lang w:val="es-DO"/>
        </w:rPr>
        <w:t>, entre otros</w:t>
      </w:r>
      <w:r w:rsidR="007C68EC">
        <w:rPr>
          <w:color w:val="4C4747"/>
          <w:lang w:val="es-DO"/>
        </w:rPr>
        <w:t>.</w:t>
      </w:r>
    </w:p>
    <w:p w14:paraId="25E122B7" w14:textId="655C86A3" w:rsidR="00C97C16" w:rsidRDefault="00C97C16" w:rsidP="008B188D">
      <w:pPr>
        <w:spacing w:line="360" w:lineRule="auto"/>
        <w:jc w:val="both"/>
        <w:rPr>
          <w:color w:val="4C4747"/>
          <w:lang w:val="es-DO"/>
        </w:rPr>
      </w:pPr>
      <w:r w:rsidRPr="00C97C16">
        <w:rPr>
          <w:color w:val="4C4747"/>
          <w:lang w:val="es-DO"/>
        </w:rPr>
        <w:t>Además, capacit</w:t>
      </w:r>
      <w:r w:rsidR="002E3AEA">
        <w:rPr>
          <w:color w:val="4C4747"/>
          <w:lang w:val="es-DO"/>
        </w:rPr>
        <w:t>ó</w:t>
      </w:r>
      <w:r w:rsidRPr="00C97C16">
        <w:rPr>
          <w:color w:val="4C4747"/>
          <w:lang w:val="es-DO"/>
        </w:rPr>
        <w:t xml:space="preserve"> un total de </w:t>
      </w:r>
      <w:r w:rsidR="007C68EC">
        <w:rPr>
          <w:color w:val="4C4747"/>
          <w:lang w:val="es-DO"/>
        </w:rPr>
        <w:t>4,074</w:t>
      </w:r>
      <w:r w:rsidRPr="00C97C16">
        <w:rPr>
          <w:color w:val="4C4747"/>
          <w:lang w:val="es-DO"/>
        </w:rPr>
        <w:t xml:space="preserve"> microempresarios a través de </w:t>
      </w:r>
      <w:r w:rsidR="007C68EC">
        <w:rPr>
          <w:color w:val="4C4747"/>
          <w:lang w:val="es-DO"/>
        </w:rPr>
        <w:t>127</w:t>
      </w:r>
      <w:r w:rsidRPr="00C97C16">
        <w:rPr>
          <w:color w:val="4C4747"/>
          <w:lang w:val="es-DO"/>
        </w:rPr>
        <w:t xml:space="preserve"> talleres virtuales y presenciales y la aplicación de educación financiera alojada en la web institucional. Los temas tratados fueron: gestión financiera del negocio, manejo e instalación de la aplicación contable, sistema tributario para microempresarios, planificación impositiva para Pymes, mitigación y adaptación al cambio climático, y alfabetización digital. </w:t>
      </w:r>
    </w:p>
    <w:p w14:paraId="42501A3E" w14:textId="2734B149" w:rsidR="00C97C16" w:rsidRDefault="00C97C16" w:rsidP="008B188D">
      <w:pPr>
        <w:spacing w:line="360" w:lineRule="auto"/>
        <w:jc w:val="both"/>
        <w:rPr>
          <w:color w:val="4C4747"/>
          <w:lang w:val="es-DO"/>
        </w:rPr>
      </w:pPr>
      <w:r w:rsidRPr="00C97C16">
        <w:rPr>
          <w:color w:val="4C4747"/>
          <w:lang w:val="es-DO"/>
        </w:rPr>
        <w:t xml:space="preserve">En el mismo sentido, la institución capacitó </w:t>
      </w:r>
      <w:r w:rsidR="007C68EC">
        <w:rPr>
          <w:color w:val="4C4747"/>
          <w:lang w:val="es-DO"/>
        </w:rPr>
        <w:t xml:space="preserve">1,907 </w:t>
      </w:r>
      <w:r w:rsidRPr="00C97C16">
        <w:rPr>
          <w:color w:val="4C4747"/>
          <w:lang w:val="es-DO"/>
        </w:rPr>
        <w:t xml:space="preserve">empleados de prestatarias en </w:t>
      </w:r>
      <w:r w:rsidR="007C68EC">
        <w:rPr>
          <w:color w:val="4C4747"/>
          <w:lang w:val="es-DO"/>
        </w:rPr>
        <w:t>68</w:t>
      </w:r>
      <w:r w:rsidRPr="00C97C16">
        <w:rPr>
          <w:color w:val="4C4747"/>
          <w:lang w:val="es-DO"/>
        </w:rPr>
        <w:t xml:space="preserve"> talleres virtuales y presenciales, y a través del uso de la aplicación de educación financiera alojada en la web institucional.</w:t>
      </w:r>
      <w:r w:rsidR="00FB753C" w:rsidRPr="00FB753C">
        <w:rPr>
          <w:rFonts w:eastAsia="Calibri"/>
          <w:noProof/>
          <w:color w:val="4C4747"/>
          <w:lang w:val="es-DO"/>
        </w:rPr>
        <w:t xml:space="preserve"> </w:t>
      </w:r>
      <w:r w:rsidR="00FB753C">
        <w:rPr>
          <w:rFonts w:eastAsia="Calibri"/>
          <w:noProof/>
          <w:color w:val="4C4747"/>
          <w:lang w:val="es-DO"/>
        </w:rPr>
        <w:t>El total de personas capacitadas en el periodo reportado asciende a 5,981.</w:t>
      </w:r>
    </w:p>
    <w:p w14:paraId="2EBDAD50" w14:textId="46C9D34D" w:rsidR="008B188D" w:rsidRDefault="008B188D" w:rsidP="008B188D">
      <w:pPr>
        <w:spacing w:line="360" w:lineRule="auto"/>
        <w:jc w:val="both"/>
        <w:rPr>
          <w:color w:val="4C4747"/>
          <w:lang w:val="es-DO"/>
        </w:rPr>
      </w:pPr>
      <w:r w:rsidRPr="008B188D">
        <w:rPr>
          <w:color w:val="4C4747"/>
          <w:lang w:val="es-DO"/>
        </w:rPr>
        <w:t xml:space="preserve">Fundación Reservas del País </w:t>
      </w:r>
      <w:r w:rsidR="00321FBF" w:rsidRPr="008B188D">
        <w:rPr>
          <w:color w:val="4C4747"/>
          <w:lang w:val="es-DO"/>
        </w:rPr>
        <w:t>continúa</w:t>
      </w:r>
      <w:r w:rsidRPr="008B188D">
        <w:rPr>
          <w:color w:val="4C4747"/>
          <w:lang w:val="es-DO"/>
        </w:rPr>
        <w:t xml:space="preserve"> promoviendo el uso de su APP contable a nivel nacional, impactando de manera positiva diferentes regiones del país. Durante este período hemos realizado </w:t>
      </w:r>
      <w:r w:rsidR="004B0089">
        <w:rPr>
          <w:color w:val="4C4747"/>
          <w:lang w:val="es-DO"/>
        </w:rPr>
        <w:t>2</w:t>
      </w:r>
      <w:r w:rsidR="002E3AEA">
        <w:rPr>
          <w:color w:val="4C4747"/>
          <w:lang w:val="es-DO"/>
        </w:rPr>
        <w:t>23</w:t>
      </w:r>
      <w:r w:rsidRPr="008B188D">
        <w:rPr>
          <w:color w:val="4C4747"/>
          <w:lang w:val="es-DO"/>
        </w:rPr>
        <w:t xml:space="preserve"> acompañamientos a instituciones no vinculadas, así como microempresarios de diferentes zonas de nuestro país que se han </w:t>
      </w:r>
      <w:r w:rsidRPr="008B188D">
        <w:rPr>
          <w:color w:val="4C4747"/>
          <w:lang w:val="es-DO"/>
        </w:rPr>
        <w:lastRenderedPageBreak/>
        <w:t>interesado gestionar la contabilidad de sus negocios a través de esta herramienta.</w:t>
      </w:r>
    </w:p>
    <w:p w14:paraId="3BDCF286" w14:textId="705926B0" w:rsidR="008B188D" w:rsidRPr="008B188D" w:rsidRDefault="008B188D" w:rsidP="008B188D">
      <w:pPr>
        <w:spacing w:line="360" w:lineRule="auto"/>
        <w:jc w:val="both"/>
        <w:rPr>
          <w:color w:val="4C4747"/>
          <w:lang w:val="es-DO"/>
        </w:rPr>
      </w:pPr>
      <w:r w:rsidRPr="008B188D">
        <w:rPr>
          <w:color w:val="4C4747"/>
          <w:lang w:val="es-DO"/>
        </w:rPr>
        <w:t xml:space="preserve">Asimismo, 60 cooperativas han sido beneficiadas con la instalación de la Aplicación Comercialización denominada “Market Place-Cosecha del País”, creada por Fundación Reservas del País, con carácter gratuito, la cual ayuda a mejorar la productividad y rentabilidad de las microempresas. </w:t>
      </w:r>
    </w:p>
    <w:p w14:paraId="2650D29A" w14:textId="2B81F39F" w:rsidR="008B188D" w:rsidRPr="008B188D" w:rsidRDefault="008B188D" w:rsidP="008B188D">
      <w:pPr>
        <w:spacing w:line="360" w:lineRule="auto"/>
        <w:jc w:val="both"/>
        <w:rPr>
          <w:color w:val="4C4747"/>
          <w:lang w:val="es-DO"/>
        </w:rPr>
      </w:pPr>
      <w:r w:rsidRPr="008B188D">
        <w:rPr>
          <w:color w:val="4C4747"/>
          <w:lang w:val="es-DO"/>
        </w:rPr>
        <w:t xml:space="preserve">El modelo de negocio Sub-Agente Bancario (SAB) CERCA, cuenta con </w:t>
      </w:r>
      <w:r w:rsidRPr="0048110C">
        <w:rPr>
          <w:color w:val="4C4747"/>
          <w:lang w:val="es-DO"/>
        </w:rPr>
        <w:t>42</w:t>
      </w:r>
      <w:r w:rsidRPr="008B188D">
        <w:rPr>
          <w:color w:val="4C4747"/>
          <w:lang w:val="es-DO"/>
        </w:rPr>
        <w:t xml:space="preserve"> SAB ubicados en colmados, farmacias y otros comercios adheridos a la red, localizados en todo el territorio nacional, habiendo realizado un total </w:t>
      </w:r>
      <w:r w:rsidR="0048110C" w:rsidRPr="0048110C">
        <w:rPr>
          <w:color w:val="4C4747"/>
          <w:lang w:val="es-DO"/>
        </w:rPr>
        <w:t>33</w:t>
      </w:r>
      <w:r w:rsidRPr="0048110C">
        <w:rPr>
          <w:color w:val="4C4747"/>
          <w:lang w:val="es-DO"/>
        </w:rPr>
        <w:t>9</w:t>
      </w:r>
      <w:r w:rsidRPr="008B188D">
        <w:rPr>
          <w:color w:val="4C4747"/>
          <w:lang w:val="es-DO"/>
        </w:rPr>
        <w:t xml:space="preserve"> transacciones exitosas, para un monto transado de </w:t>
      </w:r>
      <w:r w:rsidRPr="0048110C">
        <w:rPr>
          <w:color w:val="4C4747"/>
          <w:lang w:val="es-DO"/>
        </w:rPr>
        <w:t>RD$1,</w:t>
      </w:r>
      <w:r w:rsidR="0048110C">
        <w:rPr>
          <w:color w:val="4C4747"/>
          <w:lang w:val="es-DO"/>
        </w:rPr>
        <w:t xml:space="preserve">842,062. </w:t>
      </w:r>
    </w:p>
    <w:p w14:paraId="0CF97F84" w14:textId="34708B83" w:rsidR="00321FBF" w:rsidRDefault="008B188D" w:rsidP="008B188D">
      <w:pPr>
        <w:spacing w:line="360" w:lineRule="auto"/>
        <w:jc w:val="both"/>
        <w:rPr>
          <w:color w:val="4C4747"/>
          <w:lang w:val="es-DO"/>
        </w:rPr>
      </w:pPr>
      <w:r w:rsidRPr="008B188D">
        <w:rPr>
          <w:color w:val="4C4747"/>
          <w:lang w:val="es-DO"/>
        </w:rPr>
        <w:t>Este año</w:t>
      </w:r>
      <w:r w:rsidR="00C97C16">
        <w:rPr>
          <w:color w:val="4C4747"/>
          <w:lang w:val="es-DO"/>
        </w:rPr>
        <w:t xml:space="preserve"> la institución realizó</w:t>
      </w:r>
      <w:r w:rsidRPr="008B188D">
        <w:rPr>
          <w:color w:val="4C4747"/>
          <w:lang w:val="es-DO"/>
        </w:rPr>
        <w:t xml:space="preserve"> la </w:t>
      </w:r>
      <w:r w:rsidR="00FB753C">
        <w:rPr>
          <w:color w:val="4C4747"/>
          <w:lang w:val="es-DO"/>
        </w:rPr>
        <w:t>F</w:t>
      </w:r>
      <w:r w:rsidRPr="008B188D">
        <w:rPr>
          <w:color w:val="4C4747"/>
          <w:lang w:val="es-DO"/>
        </w:rPr>
        <w:t>eria</w:t>
      </w:r>
      <w:r w:rsidR="00C97C16">
        <w:rPr>
          <w:color w:val="4C4747"/>
          <w:lang w:val="es-DO"/>
        </w:rPr>
        <w:t xml:space="preserve"> de </w:t>
      </w:r>
      <w:r w:rsidR="00FB753C">
        <w:rPr>
          <w:color w:val="4C4747"/>
          <w:lang w:val="es-DO"/>
        </w:rPr>
        <w:t>C</w:t>
      </w:r>
      <w:r w:rsidR="00C97C16">
        <w:rPr>
          <w:color w:val="4C4747"/>
          <w:lang w:val="es-DO"/>
        </w:rPr>
        <w:t>ooperativas en</w:t>
      </w:r>
      <w:r w:rsidRPr="008B188D">
        <w:rPr>
          <w:color w:val="4C4747"/>
          <w:lang w:val="es-DO"/>
        </w:rPr>
        <w:t xml:space="preserve"> la </w:t>
      </w:r>
      <w:r w:rsidR="00FB753C">
        <w:rPr>
          <w:color w:val="4C4747"/>
          <w:lang w:val="es-DO"/>
        </w:rPr>
        <w:t>Z</w:t>
      </w:r>
      <w:r w:rsidRPr="008B188D">
        <w:rPr>
          <w:color w:val="4C4747"/>
          <w:lang w:val="es-DO"/>
        </w:rPr>
        <w:t xml:space="preserve">ona </w:t>
      </w:r>
      <w:r w:rsidR="00FB753C">
        <w:rPr>
          <w:color w:val="4C4747"/>
          <w:lang w:val="es-DO"/>
        </w:rPr>
        <w:t>N</w:t>
      </w:r>
      <w:r w:rsidRPr="008B188D">
        <w:rPr>
          <w:color w:val="4C4747"/>
          <w:lang w:val="es-DO"/>
        </w:rPr>
        <w:t>orte, con el objetivo de promover la afiliación de</w:t>
      </w:r>
      <w:r w:rsidR="00C97C16">
        <w:rPr>
          <w:color w:val="4C4747"/>
          <w:lang w:val="es-DO"/>
        </w:rPr>
        <w:t xml:space="preserve"> </w:t>
      </w:r>
      <w:r w:rsidR="00FB753C">
        <w:rPr>
          <w:color w:val="4C4747"/>
          <w:lang w:val="es-DO"/>
        </w:rPr>
        <w:t>socios a sus prestatarias en dicha región y</w:t>
      </w:r>
      <w:r w:rsidRPr="008B188D">
        <w:rPr>
          <w:color w:val="4C4747"/>
          <w:lang w:val="es-DO"/>
        </w:rPr>
        <w:t xml:space="preserve"> exhibir la labor que realizan y el impacto que representa para </w:t>
      </w:r>
      <w:r w:rsidR="00FB753C">
        <w:rPr>
          <w:color w:val="4C4747"/>
          <w:lang w:val="es-DO"/>
        </w:rPr>
        <w:t>la</w:t>
      </w:r>
      <w:r w:rsidRPr="008B188D">
        <w:rPr>
          <w:color w:val="4C4747"/>
          <w:lang w:val="es-DO"/>
        </w:rPr>
        <w:t xml:space="preserve"> economía</w:t>
      </w:r>
      <w:r w:rsidR="00FB753C">
        <w:rPr>
          <w:color w:val="4C4747"/>
          <w:lang w:val="es-DO"/>
        </w:rPr>
        <w:t xml:space="preserve"> nacional</w:t>
      </w:r>
      <w:r w:rsidR="00C97C16">
        <w:rPr>
          <w:color w:val="4C4747"/>
          <w:lang w:val="es-DO"/>
        </w:rPr>
        <w:t xml:space="preserve">. </w:t>
      </w:r>
      <w:r w:rsidRPr="008B188D">
        <w:rPr>
          <w:color w:val="4C4747"/>
          <w:lang w:val="es-DO"/>
        </w:rPr>
        <w:t xml:space="preserve">La Feria se efectuó en el Centro Comercial Colinas Mall, </w:t>
      </w:r>
      <w:r w:rsidR="00FB753C">
        <w:rPr>
          <w:color w:val="4C4747"/>
          <w:lang w:val="es-DO"/>
        </w:rPr>
        <w:t>en</w:t>
      </w:r>
      <w:r w:rsidRPr="008B188D">
        <w:rPr>
          <w:color w:val="4C4747"/>
          <w:lang w:val="es-DO"/>
        </w:rPr>
        <w:t xml:space="preserve"> Santiago de los Caballeros.</w:t>
      </w:r>
    </w:p>
    <w:p w14:paraId="4B7F218A" w14:textId="13BED904" w:rsidR="002E3AEA" w:rsidRDefault="008B188D" w:rsidP="008B188D">
      <w:pPr>
        <w:spacing w:line="360" w:lineRule="auto"/>
        <w:jc w:val="both"/>
        <w:rPr>
          <w:color w:val="4C4747"/>
          <w:lang w:val="es-DO"/>
        </w:rPr>
      </w:pPr>
      <w:r w:rsidRPr="008B188D">
        <w:rPr>
          <w:color w:val="4C4747"/>
          <w:lang w:val="es-DO"/>
        </w:rPr>
        <w:t xml:space="preserve"> En el marco de este evento se agotó un programa formativo de charlas y talleres en temas tales como:</w:t>
      </w:r>
      <w:r w:rsidR="00321FBF">
        <w:rPr>
          <w:color w:val="4C4747"/>
          <w:lang w:val="es-DO"/>
        </w:rPr>
        <w:t xml:space="preserve"> (i) </w:t>
      </w:r>
      <w:r w:rsidRPr="008B188D">
        <w:rPr>
          <w:color w:val="4C4747"/>
          <w:lang w:val="es-DO"/>
        </w:rPr>
        <w:t>Educación Financiera</w:t>
      </w:r>
      <w:r w:rsidR="00321FBF">
        <w:rPr>
          <w:color w:val="4C4747"/>
          <w:lang w:val="es-DO"/>
        </w:rPr>
        <w:t>; (ii)</w:t>
      </w:r>
      <w:r w:rsidR="001C4070">
        <w:rPr>
          <w:color w:val="4C4747"/>
          <w:lang w:val="es-DO"/>
        </w:rPr>
        <w:t xml:space="preserve"> </w:t>
      </w:r>
      <w:r w:rsidRPr="008B188D">
        <w:rPr>
          <w:color w:val="4C4747"/>
          <w:lang w:val="es-DO"/>
        </w:rPr>
        <w:t>charlas de Ahorro Infantil</w:t>
      </w:r>
      <w:r w:rsidR="00321FBF">
        <w:rPr>
          <w:color w:val="4C4747"/>
          <w:lang w:val="es-DO"/>
        </w:rPr>
        <w:t xml:space="preserve">; (iii) </w:t>
      </w:r>
      <w:r w:rsidRPr="008B188D">
        <w:rPr>
          <w:color w:val="4C4747"/>
          <w:lang w:val="es-DO"/>
        </w:rPr>
        <w:t>Taller de Maquillaje</w:t>
      </w:r>
      <w:r w:rsidR="00321FBF">
        <w:rPr>
          <w:color w:val="4C4747"/>
          <w:lang w:val="es-DO"/>
        </w:rPr>
        <w:t xml:space="preserve">; (iv) </w:t>
      </w:r>
      <w:r w:rsidRPr="008B188D">
        <w:rPr>
          <w:color w:val="4C4747"/>
          <w:lang w:val="es-DO"/>
        </w:rPr>
        <w:t>Taller</w:t>
      </w:r>
      <w:r w:rsidR="00321FBF">
        <w:rPr>
          <w:color w:val="4C4747"/>
          <w:lang w:val="es-DO"/>
        </w:rPr>
        <w:t xml:space="preserve"> </w:t>
      </w:r>
      <w:r w:rsidRPr="008B188D">
        <w:rPr>
          <w:color w:val="4C4747"/>
          <w:lang w:val="es-DO"/>
        </w:rPr>
        <w:t>Elaboración de Toallas Sanitarias Reusables</w:t>
      </w:r>
      <w:r w:rsidR="00321FBF">
        <w:rPr>
          <w:color w:val="4C4747"/>
          <w:lang w:val="es-DO"/>
        </w:rPr>
        <w:t xml:space="preserve">; (v) </w:t>
      </w:r>
      <w:r w:rsidRPr="008B188D">
        <w:rPr>
          <w:color w:val="4C4747"/>
          <w:lang w:val="es-DO"/>
        </w:rPr>
        <w:t>Taller de Redes Sociales</w:t>
      </w:r>
      <w:r w:rsidR="00321FBF">
        <w:rPr>
          <w:color w:val="4C4747"/>
          <w:lang w:val="es-DO"/>
        </w:rPr>
        <w:t xml:space="preserve"> (vi) </w:t>
      </w:r>
      <w:r w:rsidRPr="008B188D">
        <w:rPr>
          <w:color w:val="4C4747"/>
          <w:lang w:val="es-DO"/>
        </w:rPr>
        <w:t>Taller de Charcutería</w:t>
      </w:r>
      <w:r w:rsidR="00321FBF">
        <w:rPr>
          <w:color w:val="4C4747"/>
          <w:lang w:val="es-DO"/>
        </w:rPr>
        <w:t xml:space="preserve"> (vii) </w:t>
      </w:r>
      <w:r w:rsidRPr="008B188D">
        <w:rPr>
          <w:color w:val="4C4747"/>
          <w:lang w:val="es-DO"/>
        </w:rPr>
        <w:t>Presentación del Programa Audiovisual Interactivo " Valores y Ética para una adecuada gestión al cliente"</w:t>
      </w:r>
    </w:p>
    <w:p w14:paraId="1B968791" w14:textId="05F19B8B" w:rsidR="0052321A" w:rsidRPr="000D401C" w:rsidRDefault="0052321A" w:rsidP="008B188D">
      <w:pPr>
        <w:spacing w:line="360" w:lineRule="auto"/>
        <w:jc w:val="both"/>
        <w:rPr>
          <w:rFonts w:eastAsia="Calibri"/>
          <w:noProof/>
          <w:color w:val="4C4747"/>
          <w:lang w:val="es-DO"/>
        </w:rPr>
      </w:pPr>
      <w:r>
        <w:rPr>
          <w:rFonts w:eastAsia="Calibri"/>
          <w:noProof/>
          <w:color w:val="4C4747"/>
          <w:lang w:val="es-DO"/>
        </w:rPr>
        <w:t xml:space="preserve">La institución participó en la </w:t>
      </w:r>
      <w:r w:rsidR="00D52C18">
        <w:rPr>
          <w:rFonts w:eastAsia="Calibri"/>
          <w:noProof/>
          <w:color w:val="4C4747"/>
          <w:lang w:val="es-DO"/>
        </w:rPr>
        <w:t xml:space="preserve">28va </w:t>
      </w:r>
      <w:r>
        <w:rPr>
          <w:rFonts w:eastAsia="Calibri"/>
          <w:noProof/>
          <w:color w:val="4C4747"/>
          <w:lang w:val="es-DO"/>
        </w:rPr>
        <w:t>Convención de las Naciones Unidas sobre Cambio Climático (COP28), el evento reunió</w:t>
      </w:r>
      <w:r w:rsidR="00D52C18">
        <w:rPr>
          <w:rFonts w:eastAsia="Calibri"/>
          <w:noProof/>
          <w:color w:val="4C4747"/>
          <w:lang w:val="es-DO"/>
        </w:rPr>
        <w:t xml:space="preserve"> mas de 80,000 participantes, entre</w:t>
      </w:r>
      <w:r>
        <w:rPr>
          <w:rFonts w:eastAsia="Calibri"/>
          <w:noProof/>
          <w:color w:val="4C4747"/>
          <w:lang w:val="es-DO"/>
        </w:rPr>
        <w:t xml:space="preserve"> líderes mundiales, empresarios, </w:t>
      </w:r>
      <w:r>
        <w:rPr>
          <w:rFonts w:eastAsia="Calibri"/>
          <w:noProof/>
          <w:color w:val="4C4747"/>
          <w:lang w:val="es-DO"/>
        </w:rPr>
        <w:lastRenderedPageBreak/>
        <w:t>organizaciones ambientales, asociaciones sin fines de lucro, jovenes y movimientos sociales e indigenas de 197 países. Un logro de alta relevancia destacado durante la ap</w:t>
      </w:r>
      <w:r w:rsidR="00D52C18">
        <w:rPr>
          <w:rFonts w:eastAsia="Calibri"/>
          <w:noProof/>
          <w:color w:val="4C4747"/>
          <w:lang w:val="es-DO"/>
        </w:rPr>
        <w:t>e</w:t>
      </w:r>
      <w:r>
        <w:rPr>
          <w:rFonts w:eastAsia="Calibri"/>
          <w:noProof/>
          <w:color w:val="4C4747"/>
          <w:lang w:val="es-DO"/>
        </w:rPr>
        <w:t>rtura de la convención, fue la aprobación del fondo de pérdidas y daños, en el que el país encabez</w:t>
      </w:r>
      <w:r w:rsidR="00D52C18">
        <w:rPr>
          <w:rFonts w:eastAsia="Calibri"/>
          <w:noProof/>
          <w:color w:val="4C4747"/>
          <w:lang w:val="es-DO"/>
        </w:rPr>
        <w:t>ó</w:t>
      </w:r>
      <w:r>
        <w:rPr>
          <w:rFonts w:eastAsia="Calibri"/>
          <w:noProof/>
          <w:color w:val="4C4747"/>
          <w:lang w:val="es-DO"/>
        </w:rPr>
        <w:t xml:space="preserve"> a los 12 países en desarrollo que diseñaron la </w:t>
      </w:r>
      <w:r w:rsidR="00D52C18">
        <w:rPr>
          <w:rFonts w:eastAsia="Calibri"/>
          <w:noProof/>
          <w:color w:val="4C4747"/>
          <w:lang w:val="es-DO"/>
        </w:rPr>
        <w:t>p</w:t>
      </w:r>
      <w:r>
        <w:rPr>
          <w:rFonts w:eastAsia="Calibri"/>
          <w:noProof/>
          <w:color w:val="4C4747"/>
          <w:lang w:val="es-DO"/>
        </w:rPr>
        <w:t>ropuesta.</w:t>
      </w:r>
    </w:p>
    <w:p w14:paraId="6D7FC694" w14:textId="126CE5AC" w:rsidR="00D45826" w:rsidRDefault="008B188D" w:rsidP="00D45826">
      <w:pPr>
        <w:spacing w:line="360" w:lineRule="auto"/>
        <w:jc w:val="both"/>
        <w:rPr>
          <w:color w:val="4C4747"/>
          <w:lang w:val="es-DO"/>
        </w:rPr>
      </w:pPr>
      <w:r w:rsidRPr="008B188D">
        <w:rPr>
          <w:color w:val="4C4747"/>
          <w:lang w:val="es-DO"/>
        </w:rPr>
        <w:t>Como parte de</w:t>
      </w:r>
      <w:r w:rsidR="00E766C4">
        <w:rPr>
          <w:color w:val="4C4747"/>
          <w:lang w:val="es-DO"/>
        </w:rPr>
        <w:t>l c</w:t>
      </w:r>
      <w:r w:rsidRPr="008B188D">
        <w:rPr>
          <w:color w:val="4C4747"/>
          <w:lang w:val="es-DO"/>
        </w:rPr>
        <w:t>ompromiso</w:t>
      </w:r>
      <w:r w:rsidR="00E766C4">
        <w:rPr>
          <w:color w:val="4C4747"/>
          <w:lang w:val="es-DO"/>
        </w:rPr>
        <w:t xml:space="preserve"> de </w:t>
      </w:r>
      <w:r w:rsidRPr="008B188D">
        <w:rPr>
          <w:color w:val="4C4747"/>
          <w:lang w:val="es-DO"/>
        </w:rPr>
        <w:t>Fundación Reservas del País</w:t>
      </w:r>
      <w:r w:rsidR="00A53FFD">
        <w:rPr>
          <w:color w:val="4C4747"/>
          <w:lang w:val="es-DO"/>
        </w:rPr>
        <w:t>,</w:t>
      </w:r>
      <w:r w:rsidRPr="008B188D">
        <w:rPr>
          <w:color w:val="4C4747"/>
          <w:lang w:val="es-DO"/>
        </w:rPr>
        <w:t xml:space="preserve"> </w:t>
      </w:r>
      <w:r w:rsidR="00E766C4">
        <w:rPr>
          <w:color w:val="4C4747"/>
          <w:lang w:val="es-DO"/>
        </w:rPr>
        <w:t>de</w:t>
      </w:r>
      <w:r w:rsidRPr="008B188D">
        <w:rPr>
          <w:color w:val="4C4747"/>
          <w:lang w:val="es-DO"/>
        </w:rPr>
        <w:t xml:space="preserve"> apoyar acciones que contribuyan con el bienestar social y económico de </w:t>
      </w:r>
      <w:r w:rsidR="00920A2A">
        <w:rPr>
          <w:color w:val="4C4747"/>
          <w:lang w:val="es-DO"/>
        </w:rPr>
        <w:t>entidades de microfinanzas, se</w:t>
      </w:r>
      <w:r w:rsidR="00A53FFD">
        <w:rPr>
          <w:color w:val="4C4747"/>
          <w:lang w:val="es-DO"/>
        </w:rPr>
        <w:t xml:space="preserve"> desarrolló</w:t>
      </w:r>
      <w:r w:rsidRPr="008B188D">
        <w:rPr>
          <w:color w:val="4C4747"/>
          <w:lang w:val="es-DO"/>
        </w:rPr>
        <w:t xml:space="preserve"> un Programa de Fortalecimiento </w:t>
      </w:r>
      <w:r w:rsidR="005424ED">
        <w:rPr>
          <w:color w:val="4C4747"/>
          <w:lang w:val="es-DO"/>
        </w:rPr>
        <w:t xml:space="preserve">a fin de </w:t>
      </w:r>
      <w:r w:rsidRPr="008B188D">
        <w:rPr>
          <w:color w:val="4C4747"/>
          <w:lang w:val="es-DO"/>
        </w:rPr>
        <w:t>promover su inserción en el Programa de Crédito de Fundación Reservas del País”</w:t>
      </w:r>
      <w:r w:rsidR="00A53FFD">
        <w:rPr>
          <w:color w:val="4C4747"/>
          <w:lang w:val="es-DO"/>
        </w:rPr>
        <w:t>.</w:t>
      </w:r>
      <w:r w:rsidRPr="008B188D">
        <w:rPr>
          <w:color w:val="4C4747"/>
          <w:lang w:val="es-DO"/>
        </w:rPr>
        <w:t xml:space="preserve"> </w:t>
      </w:r>
    </w:p>
    <w:p w14:paraId="3441700F" w14:textId="33D6CD31" w:rsidR="008B188D" w:rsidRPr="008B188D" w:rsidRDefault="005424ED" w:rsidP="00A53FFD">
      <w:pPr>
        <w:spacing w:line="360" w:lineRule="auto"/>
        <w:jc w:val="both"/>
        <w:rPr>
          <w:color w:val="4C4747"/>
          <w:lang w:val="es-DO"/>
        </w:rPr>
      </w:pPr>
      <w:r>
        <w:rPr>
          <w:color w:val="4C4747"/>
          <w:lang w:val="es-DO"/>
        </w:rPr>
        <w:t xml:space="preserve">Durante el primer semestre del año la institución </w:t>
      </w:r>
      <w:r w:rsidR="00D45826" w:rsidRPr="008B188D">
        <w:rPr>
          <w:color w:val="4C4747"/>
          <w:lang w:val="es-DO"/>
        </w:rPr>
        <w:t xml:space="preserve">desarrolló </w:t>
      </w:r>
      <w:r w:rsidR="00D52C18">
        <w:rPr>
          <w:color w:val="4C4747"/>
          <w:lang w:val="es-DO"/>
        </w:rPr>
        <w:t>el</w:t>
      </w:r>
      <w:r w:rsidR="00D45826" w:rsidRPr="008B188D">
        <w:rPr>
          <w:color w:val="4C4747"/>
          <w:lang w:val="es-DO"/>
        </w:rPr>
        <w:t xml:space="preserve"> Proyecto Piloto ¨Customer Journey-Experiencia Al Cliente¨ enfocado en el </w:t>
      </w:r>
      <w:r w:rsidR="00920A2A">
        <w:rPr>
          <w:color w:val="4C4747"/>
          <w:lang w:val="es-DO"/>
        </w:rPr>
        <w:t>fortalecimiento de las capacidades</w:t>
      </w:r>
      <w:r w:rsidR="00D45826" w:rsidRPr="008B188D">
        <w:rPr>
          <w:color w:val="4C4747"/>
          <w:lang w:val="es-DO"/>
        </w:rPr>
        <w:t xml:space="preserve"> de l</w:t>
      </w:r>
      <w:r w:rsidR="00D45826">
        <w:rPr>
          <w:color w:val="4C4747"/>
          <w:lang w:val="es-DO"/>
        </w:rPr>
        <w:t xml:space="preserve">os </w:t>
      </w:r>
      <w:r w:rsidR="00D45826" w:rsidRPr="008B188D">
        <w:rPr>
          <w:color w:val="4C4747"/>
          <w:lang w:val="es-DO"/>
        </w:rPr>
        <w:t>responsables de correr el proceso de crédito</w:t>
      </w:r>
      <w:r w:rsidR="00920A2A">
        <w:rPr>
          <w:color w:val="4C4747"/>
          <w:lang w:val="es-DO"/>
        </w:rPr>
        <w:t xml:space="preserve">, cuya beneficiaria fue nuestra aliada: </w:t>
      </w:r>
      <w:r w:rsidR="00D45826" w:rsidRPr="008B188D">
        <w:rPr>
          <w:color w:val="4C4747"/>
          <w:lang w:val="es-DO"/>
        </w:rPr>
        <w:t>COOPASPIRE.</w:t>
      </w:r>
    </w:p>
    <w:p w14:paraId="4116C779" w14:textId="24EBD28A" w:rsidR="008B188D" w:rsidRPr="008B188D" w:rsidRDefault="008B188D" w:rsidP="008B188D">
      <w:pPr>
        <w:spacing w:line="360" w:lineRule="auto"/>
        <w:jc w:val="both"/>
        <w:rPr>
          <w:color w:val="4C4747"/>
          <w:lang w:val="es-DO"/>
        </w:rPr>
      </w:pPr>
      <w:r w:rsidRPr="008B188D">
        <w:rPr>
          <w:color w:val="4C4747"/>
          <w:lang w:val="es-DO"/>
        </w:rPr>
        <w:t>En el mes de octubre</w:t>
      </w:r>
      <w:r w:rsidR="00DB05F8">
        <w:rPr>
          <w:color w:val="4C4747"/>
          <w:lang w:val="es-DO"/>
        </w:rPr>
        <w:t xml:space="preserve"> la institución</w:t>
      </w:r>
      <w:r w:rsidRPr="008B188D">
        <w:rPr>
          <w:color w:val="4C4747"/>
          <w:lang w:val="es-DO"/>
        </w:rPr>
        <w:t xml:space="preserve"> realizó la entrega formal del equipamiento y amueblado del centro de capacitación del Dispensario </w:t>
      </w:r>
      <w:r w:rsidR="00DB05F8" w:rsidRPr="008B188D">
        <w:rPr>
          <w:color w:val="4C4747"/>
          <w:lang w:val="es-DO"/>
        </w:rPr>
        <w:t>Médico</w:t>
      </w:r>
      <w:r w:rsidRPr="008B188D">
        <w:rPr>
          <w:color w:val="4C4747"/>
          <w:lang w:val="es-DO"/>
        </w:rPr>
        <w:t xml:space="preserve"> San </w:t>
      </w:r>
      <w:r w:rsidR="00DB05F8" w:rsidRPr="008B188D">
        <w:rPr>
          <w:color w:val="4C4747"/>
          <w:lang w:val="es-DO"/>
        </w:rPr>
        <w:t>Agustín</w:t>
      </w:r>
      <w:r w:rsidRPr="008B188D">
        <w:rPr>
          <w:color w:val="4C4747"/>
          <w:lang w:val="es-DO"/>
        </w:rPr>
        <w:t xml:space="preserve">, </w:t>
      </w:r>
      <w:r w:rsidR="00920A2A">
        <w:rPr>
          <w:color w:val="4C4747"/>
          <w:lang w:val="es-DO"/>
        </w:rPr>
        <w:t>con el apoyo de</w:t>
      </w:r>
      <w:r w:rsidRPr="008B188D">
        <w:rPr>
          <w:color w:val="4C4747"/>
          <w:lang w:val="es-DO"/>
        </w:rPr>
        <w:t xml:space="preserve"> la Primera Dama de la República</w:t>
      </w:r>
      <w:r w:rsidR="00D52C18">
        <w:rPr>
          <w:color w:val="4C4747"/>
          <w:lang w:val="es-DO"/>
        </w:rPr>
        <w:t>, Doña Raquel Arbaje</w:t>
      </w:r>
      <w:r w:rsidRPr="008B188D">
        <w:rPr>
          <w:color w:val="4C4747"/>
          <w:lang w:val="es-DO"/>
        </w:rPr>
        <w:t xml:space="preserve">. Este </w:t>
      </w:r>
      <w:r w:rsidR="00920A2A">
        <w:rPr>
          <w:color w:val="4C4747"/>
          <w:lang w:val="es-DO"/>
        </w:rPr>
        <w:t>centro</w:t>
      </w:r>
      <w:r w:rsidRPr="008B188D">
        <w:rPr>
          <w:color w:val="4C4747"/>
          <w:lang w:val="es-DO"/>
        </w:rPr>
        <w:t xml:space="preserve"> traerá bienestar a la comunidad</w:t>
      </w:r>
      <w:r w:rsidR="00920A2A">
        <w:rPr>
          <w:color w:val="4C4747"/>
          <w:lang w:val="es-DO"/>
        </w:rPr>
        <w:t>, particularmente,</w:t>
      </w:r>
      <w:r w:rsidRPr="008B188D">
        <w:rPr>
          <w:color w:val="4C4747"/>
          <w:lang w:val="es-DO"/>
        </w:rPr>
        <w:t xml:space="preserve"> </w:t>
      </w:r>
      <w:r w:rsidR="00DB05F8">
        <w:rPr>
          <w:color w:val="4C4747"/>
          <w:lang w:val="es-DO"/>
        </w:rPr>
        <w:t>a</w:t>
      </w:r>
      <w:r w:rsidRPr="008B188D">
        <w:rPr>
          <w:color w:val="4C4747"/>
          <w:lang w:val="es-DO"/>
        </w:rPr>
        <w:t xml:space="preserve"> jóvenes madres solteras</w:t>
      </w:r>
      <w:r w:rsidR="00DB05F8">
        <w:rPr>
          <w:color w:val="4C4747"/>
          <w:lang w:val="es-DO"/>
        </w:rPr>
        <w:t xml:space="preserve">, </w:t>
      </w:r>
      <w:r w:rsidRPr="008B188D">
        <w:rPr>
          <w:color w:val="4C4747"/>
          <w:lang w:val="es-DO"/>
        </w:rPr>
        <w:t xml:space="preserve">que podrán formarse en temas especializados y fortalecer sus capacidades para insertarse a la sociedad y hacer de estas actividades formativas un modelo de negocio para el sustento </w:t>
      </w:r>
      <w:r w:rsidR="00DB05F8">
        <w:rPr>
          <w:color w:val="4C4747"/>
          <w:lang w:val="es-DO"/>
        </w:rPr>
        <w:t>de sus familias</w:t>
      </w:r>
      <w:r w:rsidRPr="008B188D">
        <w:rPr>
          <w:color w:val="4C4747"/>
          <w:lang w:val="es-DO"/>
        </w:rPr>
        <w:t>.</w:t>
      </w:r>
    </w:p>
    <w:p w14:paraId="283CAA4C" w14:textId="350AB96A" w:rsidR="00A03805" w:rsidRPr="008B188D" w:rsidRDefault="00920A2A" w:rsidP="00A03805">
      <w:pPr>
        <w:spacing w:line="360" w:lineRule="auto"/>
        <w:jc w:val="both"/>
        <w:rPr>
          <w:color w:val="4C4747"/>
          <w:lang w:val="es-DO"/>
        </w:rPr>
      </w:pPr>
      <w:r w:rsidRPr="008B188D">
        <w:rPr>
          <w:color w:val="4C4747"/>
          <w:lang w:val="es-DO"/>
        </w:rPr>
        <w:t xml:space="preserve">Fundación </w:t>
      </w:r>
      <w:r w:rsidR="00A03805" w:rsidRPr="008B188D">
        <w:rPr>
          <w:color w:val="4C4747"/>
          <w:lang w:val="es-DO"/>
        </w:rPr>
        <w:t xml:space="preserve">Reservas del País siempre ha apostado a la colaboración y sinergia con instituciones del sector privado y público, </w:t>
      </w:r>
      <w:r w:rsidR="005424ED">
        <w:rPr>
          <w:color w:val="4C4747"/>
          <w:lang w:val="es-DO"/>
        </w:rPr>
        <w:t xml:space="preserve">por esto es </w:t>
      </w:r>
      <w:r w:rsidR="00A03805" w:rsidRPr="008B188D">
        <w:rPr>
          <w:color w:val="4C4747"/>
          <w:lang w:val="es-DO"/>
        </w:rPr>
        <w:t>relevante el proceso de identificación de alianzas con instituciones que contribuyan al logro de nuestros objetivos y de la misión institucional.</w:t>
      </w:r>
    </w:p>
    <w:p w14:paraId="7F7384CD" w14:textId="03A8B213" w:rsidR="00A03805" w:rsidRPr="008B188D" w:rsidRDefault="00920A2A" w:rsidP="00A03805">
      <w:pPr>
        <w:spacing w:line="360" w:lineRule="auto"/>
        <w:jc w:val="both"/>
        <w:rPr>
          <w:color w:val="4C4747"/>
          <w:lang w:val="es-DO"/>
        </w:rPr>
      </w:pPr>
      <w:r>
        <w:rPr>
          <w:color w:val="4C4747"/>
          <w:lang w:val="es-DO"/>
        </w:rPr>
        <w:lastRenderedPageBreak/>
        <w:t xml:space="preserve">Este año podemos destacar, la suscripción de </w:t>
      </w:r>
      <w:r w:rsidR="00A03805" w:rsidRPr="008B188D">
        <w:rPr>
          <w:color w:val="4C4747"/>
          <w:lang w:val="es-DO"/>
        </w:rPr>
        <w:t>dos acuerdos de colaboración con importantes entidades: PUCMM y PROMUJER. El acuerdo con la PUCMM contempla apoyar de manera conjunta con capacitaciones</w:t>
      </w:r>
      <w:r w:rsidR="009F1F1C">
        <w:rPr>
          <w:color w:val="4C4747"/>
          <w:lang w:val="es-DO"/>
        </w:rPr>
        <w:t xml:space="preserve"> y </w:t>
      </w:r>
      <w:r w:rsidR="00A03805" w:rsidRPr="008B188D">
        <w:rPr>
          <w:color w:val="4C4747"/>
          <w:lang w:val="es-DO"/>
        </w:rPr>
        <w:t>asesorías a microempresarios.</w:t>
      </w:r>
      <w:r w:rsidR="009F1F1C">
        <w:rPr>
          <w:color w:val="4C4747"/>
          <w:lang w:val="es-DO"/>
        </w:rPr>
        <w:t xml:space="preserve"> </w:t>
      </w:r>
      <w:r w:rsidR="00D52C18">
        <w:rPr>
          <w:color w:val="4C4747"/>
          <w:lang w:val="es-DO"/>
        </w:rPr>
        <w:t xml:space="preserve">Fundación </w:t>
      </w:r>
      <w:r w:rsidR="00A03805" w:rsidRPr="008B188D">
        <w:rPr>
          <w:color w:val="4C4747"/>
          <w:lang w:val="es-DO"/>
        </w:rPr>
        <w:t xml:space="preserve">Reservas del País pondrá a disposición de los microempresarios referidos por la PUCMM la App Contable, la App Educativa y Cosechas del País. La PUCMM apoyará a los microempresarios referidos por </w:t>
      </w:r>
      <w:r w:rsidR="00D52C18">
        <w:rPr>
          <w:color w:val="4C4747"/>
          <w:lang w:val="es-DO"/>
        </w:rPr>
        <w:t xml:space="preserve">Fundación </w:t>
      </w:r>
      <w:r w:rsidR="00A03805" w:rsidRPr="008B188D">
        <w:rPr>
          <w:color w:val="4C4747"/>
          <w:lang w:val="es-DO"/>
        </w:rPr>
        <w:t xml:space="preserve">Reservas del País </w:t>
      </w:r>
      <w:r w:rsidR="009F1F1C">
        <w:rPr>
          <w:color w:val="4C4747"/>
          <w:lang w:val="es-DO"/>
        </w:rPr>
        <w:t xml:space="preserve">para </w:t>
      </w:r>
      <w:r w:rsidR="00A03805" w:rsidRPr="008B188D">
        <w:rPr>
          <w:color w:val="4C4747"/>
          <w:lang w:val="es-DO"/>
        </w:rPr>
        <w:t>desarrollar las marcas, empaque, etiquetado con los mejores estándares exigidos por el mercado.</w:t>
      </w:r>
    </w:p>
    <w:p w14:paraId="0DBAB020" w14:textId="7516DF0C" w:rsidR="00A03805" w:rsidRPr="008B188D" w:rsidRDefault="00A03805" w:rsidP="00A03805">
      <w:pPr>
        <w:spacing w:line="360" w:lineRule="auto"/>
        <w:jc w:val="both"/>
        <w:rPr>
          <w:color w:val="4C4747"/>
          <w:lang w:val="es-DO"/>
        </w:rPr>
      </w:pPr>
      <w:r w:rsidRPr="008B188D">
        <w:rPr>
          <w:color w:val="4C4747"/>
          <w:lang w:val="es-DO"/>
        </w:rPr>
        <w:t>El acuerdo con PROMUJER contempla la participación de nuestras entidades aliadas y sus socios microempresarios en los programas de Emprende Pro-Mujer. Este convenio contempla proveer acceso a unas 300 becas de la plataforma. Además, ambas instituciones realizar</w:t>
      </w:r>
      <w:r w:rsidR="00D52C18">
        <w:rPr>
          <w:color w:val="4C4747"/>
          <w:lang w:val="es-DO"/>
        </w:rPr>
        <w:t>á</w:t>
      </w:r>
      <w:r w:rsidRPr="008B188D">
        <w:rPr>
          <w:color w:val="4C4747"/>
          <w:lang w:val="es-DO"/>
        </w:rPr>
        <w:t>n colaboración para desarrollar proyectos en temas de emprendimiento incluyendo la canalización de fondos.</w:t>
      </w:r>
    </w:p>
    <w:p w14:paraId="1F08CD11" w14:textId="2205405E" w:rsidR="00654164" w:rsidRPr="005C7AA4" w:rsidRDefault="00870F89" w:rsidP="004D5991">
      <w:pPr>
        <w:spacing w:line="360" w:lineRule="auto"/>
        <w:jc w:val="both"/>
        <w:rPr>
          <w:color w:val="4C4747"/>
          <w:lang w:val="es-DO"/>
        </w:rPr>
      </w:pPr>
      <w:r w:rsidRPr="009F1F1C">
        <w:rPr>
          <w:color w:val="4C4747"/>
          <w:lang w:val="es-DO"/>
        </w:rPr>
        <w:t xml:space="preserve">Fundación Reservas del País participó durante el 2023 </w:t>
      </w:r>
      <w:r w:rsidR="009F1F1C">
        <w:rPr>
          <w:color w:val="4C4747"/>
          <w:lang w:val="es-DO"/>
        </w:rPr>
        <w:t xml:space="preserve">en importantes eventos, foros y actividades del sector destacando los siguientes: </w:t>
      </w:r>
      <w:r w:rsidRPr="009F1F1C">
        <w:rPr>
          <w:color w:val="4C4747"/>
          <w:lang w:val="es-DO"/>
        </w:rPr>
        <w:t xml:space="preserve"> (i) Mesa redonda de bonos Verdes, Sociales, Sostenibles y Retos para el Sector Microfinanciero;</w:t>
      </w:r>
      <w:r w:rsidR="00396F19" w:rsidRPr="009F1F1C">
        <w:rPr>
          <w:color w:val="4C4747"/>
          <w:lang w:val="es-DO"/>
        </w:rPr>
        <w:t xml:space="preserve"> (ii) Feria de Estilistas de Monte Plata; (iii), “Retos y Desafíos de la Mujer en las Finanzas” realizado por la (Usaid); (iv) Taller de Sensibilización del Plan De Acción Ndc-Rd 2022-2025 Para El Sector Financiero; (v) El Cooperador Radio donde la institución informo sobre la Feria de Cooperativas; (vi) </w:t>
      </w:r>
      <w:r w:rsidR="00BD5103">
        <w:rPr>
          <w:color w:val="4C4747"/>
          <w:lang w:val="es-DO"/>
        </w:rPr>
        <w:t xml:space="preserve">Panel </w:t>
      </w:r>
      <w:r w:rsidR="00BD5103" w:rsidRPr="00BD5103">
        <w:rPr>
          <w:color w:val="4C4747"/>
          <w:lang w:val="es-DO"/>
        </w:rPr>
        <w:t>“Iniciativas de Desarrollo Social para el Logro de los ODS”</w:t>
      </w:r>
      <w:r w:rsidR="00BD5103">
        <w:rPr>
          <w:color w:val="4C4747"/>
          <w:lang w:val="es-DO"/>
        </w:rPr>
        <w:t xml:space="preserve"> de la ONU</w:t>
      </w:r>
      <w:r w:rsidR="00396F19" w:rsidRPr="009F1F1C">
        <w:rPr>
          <w:color w:val="4C4747"/>
          <w:lang w:val="es-DO"/>
        </w:rPr>
        <w:t xml:space="preserve">; (vii) Semana Mipymes 2023; (viii) Encuentro Empresarial: Innovación y Equidad: Formación Técnica Con Enfoque De Género Para Empresas Sostenibles; (ix) </w:t>
      </w:r>
      <w:r w:rsidR="008B188D" w:rsidRPr="009F1F1C">
        <w:rPr>
          <w:color w:val="4C4747"/>
          <w:lang w:val="es-DO"/>
        </w:rPr>
        <w:t>INNOVA CAMP 202</w:t>
      </w:r>
      <w:r w:rsidR="00BD5103">
        <w:rPr>
          <w:color w:val="4C4747"/>
          <w:lang w:val="es-DO"/>
        </w:rPr>
        <w:t>; (x) Convención de las Naciones Unidas sobre cambio Climático (COP28)</w:t>
      </w:r>
      <w:r w:rsidR="008B188D" w:rsidRPr="009F1F1C">
        <w:rPr>
          <w:color w:val="4C4747"/>
          <w:lang w:val="es-DO"/>
        </w:rPr>
        <w:t>.</w:t>
      </w:r>
    </w:p>
    <w:p w14:paraId="480AB252" w14:textId="760B2B21" w:rsidR="00654164" w:rsidRPr="005C7AA4" w:rsidRDefault="00654164" w:rsidP="00654164">
      <w:pPr>
        <w:pStyle w:val="Ttulo1"/>
        <w:rPr>
          <w:color w:val="4C4747"/>
          <w:lang w:val="es-DO"/>
        </w:rPr>
      </w:pPr>
      <w:bookmarkStart w:id="22" w:name="_Toc153468226"/>
      <w:r w:rsidRPr="005C7AA4">
        <w:rPr>
          <w:color w:val="4C4747"/>
          <w:lang w:val="es-DO"/>
        </w:rPr>
        <w:lastRenderedPageBreak/>
        <w:t>RESULTADOS DE LAS ÁREAS TRANSVERSALES Y DE APOYO</w:t>
      </w:r>
      <w:bookmarkEnd w:id="22"/>
    </w:p>
    <w:p w14:paraId="5D67DA4A" w14:textId="77777777" w:rsidR="00654164" w:rsidRPr="005C7AA4" w:rsidRDefault="00654164" w:rsidP="00654164">
      <w:pPr>
        <w:jc w:val="both"/>
        <w:rPr>
          <w:rFonts w:eastAsia="Calibri"/>
          <w:color w:val="4C4747"/>
          <w:sz w:val="18"/>
          <w:lang w:val="es-DO"/>
        </w:rPr>
      </w:pPr>
      <w:r w:rsidRPr="005C7AA4">
        <w:rPr>
          <w:rFonts w:eastAsia="Calibri"/>
          <w:noProof/>
          <w:color w:val="4C4747"/>
          <w:sz w:val="18"/>
          <w:lang w:val="es-DO" w:eastAsia="es-DO"/>
        </w:rPr>
        <mc:AlternateContent>
          <mc:Choice Requires="wps">
            <w:drawing>
              <wp:anchor distT="0" distB="0" distL="114300" distR="114300" simplePos="0" relativeHeight="251663360" behindDoc="0" locked="0" layoutInCell="1" allowOverlap="1" wp14:anchorId="76EDFA29" wp14:editId="5B479CBE">
                <wp:simplePos x="0" y="0"/>
                <wp:positionH relativeFrom="margin">
                  <wp:posOffset>2317750</wp:posOffset>
                </wp:positionH>
                <wp:positionV relativeFrom="paragraph">
                  <wp:posOffset>88117</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DBDD1"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Vz/X2wAAAAkBAAAP&#10;AAAAZHJzL2Rvd25yZXYueG1sTE/JTsMwEL0j9R+sqcSNOiUltGmcCiEhcYGWwoHjNJ4sENtR7Cbh&#10;7xnEAY5v0Vuy3WRaMVDvG2cVLBcRCLKF042tFLy9PlytQfiAVmPrLCn4Ig+7fHaRYardaF9oOIZK&#10;cIj1KSqoQ+hSKX1Rk0G/cB1Z1krXGwwM+0rqHkcON628jqJEGmwsN9TY0X1NxefxbLh3/+Ruy+Ex&#10;WYXDxzvqzdg8lwelLufT3RZEoCn8meFnPk+HnDed3NlqL1oFcXLDXwIL8QYEG1bxmonT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r1c/19sAAAAJAQAADwAAAAAAAAAA&#10;AAAAAAAgBAAAZHJzL2Rvd25yZXYueG1sUEsFBgAAAAAEAAQA8wAAACgFAAAAAA==&#10;" strokecolor="#ee2a24" strokeweight="2.25pt">
                <v:stroke joinstyle="miter"/>
                <w10:wrap anchorx="margin"/>
              </v:line>
            </w:pict>
          </mc:Fallback>
        </mc:AlternateContent>
      </w:r>
    </w:p>
    <w:p w14:paraId="742E354D" w14:textId="4FEEFF9D" w:rsidR="00654164" w:rsidRPr="0078691A" w:rsidRDefault="00654164" w:rsidP="00654164">
      <w:pPr>
        <w:jc w:val="center"/>
        <w:rPr>
          <w:rFonts w:eastAsia="Calibri"/>
          <w:color w:val="4C4747"/>
          <w:szCs w:val="36"/>
          <w:lang w:val="es-DO"/>
        </w:rPr>
      </w:pPr>
      <w:r w:rsidRPr="0078691A">
        <w:rPr>
          <w:rFonts w:eastAsia="Calibri"/>
          <w:color w:val="4C4747"/>
          <w:szCs w:val="36"/>
          <w:lang w:val="es-DO"/>
        </w:rPr>
        <w:t xml:space="preserve">Memoria </w:t>
      </w:r>
      <w:r w:rsidR="009547F0" w:rsidRPr="0078691A">
        <w:rPr>
          <w:rFonts w:eastAsia="Calibri"/>
          <w:color w:val="4C4747"/>
          <w:szCs w:val="36"/>
          <w:lang w:val="es-DO"/>
        </w:rPr>
        <w:t>I</w:t>
      </w:r>
      <w:r w:rsidRPr="0078691A">
        <w:rPr>
          <w:rFonts w:eastAsia="Calibri"/>
          <w:color w:val="4C4747"/>
          <w:szCs w:val="36"/>
          <w:lang w:val="es-DO"/>
        </w:rPr>
        <w:t>nstitucional 202</w:t>
      </w:r>
      <w:r w:rsidR="009547F0" w:rsidRPr="0078691A">
        <w:rPr>
          <w:rFonts w:eastAsia="Calibri"/>
          <w:color w:val="4C4747"/>
          <w:szCs w:val="36"/>
          <w:lang w:val="es-DO"/>
        </w:rPr>
        <w:t>3</w:t>
      </w:r>
    </w:p>
    <w:p w14:paraId="2BBFC4CF" w14:textId="77777777" w:rsidR="00654164" w:rsidRPr="00A26E9B" w:rsidRDefault="00654164" w:rsidP="00654164">
      <w:pPr>
        <w:jc w:val="center"/>
        <w:rPr>
          <w:rFonts w:eastAsia="Calibri"/>
          <w:noProof/>
          <w:color w:val="4C4747"/>
          <w:lang w:val="es-DO"/>
        </w:rPr>
      </w:pPr>
    </w:p>
    <w:p w14:paraId="161E0812" w14:textId="77777777" w:rsidR="00784703" w:rsidRPr="00A26E9B" w:rsidRDefault="00784703" w:rsidP="00784703">
      <w:pPr>
        <w:pStyle w:val="Ttulo2"/>
        <w:spacing w:line="480" w:lineRule="auto"/>
        <w:rPr>
          <w:rFonts w:eastAsia="Calibri" w:cs="Times New Roman"/>
          <w:noProof/>
          <w:color w:val="4C4747"/>
          <w:szCs w:val="24"/>
          <w:lang w:val="es-DO"/>
        </w:rPr>
      </w:pPr>
      <w:bookmarkStart w:id="23" w:name="_Toc153468227"/>
      <w:r w:rsidRPr="00A26E9B">
        <w:rPr>
          <w:rFonts w:eastAsia="Calibri" w:cs="Times New Roman"/>
          <w:noProof/>
          <w:color w:val="4C4747"/>
          <w:szCs w:val="24"/>
          <w:lang w:val="es-DO"/>
        </w:rPr>
        <w:t>4.1. Desempeño Administrativo y Financiero.</w:t>
      </w:r>
      <w:bookmarkEnd w:id="23"/>
    </w:p>
    <w:p w14:paraId="6891299F" w14:textId="465D4862" w:rsidR="00BA2267" w:rsidRDefault="00D52C18" w:rsidP="00784703">
      <w:pPr>
        <w:spacing w:line="360" w:lineRule="auto"/>
        <w:jc w:val="both"/>
        <w:rPr>
          <w:rFonts w:eastAsia="Calibri"/>
          <w:noProof/>
          <w:color w:val="4C4747"/>
          <w:lang w:val="es-DO"/>
        </w:rPr>
      </w:pPr>
      <w:r>
        <w:rPr>
          <w:rFonts w:eastAsia="Calibri"/>
          <w:noProof/>
          <w:color w:val="4C4747"/>
          <w:lang w:val="es-DO"/>
        </w:rPr>
        <w:t xml:space="preserve">Los ingresos recibidos fueron de un 99% </w:t>
      </w:r>
      <w:r w:rsidR="004A5666" w:rsidRPr="004A5666">
        <w:rPr>
          <w:rFonts w:eastAsia="Calibri"/>
          <w:noProof/>
          <w:color w:val="4C4747"/>
          <w:lang w:val="es-DO"/>
        </w:rPr>
        <w:t>del total de ingresos presupuestado debido a que los desembolsos fueron inferiores al plan. Mientras, los gastos se redujeron en un 23% debido a la subejecución o posposición de programas y proyectos. Los resultados del período alcanzaron un 141% de ejecución sobre los resultados netos proyectados, a raíz de la citada reducción de los gastos.</w:t>
      </w:r>
    </w:p>
    <w:p w14:paraId="2007B73D" w14:textId="536020F1" w:rsidR="004A5666" w:rsidRDefault="004A5666" w:rsidP="00784703">
      <w:pPr>
        <w:spacing w:line="360" w:lineRule="auto"/>
        <w:jc w:val="both"/>
        <w:rPr>
          <w:rFonts w:eastAsia="Calibri"/>
          <w:noProof/>
          <w:color w:val="4C4747"/>
          <w:lang w:val="es-DO"/>
        </w:rPr>
      </w:pPr>
      <w:r>
        <w:rPr>
          <w:rFonts w:eastAsia="Calibri"/>
          <w:noProof/>
          <w:color w:val="4C4747"/>
          <w:lang w:val="es-DO"/>
        </w:rPr>
        <w:t>Ejecución Presupuestaria.</w:t>
      </w:r>
    </w:p>
    <w:tbl>
      <w:tblPr>
        <w:tblW w:w="7923" w:type="dxa"/>
        <w:tblInd w:w="-10" w:type="dxa"/>
        <w:tblCellMar>
          <w:left w:w="70" w:type="dxa"/>
          <w:right w:w="70" w:type="dxa"/>
        </w:tblCellMar>
        <w:tblLook w:val="04A0" w:firstRow="1" w:lastRow="0" w:firstColumn="1" w:lastColumn="0" w:noHBand="0" w:noVBand="1"/>
      </w:tblPr>
      <w:tblGrid>
        <w:gridCol w:w="2178"/>
        <w:gridCol w:w="1742"/>
        <w:gridCol w:w="2323"/>
        <w:gridCol w:w="1680"/>
      </w:tblGrid>
      <w:tr w:rsidR="004A5666" w:rsidRPr="004A5666" w14:paraId="436BCD34" w14:textId="77777777" w:rsidTr="00DF19E6">
        <w:trPr>
          <w:trHeight w:val="652"/>
        </w:trPr>
        <w:tc>
          <w:tcPr>
            <w:tcW w:w="2178" w:type="dxa"/>
            <w:vMerge w:val="restart"/>
            <w:tcBorders>
              <w:top w:val="single" w:sz="8" w:space="0" w:color="BFBFBF"/>
              <w:left w:val="single" w:sz="8" w:space="0" w:color="BFBFBF"/>
              <w:bottom w:val="single" w:sz="8" w:space="0" w:color="BFBFBF"/>
              <w:right w:val="single" w:sz="8" w:space="0" w:color="BFBFBF"/>
            </w:tcBorders>
            <w:shd w:val="clear" w:color="000000" w:fill="173A59"/>
            <w:hideMark/>
          </w:tcPr>
          <w:p w14:paraId="342B0C79" w14:textId="77777777" w:rsidR="004A5666" w:rsidRPr="004A5666" w:rsidRDefault="004A5666" w:rsidP="004A5666">
            <w:pPr>
              <w:spacing w:after="0" w:line="240" w:lineRule="auto"/>
              <w:rPr>
                <w:rFonts w:ascii="Calibri" w:eastAsia="Times New Roman" w:hAnsi="Calibri" w:cs="Calibri"/>
                <w:color w:val="000000"/>
                <w:spacing w:val="0"/>
                <w:sz w:val="20"/>
                <w:szCs w:val="20"/>
                <w:lang w:val="es-DO" w:eastAsia="es-DO"/>
              </w:rPr>
            </w:pPr>
            <w:r w:rsidRPr="004A5666">
              <w:rPr>
                <w:rFonts w:ascii="Calibri" w:eastAsia="Times New Roman" w:hAnsi="Calibri" w:cs="Calibri"/>
                <w:color w:val="000000"/>
                <w:spacing w:val="0"/>
                <w:sz w:val="20"/>
                <w:szCs w:val="20"/>
                <w:lang w:val="es-DO" w:eastAsia="es-DO"/>
              </w:rPr>
              <w:t> </w:t>
            </w:r>
          </w:p>
        </w:tc>
        <w:tc>
          <w:tcPr>
            <w:tcW w:w="1742" w:type="dxa"/>
            <w:tcBorders>
              <w:top w:val="single" w:sz="8" w:space="0" w:color="BFBFBF"/>
              <w:left w:val="nil"/>
              <w:bottom w:val="nil"/>
              <w:right w:val="single" w:sz="8" w:space="0" w:color="BFBFBF"/>
            </w:tcBorders>
            <w:shd w:val="clear" w:color="000000" w:fill="173A59"/>
            <w:vAlign w:val="center"/>
            <w:hideMark/>
          </w:tcPr>
          <w:p w14:paraId="728A5BC4"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Presupuesto</w:t>
            </w:r>
          </w:p>
        </w:tc>
        <w:tc>
          <w:tcPr>
            <w:tcW w:w="2323" w:type="dxa"/>
            <w:tcBorders>
              <w:top w:val="single" w:sz="8" w:space="0" w:color="BFBFBF"/>
              <w:left w:val="nil"/>
              <w:bottom w:val="nil"/>
              <w:right w:val="single" w:sz="8" w:space="0" w:color="BFBFBF"/>
            </w:tcBorders>
            <w:shd w:val="clear" w:color="000000" w:fill="173A59"/>
            <w:vAlign w:val="center"/>
            <w:hideMark/>
          </w:tcPr>
          <w:p w14:paraId="40EF57ED"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Ejecución</w:t>
            </w:r>
          </w:p>
        </w:tc>
        <w:tc>
          <w:tcPr>
            <w:tcW w:w="1680" w:type="dxa"/>
            <w:tcBorders>
              <w:top w:val="single" w:sz="8" w:space="0" w:color="BFBFBF"/>
              <w:left w:val="nil"/>
              <w:bottom w:val="nil"/>
              <w:right w:val="single" w:sz="8" w:space="0" w:color="BFBFBF"/>
            </w:tcBorders>
            <w:shd w:val="clear" w:color="000000" w:fill="173A59"/>
            <w:vAlign w:val="center"/>
            <w:hideMark/>
          </w:tcPr>
          <w:p w14:paraId="390D0454"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Porcentaje de Ejecución</w:t>
            </w:r>
          </w:p>
        </w:tc>
      </w:tr>
      <w:tr w:rsidR="004A5666" w:rsidRPr="004A5666" w14:paraId="715F4F1A" w14:textId="77777777" w:rsidTr="00DF19E6">
        <w:trPr>
          <w:trHeight w:val="228"/>
        </w:trPr>
        <w:tc>
          <w:tcPr>
            <w:tcW w:w="2178" w:type="dxa"/>
            <w:vMerge/>
            <w:tcBorders>
              <w:top w:val="single" w:sz="8" w:space="0" w:color="BFBFBF"/>
              <w:left w:val="single" w:sz="8" w:space="0" w:color="BFBFBF"/>
              <w:bottom w:val="single" w:sz="8" w:space="0" w:color="BFBFBF"/>
              <w:right w:val="single" w:sz="8" w:space="0" w:color="BFBFBF"/>
            </w:tcBorders>
            <w:vAlign w:val="center"/>
            <w:hideMark/>
          </w:tcPr>
          <w:p w14:paraId="19AC10B2" w14:textId="77777777" w:rsidR="004A5666" w:rsidRPr="004A5666" w:rsidRDefault="004A5666" w:rsidP="004A5666">
            <w:pPr>
              <w:spacing w:after="0" w:line="240" w:lineRule="auto"/>
              <w:rPr>
                <w:rFonts w:ascii="Calibri" w:eastAsia="Times New Roman" w:hAnsi="Calibri" w:cs="Calibri"/>
                <w:color w:val="000000"/>
                <w:spacing w:val="0"/>
                <w:sz w:val="20"/>
                <w:szCs w:val="20"/>
                <w:lang w:val="es-DO" w:eastAsia="es-DO"/>
              </w:rPr>
            </w:pPr>
          </w:p>
        </w:tc>
        <w:tc>
          <w:tcPr>
            <w:tcW w:w="1742" w:type="dxa"/>
            <w:tcBorders>
              <w:top w:val="nil"/>
              <w:left w:val="nil"/>
              <w:bottom w:val="single" w:sz="8" w:space="0" w:color="BFBFBF"/>
              <w:right w:val="single" w:sz="8" w:space="0" w:color="BFBFBF"/>
            </w:tcBorders>
            <w:shd w:val="clear" w:color="000000" w:fill="173A59"/>
            <w:vAlign w:val="center"/>
            <w:hideMark/>
          </w:tcPr>
          <w:p w14:paraId="7909371B"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Ene - Nov 2023</w:t>
            </w:r>
          </w:p>
        </w:tc>
        <w:tc>
          <w:tcPr>
            <w:tcW w:w="2323" w:type="dxa"/>
            <w:tcBorders>
              <w:top w:val="nil"/>
              <w:left w:val="nil"/>
              <w:bottom w:val="single" w:sz="8" w:space="0" w:color="BFBFBF"/>
              <w:right w:val="single" w:sz="8" w:space="0" w:color="BFBFBF"/>
            </w:tcBorders>
            <w:shd w:val="clear" w:color="000000" w:fill="173A59"/>
            <w:vAlign w:val="center"/>
            <w:hideMark/>
          </w:tcPr>
          <w:p w14:paraId="7193FAB8"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Ene - Nov 2023</w:t>
            </w:r>
          </w:p>
        </w:tc>
        <w:tc>
          <w:tcPr>
            <w:tcW w:w="1680" w:type="dxa"/>
            <w:tcBorders>
              <w:top w:val="nil"/>
              <w:left w:val="nil"/>
              <w:bottom w:val="single" w:sz="8" w:space="0" w:color="BFBFBF"/>
              <w:right w:val="single" w:sz="8" w:space="0" w:color="BFBFBF"/>
            </w:tcBorders>
            <w:shd w:val="clear" w:color="000000" w:fill="173A59"/>
            <w:vAlign w:val="center"/>
            <w:hideMark/>
          </w:tcPr>
          <w:p w14:paraId="5506650C"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Ene - Nov 2023</w:t>
            </w:r>
          </w:p>
        </w:tc>
      </w:tr>
      <w:tr w:rsidR="004A5666" w:rsidRPr="004A5666" w14:paraId="780DF39E" w14:textId="77777777" w:rsidTr="00DF19E6">
        <w:trPr>
          <w:trHeight w:val="434"/>
        </w:trPr>
        <w:tc>
          <w:tcPr>
            <w:tcW w:w="2178" w:type="dxa"/>
            <w:tcBorders>
              <w:top w:val="nil"/>
              <w:left w:val="single" w:sz="8" w:space="0" w:color="BFBFBF"/>
              <w:bottom w:val="single" w:sz="8" w:space="0" w:color="BFBFBF"/>
              <w:right w:val="single" w:sz="8" w:space="0" w:color="BFBFBF"/>
            </w:tcBorders>
            <w:shd w:val="clear" w:color="auto" w:fill="auto"/>
            <w:noWrap/>
            <w:vAlign w:val="center"/>
            <w:hideMark/>
          </w:tcPr>
          <w:p w14:paraId="706A9F2A" w14:textId="77777777" w:rsidR="004A5666" w:rsidRPr="004A5666" w:rsidRDefault="004A5666" w:rsidP="004A5666">
            <w:pPr>
              <w:spacing w:after="0" w:line="240" w:lineRule="auto"/>
              <w:jc w:val="both"/>
              <w:rPr>
                <w:rFonts w:eastAsia="Times New Roman"/>
                <w:b/>
                <w:bCs/>
                <w:color w:val="4C4747"/>
                <w:spacing w:val="0"/>
                <w:lang w:val="es-DO" w:eastAsia="es-DO"/>
              </w:rPr>
            </w:pPr>
            <w:r w:rsidRPr="004A5666">
              <w:rPr>
                <w:rFonts w:eastAsia="Times New Roman"/>
                <w:b/>
                <w:bCs/>
                <w:color w:val="4C4747"/>
                <w:spacing w:val="0"/>
                <w:lang w:val="es-DO" w:eastAsia="es-DO"/>
              </w:rPr>
              <w:t>Ingresos</w:t>
            </w:r>
          </w:p>
        </w:tc>
        <w:tc>
          <w:tcPr>
            <w:tcW w:w="1742" w:type="dxa"/>
            <w:tcBorders>
              <w:top w:val="nil"/>
              <w:left w:val="nil"/>
              <w:bottom w:val="single" w:sz="8" w:space="0" w:color="BFBFBF"/>
              <w:right w:val="single" w:sz="8" w:space="0" w:color="BFBFBF"/>
            </w:tcBorders>
            <w:shd w:val="clear" w:color="auto" w:fill="auto"/>
            <w:noWrap/>
            <w:vAlign w:val="center"/>
            <w:hideMark/>
          </w:tcPr>
          <w:p w14:paraId="4568FEE0"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394,923,873</w:t>
            </w:r>
          </w:p>
        </w:tc>
        <w:tc>
          <w:tcPr>
            <w:tcW w:w="2323" w:type="dxa"/>
            <w:tcBorders>
              <w:top w:val="nil"/>
              <w:left w:val="nil"/>
              <w:bottom w:val="single" w:sz="8" w:space="0" w:color="BFBFBF"/>
              <w:right w:val="single" w:sz="8" w:space="0" w:color="BFBFBF"/>
            </w:tcBorders>
            <w:shd w:val="clear" w:color="auto" w:fill="auto"/>
            <w:noWrap/>
            <w:vAlign w:val="center"/>
            <w:hideMark/>
          </w:tcPr>
          <w:p w14:paraId="6806B183"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389,564,306</w:t>
            </w:r>
          </w:p>
        </w:tc>
        <w:tc>
          <w:tcPr>
            <w:tcW w:w="1680" w:type="dxa"/>
            <w:tcBorders>
              <w:top w:val="nil"/>
              <w:left w:val="nil"/>
              <w:bottom w:val="single" w:sz="8" w:space="0" w:color="BFBFBF"/>
              <w:right w:val="single" w:sz="8" w:space="0" w:color="BFBFBF"/>
            </w:tcBorders>
            <w:shd w:val="clear" w:color="auto" w:fill="auto"/>
            <w:noWrap/>
            <w:vAlign w:val="center"/>
            <w:hideMark/>
          </w:tcPr>
          <w:p w14:paraId="63D4DC22"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99%</w:t>
            </w:r>
          </w:p>
        </w:tc>
      </w:tr>
      <w:tr w:rsidR="004A5666" w:rsidRPr="004A5666" w14:paraId="09EB639D" w14:textId="77777777" w:rsidTr="00DF19E6">
        <w:trPr>
          <w:trHeight w:val="412"/>
        </w:trPr>
        <w:tc>
          <w:tcPr>
            <w:tcW w:w="2178" w:type="dxa"/>
            <w:tcBorders>
              <w:top w:val="nil"/>
              <w:left w:val="single" w:sz="8" w:space="0" w:color="BFBFBF"/>
              <w:bottom w:val="single" w:sz="8" w:space="0" w:color="BFBFBF"/>
              <w:right w:val="single" w:sz="8" w:space="0" w:color="BFBFBF"/>
            </w:tcBorders>
            <w:shd w:val="clear" w:color="auto" w:fill="auto"/>
            <w:noWrap/>
            <w:vAlign w:val="center"/>
            <w:hideMark/>
          </w:tcPr>
          <w:p w14:paraId="4A47EA7C" w14:textId="77777777" w:rsidR="004A5666" w:rsidRPr="004A5666" w:rsidRDefault="004A5666" w:rsidP="004A5666">
            <w:pPr>
              <w:spacing w:after="0" w:line="240" w:lineRule="auto"/>
              <w:jc w:val="both"/>
              <w:rPr>
                <w:rFonts w:eastAsia="Times New Roman"/>
                <w:b/>
                <w:bCs/>
                <w:color w:val="4C4747"/>
                <w:spacing w:val="0"/>
                <w:lang w:val="es-DO" w:eastAsia="es-DO"/>
              </w:rPr>
            </w:pPr>
            <w:r w:rsidRPr="004A5666">
              <w:rPr>
                <w:rFonts w:eastAsia="Times New Roman"/>
                <w:b/>
                <w:bCs/>
                <w:color w:val="4C4747"/>
                <w:spacing w:val="0"/>
                <w:lang w:val="es-DO" w:eastAsia="es-DO"/>
              </w:rPr>
              <w:t>Gastos</w:t>
            </w:r>
          </w:p>
        </w:tc>
        <w:tc>
          <w:tcPr>
            <w:tcW w:w="1742" w:type="dxa"/>
            <w:tcBorders>
              <w:top w:val="nil"/>
              <w:left w:val="nil"/>
              <w:bottom w:val="single" w:sz="8" w:space="0" w:color="BFBFBF"/>
              <w:right w:val="single" w:sz="8" w:space="0" w:color="BFBFBF"/>
            </w:tcBorders>
            <w:shd w:val="clear" w:color="auto" w:fill="auto"/>
            <w:noWrap/>
            <w:vAlign w:val="center"/>
            <w:hideMark/>
          </w:tcPr>
          <w:p w14:paraId="43FB7B14"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264,015,276</w:t>
            </w:r>
          </w:p>
        </w:tc>
        <w:tc>
          <w:tcPr>
            <w:tcW w:w="2323" w:type="dxa"/>
            <w:tcBorders>
              <w:top w:val="nil"/>
              <w:left w:val="nil"/>
              <w:bottom w:val="single" w:sz="8" w:space="0" w:color="BFBFBF"/>
              <w:right w:val="single" w:sz="8" w:space="0" w:color="BFBFBF"/>
            </w:tcBorders>
            <w:shd w:val="clear" w:color="auto" w:fill="auto"/>
            <w:noWrap/>
            <w:vAlign w:val="center"/>
            <w:hideMark/>
          </w:tcPr>
          <w:p w14:paraId="21AD748D"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204,545,181</w:t>
            </w:r>
          </w:p>
        </w:tc>
        <w:tc>
          <w:tcPr>
            <w:tcW w:w="1680" w:type="dxa"/>
            <w:tcBorders>
              <w:top w:val="nil"/>
              <w:left w:val="nil"/>
              <w:bottom w:val="single" w:sz="8" w:space="0" w:color="BFBFBF"/>
              <w:right w:val="single" w:sz="8" w:space="0" w:color="BFBFBF"/>
            </w:tcBorders>
            <w:shd w:val="clear" w:color="auto" w:fill="auto"/>
            <w:noWrap/>
            <w:vAlign w:val="center"/>
            <w:hideMark/>
          </w:tcPr>
          <w:p w14:paraId="165D073D"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77%</w:t>
            </w:r>
          </w:p>
        </w:tc>
      </w:tr>
      <w:tr w:rsidR="004A5666" w:rsidRPr="004A5666" w14:paraId="03B15FB2" w14:textId="77777777" w:rsidTr="00DF19E6">
        <w:trPr>
          <w:trHeight w:val="490"/>
        </w:trPr>
        <w:tc>
          <w:tcPr>
            <w:tcW w:w="2178" w:type="dxa"/>
            <w:tcBorders>
              <w:top w:val="nil"/>
              <w:left w:val="single" w:sz="8" w:space="0" w:color="BFBFBF"/>
              <w:bottom w:val="single" w:sz="8" w:space="0" w:color="BFBFBF"/>
              <w:right w:val="single" w:sz="8" w:space="0" w:color="BFBFBF"/>
            </w:tcBorders>
            <w:shd w:val="clear" w:color="auto" w:fill="auto"/>
            <w:noWrap/>
            <w:vAlign w:val="center"/>
            <w:hideMark/>
          </w:tcPr>
          <w:p w14:paraId="26593735" w14:textId="77777777" w:rsidR="004A5666" w:rsidRPr="004A5666" w:rsidRDefault="004A5666" w:rsidP="004A5666">
            <w:pPr>
              <w:spacing w:after="0" w:line="240" w:lineRule="auto"/>
              <w:jc w:val="both"/>
              <w:rPr>
                <w:rFonts w:eastAsia="Times New Roman"/>
                <w:b/>
                <w:bCs/>
                <w:color w:val="4C4747"/>
                <w:spacing w:val="0"/>
                <w:lang w:val="es-DO" w:eastAsia="es-DO"/>
              </w:rPr>
            </w:pPr>
            <w:r w:rsidRPr="004A5666">
              <w:rPr>
                <w:rFonts w:eastAsia="Times New Roman"/>
                <w:b/>
                <w:bCs/>
                <w:color w:val="4C4747"/>
                <w:spacing w:val="0"/>
                <w:lang w:val="es-DO" w:eastAsia="es-DO"/>
              </w:rPr>
              <w:t>Resultado Neto</w:t>
            </w:r>
          </w:p>
        </w:tc>
        <w:tc>
          <w:tcPr>
            <w:tcW w:w="1742" w:type="dxa"/>
            <w:tcBorders>
              <w:top w:val="nil"/>
              <w:left w:val="nil"/>
              <w:bottom w:val="single" w:sz="8" w:space="0" w:color="BFBFBF"/>
              <w:right w:val="single" w:sz="8" w:space="0" w:color="BFBFBF"/>
            </w:tcBorders>
            <w:shd w:val="clear" w:color="auto" w:fill="auto"/>
            <w:noWrap/>
            <w:vAlign w:val="center"/>
            <w:hideMark/>
          </w:tcPr>
          <w:p w14:paraId="47A7B66F"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130,908,597</w:t>
            </w:r>
          </w:p>
        </w:tc>
        <w:tc>
          <w:tcPr>
            <w:tcW w:w="2323" w:type="dxa"/>
            <w:tcBorders>
              <w:top w:val="nil"/>
              <w:left w:val="nil"/>
              <w:bottom w:val="single" w:sz="8" w:space="0" w:color="BFBFBF"/>
              <w:right w:val="single" w:sz="8" w:space="0" w:color="BFBFBF"/>
            </w:tcBorders>
            <w:shd w:val="clear" w:color="auto" w:fill="auto"/>
            <w:noWrap/>
            <w:vAlign w:val="center"/>
            <w:hideMark/>
          </w:tcPr>
          <w:p w14:paraId="080E936C"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185,019,125</w:t>
            </w:r>
          </w:p>
        </w:tc>
        <w:tc>
          <w:tcPr>
            <w:tcW w:w="1680" w:type="dxa"/>
            <w:tcBorders>
              <w:top w:val="nil"/>
              <w:left w:val="nil"/>
              <w:bottom w:val="single" w:sz="8" w:space="0" w:color="BFBFBF"/>
              <w:right w:val="single" w:sz="8" w:space="0" w:color="BFBFBF"/>
            </w:tcBorders>
            <w:shd w:val="clear" w:color="auto" w:fill="auto"/>
            <w:noWrap/>
            <w:vAlign w:val="center"/>
            <w:hideMark/>
          </w:tcPr>
          <w:p w14:paraId="323A5A92"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141%</w:t>
            </w:r>
          </w:p>
        </w:tc>
      </w:tr>
    </w:tbl>
    <w:p w14:paraId="5B67227D" w14:textId="43B73857" w:rsidR="00784703" w:rsidRPr="004A5666" w:rsidRDefault="004A5666" w:rsidP="004A5666">
      <w:pPr>
        <w:spacing w:line="360" w:lineRule="auto"/>
        <w:ind w:firstLine="720"/>
        <w:jc w:val="both"/>
        <w:rPr>
          <w:rFonts w:eastAsia="Calibri"/>
          <w:noProof/>
          <w:color w:val="4C4747"/>
          <w:sz w:val="18"/>
          <w:szCs w:val="18"/>
          <w:lang w:val="es-DO"/>
        </w:rPr>
      </w:pPr>
      <w:r w:rsidRPr="004A5666">
        <w:rPr>
          <w:rFonts w:eastAsia="Calibri"/>
          <w:color w:val="4C4747"/>
          <w:sz w:val="18"/>
          <w:szCs w:val="18"/>
          <w:lang w:val="es-ES"/>
        </w:rPr>
        <w:t>Fuente: Gerencia Financiera</w:t>
      </w:r>
    </w:p>
    <w:p w14:paraId="2B4B191F" w14:textId="075C51AD" w:rsidR="004A5666" w:rsidRDefault="004A5666" w:rsidP="004A5666">
      <w:pPr>
        <w:spacing w:line="360" w:lineRule="auto"/>
        <w:jc w:val="both"/>
        <w:rPr>
          <w:rFonts w:eastAsia="Calibri"/>
          <w:noProof/>
          <w:color w:val="4C4747"/>
          <w:lang w:val="es-DO"/>
        </w:rPr>
      </w:pPr>
      <w:r w:rsidRPr="004A5666">
        <w:rPr>
          <w:rFonts w:eastAsia="Calibri"/>
          <w:noProof/>
          <w:color w:val="4C4747"/>
          <w:lang w:val="es-DO"/>
        </w:rPr>
        <w:t>Los activos de la institución ascienden a RD$4,050.53 millones, siendo la cartera de crédito el principal componente con un 81.23%.</w:t>
      </w:r>
      <w:r>
        <w:rPr>
          <w:rFonts w:eastAsia="Calibri"/>
          <w:noProof/>
          <w:color w:val="4C4747"/>
          <w:lang w:val="es-DO"/>
        </w:rPr>
        <w:t xml:space="preserve"> </w:t>
      </w:r>
      <w:r w:rsidRPr="004A5666">
        <w:rPr>
          <w:rFonts w:eastAsia="Calibri"/>
          <w:noProof/>
          <w:color w:val="4C4747"/>
          <w:lang w:val="es-DO"/>
        </w:rPr>
        <w:t>Los pasivos totalizan RD$42.19 millones, compuestos por provisiones para gastos, compromisos a corto plazo y retenciones diversas.</w:t>
      </w:r>
      <w:r>
        <w:rPr>
          <w:rFonts w:eastAsia="Calibri"/>
          <w:noProof/>
          <w:color w:val="4C4747"/>
          <w:lang w:val="es-DO"/>
        </w:rPr>
        <w:t xml:space="preserve"> </w:t>
      </w:r>
      <w:r w:rsidRPr="004A5666">
        <w:rPr>
          <w:rFonts w:eastAsia="Calibri"/>
          <w:noProof/>
          <w:color w:val="4C4747"/>
          <w:lang w:val="es-DO"/>
        </w:rPr>
        <w:t>El patrimonio es de RD$4,008.33 millones, compuesto por los aportes de capital recibidos, resultados acumulados y del período, y otras reservas.</w:t>
      </w:r>
    </w:p>
    <w:p w14:paraId="6D482A55" w14:textId="77777777" w:rsidR="00784703" w:rsidRDefault="00784703" w:rsidP="00784703">
      <w:pPr>
        <w:spacing w:line="360" w:lineRule="auto"/>
        <w:jc w:val="both"/>
        <w:rPr>
          <w:rFonts w:eastAsia="Calibri"/>
          <w:noProof/>
          <w:color w:val="4C4747"/>
          <w:lang w:val="es-DO"/>
        </w:rPr>
      </w:pPr>
    </w:p>
    <w:p w14:paraId="2C908381" w14:textId="68435FF9" w:rsidR="00784703" w:rsidRDefault="00EF17FC" w:rsidP="00784703">
      <w:pPr>
        <w:spacing w:line="360" w:lineRule="auto"/>
        <w:jc w:val="both"/>
        <w:rPr>
          <w:rFonts w:eastAsia="Calibri"/>
          <w:noProof/>
          <w:color w:val="4C4747"/>
          <w:lang w:val="es-DO"/>
        </w:rPr>
      </w:pPr>
      <w:r w:rsidRPr="00EF17FC">
        <w:rPr>
          <w:rFonts w:eastAsia="Calibri"/>
          <w:noProof/>
          <w:color w:val="4C4747"/>
          <w:lang w:val="es-DO"/>
        </w:rPr>
        <w:lastRenderedPageBreak/>
        <w:t>Balances de las Cuentas al 30 de noviembre de 20</w:t>
      </w:r>
      <w:r w:rsidR="004A5666">
        <w:rPr>
          <w:rFonts w:eastAsia="Calibri"/>
          <w:noProof/>
          <w:color w:val="4C4747"/>
          <w:lang w:val="es-DO"/>
        </w:rPr>
        <w:t>23</w:t>
      </w:r>
    </w:p>
    <w:tbl>
      <w:tblPr>
        <w:tblW w:w="7897" w:type="dxa"/>
        <w:tblCellMar>
          <w:left w:w="70" w:type="dxa"/>
          <w:right w:w="70" w:type="dxa"/>
        </w:tblCellMar>
        <w:tblLook w:val="04A0" w:firstRow="1" w:lastRow="0" w:firstColumn="1" w:lastColumn="0" w:noHBand="0" w:noVBand="1"/>
      </w:tblPr>
      <w:tblGrid>
        <w:gridCol w:w="3955"/>
        <w:gridCol w:w="1872"/>
        <w:gridCol w:w="2070"/>
      </w:tblGrid>
      <w:tr w:rsidR="004A5666" w:rsidRPr="004A5666" w14:paraId="66A32289" w14:textId="77777777" w:rsidTr="00DF19E6">
        <w:trPr>
          <w:trHeight w:val="343"/>
        </w:trPr>
        <w:tc>
          <w:tcPr>
            <w:tcW w:w="3955" w:type="dxa"/>
            <w:tcBorders>
              <w:top w:val="nil"/>
              <w:left w:val="nil"/>
              <w:bottom w:val="nil"/>
              <w:right w:val="nil"/>
            </w:tcBorders>
            <w:shd w:val="clear" w:color="000000" w:fill="1F3864"/>
            <w:noWrap/>
            <w:vAlign w:val="bottom"/>
            <w:hideMark/>
          </w:tcPr>
          <w:p w14:paraId="75E3B34A" w14:textId="77777777" w:rsidR="004A5666" w:rsidRPr="004A5666" w:rsidRDefault="004A5666" w:rsidP="004A5666">
            <w:pPr>
              <w:spacing w:after="0" w:line="240" w:lineRule="auto"/>
              <w:rPr>
                <w:rFonts w:ascii="Calibri" w:eastAsia="Times New Roman" w:hAnsi="Calibri" w:cs="Calibri"/>
                <w:color w:val="000000"/>
                <w:spacing w:val="0"/>
                <w:sz w:val="20"/>
                <w:szCs w:val="20"/>
                <w:lang w:val="es-DO" w:eastAsia="es-DO"/>
              </w:rPr>
            </w:pPr>
            <w:r w:rsidRPr="004A5666">
              <w:rPr>
                <w:rFonts w:ascii="Calibri" w:eastAsia="Times New Roman" w:hAnsi="Calibri" w:cs="Calibri"/>
                <w:color w:val="000000"/>
                <w:spacing w:val="0"/>
                <w:sz w:val="20"/>
                <w:szCs w:val="20"/>
                <w:lang w:val="es-DO" w:eastAsia="es-DO"/>
              </w:rPr>
              <w:t> </w:t>
            </w:r>
          </w:p>
        </w:tc>
        <w:tc>
          <w:tcPr>
            <w:tcW w:w="1872" w:type="dxa"/>
            <w:tcBorders>
              <w:top w:val="single" w:sz="8" w:space="0" w:color="BFBFBF"/>
              <w:left w:val="single" w:sz="8" w:space="0" w:color="BFBFBF"/>
              <w:bottom w:val="nil"/>
              <w:right w:val="single" w:sz="8" w:space="0" w:color="BFBFBF"/>
            </w:tcBorders>
            <w:shd w:val="clear" w:color="000000" w:fill="173A59"/>
            <w:vAlign w:val="center"/>
            <w:hideMark/>
          </w:tcPr>
          <w:p w14:paraId="3B62050F"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En Millones</w:t>
            </w:r>
          </w:p>
        </w:tc>
        <w:tc>
          <w:tcPr>
            <w:tcW w:w="2070" w:type="dxa"/>
            <w:vMerge w:val="restart"/>
            <w:tcBorders>
              <w:top w:val="single" w:sz="8" w:space="0" w:color="BFBFBF"/>
              <w:left w:val="single" w:sz="8" w:space="0" w:color="BFBFBF"/>
              <w:bottom w:val="single" w:sz="8" w:space="0" w:color="BFBFBF"/>
              <w:right w:val="single" w:sz="8" w:space="0" w:color="BFBFBF"/>
            </w:tcBorders>
            <w:shd w:val="clear" w:color="000000" w:fill="173A59"/>
            <w:vAlign w:val="center"/>
            <w:hideMark/>
          </w:tcPr>
          <w:p w14:paraId="3A68EEEF"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Composición</w:t>
            </w:r>
          </w:p>
        </w:tc>
      </w:tr>
      <w:tr w:rsidR="004A5666" w:rsidRPr="004A5666" w14:paraId="0D9B67B7" w14:textId="77777777" w:rsidTr="00DF19E6">
        <w:trPr>
          <w:trHeight w:val="194"/>
        </w:trPr>
        <w:tc>
          <w:tcPr>
            <w:tcW w:w="3955" w:type="dxa"/>
            <w:tcBorders>
              <w:top w:val="nil"/>
              <w:left w:val="nil"/>
              <w:bottom w:val="nil"/>
              <w:right w:val="nil"/>
            </w:tcBorders>
            <w:shd w:val="clear" w:color="000000" w:fill="1F3864"/>
            <w:noWrap/>
            <w:vAlign w:val="bottom"/>
            <w:hideMark/>
          </w:tcPr>
          <w:p w14:paraId="1B70C833" w14:textId="77777777" w:rsidR="004A5666" w:rsidRPr="004A5666" w:rsidRDefault="004A5666" w:rsidP="004A5666">
            <w:pPr>
              <w:spacing w:after="0" w:line="240" w:lineRule="auto"/>
              <w:rPr>
                <w:rFonts w:ascii="Calibri" w:eastAsia="Times New Roman" w:hAnsi="Calibri" w:cs="Calibri"/>
                <w:color w:val="000000"/>
                <w:spacing w:val="0"/>
                <w:sz w:val="20"/>
                <w:szCs w:val="20"/>
                <w:lang w:val="es-DO" w:eastAsia="es-DO"/>
              </w:rPr>
            </w:pPr>
            <w:r w:rsidRPr="004A5666">
              <w:rPr>
                <w:rFonts w:ascii="Calibri" w:eastAsia="Times New Roman" w:hAnsi="Calibri" w:cs="Calibri"/>
                <w:color w:val="000000"/>
                <w:spacing w:val="0"/>
                <w:sz w:val="20"/>
                <w:szCs w:val="20"/>
                <w:lang w:val="es-DO" w:eastAsia="es-DO"/>
              </w:rPr>
              <w:t> </w:t>
            </w:r>
          </w:p>
        </w:tc>
        <w:tc>
          <w:tcPr>
            <w:tcW w:w="1872" w:type="dxa"/>
            <w:tcBorders>
              <w:top w:val="nil"/>
              <w:left w:val="single" w:sz="8" w:space="0" w:color="BFBFBF"/>
              <w:bottom w:val="single" w:sz="8" w:space="0" w:color="BFBFBF"/>
              <w:right w:val="single" w:sz="8" w:space="0" w:color="BFBFBF"/>
            </w:tcBorders>
            <w:shd w:val="clear" w:color="000000" w:fill="173A59"/>
            <w:vAlign w:val="center"/>
            <w:hideMark/>
          </w:tcPr>
          <w:p w14:paraId="50BD0B9E" w14:textId="77777777" w:rsidR="004A5666" w:rsidRPr="004A5666" w:rsidRDefault="004A5666" w:rsidP="004A5666">
            <w:pPr>
              <w:spacing w:after="0" w:line="240" w:lineRule="auto"/>
              <w:jc w:val="center"/>
              <w:rPr>
                <w:rFonts w:eastAsia="Times New Roman"/>
                <w:b/>
                <w:bCs/>
                <w:color w:val="FFFFFF"/>
                <w:spacing w:val="0"/>
                <w:lang w:val="es-DO" w:eastAsia="es-DO"/>
              </w:rPr>
            </w:pPr>
            <w:r w:rsidRPr="004A5666">
              <w:rPr>
                <w:rFonts w:eastAsia="Times New Roman"/>
                <w:b/>
                <w:bCs/>
                <w:color w:val="FFFFFF"/>
                <w:spacing w:val="0"/>
                <w:lang w:val="es-DO" w:eastAsia="es-DO"/>
              </w:rPr>
              <w:t>de RD$</w:t>
            </w:r>
          </w:p>
        </w:tc>
        <w:tc>
          <w:tcPr>
            <w:tcW w:w="2070" w:type="dxa"/>
            <w:vMerge/>
            <w:tcBorders>
              <w:top w:val="single" w:sz="8" w:space="0" w:color="BFBFBF"/>
              <w:left w:val="single" w:sz="8" w:space="0" w:color="BFBFBF"/>
              <w:bottom w:val="single" w:sz="8" w:space="0" w:color="BFBFBF"/>
              <w:right w:val="single" w:sz="8" w:space="0" w:color="BFBFBF"/>
            </w:tcBorders>
            <w:vAlign w:val="center"/>
            <w:hideMark/>
          </w:tcPr>
          <w:p w14:paraId="7F7383FC" w14:textId="77777777" w:rsidR="004A5666" w:rsidRPr="004A5666" w:rsidRDefault="004A5666" w:rsidP="004A5666">
            <w:pPr>
              <w:spacing w:after="0" w:line="240" w:lineRule="auto"/>
              <w:rPr>
                <w:rFonts w:eastAsia="Times New Roman"/>
                <w:b/>
                <w:bCs/>
                <w:color w:val="FFFFFF"/>
                <w:spacing w:val="0"/>
                <w:lang w:val="es-DO" w:eastAsia="es-DO"/>
              </w:rPr>
            </w:pPr>
          </w:p>
        </w:tc>
      </w:tr>
      <w:tr w:rsidR="004A5666" w:rsidRPr="004A5666" w14:paraId="705E3048" w14:textId="77777777" w:rsidTr="00DF19E6">
        <w:trPr>
          <w:trHeight w:val="343"/>
        </w:trPr>
        <w:tc>
          <w:tcPr>
            <w:tcW w:w="3955" w:type="dxa"/>
            <w:tcBorders>
              <w:top w:val="single" w:sz="8" w:space="0" w:color="BFBFBF"/>
              <w:left w:val="single" w:sz="8" w:space="0" w:color="BFBFBF"/>
              <w:bottom w:val="single" w:sz="8" w:space="0" w:color="BFBFBF"/>
              <w:right w:val="single" w:sz="8" w:space="0" w:color="BFBFBF"/>
            </w:tcBorders>
            <w:shd w:val="clear" w:color="000000" w:fill="D0CECE"/>
            <w:vAlign w:val="center"/>
            <w:hideMark/>
          </w:tcPr>
          <w:p w14:paraId="1DE6930D"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Total de Activos</w:t>
            </w:r>
          </w:p>
        </w:tc>
        <w:tc>
          <w:tcPr>
            <w:tcW w:w="1872" w:type="dxa"/>
            <w:tcBorders>
              <w:top w:val="nil"/>
              <w:left w:val="nil"/>
              <w:bottom w:val="single" w:sz="8" w:space="0" w:color="BFBFBF"/>
              <w:right w:val="single" w:sz="8" w:space="0" w:color="BFBFBF"/>
            </w:tcBorders>
            <w:shd w:val="clear" w:color="000000" w:fill="D0CECE"/>
            <w:vAlign w:val="center"/>
            <w:hideMark/>
          </w:tcPr>
          <w:p w14:paraId="31A41CB6"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4,050.53</w:t>
            </w:r>
          </w:p>
        </w:tc>
        <w:tc>
          <w:tcPr>
            <w:tcW w:w="2070" w:type="dxa"/>
            <w:tcBorders>
              <w:top w:val="nil"/>
              <w:left w:val="nil"/>
              <w:bottom w:val="single" w:sz="8" w:space="0" w:color="BFBFBF"/>
              <w:right w:val="single" w:sz="8" w:space="0" w:color="BFBFBF"/>
            </w:tcBorders>
            <w:shd w:val="clear" w:color="000000" w:fill="D0CECE"/>
            <w:vAlign w:val="center"/>
            <w:hideMark/>
          </w:tcPr>
          <w:p w14:paraId="7FEE346D"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100%</w:t>
            </w:r>
          </w:p>
        </w:tc>
      </w:tr>
      <w:tr w:rsidR="004A5666" w:rsidRPr="004A5666" w14:paraId="431E8C17" w14:textId="77777777" w:rsidTr="00DF19E6">
        <w:trPr>
          <w:trHeight w:val="391"/>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686F2F91"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Cartera de Crédito Neta</w:t>
            </w:r>
          </w:p>
        </w:tc>
        <w:tc>
          <w:tcPr>
            <w:tcW w:w="1872" w:type="dxa"/>
            <w:tcBorders>
              <w:top w:val="nil"/>
              <w:left w:val="nil"/>
              <w:bottom w:val="single" w:sz="8" w:space="0" w:color="BFBFBF"/>
              <w:right w:val="single" w:sz="8" w:space="0" w:color="BFBFBF"/>
            </w:tcBorders>
            <w:shd w:val="clear" w:color="auto" w:fill="auto"/>
            <w:vAlign w:val="center"/>
            <w:hideMark/>
          </w:tcPr>
          <w:p w14:paraId="0C80BFCC" w14:textId="77777777" w:rsidR="004A5666" w:rsidRPr="004A5666" w:rsidRDefault="004A5666" w:rsidP="004A5666">
            <w:pPr>
              <w:spacing w:after="0" w:line="240" w:lineRule="auto"/>
              <w:jc w:val="center"/>
              <w:rPr>
                <w:rFonts w:eastAsia="Times New Roman"/>
                <w:color w:val="4C4747"/>
                <w:spacing w:val="0"/>
                <w:lang w:val="es-DO" w:eastAsia="es-DO"/>
              </w:rPr>
            </w:pPr>
            <w:r w:rsidRPr="0093084C">
              <w:rPr>
                <w:rFonts w:eastAsia="Times New Roman"/>
                <w:color w:val="4C4747"/>
                <w:spacing w:val="0"/>
                <w:lang w:val="es-DO" w:eastAsia="es-DO"/>
              </w:rPr>
              <w:t>3,290.23</w:t>
            </w:r>
          </w:p>
        </w:tc>
        <w:tc>
          <w:tcPr>
            <w:tcW w:w="2070" w:type="dxa"/>
            <w:tcBorders>
              <w:top w:val="nil"/>
              <w:left w:val="nil"/>
              <w:bottom w:val="single" w:sz="8" w:space="0" w:color="BFBFBF"/>
              <w:right w:val="single" w:sz="8" w:space="0" w:color="BFBFBF"/>
            </w:tcBorders>
            <w:shd w:val="clear" w:color="auto" w:fill="auto"/>
            <w:vAlign w:val="center"/>
            <w:hideMark/>
          </w:tcPr>
          <w:p w14:paraId="424A9AB9"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81.23%</w:t>
            </w:r>
          </w:p>
        </w:tc>
      </w:tr>
      <w:tr w:rsidR="004A5666" w:rsidRPr="004A5666" w14:paraId="6A55D62E" w14:textId="77777777" w:rsidTr="00DF19E6">
        <w:trPr>
          <w:trHeight w:val="410"/>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05F122E1"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Inversiones Totales Netas</w:t>
            </w:r>
          </w:p>
        </w:tc>
        <w:tc>
          <w:tcPr>
            <w:tcW w:w="1872" w:type="dxa"/>
            <w:tcBorders>
              <w:top w:val="nil"/>
              <w:left w:val="nil"/>
              <w:bottom w:val="single" w:sz="8" w:space="0" w:color="BFBFBF"/>
              <w:right w:val="single" w:sz="8" w:space="0" w:color="BFBFBF"/>
            </w:tcBorders>
            <w:shd w:val="clear" w:color="auto" w:fill="auto"/>
            <w:vAlign w:val="center"/>
            <w:hideMark/>
          </w:tcPr>
          <w:p w14:paraId="0ED3C105"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629.63</w:t>
            </w:r>
          </w:p>
        </w:tc>
        <w:tc>
          <w:tcPr>
            <w:tcW w:w="2070" w:type="dxa"/>
            <w:tcBorders>
              <w:top w:val="nil"/>
              <w:left w:val="nil"/>
              <w:bottom w:val="single" w:sz="8" w:space="0" w:color="BFBFBF"/>
              <w:right w:val="single" w:sz="8" w:space="0" w:color="BFBFBF"/>
            </w:tcBorders>
            <w:shd w:val="clear" w:color="auto" w:fill="auto"/>
            <w:vAlign w:val="center"/>
            <w:hideMark/>
          </w:tcPr>
          <w:p w14:paraId="6CA0A7E4"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15.54%</w:t>
            </w:r>
          </w:p>
        </w:tc>
      </w:tr>
      <w:tr w:rsidR="004A5666" w:rsidRPr="004A5666" w14:paraId="0F13422C" w14:textId="77777777" w:rsidTr="00DF19E6">
        <w:trPr>
          <w:trHeight w:val="402"/>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7A068264"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Fondos Disponibles</w:t>
            </w:r>
          </w:p>
        </w:tc>
        <w:tc>
          <w:tcPr>
            <w:tcW w:w="1872" w:type="dxa"/>
            <w:tcBorders>
              <w:top w:val="nil"/>
              <w:left w:val="nil"/>
              <w:bottom w:val="single" w:sz="8" w:space="0" w:color="BFBFBF"/>
              <w:right w:val="single" w:sz="8" w:space="0" w:color="BFBFBF"/>
            </w:tcBorders>
            <w:shd w:val="clear" w:color="auto" w:fill="auto"/>
            <w:vAlign w:val="center"/>
            <w:hideMark/>
          </w:tcPr>
          <w:p w14:paraId="66C534CE"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117.32</w:t>
            </w:r>
          </w:p>
        </w:tc>
        <w:tc>
          <w:tcPr>
            <w:tcW w:w="2070" w:type="dxa"/>
            <w:tcBorders>
              <w:top w:val="nil"/>
              <w:left w:val="nil"/>
              <w:bottom w:val="single" w:sz="8" w:space="0" w:color="BFBFBF"/>
              <w:right w:val="single" w:sz="8" w:space="0" w:color="BFBFBF"/>
            </w:tcBorders>
            <w:shd w:val="clear" w:color="auto" w:fill="auto"/>
            <w:vAlign w:val="center"/>
            <w:hideMark/>
          </w:tcPr>
          <w:p w14:paraId="3687B40E"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2.90%</w:t>
            </w:r>
          </w:p>
        </w:tc>
      </w:tr>
      <w:tr w:rsidR="004A5666" w:rsidRPr="004A5666" w14:paraId="172E97FA" w14:textId="77777777" w:rsidTr="00DF19E6">
        <w:trPr>
          <w:trHeight w:val="423"/>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70DE5797"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Rendimientos por Cobrar</w:t>
            </w:r>
          </w:p>
        </w:tc>
        <w:tc>
          <w:tcPr>
            <w:tcW w:w="1872" w:type="dxa"/>
            <w:tcBorders>
              <w:top w:val="nil"/>
              <w:left w:val="nil"/>
              <w:bottom w:val="single" w:sz="8" w:space="0" w:color="BFBFBF"/>
              <w:right w:val="single" w:sz="8" w:space="0" w:color="BFBFBF"/>
            </w:tcBorders>
            <w:shd w:val="clear" w:color="auto" w:fill="auto"/>
            <w:vAlign w:val="center"/>
            <w:hideMark/>
          </w:tcPr>
          <w:p w14:paraId="1CD3323F"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7.64</w:t>
            </w:r>
          </w:p>
        </w:tc>
        <w:tc>
          <w:tcPr>
            <w:tcW w:w="2070" w:type="dxa"/>
            <w:tcBorders>
              <w:top w:val="nil"/>
              <w:left w:val="nil"/>
              <w:bottom w:val="single" w:sz="8" w:space="0" w:color="BFBFBF"/>
              <w:right w:val="single" w:sz="8" w:space="0" w:color="BFBFBF"/>
            </w:tcBorders>
            <w:shd w:val="clear" w:color="auto" w:fill="auto"/>
            <w:vAlign w:val="center"/>
            <w:hideMark/>
          </w:tcPr>
          <w:p w14:paraId="6D3B4E0F"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0.19%</w:t>
            </w:r>
          </w:p>
        </w:tc>
      </w:tr>
      <w:tr w:rsidR="004A5666" w:rsidRPr="004A5666" w14:paraId="500B219F" w14:textId="77777777" w:rsidTr="00DF19E6">
        <w:trPr>
          <w:trHeight w:val="343"/>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7189157A"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Otros Activos</w:t>
            </w:r>
          </w:p>
        </w:tc>
        <w:tc>
          <w:tcPr>
            <w:tcW w:w="1872" w:type="dxa"/>
            <w:tcBorders>
              <w:top w:val="nil"/>
              <w:left w:val="nil"/>
              <w:bottom w:val="single" w:sz="8" w:space="0" w:color="BFBFBF"/>
              <w:right w:val="single" w:sz="8" w:space="0" w:color="BFBFBF"/>
            </w:tcBorders>
            <w:shd w:val="clear" w:color="auto" w:fill="auto"/>
            <w:vAlign w:val="center"/>
            <w:hideMark/>
          </w:tcPr>
          <w:p w14:paraId="3309EA59"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5.70</w:t>
            </w:r>
          </w:p>
        </w:tc>
        <w:tc>
          <w:tcPr>
            <w:tcW w:w="2070" w:type="dxa"/>
            <w:tcBorders>
              <w:top w:val="nil"/>
              <w:left w:val="nil"/>
              <w:bottom w:val="single" w:sz="8" w:space="0" w:color="BFBFBF"/>
              <w:right w:val="single" w:sz="8" w:space="0" w:color="BFBFBF"/>
            </w:tcBorders>
            <w:shd w:val="clear" w:color="auto" w:fill="auto"/>
            <w:vAlign w:val="center"/>
            <w:hideMark/>
          </w:tcPr>
          <w:p w14:paraId="1E702A15"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0.14%</w:t>
            </w:r>
          </w:p>
        </w:tc>
      </w:tr>
      <w:tr w:rsidR="004A5666" w:rsidRPr="004A5666" w14:paraId="2AD67DD8" w14:textId="77777777" w:rsidTr="00DF19E6">
        <w:trPr>
          <w:trHeight w:val="343"/>
        </w:trPr>
        <w:tc>
          <w:tcPr>
            <w:tcW w:w="3955" w:type="dxa"/>
            <w:tcBorders>
              <w:top w:val="nil"/>
              <w:left w:val="single" w:sz="8" w:space="0" w:color="BFBFBF"/>
              <w:bottom w:val="single" w:sz="8" w:space="0" w:color="BFBFBF"/>
              <w:right w:val="single" w:sz="8" w:space="0" w:color="BFBFBF"/>
            </w:tcBorders>
            <w:shd w:val="clear" w:color="000000" w:fill="D9D9D9"/>
            <w:vAlign w:val="center"/>
            <w:hideMark/>
          </w:tcPr>
          <w:p w14:paraId="5615C13A"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Total Pasivos</w:t>
            </w:r>
          </w:p>
        </w:tc>
        <w:tc>
          <w:tcPr>
            <w:tcW w:w="1872" w:type="dxa"/>
            <w:tcBorders>
              <w:top w:val="nil"/>
              <w:left w:val="nil"/>
              <w:bottom w:val="single" w:sz="8" w:space="0" w:color="BFBFBF"/>
              <w:right w:val="single" w:sz="8" w:space="0" w:color="BFBFBF"/>
            </w:tcBorders>
            <w:shd w:val="clear" w:color="000000" w:fill="D9D9D9"/>
            <w:vAlign w:val="center"/>
            <w:hideMark/>
          </w:tcPr>
          <w:p w14:paraId="1BA2C090"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42.19</w:t>
            </w:r>
          </w:p>
        </w:tc>
        <w:tc>
          <w:tcPr>
            <w:tcW w:w="2070" w:type="dxa"/>
            <w:tcBorders>
              <w:top w:val="nil"/>
              <w:left w:val="nil"/>
              <w:bottom w:val="single" w:sz="8" w:space="0" w:color="BFBFBF"/>
              <w:right w:val="single" w:sz="8" w:space="0" w:color="BFBFBF"/>
            </w:tcBorders>
            <w:shd w:val="clear" w:color="000000" w:fill="D9D9D9"/>
            <w:vAlign w:val="center"/>
            <w:hideMark/>
          </w:tcPr>
          <w:p w14:paraId="4DC21CC5"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100%</w:t>
            </w:r>
          </w:p>
        </w:tc>
      </w:tr>
      <w:tr w:rsidR="004A5666" w:rsidRPr="004A5666" w14:paraId="1CDABC6F" w14:textId="77777777" w:rsidTr="00DF19E6">
        <w:trPr>
          <w:trHeight w:val="397"/>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01A69DDD"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Pasivos Diferidos (Proyectos)</w:t>
            </w:r>
          </w:p>
        </w:tc>
        <w:tc>
          <w:tcPr>
            <w:tcW w:w="1872" w:type="dxa"/>
            <w:tcBorders>
              <w:top w:val="nil"/>
              <w:left w:val="nil"/>
              <w:bottom w:val="single" w:sz="8" w:space="0" w:color="BFBFBF"/>
              <w:right w:val="single" w:sz="8" w:space="0" w:color="BFBFBF"/>
            </w:tcBorders>
            <w:shd w:val="clear" w:color="auto" w:fill="auto"/>
            <w:vAlign w:val="center"/>
            <w:hideMark/>
          </w:tcPr>
          <w:p w14:paraId="7002EB51"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0.82</w:t>
            </w:r>
          </w:p>
        </w:tc>
        <w:tc>
          <w:tcPr>
            <w:tcW w:w="2070" w:type="dxa"/>
            <w:tcBorders>
              <w:top w:val="nil"/>
              <w:left w:val="nil"/>
              <w:bottom w:val="single" w:sz="8" w:space="0" w:color="BFBFBF"/>
              <w:right w:val="single" w:sz="8" w:space="0" w:color="BFBFBF"/>
            </w:tcBorders>
            <w:shd w:val="clear" w:color="auto" w:fill="auto"/>
            <w:vAlign w:val="center"/>
            <w:hideMark/>
          </w:tcPr>
          <w:p w14:paraId="3B0A7FEF"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1.95%</w:t>
            </w:r>
          </w:p>
        </w:tc>
      </w:tr>
      <w:tr w:rsidR="004A5666" w:rsidRPr="004A5666" w14:paraId="3D741D9E" w14:textId="77777777" w:rsidTr="00DF19E6">
        <w:trPr>
          <w:trHeight w:val="417"/>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0E7BA22E"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Cuentas por Pagar y Otros Pasivos</w:t>
            </w:r>
          </w:p>
        </w:tc>
        <w:tc>
          <w:tcPr>
            <w:tcW w:w="1872" w:type="dxa"/>
            <w:tcBorders>
              <w:top w:val="nil"/>
              <w:left w:val="nil"/>
              <w:bottom w:val="single" w:sz="8" w:space="0" w:color="BFBFBF"/>
              <w:right w:val="single" w:sz="8" w:space="0" w:color="BFBFBF"/>
            </w:tcBorders>
            <w:shd w:val="clear" w:color="auto" w:fill="auto"/>
            <w:vAlign w:val="center"/>
            <w:hideMark/>
          </w:tcPr>
          <w:p w14:paraId="38096680"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41.37</w:t>
            </w:r>
          </w:p>
        </w:tc>
        <w:tc>
          <w:tcPr>
            <w:tcW w:w="2070" w:type="dxa"/>
            <w:tcBorders>
              <w:top w:val="nil"/>
              <w:left w:val="nil"/>
              <w:bottom w:val="single" w:sz="8" w:space="0" w:color="BFBFBF"/>
              <w:right w:val="single" w:sz="8" w:space="0" w:color="BFBFBF"/>
            </w:tcBorders>
            <w:shd w:val="clear" w:color="auto" w:fill="auto"/>
            <w:vAlign w:val="center"/>
            <w:hideMark/>
          </w:tcPr>
          <w:p w14:paraId="5BAE0148"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98.05%</w:t>
            </w:r>
          </w:p>
        </w:tc>
      </w:tr>
      <w:tr w:rsidR="004A5666" w:rsidRPr="004A5666" w14:paraId="63D116D6" w14:textId="77777777" w:rsidTr="00DF19E6">
        <w:trPr>
          <w:trHeight w:val="343"/>
        </w:trPr>
        <w:tc>
          <w:tcPr>
            <w:tcW w:w="3955" w:type="dxa"/>
            <w:tcBorders>
              <w:top w:val="nil"/>
              <w:left w:val="single" w:sz="8" w:space="0" w:color="BFBFBF"/>
              <w:bottom w:val="single" w:sz="8" w:space="0" w:color="BFBFBF"/>
              <w:right w:val="single" w:sz="8" w:space="0" w:color="BFBFBF"/>
            </w:tcBorders>
            <w:shd w:val="clear" w:color="000000" w:fill="D9D9D9"/>
            <w:vAlign w:val="center"/>
            <w:hideMark/>
          </w:tcPr>
          <w:p w14:paraId="2AA116E8"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Total Patrimonio</w:t>
            </w:r>
          </w:p>
        </w:tc>
        <w:tc>
          <w:tcPr>
            <w:tcW w:w="1872" w:type="dxa"/>
            <w:tcBorders>
              <w:top w:val="nil"/>
              <w:left w:val="nil"/>
              <w:bottom w:val="single" w:sz="8" w:space="0" w:color="BFBFBF"/>
              <w:right w:val="single" w:sz="8" w:space="0" w:color="BFBFBF"/>
            </w:tcBorders>
            <w:shd w:val="clear" w:color="000000" w:fill="D9D9D9"/>
            <w:vAlign w:val="center"/>
            <w:hideMark/>
          </w:tcPr>
          <w:p w14:paraId="00F89A53"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4,008.33</w:t>
            </w:r>
          </w:p>
        </w:tc>
        <w:tc>
          <w:tcPr>
            <w:tcW w:w="2070" w:type="dxa"/>
            <w:tcBorders>
              <w:top w:val="nil"/>
              <w:left w:val="nil"/>
              <w:bottom w:val="single" w:sz="8" w:space="0" w:color="BFBFBF"/>
              <w:right w:val="single" w:sz="8" w:space="0" w:color="BFBFBF"/>
            </w:tcBorders>
            <w:shd w:val="clear" w:color="000000" w:fill="D9D9D9"/>
            <w:vAlign w:val="center"/>
            <w:hideMark/>
          </w:tcPr>
          <w:p w14:paraId="5C452609" w14:textId="77777777" w:rsidR="004A5666" w:rsidRPr="004A5666" w:rsidRDefault="004A5666" w:rsidP="004A5666">
            <w:pPr>
              <w:spacing w:after="0" w:line="240" w:lineRule="auto"/>
              <w:jc w:val="center"/>
              <w:rPr>
                <w:rFonts w:eastAsia="Times New Roman"/>
                <w:b/>
                <w:bCs/>
                <w:color w:val="4C4747"/>
                <w:spacing w:val="0"/>
                <w:lang w:val="es-DO" w:eastAsia="es-DO"/>
              </w:rPr>
            </w:pPr>
            <w:r w:rsidRPr="004A5666">
              <w:rPr>
                <w:rFonts w:eastAsia="Times New Roman"/>
                <w:b/>
                <w:bCs/>
                <w:color w:val="4C4747"/>
                <w:spacing w:val="0"/>
                <w:lang w:val="es-DO" w:eastAsia="es-DO"/>
              </w:rPr>
              <w:t>100%</w:t>
            </w:r>
          </w:p>
        </w:tc>
      </w:tr>
      <w:tr w:rsidR="004A5666" w:rsidRPr="004A5666" w14:paraId="01B86298" w14:textId="77777777" w:rsidTr="00DF19E6">
        <w:trPr>
          <w:trHeight w:val="472"/>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676606CD"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 xml:space="preserve">Aportes Recibidos </w:t>
            </w:r>
          </w:p>
        </w:tc>
        <w:tc>
          <w:tcPr>
            <w:tcW w:w="1872" w:type="dxa"/>
            <w:tcBorders>
              <w:top w:val="nil"/>
              <w:left w:val="nil"/>
              <w:bottom w:val="single" w:sz="8" w:space="0" w:color="BFBFBF"/>
              <w:right w:val="single" w:sz="8" w:space="0" w:color="BFBFBF"/>
            </w:tcBorders>
            <w:shd w:val="clear" w:color="auto" w:fill="auto"/>
            <w:vAlign w:val="center"/>
            <w:hideMark/>
          </w:tcPr>
          <w:p w14:paraId="501FD85D"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2,280.49</w:t>
            </w:r>
          </w:p>
        </w:tc>
        <w:tc>
          <w:tcPr>
            <w:tcW w:w="2070" w:type="dxa"/>
            <w:tcBorders>
              <w:top w:val="nil"/>
              <w:left w:val="nil"/>
              <w:bottom w:val="single" w:sz="8" w:space="0" w:color="BFBFBF"/>
              <w:right w:val="single" w:sz="8" w:space="0" w:color="BFBFBF"/>
            </w:tcBorders>
            <w:shd w:val="clear" w:color="auto" w:fill="auto"/>
            <w:vAlign w:val="center"/>
            <w:hideMark/>
          </w:tcPr>
          <w:p w14:paraId="70BC4538"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56.89%</w:t>
            </w:r>
          </w:p>
        </w:tc>
      </w:tr>
      <w:tr w:rsidR="004A5666" w:rsidRPr="004A5666" w14:paraId="53CDDA57" w14:textId="77777777" w:rsidTr="00DF19E6">
        <w:trPr>
          <w:trHeight w:val="343"/>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19AB0E67"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Resultado del Período</w:t>
            </w:r>
          </w:p>
        </w:tc>
        <w:tc>
          <w:tcPr>
            <w:tcW w:w="1872" w:type="dxa"/>
            <w:tcBorders>
              <w:top w:val="nil"/>
              <w:left w:val="nil"/>
              <w:bottom w:val="single" w:sz="8" w:space="0" w:color="BFBFBF"/>
              <w:right w:val="single" w:sz="8" w:space="0" w:color="BFBFBF"/>
            </w:tcBorders>
            <w:shd w:val="clear" w:color="auto" w:fill="auto"/>
            <w:vAlign w:val="center"/>
            <w:hideMark/>
          </w:tcPr>
          <w:p w14:paraId="52544D33"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185.02</w:t>
            </w:r>
          </w:p>
        </w:tc>
        <w:tc>
          <w:tcPr>
            <w:tcW w:w="2070" w:type="dxa"/>
            <w:tcBorders>
              <w:top w:val="nil"/>
              <w:left w:val="nil"/>
              <w:bottom w:val="single" w:sz="8" w:space="0" w:color="BFBFBF"/>
              <w:right w:val="single" w:sz="8" w:space="0" w:color="BFBFBF"/>
            </w:tcBorders>
            <w:shd w:val="clear" w:color="auto" w:fill="auto"/>
            <w:vAlign w:val="center"/>
            <w:hideMark/>
          </w:tcPr>
          <w:p w14:paraId="07228ED3"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4.62%</w:t>
            </w:r>
          </w:p>
        </w:tc>
      </w:tr>
      <w:tr w:rsidR="004A5666" w:rsidRPr="004A5666" w14:paraId="4CD94CBE" w14:textId="77777777" w:rsidTr="00DF19E6">
        <w:trPr>
          <w:trHeight w:val="340"/>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1B3E2375"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Reserva Legal</w:t>
            </w:r>
          </w:p>
        </w:tc>
        <w:tc>
          <w:tcPr>
            <w:tcW w:w="1872" w:type="dxa"/>
            <w:tcBorders>
              <w:top w:val="nil"/>
              <w:left w:val="nil"/>
              <w:bottom w:val="single" w:sz="8" w:space="0" w:color="BFBFBF"/>
              <w:right w:val="single" w:sz="8" w:space="0" w:color="BFBFBF"/>
            </w:tcBorders>
            <w:shd w:val="clear" w:color="auto" w:fill="auto"/>
            <w:vAlign w:val="center"/>
            <w:hideMark/>
          </w:tcPr>
          <w:p w14:paraId="39E30FE7"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95.72</w:t>
            </w:r>
          </w:p>
        </w:tc>
        <w:tc>
          <w:tcPr>
            <w:tcW w:w="2070" w:type="dxa"/>
            <w:tcBorders>
              <w:top w:val="nil"/>
              <w:left w:val="nil"/>
              <w:bottom w:val="single" w:sz="8" w:space="0" w:color="BFBFBF"/>
              <w:right w:val="single" w:sz="8" w:space="0" w:color="BFBFBF"/>
            </w:tcBorders>
            <w:shd w:val="clear" w:color="auto" w:fill="auto"/>
            <w:vAlign w:val="center"/>
            <w:hideMark/>
          </w:tcPr>
          <w:p w14:paraId="56E5E6EF"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2.39%</w:t>
            </w:r>
          </w:p>
        </w:tc>
      </w:tr>
      <w:tr w:rsidR="004A5666" w:rsidRPr="004A5666" w14:paraId="0E196E62" w14:textId="77777777" w:rsidTr="00DF19E6">
        <w:trPr>
          <w:trHeight w:val="416"/>
        </w:trPr>
        <w:tc>
          <w:tcPr>
            <w:tcW w:w="3955" w:type="dxa"/>
            <w:tcBorders>
              <w:top w:val="nil"/>
              <w:left w:val="single" w:sz="8" w:space="0" w:color="BFBFBF"/>
              <w:bottom w:val="single" w:sz="8" w:space="0" w:color="BFBFBF"/>
              <w:right w:val="single" w:sz="8" w:space="0" w:color="BFBFBF"/>
            </w:tcBorders>
            <w:shd w:val="clear" w:color="auto" w:fill="auto"/>
            <w:vAlign w:val="center"/>
            <w:hideMark/>
          </w:tcPr>
          <w:p w14:paraId="476200C5" w14:textId="77777777" w:rsidR="004A5666" w:rsidRPr="004A5666" w:rsidRDefault="004A5666" w:rsidP="004A5666">
            <w:pPr>
              <w:spacing w:after="0" w:line="240" w:lineRule="auto"/>
              <w:rPr>
                <w:rFonts w:eastAsia="Times New Roman"/>
                <w:b/>
                <w:bCs/>
                <w:color w:val="4C4747"/>
                <w:spacing w:val="0"/>
                <w:lang w:val="es-DO" w:eastAsia="es-DO"/>
              </w:rPr>
            </w:pPr>
            <w:r w:rsidRPr="004A5666">
              <w:rPr>
                <w:rFonts w:eastAsia="Times New Roman"/>
                <w:b/>
                <w:bCs/>
                <w:color w:val="4C4747"/>
                <w:spacing w:val="0"/>
                <w:lang w:val="es-DO" w:eastAsia="es-DO"/>
              </w:rPr>
              <w:t>Resultados Acumulados</w:t>
            </w:r>
          </w:p>
        </w:tc>
        <w:tc>
          <w:tcPr>
            <w:tcW w:w="1872" w:type="dxa"/>
            <w:tcBorders>
              <w:top w:val="nil"/>
              <w:left w:val="nil"/>
              <w:bottom w:val="single" w:sz="8" w:space="0" w:color="BFBFBF"/>
              <w:right w:val="single" w:sz="8" w:space="0" w:color="BFBFBF"/>
            </w:tcBorders>
            <w:shd w:val="clear" w:color="auto" w:fill="auto"/>
            <w:vAlign w:val="center"/>
            <w:hideMark/>
          </w:tcPr>
          <w:p w14:paraId="15C4670D"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1,447.10</w:t>
            </w:r>
          </w:p>
        </w:tc>
        <w:tc>
          <w:tcPr>
            <w:tcW w:w="2070" w:type="dxa"/>
            <w:tcBorders>
              <w:top w:val="nil"/>
              <w:left w:val="nil"/>
              <w:bottom w:val="single" w:sz="8" w:space="0" w:color="BFBFBF"/>
              <w:right w:val="single" w:sz="8" w:space="0" w:color="BFBFBF"/>
            </w:tcBorders>
            <w:shd w:val="clear" w:color="auto" w:fill="auto"/>
            <w:vAlign w:val="center"/>
            <w:hideMark/>
          </w:tcPr>
          <w:p w14:paraId="2AB21D43" w14:textId="77777777" w:rsidR="004A5666" w:rsidRPr="004A5666" w:rsidRDefault="004A5666" w:rsidP="004A5666">
            <w:pPr>
              <w:spacing w:after="0" w:line="240" w:lineRule="auto"/>
              <w:jc w:val="center"/>
              <w:rPr>
                <w:rFonts w:eastAsia="Times New Roman"/>
                <w:color w:val="4C4747"/>
                <w:spacing w:val="0"/>
                <w:lang w:val="es-DO" w:eastAsia="es-DO"/>
              </w:rPr>
            </w:pPr>
            <w:r w:rsidRPr="004A5666">
              <w:rPr>
                <w:rFonts w:eastAsia="Times New Roman"/>
                <w:color w:val="4C4747"/>
                <w:spacing w:val="0"/>
                <w:lang w:val="es-DO" w:eastAsia="es-DO"/>
              </w:rPr>
              <w:t>36.10%</w:t>
            </w:r>
          </w:p>
        </w:tc>
      </w:tr>
    </w:tbl>
    <w:p w14:paraId="2400686C" w14:textId="35DCB883" w:rsidR="00784703" w:rsidRPr="004A5666" w:rsidRDefault="004A5666" w:rsidP="004A5666">
      <w:pPr>
        <w:spacing w:line="360" w:lineRule="auto"/>
        <w:ind w:firstLine="720"/>
        <w:jc w:val="both"/>
        <w:rPr>
          <w:rFonts w:eastAsia="Calibri"/>
          <w:noProof/>
          <w:color w:val="4C4747"/>
          <w:sz w:val="18"/>
          <w:szCs w:val="18"/>
          <w:lang w:val="es-DO"/>
        </w:rPr>
      </w:pPr>
      <w:r w:rsidRPr="004A5666">
        <w:rPr>
          <w:rFonts w:eastAsia="Calibri"/>
          <w:color w:val="4C4747"/>
          <w:sz w:val="18"/>
          <w:szCs w:val="18"/>
          <w:lang w:val="es-ES"/>
        </w:rPr>
        <w:t>Fuente: Gerencia Financiera.</w:t>
      </w:r>
    </w:p>
    <w:p w14:paraId="4EC07FBB" w14:textId="3ED8ABED" w:rsidR="00D3511D" w:rsidRPr="00D3511D" w:rsidRDefault="00D3511D" w:rsidP="00D3511D">
      <w:pPr>
        <w:spacing w:after="0" w:line="360" w:lineRule="auto"/>
        <w:jc w:val="both"/>
        <w:rPr>
          <w:rFonts w:eastAsia="Calibri"/>
          <w:color w:val="4C4747"/>
          <w:lang w:val="es-ES"/>
        </w:rPr>
      </w:pPr>
      <w:r w:rsidRPr="00D3511D">
        <w:rPr>
          <w:rFonts w:eastAsia="Calibri"/>
          <w:color w:val="4C4747"/>
          <w:lang w:val="es-ES"/>
        </w:rPr>
        <w:t>Los ingresos ejecutados alcanzaron la suma de RD$ 389.56 millones, de los cuales el 60.17% corresponde a ingresos operacionales, 23.23% a ingresos no operacionales y el 16.60% restante corresponde a ingresos financieros.</w:t>
      </w:r>
    </w:p>
    <w:p w14:paraId="793A4A76" w14:textId="77777777" w:rsidR="00D3511D" w:rsidRDefault="00D3511D" w:rsidP="00D3511D">
      <w:pPr>
        <w:spacing w:line="360" w:lineRule="auto"/>
        <w:jc w:val="both"/>
        <w:rPr>
          <w:rFonts w:eastAsia="Calibri"/>
          <w:color w:val="4C4747"/>
          <w:lang w:val="es-ES"/>
        </w:rPr>
      </w:pPr>
      <w:r w:rsidRPr="00D3511D">
        <w:rPr>
          <w:rFonts w:eastAsia="Calibri"/>
          <w:color w:val="4C4747"/>
          <w:lang w:val="es-ES"/>
        </w:rPr>
        <w:t>Los gastos ejecutados alcanzaron la suma de RD$ 204.55 millones, de los cuales el 49.34% corresponde a gastos asociados al personal, 43.08% a gastos operativos y el 7.57% restante corresponde a gastos financieros. Los gastos operativos incluyen gastos de programas, proyectos, generales, administrativos y extraordinarios.</w:t>
      </w:r>
    </w:p>
    <w:p w14:paraId="0E0D47EE" w14:textId="77777777" w:rsidR="00D3511D" w:rsidRDefault="00D3511D" w:rsidP="00D3511D">
      <w:pPr>
        <w:spacing w:line="360" w:lineRule="auto"/>
        <w:jc w:val="both"/>
        <w:rPr>
          <w:rFonts w:eastAsia="Calibri"/>
          <w:color w:val="4C4747"/>
          <w:lang w:val="es-ES"/>
        </w:rPr>
      </w:pPr>
    </w:p>
    <w:p w14:paraId="79D28090" w14:textId="77777777" w:rsidR="00D3511D" w:rsidRDefault="00D3511D" w:rsidP="00D3511D">
      <w:pPr>
        <w:spacing w:line="360" w:lineRule="auto"/>
        <w:jc w:val="both"/>
        <w:rPr>
          <w:rFonts w:eastAsia="Calibri"/>
          <w:color w:val="4C4747"/>
          <w:lang w:val="es-ES"/>
        </w:rPr>
      </w:pPr>
    </w:p>
    <w:p w14:paraId="244A01EA" w14:textId="77777777" w:rsidR="00D3511D" w:rsidRDefault="00D3511D" w:rsidP="00D3511D">
      <w:pPr>
        <w:spacing w:line="360" w:lineRule="auto"/>
        <w:jc w:val="both"/>
        <w:rPr>
          <w:rFonts w:eastAsia="Calibri"/>
          <w:color w:val="4C4747"/>
          <w:lang w:val="es-ES"/>
        </w:rPr>
      </w:pPr>
    </w:p>
    <w:p w14:paraId="1E0E5651" w14:textId="642EFA04" w:rsidR="00EF17FC" w:rsidRDefault="00EF17FC" w:rsidP="00D3511D">
      <w:pPr>
        <w:spacing w:line="360" w:lineRule="auto"/>
        <w:jc w:val="both"/>
        <w:rPr>
          <w:rFonts w:eastAsia="Calibri"/>
          <w:noProof/>
          <w:color w:val="4C4747"/>
          <w:lang w:val="es-DO"/>
        </w:rPr>
      </w:pPr>
      <w:r w:rsidRPr="00D3511D">
        <w:rPr>
          <w:rFonts w:eastAsia="Calibri"/>
          <w:noProof/>
          <w:color w:val="4C4747"/>
          <w:lang w:val="es-DO"/>
        </w:rPr>
        <w:lastRenderedPageBreak/>
        <w:t>Ejecución de Ingresos y Gastos enero - noviembre 2023</w:t>
      </w:r>
    </w:p>
    <w:tbl>
      <w:tblPr>
        <w:tblW w:w="7857" w:type="dxa"/>
        <w:tblInd w:w="80" w:type="dxa"/>
        <w:tblCellMar>
          <w:left w:w="70" w:type="dxa"/>
          <w:right w:w="70" w:type="dxa"/>
        </w:tblCellMar>
        <w:tblLook w:val="04A0" w:firstRow="1" w:lastRow="0" w:firstColumn="1" w:lastColumn="0" w:noHBand="0" w:noVBand="1"/>
      </w:tblPr>
      <w:tblGrid>
        <w:gridCol w:w="3803"/>
        <w:gridCol w:w="2027"/>
        <w:gridCol w:w="2027"/>
      </w:tblGrid>
      <w:tr w:rsidR="00D3511D" w:rsidRPr="00D3511D" w14:paraId="61AE281C" w14:textId="77777777" w:rsidTr="00DF19E6">
        <w:trPr>
          <w:trHeight w:val="365"/>
        </w:trPr>
        <w:tc>
          <w:tcPr>
            <w:tcW w:w="3803" w:type="dxa"/>
            <w:tcBorders>
              <w:top w:val="single" w:sz="8" w:space="0" w:color="BFBFBF"/>
              <w:left w:val="single" w:sz="8" w:space="0" w:color="BFBFBF"/>
              <w:bottom w:val="single" w:sz="8" w:space="0" w:color="BFBFBF"/>
              <w:right w:val="single" w:sz="8" w:space="0" w:color="BFBFBF"/>
            </w:tcBorders>
            <w:shd w:val="clear" w:color="000000" w:fill="173A59"/>
            <w:noWrap/>
            <w:vAlign w:val="center"/>
            <w:hideMark/>
          </w:tcPr>
          <w:p w14:paraId="3D7EB9E7" w14:textId="77777777" w:rsidR="00D3511D" w:rsidRPr="00D3511D" w:rsidRDefault="00D3511D" w:rsidP="00D3511D">
            <w:pPr>
              <w:spacing w:after="0" w:line="240" w:lineRule="auto"/>
              <w:ind w:firstLineChars="200" w:firstLine="482"/>
              <w:rPr>
                <w:rFonts w:eastAsia="Times New Roman"/>
                <w:b/>
                <w:bCs/>
                <w:color w:val="FFFFFF"/>
                <w:spacing w:val="0"/>
                <w:lang w:val="es-DO" w:eastAsia="es-DO"/>
              </w:rPr>
            </w:pPr>
            <w:r w:rsidRPr="00D3511D">
              <w:rPr>
                <w:rFonts w:eastAsia="Times New Roman"/>
                <w:b/>
                <w:bCs/>
                <w:color w:val="FFFFFF"/>
                <w:spacing w:val="0"/>
                <w:lang w:val="es-DO" w:eastAsia="es-DO"/>
              </w:rPr>
              <w:t xml:space="preserve">  Ingresos</w:t>
            </w:r>
          </w:p>
        </w:tc>
        <w:tc>
          <w:tcPr>
            <w:tcW w:w="4054" w:type="dxa"/>
            <w:gridSpan w:val="2"/>
            <w:tcBorders>
              <w:top w:val="single" w:sz="8" w:space="0" w:color="BFBFBF"/>
              <w:left w:val="nil"/>
              <w:bottom w:val="single" w:sz="8" w:space="0" w:color="BFBFBF"/>
              <w:right w:val="single" w:sz="8" w:space="0" w:color="BFBFBF"/>
            </w:tcBorders>
            <w:shd w:val="clear" w:color="000000" w:fill="173A59"/>
            <w:vAlign w:val="center"/>
            <w:hideMark/>
          </w:tcPr>
          <w:p w14:paraId="41AE959B" w14:textId="77777777" w:rsidR="00D3511D" w:rsidRPr="00D3511D" w:rsidRDefault="00D3511D" w:rsidP="00D3511D">
            <w:pPr>
              <w:spacing w:after="0" w:line="240" w:lineRule="auto"/>
              <w:jc w:val="center"/>
              <w:rPr>
                <w:rFonts w:eastAsia="Times New Roman"/>
                <w:b/>
                <w:bCs/>
                <w:color w:val="FFFFFF"/>
                <w:spacing w:val="0"/>
                <w:lang w:val="es-DO" w:eastAsia="es-DO"/>
              </w:rPr>
            </w:pPr>
            <w:r w:rsidRPr="00D3511D">
              <w:rPr>
                <w:rFonts w:eastAsia="Times New Roman"/>
                <w:b/>
                <w:bCs/>
                <w:color w:val="FFFFFF"/>
                <w:spacing w:val="0"/>
                <w:lang w:val="es-DO" w:eastAsia="es-DO"/>
              </w:rPr>
              <w:t>En Millones de RD$</w:t>
            </w:r>
          </w:p>
        </w:tc>
      </w:tr>
      <w:tr w:rsidR="00D3511D" w:rsidRPr="00D3511D" w14:paraId="3D607A63"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71459AFA" w14:textId="77777777" w:rsidR="00D3511D" w:rsidRPr="00D3511D" w:rsidRDefault="00D3511D" w:rsidP="00D3511D">
            <w:pPr>
              <w:spacing w:after="0" w:line="240" w:lineRule="auto"/>
              <w:rPr>
                <w:rFonts w:eastAsia="Times New Roman"/>
                <w:b/>
                <w:bCs/>
                <w:color w:val="4C4747"/>
                <w:spacing w:val="0"/>
                <w:lang w:val="es-DO" w:eastAsia="es-DO"/>
              </w:rPr>
            </w:pPr>
            <w:r w:rsidRPr="00D3511D">
              <w:rPr>
                <w:rFonts w:eastAsia="Times New Roman"/>
                <w:b/>
                <w:bCs/>
                <w:color w:val="4C4747"/>
                <w:spacing w:val="0"/>
                <w:lang w:val="es-DO" w:eastAsia="es-DO"/>
              </w:rPr>
              <w:t xml:space="preserve">        Ingresos Operacionales</w:t>
            </w:r>
          </w:p>
        </w:tc>
        <w:tc>
          <w:tcPr>
            <w:tcW w:w="2027" w:type="dxa"/>
            <w:tcBorders>
              <w:top w:val="nil"/>
              <w:left w:val="nil"/>
              <w:bottom w:val="single" w:sz="8" w:space="0" w:color="BFBFBF"/>
              <w:right w:val="single" w:sz="8" w:space="0" w:color="BFBFBF"/>
            </w:tcBorders>
            <w:shd w:val="clear" w:color="auto" w:fill="auto"/>
            <w:noWrap/>
            <w:vAlign w:val="center"/>
            <w:hideMark/>
          </w:tcPr>
          <w:p w14:paraId="16575CBD"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308D7223"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234.38 </w:t>
            </w:r>
          </w:p>
        </w:tc>
      </w:tr>
      <w:tr w:rsidR="00D3511D" w:rsidRPr="00D3511D" w14:paraId="26EA5369"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3944015B"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Otros Ingresos</w:t>
            </w:r>
          </w:p>
        </w:tc>
        <w:tc>
          <w:tcPr>
            <w:tcW w:w="2027" w:type="dxa"/>
            <w:tcBorders>
              <w:top w:val="nil"/>
              <w:left w:val="nil"/>
              <w:bottom w:val="single" w:sz="8" w:space="0" w:color="BFBFBF"/>
              <w:right w:val="single" w:sz="8" w:space="0" w:color="BFBFBF"/>
            </w:tcBorders>
            <w:shd w:val="clear" w:color="auto" w:fill="auto"/>
            <w:noWrap/>
            <w:vAlign w:val="center"/>
            <w:hideMark/>
          </w:tcPr>
          <w:p w14:paraId="00F4CE4A"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4A9A9246"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64.68 </w:t>
            </w:r>
          </w:p>
        </w:tc>
      </w:tr>
      <w:tr w:rsidR="00D3511D" w:rsidRPr="00D3511D" w14:paraId="2450C6CA"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068EA922" w14:textId="77777777" w:rsidR="00D3511D" w:rsidRPr="00D3511D" w:rsidRDefault="00D3511D" w:rsidP="00D3511D">
            <w:pPr>
              <w:spacing w:after="0" w:line="240" w:lineRule="auto"/>
              <w:jc w:val="both"/>
              <w:rPr>
                <w:rFonts w:eastAsia="Times New Roman"/>
                <w:color w:val="4C4747"/>
                <w:spacing w:val="0"/>
                <w:lang w:val="es-DO" w:eastAsia="es-DO"/>
              </w:rPr>
            </w:pPr>
            <w:r w:rsidRPr="00D3511D">
              <w:rPr>
                <w:rFonts w:eastAsia="Times New Roman"/>
                <w:color w:val="4C4747"/>
                <w:spacing w:val="0"/>
                <w:lang w:val="es-DO" w:eastAsia="es-DO"/>
              </w:rPr>
              <w:t xml:space="preserve">             Inversiones</w:t>
            </w:r>
          </w:p>
        </w:tc>
        <w:tc>
          <w:tcPr>
            <w:tcW w:w="2027" w:type="dxa"/>
            <w:tcBorders>
              <w:top w:val="nil"/>
              <w:left w:val="nil"/>
              <w:bottom w:val="single" w:sz="8" w:space="0" w:color="BFBFBF"/>
              <w:right w:val="single" w:sz="8" w:space="0" w:color="BFBFBF"/>
            </w:tcBorders>
            <w:shd w:val="clear" w:color="auto" w:fill="auto"/>
            <w:noWrap/>
            <w:vAlign w:val="center"/>
            <w:hideMark/>
          </w:tcPr>
          <w:p w14:paraId="29FB237E" w14:textId="77777777" w:rsidR="00D3511D" w:rsidRPr="00D3511D" w:rsidRDefault="00D3511D" w:rsidP="00D3511D">
            <w:pPr>
              <w:spacing w:after="0" w:line="240" w:lineRule="auto"/>
              <w:jc w:val="center"/>
              <w:rPr>
                <w:rFonts w:eastAsia="Times New Roman"/>
                <w:color w:val="4C4747"/>
                <w:spacing w:val="0"/>
                <w:lang w:val="es-DO" w:eastAsia="es-DO"/>
              </w:rPr>
            </w:pPr>
            <w:r w:rsidRPr="00D3511D">
              <w:rPr>
                <w:rFonts w:eastAsia="Times New Roman"/>
                <w:color w:val="4C4747"/>
                <w:spacing w:val="0"/>
                <w:lang w:val="es-DO" w:eastAsia="es-DO"/>
              </w:rPr>
              <w:t xml:space="preserve">                     58.69 </w:t>
            </w:r>
          </w:p>
        </w:tc>
        <w:tc>
          <w:tcPr>
            <w:tcW w:w="2027" w:type="dxa"/>
            <w:tcBorders>
              <w:top w:val="nil"/>
              <w:left w:val="nil"/>
              <w:bottom w:val="single" w:sz="8" w:space="0" w:color="BFBFBF"/>
              <w:right w:val="single" w:sz="8" w:space="0" w:color="BFBFBF"/>
            </w:tcBorders>
            <w:shd w:val="clear" w:color="auto" w:fill="auto"/>
            <w:noWrap/>
            <w:vAlign w:val="center"/>
            <w:hideMark/>
          </w:tcPr>
          <w:p w14:paraId="228D5DB6"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r>
      <w:tr w:rsidR="00D3511D" w:rsidRPr="00D3511D" w14:paraId="16BD7175"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49E70BA6" w14:textId="77777777" w:rsidR="00D3511D" w:rsidRPr="00D3511D" w:rsidRDefault="00D3511D" w:rsidP="00D3511D">
            <w:pPr>
              <w:spacing w:after="0" w:line="240" w:lineRule="auto"/>
              <w:jc w:val="both"/>
              <w:rPr>
                <w:rFonts w:eastAsia="Times New Roman"/>
                <w:color w:val="4C4747"/>
                <w:spacing w:val="0"/>
                <w:lang w:val="es-DO" w:eastAsia="es-DO"/>
              </w:rPr>
            </w:pPr>
            <w:r w:rsidRPr="00D3511D">
              <w:rPr>
                <w:rFonts w:eastAsia="Times New Roman"/>
                <w:color w:val="4C4747"/>
                <w:spacing w:val="0"/>
                <w:lang w:val="es-DO" w:eastAsia="es-DO"/>
              </w:rPr>
              <w:t xml:space="preserve">             Rendimientos en Cuentas</w:t>
            </w:r>
          </w:p>
        </w:tc>
        <w:tc>
          <w:tcPr>
            <w:tcW w:w="2027" w:type="dxa"/>
            <w:tcBorders>
              <w:top w:val="nil"/>
              <w:left w:val="nil"/>
              <w:bottom w:val="single" w:sz="8" w:space="0" w:color="BFBFBF"/>
              <w:right w:val="single" w:sz="8" w:space="0" w:color="BFBFBF"/>
            </w:tcBorders>
            <w:shd w:val="clear" w:color="auto" w:fill="auto"/>
            <w:noWrap/>
            <w:vAlign w:val="center"/>
            <w:hideMark/>
          </w:tcPr>
          <w:p w14:paraId="3FB6B818" w14:textId="77777777" w:rsidR="00D3511D" w:rsidRPr="00D3511D" w:rsidRDefault="00D3511D" w:rsidP="00D3511D">
            <w:pPr>
              <w:spacing w:after="0" w:line="240" w:lineRule="auto"/>
              <w:jc w:val="center"/>
              <w:rPr>
                <w:rFonts w:eastAsia="Times New Roman"/>
                <w:color w:val="4C4747"/>
                <w:spacing w:val="0"/>
                <w:lang w:val="es-DO" w:eastAsia="es-DO"/>
              </w:rPr>
            </w:pPr>
            <w:r w:rsidRPr="00D3511D">
              <w:rPr>
                <w:rFonts w:eastAsia="Times New Roman"/>
                <w:color w:val="4C4747"/>
                <w:spacing w:val="0"/>
                <w:lang w:val="es-DO" w:eastAsia="es-DO"/>
              </w:rPr>
              <w:t xml:space="preserve">                     5.99 </w:t>
            </w:r>
          </w:p>
        </w:tc>
        <w:tc>
          <w:tcPr>
            <w:tcW w:w="2027" w:type="dxa"/>
            <w:tcBorders>
              <w:top w:val="nil"/>
              <w:left w:val="nil"/>
              <w:bottom w:val="single" w:sz="8" w:space="0" w:color="BFBFBF"/>
              <w:right w:val="single" w:sz="8" w:space="0" w:color="BFBFBF"/>
            </w:tcBorders>
            <w:shd w:val="clear" w:color="auto" w:fill="auto"/>
            <w:noWrap/>
            <w:vAlign w:val="center"/>
            <w:hideMark/>
          </w:tcPr>
          <w:p w14:paraId="5FC153EC"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r>
      <w:tr w:rsidR="00D3511D" w:rsidRPr="00D3511D" w14:paraId="4C328AA4"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7CB65E7B" w14:textId="77777777" w:rsidR="00D3511D" w:rsidRPr="00D3511D" w:rsidRDefault="00D3511D" w:rsidP="00D3511D">
            <w:pPr>
              <w:spacing w:after="0" w:line="240" w:lineRule="auto"/>
              <w:rPr>
                <w:rFonts w:eastAsia="Times New Roman"/>
                <w:b/>
                <w:bCs/>
                <w:color w:val="4C4747"/>
                <w:spacing w:val="0"/>
                <w:lang w:val="es-DO" w:eastAsia="es-DO"/>
              </w:rPr>
            </w:pPr>
            <w:r w:rsidRPr="00D3511D">
              <w:rPr>
                <w:rFonts w:eastAsia="Times New Roman"/>
                <w:b/>
                <w:bCs/>
                <w:color w:val="4C4747"/>
                <w:spacing w:val="0"/>
                <w:lang w:val="es-DO" w:eastAsia="es-DO"/>
              </w:rPr>
              <w:t xml:space="preserve">        Ingresos No Operacionales</w:t>
            </w:r>
          </w:p>
        </w:tc>
        <w:tc>
          <w:tcPr>
            <w:tcW w:w="2027" w:type="dxa"/>
            <w:tcBorders>
              <w:top w:val="nil"/>
              <w:left w:val="nil"/>
              <w:bottom w:val="single" w:sz="8" w:space="0" w:color="BFBFBF"/>
              <w:right w:val="single" w:sz="8" w:space="0" w:color="BFBFBF"/>
            </w:tcBorders>
            <w:shd w:val="clear" w:color="auto" w:fill="auto"/>
            <w:noWrap/>
            <w:vAlign w:val="center"/>
            <w:hideMark/>
          </w:tcPr>
          <w:p w14:paraId="7B5391BC"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500ADFA5"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90.50 </w:t>
            </w:r>
          </w:p>
        </w:tc>
      </w:tr>
      <w:tr w:rsidR="00D3511D" w:rsidRPr="00D3511D" w14:paraId="7B839633"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000000" w:fill="D9D9D9"/>
            <w:noWrap/>
            <w:vAlign w:val="center"/>
            <w:hideMark/>
          </w:tcPr>
          <w:p w14:paraId="49FD9D47"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Total Ingresos</w:t>
            </w:r>
          </w:p>
        </w:tc>
        <w:tc>
          <w:tcPr>
            <w:tcW w:w="2027" w:type="dxa"/>
            <w:tcBorders>
              <w:top w:val="nil"/>
              <w:left w:val="nil"/>
              <w:bottom w:val="single" w:sz="8" w:space="0" w:color="BFBFBF"/>
              <w:right w:val="single" w:sz="8" w:space="0" w:color="BFBFBF"/>
            </w:tcBorders>
            <w:shd w:val="clear" w:color="000000" w:fill="D9D9D9"/>
            <w:noWrap/>
            <w:vAlign w:val="center"/>
            <w:hideMark/>
          </w:tcPr>
          <w:p w14:paraId="2187959F"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000000" w:fill="D9D9D9"/>
            <w:noWrap/>
            <w:vAlign w:val="center"/>
            <w:hideMark/>
          </w:tcPr>
          <w:p w14:paraId="6983ACA8"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389.56 </w:t>
            </w:r>
          </w:p>
        </w:tc>
      </w:tr>
      <w:tr w:rsidR="00D3511D" w:rsidRPr="00D3511D" w14:paraId="41D303F3" w14:textId="77777777" w:rsidTr="00DF19E6">
        <w:trPr>
          <w:trHeight w:val="30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02261552" w14:textId="77777777" w:rsidR="00D3511D" w:rsidRPr="00D3511D" w:rsidRDefault="00D3511D" w:rsidP="00D3511D">
            <w:pPr>
              <w:spacing w:after="0" w:line="240" w:lineRule="auto"/>
              <w:rPr>
                <w:rFonts w:eastAsia="Times New Roman"/>
                <w:color w:val="000000"/>
                <w:spacing w:val="0"/>
                <w:lang w:val="es-DO" w:eastAsia="es-DO"/>
              </w:rPr>
            </w:pPr>
            <w:r w:rsidRPr="00D3511D">
              <w:rPr>
                <w:rFonts w:eastAsia="Times New Roman"/>
                <w:color w:val="000000"/>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0A0CA8C2" w14:textId="77777777" w:rsidR="00D3511D" w:rsidRPr="00D3511D" w:rsidRDefault="00D3511D" w:rsidP="00D3511D">
            <w:pPr>
              <w:spacing w:after="0" w:line="240" w:lineRule="auto"/>
              <w:rPr>
                <w:rFonts w:eastAsia="Times New Roman"/>
                <w:color w:val="000000"/>
                <w:spacing w:val="0"/>
                <w:lang w:val="es-DO" w:eastAsia="es-DO"/>
              </w:rPr>
            </w:pPr>
            <w:r w:rsidRPr="00D3511D">
              <w:rPr>
                <w:rFonts w:eastAsia="Times New Roman"/>
                <w:color w:val="000000"/>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22B2D646" w14:textId="77777777" w:rsidR="00D3511D" w:rsidRPr="00D3511D" w:rsidRDefault="00D3511D" w:rsidP="00D3511D">
            <w:pPr>
              <w:spacing w:after="0" w:line="240" w:lineRule="auto"/>
              <w:rPr>
                <w:rFonts w:eastAsia="Times New Roman"/>
                <w:color w:val="000000"/>
                <w:spacing w:val="0"/>
                <w:lang w:val="es-DO" w:eastAsia="es-DO"/>
              </w:rPr>
            </w:pPr>
            <w:r w:rsidRPr="00D3511D">
              <w:rPr>
                <w:rFonts w:eastAsia="Times New Roman"/>
                <w:color w:val="000000"/>
                <w:spacing w:val="0"/>
                <w:lang w:val="es-DO" w:eastAsia="es-DO"/>
              </w:rPr>
              <w:t> </w:t>
            </w:r>
          </w:p>
        </w:tc>
      </w:tr>
      <w:tr w:rsidR="00D3511D" w:rsidRPr="00D3511D" w14:paraId="4BA752F3" w14:textId="77777777" w:rsidTr="00DF19E6">
        <w:trPr>
          <w:trHeight w:val="365"/>
        </w:trPr>
        <w:tc>
          <w:tcPr>
            <w:tcW w:w="3803" w:type="dxa"/>
            <w:tcBorders>
              <w:top w:val="nil"/>
              <w:left w:val="single" w:sz="8" w:space="0" w:color="BFBFBF"/>
              <w:bottom w:val="single" w:sz="8" w:space="0" w:color="BFBFBF"/>
              <w:right w:val="single" w:sz="8" w:space="0" w:color="BFBFBF"/>
            </w:tcBorders>
            <w:shd w:val="clear" w:color="000000" w:fill="173A59"/>
            <w:noWrap/>
            <w:vAlign w:val="center"/>
            <w:hideMark/>
          </w:tcPr>
          <w:p w14:paraId="574B6BA3" w14:textId="77777777" w:rsidR="00D3511D" w:rsidRPr="00D3511D" w:rsidRDefault="00D3511D" w:rsidP="00D3511D">
            <w:pPr>
              <w:spacing w:after="0" w:line="240" w:lineRule="auto"/>
              <w:rPr>
                <w:rFonts w:eastAsia="Times New Roman"/>
                <w:b/>
                <w:bCs/>
                <w:color w:val="FFFFFF"/>
                <w:spacing w:val="0"/>
                <w:lang w:val="es-DO" w:eastAsia="es-DO"/>
              </w:rPr>
            </w:pPr>
            <w:r w:rsidRPr="00D3511D">
              <w:rPr>
                <w:rFonts w:eastAsia="Times New Roman"/>
                <w:b/>
                <w:bCs/>
                <w:color w:val="FFFFFF"/>
                <w:spacing w:val="0"/>
                <w:lang w:val="es-DO" w:eastAsia="es-DO"/>
              </w:rPr>
              <w:t xml:space="preserve">         Gastos</w:t>
            </w:r>
          </w:p>
        </w:tc>
        <w:tc>
          <w:tcPr>
            <w:tcW w:w="2027" w:type="dxa"/>
            <w:tcBorders>
              <w:top w:val="nil"/>
              <w:left w:val="nil"/>
              <w:bottom w:val="single" w:sz="8" w:space="0" w:color="BFBFBF"/>
              <w:right w:val="single" w:sz="8" w:space="0" w:color="BFBFBF"/>
            </w:tcBorders>
            <w:shd w:val="clear" w:color="000000" w:fill="173A59"/>
            <w:noWrap/>
            <w:vAlign w:val="center"/>
            <w:hideMark/>
          </w:tcPr>
          <w:p w14:paraId="036D3305" w14:textId="77777777" w:rsidR="00D3511D" w:rsidRPr="00D3511D" w:rsidRDefault="00D3511D" w:rsidP="00D3511D">
            <w:pPr>
              <w:spacing w:after="0" w:line="240" w:lineRule="auto"/>
              <w:rPr>
                <w:rFonts w:eastAsia="Times New Roman"/>
                <w:color w:val="000000"/>
                <w:spacing w:val="0"/>
                <w:lang w:val="es-DO" w:eastAsia="es-DO"/>
              </w:rPr>
            </w:pPr>
            <w:r w:rsidRPr="00D3511D">
              <w:rPr>
                <w:rFonts w:eastAsia="Times New Roman"/>
                <w:color w:val="000000"/>
                <w:spacing w:val="0"/>
                <w:lang w:val="es-DO" w:eastAsia="es-DO"/>
              </w:rPr>
              <w:t> </w:t>
            </w:r>
          </w:p>
        </w:tc>
        <w:tc>
          <w:tcPr>
            <w:tcW w:w="2027" w:type="dxa"/>
            <w:tcBorders>
              <w:top w:val="nil"/>
              <w:left w:val="nil"/>
              <w:bottom w:val="single" w:sz="8" w:space="0" w:color="BFBFBF"/>
              <w:right w:val="single" w:sz="8" w:space="0" w:color="BFBFBF"/>
            </w:tcBorders>
            <w:shd w:val="clear" w:color="000000" w:fill="173A59"/>
            <w:noWrap/>
            <w:vAlign w:val="center"/>
            <w:hideMark/>
          </w:tcPr>
          <w:p w14:paraId="0F4B0263" w14:textId="77777777" w:rsidR="00D3511D" w:rsidRPr="00D3511D" w:rsidRDefault="00D3511D" w:rsidP="00D3511D">
            <w:pPr>
              <w:spacing w:after="0" w:line="240" w:lineRule="auto"/>
              <w:rPr>
                <w:rFonts w:eastAsia="Times New Roman"/>
                <w:color w:val="000000"/>
                <w:spacing w:val="0"/>
                <w:lang w:val="es-DO" w:eastAsia="es-DO"/>
              </w:rPr>
            </w:pPr>
            <w:r w:rsidRPr="00D3511D">
              <w:rPr>
                <w:rFonts w:eastAsia="Times New Roman"/>
                <w:color w:val="000000"/>
                <w:spacing w:val="0"/>
                <w:lang w:val="es-DO" w:eastAsia="es-DO"/>
              </w:rPr>
              <w:t> </w:t>
            </w:r>
          </w:p>
        </w:tc>
      </w:tr>
      <w:tr w:rsidR="00D3511D" w:rsidRPr="00D3511D" w14:paraId="4AB2FA55"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6D261CF3"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De Personal</w:t>
            </w:r>
          </w:p>
        </w:tc>
        <w:tc>
          <w:tcPr>
            <w:tcW w:w="2027" w:type="dxa"/>
            <w:tcBorders>
              <w:top w:val="nil"/>
              <w:left w:val="nil"/>
              <w:bottom w:val="single" w:sz="8" w:space="0" w:color="BFBFBF"/>
              <w:right w:val="single" w:sz="8" w:space="0" w:color="BFBFBF"/>
            </w:tcBorders>
            <w:shd w:val="clear" w:color="auto" w:fill="auto"/>
            <w:noWrap/>
            <w:vAlign w:val="center"/>
            <w:hideMark/>
          </w:tcPr>
          <w:p w14:paraId="6A318CF6"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09F9AEC9"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100.93 </w:t>
            </w:r>
          </w:p>
        </w:tc>
      </w:tr>
      <w:tr w:rsidR="00D3511D" w:rsidRPr="00D3511D" w14:paraId="778A56A3"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4F3A7A40"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Operativos y Otros</w:t>
            </w:r>
          </w:p>
        </w:tc>
        <w:tc>
          <w:tcPr>
            <w:tcW w:w="2027" w:type="dxa"/>
            <w:tcBorders>
              <w:top w:val="nil"/>
              <w:left w:val="nil"/>
              <w:bottom w:val="single" w:sz="8" w:space="0" w:color="BFBFBF"/>
              <w:right w:val="single" w:sz="8" w:space="0" w:color="BFBFBF"/>
            </w:tcBorders>
            <w:shd w:val="clear" w:color="auto" w:fill="auto"/>
            <w:noWrap/>
            <w:vAlign w:val="center"/>
            <w:hideMark/>
          </w:tcPr>
          <w:p w14:paraId="1170CE42"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2FA567C2"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88.12 </w:t>
            </w:r>
          </w:p>
        </w:tc>
      </w:tr>
      <w:tr w:rsidR="00D3511D" w:rsidRPr="00D3511D" w14:paraId="3EA60666" w14:textId="77777777" w:rsidTr="00DF19E6">
        <w:trPr>
          <w:trHeight w:val="319"/>
        </w:trPr>
        <w:tc>
          <w:tcPr>
            <w:tcW w:w="3803" w:type="dxa"/>
            <w:tcBorders>
              <w:top w:val="nil"/>
              <w:left w:val="single" w:sz="8" w:space="0" w:color="BFBFBF"/>
              <w:bottom w:val="single" w:sz="8" w:space="0" w:color="BFBFBF"/>
              <w:right w:val="single" w:sz="8" w:space="0" w:color="BFBFBF"/>
            </w:tcBorders>
            <w:shd w:val="clear" w:color="auto" w:fill="auto"/>
            <w:noWrap/>
            <w:vAlign w:val="center"/>
            <w:hideMark/>
          </w:tcPr>
          <w:p w14:paraId="112AB144"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Financieros</w:t>
            </w:r>
          </w:p>
        </w:tc>
        <w:tc>
          <w:tcPr>
            <w:tcW w:w="2027" w:type="dxa"/>
            <w:tcBorders>
              <w:top w:val="nil"/>
              <w:left w:val="nil"/>
              <w:bottom w:val="single" w:sz="8" w:space="0" w:color="BFBFBF"/>
              <w:right w:val="single" w:sz="8" w:space="0" w:color="BFBFBF"/>
            </w:tcBorders>
            <w:shd w:val="clear" w:color="auto" w:fill="auto"/>
            <w:noWrap/>
            <w:vAlign w:val="center"/>
            <w:hideMark/>
          </w:tcPr>
          <w:p w14:paraId="2DDF2F88"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auto" w:fill="auto"/>
            <w:noWrap/>
            <w:vAlign w:val="center"/>
            <w:hideMark/>
          </w:tcPr>
          <w:p w14:paraId="662F463A"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15.49 </w:t>
            </w:r>
          </w:p>
        </w:tc>
      </w:tr>
      <w:tr w:rsidR="00D3511D" w:rsidRPr="00D3511D" w14:paraId="1FB1C958"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000000" w:fill="D9D9D9"/>
            <w:noWrap/>
            <w:vAlign w:val="center"/>
            <w:hideMark/>
          </w:tcPr>
          <w:p w14:paraId="02503D0B"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Total Gastos</w:t>
            </w:r>
          </w:p>
        </w:tc>
        <w:tc>
          <w:tcPr>
            <w:tcW w:w="2027" w:type="dxa"/>
            <w:tcBorders>
              <w:top w:val="nil"/>
              <w:left w:val="nil"/>
              <w:bottom w:val="single" w:sz="8" w:space="0" w:color="BFBFBF"/>
              <w:right w:val="single" w:sz="8" w:space="0" w:color="BFBFBF"/>
            </w:tcBorders>
            <w:shd w:val="clear" w:color="000000" w:fill="D9D9D9"/>
            <w:noWrap/>
            <w:vAlign w:val="center"/>
            <w:hideMark/>
          </w:tcPr>
          <w:p w14:paraId="5B427522"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000000" w:fill="D9D9D9"/>
            <w:noWrap/>
            <w:vAlign w:val="center"/>
            <w:hideMark/>
          </w:tcPr>
          <w:p w14:paraId="1F9484A7"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204.54 </w:t>
            </w:r>
          </w:p>
        </w:tc>
      </w:tr>
      <w:tr w:rsidR="00D3511D" w:rsidRPr="00D3511D" w14:paraId="32A5D7DB" w14:textId="77777777" w:rsidTr="00DF19E6">
        <w:trPr>
          <w:trHeight w:val="304"/>
        </w:trPr>
        <w:tc>
          <w:tcPr>
            <w:tcW w:w="3803" w:type="dxa"/>
            <w:tcBorders>
              <w:top w:val="nil"/>
              <w:left w:val="single" w:sz="8" w:space="0" w:color="BFBFBF"/>
              <w:bottom w:val="single" w:sz="8" w:space="0" w:color="BFBFBF"/>
              <w:right w:val="single" w:sz="8" w:space="0" w:color="BFBFBF"/>
            </w:tcBorders>
            <w:shd w:val="clear" w:color="000000" w:fill="FFFFFF"/>
            <w:noWrap/>
            <w:vAlign w:val="center"/>
            <w:hideMark/>
          </w:tcPr>
          <w:p w14:paraId="0286042C"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w:t>
            </w:r>
          </w:p>
        </w:tc>
        <w:tc>
          <w:tcPr>
            <w:tcW w:w="2027" w:type="dxa"/>
            <w:tcBorders>
              <w:top w:val="nil"/>
              <w:left w:val="nil"/>
              <w:bottom w:val="single" w:sz="8" w:space="0" w:color="BFBFBF"/>
              <w:right w:val="single" w:sz="8" w:space="0" w:color="BFBFBF"/>
            </w:tcBorders>
            <w:shd w:val="clear" w:color="000000" w:fill="FFFFFF"/>
            <w:noWrap/>
            <w:vAlign w:val="center"/>
            <w:hideMark/>
          </w:tcPr>
          <w:p w14:paraId="6A5ABF3C"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000000" w:fill="FFFFFF"/>
            <w:noWrap/>
            <w:vAlign w:val="center"/>
            <w:hideMark/>
          </w:tcPr>
          <w:p w14:paraId="366743EE"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w:t>
            </w:r>
          </w:p>
        </w:tc>
      </w:tr>
      <w:tr w:rsidR="00D3511D" w:rsidRPr="00D3511D" w14:paraId="4C31A096" w14:textId="77777777" w:rsidTr="00DF19E6">
        <w:trPr>
          <w:trHeight w:val="334"/>
        </w:trPr>
        <w:tc>
          <w:tcPr>
            <w:tcW w:w="3803" w:type="dxa"/>
            <w:tcBorders>
              <w:top w:val="nil"/>
              <w:left w:val="single" w:sz="8" w:space="0" w:color="BFBFBF"/>
              <w:bottom w:val="single" w:sz="8" w:space="0" w:color="BFBFBF"/>
              <w:right w:val="single" w:sz="8" w:space="0" w:color="BFBFBF"/>
            </w:tcBorders>
            <w:shd w:val="clear" w:color="000000" w:fill="D9D9D9"/>
            <w:noWrap/>
            <w:vAlign w:val="center"/>
            <w:hideMark/>
          </w:tcPr>
          <w:p w14:paraId="1F56B099"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Resultado</w:t>
            </w:r>
          </w:p>
        </w:tc>
        <w:tc>
          <w:tcPr>
            <w:tcW w:w="2027" w:type="dxa"/>
            <w:tcBorders>
              <w:top w:val="nil"/>
              <w:left w:val="nil"/>
              <w:bottom w:val="single" w:sz="8" w:space="0" w:color="BFBFBF"/>
              <w:right w:val="single" w:sz="8" w:space="0" w:color="BFBFBF"/>
            </w:tcBorders>
            <w:shd w:val="clear" w:color="000000" w:fill="D9D9D9"/>
            <w:noWrap/>
            <w:vAlign w:val="center"/>
            <w:hideMark/>
          </w:tcPr>
          <w:p w14:paraId="5BC18E5C" w14:textId="77777777" w:rsidR="00D3511D" w:rsidRPr="00D3511D" w:rsidRDefault="00D3511D" w:rsidP="00D3511D">
            <w:pPr>
              <w:spacing w:after="0" w:line="240" w:lineRule="auto"/>
              <w:rPr>
                <w:rFonts w:eastAsia="Times New Roman"/>
                <w:color w:val="4C4747"/>
                <w:spacing w:val="0"/>
                <w:lang w:val="es-DO" w:eastAsia="es-DO"/>
              </w:rPr>
            </w:pPr>
            <w:r w:rsidRPr="00D3511D">
              <w:rPr>
                <w:rFonts w:eastAsia="Times New Roman"/>
                <w:color w:val="4C4747"/>
                <w:spacing w:val="0"/>
                <w:lang w:val="es-DO" w:eastAsia="es-DO"/>
              </w:rPr>
              <w:t> </w:t>
            </w:r>
          </w:p>
        </w:tc>
        <w:tc>
          <w:tcPr>
            <w:tcW w:w="2027" w:type="dxa"/>
            <w:tcBorders>
              <w:top w:val="nil"/>
              <w:left w:val="nil"/>
              <w:bottom w:val="single" w:sz="8" w:space="0" w:color="BFBFBF"/>
              <w:right w:val="single" w:sz="8" w:space="0" w:color="BFBFBF"/>
            </w:tcBorders>
            <w:shd w:val="clear" w:color="000000" w:fill="D9D9D9"/>
            <w:noWrap/>
            <w:vAlign w:val="center"/>
            <w:hideMark/>
          </w:tcPr>
          <w:p w14:paraId="2B7F42C7" w14:textId="77777777" w:rsidR="00D3511D" w:rsidRPr="00D3511D" w:rsidRDefault="00D3511D" w:rsidP="00D3511D">
            <w:pPr>
              <w:spacing w:after="0" w:line="240" w:lineRule="auto"/>
              <w:jc w:val="both"/>
              <w:rPr>
                <w:rFonts w:eastAsia="Times New Roman"/>
                <w:b/>
                <w:bCs/>
                <w:color w:val="4C4747"/>
                <w:spacing w:val="0"/>
                <w:lang w:val="es-DO" w:eastAsia="es-DO"/>
              </w:rPr>
            </w:pPr>
            <w:r w:rsidRPr="00D3511D">
              <w:rPr>
                <w:rFonts w:eastAsia="Times New Roman"/>
                <w:b/>
                <w:bCs/>
                <w:color w:val="4C4747"/>
                <w:spacing w:val="0"/>
                <w:lang w:val="es-DO" w:eastAsia="es-DO"/>
              </w:rPr>
              <w:t xml:space="preserve">                   185.02 </w:t>
            </w:r>
          </w:p>
        </w:tc>
      </w:tr>
    </w:tbl>
    <w:p w14:paraId="31B402C0" w14:textId="1DAABE94" w:rsidR="00D3511D" w:rsidRPr="00D3511D" w:rsidRDefault="00D3511D" w:rsidP="00D3511D">
      <w:pPr>
        <w:spacing w:line="360" w:lineRule="auto"/>
        <w:ind w:firstLine="720"/>
        <w:jc w:val="both"/>
        <w:rPr>
          <w:rFonts w:eastAsia="Calibri"/>
          <w:color w:val="4C4747"/>
          <w:lang w:val="es-ES"/>
        </w:rPr>
      </w:pPr>
      <w:r w:rsidRPr="00D3511D">
        <w:rPr>
          <w:rFonts w:eastAsia="Calibri"/>
          <w:color w:val="4C4747"/>
          <w:sz w:val="18"/>
          <w:szCs w:val="18"/>
          <w:lang w:val="es-ES"/>
        </w:rPr>
        <w:t>Fuente: Gerencia Financiera</w:t>
      </w:r>
      <w:r>
        <w:rPr>
          <w:rFonts w:eastAsia="Calibri"/>
          <w:color w:val="4C4747"/>
          <w:lang w:val="es-ES"/>
        </w:rPr>
        <w:t>.</w:t>
      </w:r>
    </w:p>
    <w:p w14:paraId="7D4E015A" w14:textId="3ADCD488" w:rsidR="00EF17FC" w:rsidRPr="0078691A" w:rsidRDefault="00EF17FC" w:rsidP="00986316">
      <w:pPr>
        <w:pStyle w:val="Ttulo3"/>
        <w:spacing w:line="480" w:lineRule="auto"/>
        <w:rPr>
          <w:rFonts w:ascii="Times New Roman" w:eastAsia="Calibri" w:hAnsi="Times New Roman" w:cs="Times New Roman"/>
          <w:noProof/>
          <w:color w:val="4C4747"/>
          <w:lang w:val="es-DO"/>
        </w:rPr>
      </w:pPr>
      <w:bookmarkStart w:id="24" w:name="_Toc153468228"/>
      <w:r w:rsidRPr="0078691A">
        <w:rPr>
          <w:rFonts w:ascii="Times New Roman" w:eastAsia="Calibri" w:hAnsi="Times New Roman" w:cs="Times New Roman"/>
          <w:noProof/>
          <w:color w:val="4C4747"/>
          <w:lang w:val="es-DO"/>
        </w:rPr>
        <w:t>4.1.1. Resultados de Auditorías Externas</w:t>
      </w:r>
      <w:r w:rsidR="00986316" w:rsidRPr="0078691A">
        <w:rPr>
          <w:rFonts w:ascii="Times New Roman" w:eastAsia="Calibri" w:hAnsi="Times New Roman" w:cs="Times New Roman"/>
          <w:noProof/>
          <w:color w:val="4C4747"/>
          <w:lang w:val="es-DO"/>
        </w:rPr>
        <w:t xml:space="preserve"> e Internas</w:t>
      </w:r>
      <w:bookmarkEnd w:id="24"/>
    </w:p>
    <w:p w14:paraId="4A86B2C7" w14:textId="77777777" w:rsidR="00A26E9B" w:rsidRPr="00A26E9B" w:rsidRDefault="00A26E9B" w:rsidP="00A26E9B">
      <w:pPr>
        <w:spacing w:line="360" w:lineRule="auto"/>
        <w:jc w:val="both"/>
        <w:rPr>
          <w:rFonts w:eastAsia="Calibri"/>
          <w:noProof/>
          <w:color w:val="4C4747"/>
          <w:lang w:val="es-DO"/>
        </w:rPr>
      </w:pPr>
      <w:r w:rsidRPr="00A26E9B">
        <w:rPr>
          <w:rFonts w:eastAsia="Calibri"/>
          <w:noProof/>
          <w:color w:val="4C4747"/>
          <w:lang w:val="es-DO"/>
        </w:rPr>
        <w:t>La firma KPMG Dominicana auditó los Estados Financieros de Fundación Reservas del País, INC. al período comprendido entre el  1 de enero 2022 y el 31 de diciembre 2022 en el cual se examinó el estado de situación, los estados de resultados de ingresos y egresos, los cambios en el patrimonio y el flujos de efectivo, así como la gestion eficiente de todas las políticas contables que nos rigen.</w:t>
      </w:r>
    </w:p>
    <w:p w14:paraId="2C8556A8" w14:textId="77777777" w:rsidR="00A26E9B" w:rsidRPr="00A26E9B" w:rsidRDefault="00A26E9B" w:rsidP="00A26E9B">
      <w:pPr>
        <w:spacing w:line="360" w:lineRule="auto"/>
        <w:jc w:val="both"/>
        <w:rPr>
          <w:rFonts w:eastAsia="Calibri"/>
          <w:noProof/>
          <w:color w:val="4C4747"/>
          <w:lang w:val="es-DO"/>
        </w:rPr>
      </w:pPr>
      <w:r w:rsidRPr="00A26E9B">
        <w:rPr>
          <w:rFonts w:eastAsia="Calibri"/>
          <w:noProof/>
          <w:color w:val="4C4747"/>
          <w:lang w:val="es-DO"/>
        </w:rPr>
        <w:t>En ese sentido, destacamos que Fundación Reservas del País se rige bajo el marco financiero de la Norma Internacional de Información Financiera para Pequeñas y Medianas Entidades (NIIF para las PYMES).</w:t>
      </w:r>
    </w:p>
    <w:p w14:paraId="125A471F" w14:textId="77777777" w:rsidR="00A26E9B" w:rsidRPr="00DF19E6" w:rsidRDefault="00A26E9B" w:rsidP="00A26E9B">
      <w:pPr>
        <w:spacing w:line="360" w:lineRule="auto"/>
        <w:jc w:val="both"/>
        <w:rPr>
          <w:rFonts w:eastAsia="Calibri"/>
          <w:noProof/>
          <w:lang w:val="es-DO"/>
        </w:rPr>
      </w:pPr>
      <w:r w:rsidRPr="00A26E9B">
        <w:rPr>
          <w:rFonts w:eastAsia="Calibri"/>
          <w:noProof/>
          <w:color w:val="4C4747"/>
          <w:lang w:val="es-DO"/>
        </w:rPr>
        <w:t>Cabe destacar que los estados financieros auditados presentan una seguridad razonablemente en todos los aspectos materiales, la situacion financiera de Fundacion Reservas del Pais, Inc. al 31 de</w:t>
      </w:r>
      <w:r w:rsidRPr="00DF19E6">
        <w:rPr>
          <w:rFonts w:eastAsia="Calibri"/>
          <w:noProof/>
          <w:lang w:val="es-DO"/>
        </w:rPr>
        <w:t xml:space="preserve"> </w:t>
      </w:r>
      <w:r w:rsidRPr="00A26E9B">
        <w:rPr>
          <w:rFonts w:eastAsia="Calibri"/>
          <w:noProof/>
          <w:color w:val="4C4747"/>
          <w:lang w:val="es-DO"/>
        </w:rPr>
        <w:lastRenderedPageBreak/>
        <w:t>diciembre de 2022 con total conformidad a la Norma Internacional de Informacion Financiera para pequeñas y Medianas Entidades (NIIF para las PYMES).</w:t>
      </w:r>
    </w:p>
    <w:p w14:paraId="2132B0F1" w14:textId="46C0ABBA" w:rsidR="00986316" w:rsidRPr="0078691A" w:rsidRDefault="00986316" w:rsidP="00986316">
      <w:pPr>
        <w:spacing w:line="360" w:lineRule="auto"/>
        <w:jc w:val="both"/>
        <w:rPr>
          <w:rFonts w:eastAsia="Calibri"/>
          <w:noProof/>
          <w:color w:val="4C4747"/>
          <w:lang w:val="es-DO"/>
        </w:rPr>
      </w:pPr>
      <w:r w:rsidRPr="0078691A">
        <w:rPr>
          <w:rFonts w:eastAsia="Calibri"/>
          <w:noProof/>
          <w:color w:val="4C4747"/>
          <w:lang w:val="es-DO"/>
        </w:rPr>
        <w:t xml:space="preserve">Durante el año 2023 se realizó la auditoría interna de Aseguramiento Seguridad en Servidores, Sistemas de Información y Pagina Web con cierre al 10 de noviembre 2023. Esta auditoría fue realizada de conformidad con las Normas Internacionales para el Ejercicio Profesional de la Auditoría Interna y el mandato de Auditoría Interna del Banco de Reservas y Empresas Subsidiarias. </w:t>
      </w:r>
      <w:r w:rsidRPr="008E7138">
        <w:rPr>
          <w:rFonts w:eastAsia="Calibri"/>
          <w:noProof/>
          <w:color w:val="4C4747"/>
          <w:lang w:val="es-DO"/>
        </w:rPr>
        <w:t>En ese sentido, destacamos que el objetivo principal fue evaluar el diseño y la efectividad de los controles establecidos para la seguridad y acceso en los servidores, sistemas de informacion y Paginas Web.</w:t>
      </w:r>
    </w:p>
    <w:p w14:paraId="4C2DBB75" w14:textId="77777777" w:rsidR="00703DDB" w:rsidRPr="00CD0A41" w:rsidRDefault="00703DDB" w:rsidP="005654AF">
      <w:pPr>
        <w:pStyle w:val="Ttulo2"/>
        <w:spacing w:line="480" w:lineRule="auto"/>
        <w:rPr>
          <w:rFonts w:eastAsia="Calibri" w:cs="Times New Roman"/>
          <w:noProof/>
          <w:color w:val="4C4747"/>
          <w:szCs w:val="24"/>
          <w:lang w:val="es-DO"/>
        </w:rPr>
      </w:pPr>
      <w:bookmarkStart w:id="25" w:name="_Toc153468229"/>
      <w:r w:rsidRPr="00CD0A41">
        <w:rPr>
          <w:rFonts w:eastAsia="Calibri" w:cs="Times New Roman"/>
          <w:noProof/>
          <w:color w:val="4C4747"/>
          <w:szCs w:val="24"/>
          <w:lang w:val="es-DO"/>
        </w:rPr>
        <w:t>4.2. Desempeño de los Recursos Humanos.</w:t>
      </w:r>
      <w:bookmarkEnd w:id="25"/>
    </w:p>
    <w:p w14:paraId="5DA15506" w14:textId="078BE4CE" w:rsidR="00703DDB" w:rsidRPr="00703DDB" w:rsidRDefault="00703DDB" w:rsidP="00703DDB">
      <w:pPr>
        <w:spacing w:line="360" w:lineRule="auto"/>
        <w:jc w:val="both"/>
        <w:rPr>
          <w:rFonts w:eastAsia="Calibri"/>
          <w:noProof/>
          <w:color w:val="4C4747"/>
          <w:lang w:val="es-DO"/>
        </w:rPr>
      </w:pPr>
      <w:r w:rsidRPr="00703DDB">
        <w:rPr>
          <w:rFonts w:eastAsia="Calibri"/>
          <w:noProof/>
          <w:color w:val="4C4747"/>
          <w:lang w:val="es-DO"/>
        </w:rPr>
        <w:t xml:space="preserve">Fundación Reservas del País cuenta con un total </w:t>
      </w:r>
      <w:r w:rsidRPr="00BD5103">
        <w:rPr>
          <w:rFonts w:eastAsia="Calibri"/>
          <w:noProof/>
          <w:color w:val="4C4747"/>
          <w:lang w:val="es-DO"/>
        </w:rPr>
        <w:t>de 4</w:t>
      </w:r>
      <w:r w:rsidR="00BD5103" w:rsidRPr="00BD5103">
        <w:rPr>
          <w:rFonts w:eastAsia="Calibri"/>
          <w:noProof/>
          <w:color w:val="4C4747"/>
          <w:lang w:val="es-DO"/>
        </w:rPr>
        <w:t>5</w:t>
      </w:r>
      <w:r w:rsidRPr="00703DDB">
        <w:rPr>
          <w:rFonts w:eastAsia="Calibri"/>
          <w:noProof/>
          <w:color w:val="4C4747"/>
          <w:lang w:val="es-DO"/>
        </w:rPr>
        <w:t xml:space="preserve"> colaboradores activos, </w:t>
      </w:r>
      <w:r w:rsidR="00BD5103" w:rsidRPr="00BD5103">
        <w:rPr>
          <w:rFonts w:eastAsia="Calibri"/>
          <w:noProof/>
          <w:color w:val="4C4747"/>
          <w:lang w:val="es-DO"/>
        </w:rPr>
        <w:t>representando las mujeres el 71%</w:t>
      </w:r>
      <w:r w:rsidR="00D1702D">
        <w:rPr>
          <w:rFonts w:eastAsia="Calibri"/>
          <w:noProof/>
          <w:color w:val="4C4747"/>
          <w:lang w:val="es-DO"/>
        </w:rPr>
        <w:t>, los cuales</w:t>
      </w:r>
      <w:r w:rsidR="00BD5103">
        <w:rPr>
          <w:rFonts w:eastAsia="Calibri"/>
          <w:noProof/>
          <w:color w:val="4C4747"/>
          <w:lang w:val="es-DO"/>
        </w:rPr>
        <w:t xml:space="preserve"> </w:t>
      </w:r>
      <w:r w:rsidR="00D1702D">
        <w:rPr>
          <w:rFonts w:eastAsia="Calibri"/>
          <w:noProof/>
          <w:color w:val="4C4747"/>
          <w:lang w:val="es-DO"/>
        </w:rPr>
        <w:t>con</w:t>
      </w:r>
      <w:r w:rsidRPr="00703DDB">
        <w:rPr>
          <w:rFonts w:eastAsia="Calibri"/>
          <w:noProof/>
          <w:color w:val="4C4747"/>
          <w:lang w:val="es-DO"/>
        </w:rPr>
        <w:t>forman las distintas unidades organizacionales que operan en la institución, tanto para la ejecución de los programas de financiamiento, capacitación y apoyo que desarrolla a favor de su clientela, como para la operación de los</w:t>
      </w:r>
      <w:r>
        <w:rPr>
          <w:rFonts w:eastAsia="Calibri"/>
          <w:noProof/>
          <w:color w:val="4C4747"/>
          <w:lang w:val="es-DO"/>
        </w:rPr>
        <w:t xml:space="preserve"> </w:t>
      </w:r>
      <w:r w:rsidRPr="00703DDB">
        <w:rPr>
          <w:rFonts w:eastAsia="Calibri"/>
          <w:noProof/>
          <w:color w:val="4C4747"/>
          <w:lang w:val="es-DO"/>
        </w:rPr>
        <w:t>procesos internos y acciones de fortalecimiento institucional.</w:t>
      </w:r>
      <w:r>
        <w:rPr>
          <w:rFonts w:eastAsia="Calibri"/>
          <w:noProof/>
          <w:color w:val="4C4747"/>
          <w:lang w:val="es-DO"/>
        </w:rPr>
        <w:t xml:space="preserve"> </w:t>
      </w:r>
    </w:p>
    <w:p w14:paraId="01E57CF2" w14:textId="1CD56557" w:rsidR="00BD5103" w:rsidRDefault="00BD5103" w:rsidP="00703DDB">
      <w:pPr>
        <w:spacing w:line="360" w:lineRule="auto"/>
        <w:jc w:val="both"/>
        <w:rPr>
          <w:rFonts w:eastAsia="Calibri"/>
          <w:noProof/>
          <w:color w:val="4C4747"/>
          <w:lang w:val="es-DO"/>
        </w:rPr>
      </w:pPr>
      <w:r w:rsidRPr="00BD5103">
        <w:rPr>
          <w:rFonts w:eastAsia="Calibri"/>
          <w:noProof/>
          <w:color w:val="4C4747"/>
          <w:lang w:val="es-DO"/>
        </w:rPr>
        <w:t>Con relación a los planes de desarrollo y capacitación del equipo de trabajo, al cierre de noviembre de 2023</w:t>
      </w:r>
      <w:r w:rsidR="00D1702D">
        <w:rPr>
          <w:rFonts w:eastAsia="Calibri"/>
          <w:noProof/>
          <w:color w:val="4C4747"/>
          <w:lang w:val="es-DO"/>
        </w:rPr>
        <w:t>,</w:t>
      </w:r>
      <w:r w:rsidRPr="00BD5103">
        <w:rPr>
          <w:rFonts w:eastAsia="Calibri"/>
          <w:noProof/>
          <w:color w:val="4C4747"/>
          <w:lang w:val="es-DO"/>
        </w:rPr>
        <w:t xml:space="preserve"> hemos realizado capacitaciones enfocadas en habilidades técnicas, tales como Excel Avanzado para profesionales, Auditoría y Control Interno, Inteligencia de Negocios, Ciberseguridad, Prevención de Lavado de Activos, Gobernanza, Compras y Negociaciones, y Gestión del Talento Humano.</w:t>
      </w:r>
    </w:p>
    <w:p w14:paraId="1880CED6" w14:textId="733D0748" w:rsidR="00B76FA8" w:rsidRPr="00D1702D" w:rsidRDefault="00BD5103" w:rsidP="00D1702D">
      <w:pPr>
        <w:spacing w:line="360" w:lineRule="auto"/>
        <w:jc w:val="both"/>
        <w:rPr>
          <w:rFonts w:eastAsia="Calibri"/>
          <w:noProof/>
          <w:color w:val="4C4747"/>
          <w:lang w:val="es-DO"/>
        </w:rPr>
      </w:pPr>
      <w:bookmarkStart w:id="26" w:name="_Hlk153187652"/>
      <w:r w:rsidRPr="00BD5103">
        <w:rPr>
          <w:rFonts w:eastAsia="Calibri"/>
          <w:noProof/>
          <w:color w:val="4C4747"/>
          <w:lang w:val="es-DO"/>
        </w:rPr>
        <w:t xml:space="preserve">De igual forma, capacitaciones para el desarrollo de habilidades blandas como liderazgo, oratoria, autoconocimiento y manejo de </w:t>
      </w:r>
      <w:r w:rsidRPr="00BD5103">
        <w:rPr>
          <w:rFonts w:eastAsia="Calibri"/>
          <w:noProof/>
          <w:color w:val="4C4747"/>
          <w:lang w:val="es-DO"/>
        </w:rPr>
        <w:lastRenderedPageBreak/>
        <w:t>emociones; además, refrescamiento anual en Código de Ética, Manual Disciplinario y Normas de Convivencia en la Institución.</w:t>
      </w:r>
    </w:p>
    <w:p w14:paraId="7038A2C8" w14:textId="026F9A7A" w:rsidR="008E6966" w:rsidRPr="00CD0A41" w:rsidRDefault="008E6966" w:rsidP="007622E0">
      <w:pPr>
        <w:pStyle w:val="Ttulo2"/>
        <w:spacing w:line="480" w:lineRule="auto"/>
        <w:rPr>
          <w:rFonts w:eastAsia="Calibri" w:cs="Times New Roman"/>
          <w:noProof/>
          <w:color w:val="4C4747"/>
          <w:szCs w:val="24"/>
          <w:lang w:val="es-DO"/>
        </w:rPr>
      </w:pPr>
      <w:bookmarkStart w:id="27" w:name="_Toc153468230"/>
      <w:r w:rsidRPr="00CD0A41">
        <w:rPr>
          <w:rFonts w:eastAsia="Calibri" w:cs="Times New Roman"/>
          <w:noProof/>
          <w:color w:val="4C4747"/>
          <w:szCs w:val="24"/>
          <w:lang w:val="es-DO"/>
        </w:rPr>
        <w:t>4.3. Desempeño de los Procesos Jurídicos.</w:t>
      </w:r>
      <w:bookmarkEnd w:id="27"/>
    </w:p>
    <w:p w14:paraId="47C9CEE3" w14:textId="32225344" w:rsidR="008E6966" w:rsidRPr="008E6966" w:rsidRDefault="008E6966" w:rsidP="008E6966">
      <w:pPr>
        <w:spacing w:line="360" w:lineRule="auto"/>
        <w:jc w:val="both"/>
        <w:rPr>
          <w:rFonts w:eastAsia="Calibri"/>
          <w:noProof/>
          <w:color w:val="4C4747"/>
          <w:lang w:val="es-DO"/>
        </w:rPr>
      </w:pPr>
      <w:r w:rsidRPr="008E6966">
        <w:rPr>
          <w:rFonts w:eastAsia="Calibri"/>
          <w:noProof/>
          <w:color w:val="4C4747"/>
          <w:lang w:val="es-DO"/>
        </w:rPr>
        <w:t>Fundación Reservas del País, ha contribuido con el crecimiento sostenido de entidades de crédito solidario y de sus micro y pequeños empresarios asociados, a través de una amplia oferta de productos y servicios, entre ellos: facilidades crediticias, capacitaciones, asistencias técnicas, entre otros, con la finalidad de fortalecer su institucionalidad y procurar su funcionabilidad y adaptabilidad, y consecuentemente, se han formalizado los siguientes documentos jurídicos:</w:t>
      </w:r>
    </w:p>
    <w:p w14:paraId="78DB4D41" w14:textId="77777777" w:rsidR="00B20CD6" w:rsidRPr="00B20CD6" w:rsidRDefault="00B20CD6" w:rsidP="00B20CD6">
      <w:pPr>
        <w:spacing w:line="360" w:lineRule="auto"/>
        <w:jc w:val="both"/>
        <w:rPr>
          <w:rFonts w:eastAsia="Calibri"/>
          <w:noProof/>
          <w:color w:val="4C4747"/>
          <w:lang w:val="es-DO"/>
        </w:rPr>
      </w:pPr>
      <w:r w:rsidRPr="00B20CD6">
        <w:rPr>
          <w:rFonts w:eastAsia="Calibri"/>
          <w:noProof/>
          <w:color w:val="4C4747"/>
          <w:lang w:val="es-DO"/>
        </w:rPr>
        <w:t>• Contratos de Crédito: un total de 27 contratos de crédito, 7 de los cuales corresponden a nuestro producto crediticio “Vivienda Productiva”, y 20 contratos correspondientes a crédito estándar, encontrándose todos acompañados por sus respectivos pagarés notariales, los cuales se suscriben por cada desembolso.</w:t>
      </w:r>
    </w:p>
    <w:p w14:paraId="102FBE89" w14:textId="77777777" w:rsidR="00B20CD6" w:rsidRPr="00B20CD6" w:rsidRDefault="00B20CD6" w:rsidP="00B20CD6">
      <w:pPr>
        <w:spacing w:line="360" w:lineRule="auto"/>
        <w:jc w:val="both"/>
        <w:rPr>
          <w:rFonts w:eastAsia="Calibri"/>
          <w:noProof/>
          <w:color w:val="4C4747"/>
          <w:lang w:val="es-DO"/>
        </w:rPr>
      </w:pPr>
      <w:r w:rsidRPr="00B20CD6">
        <w:rPr>
          <w:rFonts w:eastAsia="Calibri"/>
          <w:noProof/>
          <w:color w:val="4C4747"/>
          <w:lang w:val="es-DO"/>
        </w:rPr>
        <w:t>• Pagarés Notariales: un total de 55 pagarés notariales han sido registrados por ante el Ayuntamiento del Distrito Nacional.</w:t>
      </w:r>
    </w:p>
    <w:p w14:paraId="12AD546E" w14:textId="16576790" w:rsidR="00B20CD6" w:rsidRPr="00B20CD6" w:rsidRDefault="00B20CD6" w:rsidP="00B20CD6">
      <w:pPr>
        <w:spacing w:line="360" w:lineRule="auto"/>
        <w:jc w:val="both"/>
        <w:rPr>
          <w:rFonts w:eastAsia="Calibri"/>
          <w:noProof/>
          <w:color w:val="4C4747"/>
          <w:lang w:val="es-DO"/>
        </w:rPr>
      </w:pPr>
      <w:r w:rsidRPr="00B20CD6">
        <w:rPr>
          <w:rFonts w:eastAsia="Calibri"/>
          <w:noProof/>
          <w:color w:val="4C4747"/>
          <w:lang w:val="es-DO"/>
        </w:rPr>
        <w:t xml:space="preserve">• Cobros en Legal Gestionados: 3 prestatarias se encuentran en estatus de atraso legal, con las cuales se han procurado, a través de reuniones, comunicaciones, visitas y demás mecanismos, la recuperación de las sumas adeudadas de manera amigable. </w:t>
      </w:r>
      <w:r w:rsidR="00A10089">
        <w:rPr>
          <w:rFonts w:eastAsia="Calibri"/>
          <w:noProof/>
          <w:color w:val="4C4747"/>
          <w:lang w:val="es-DO"/>
        </w:rPr>
        <w:t>En ese sentido, en uno de los casos</w:t>
      </w:r>
      <w:r w:rsidRPr="00B20CD6">
        <w:rPr>
          <w:rFonts w:eastAsia="Calibri"/>
          <w:noProof/>
          <w:color w:val="4C4747"/>
          <w:lang w:val="es-DO"/>
        </w:rPr>
        <w:t>, el equipo técnico de Fundación Reservas del País, y su alta gerencia</w:t>
      </w:r>
      <w:r w:rsidR="00A10089">
        <w:rPr>
          <w:rFonts w:eastAsia="Calibri"/>
          <w:noProof/>
          <w:color w:val="4C4747"/>
          <w:lang w:val="es-DO"/>
        </w:rPr>
        <w:t xml:space="preserve"> verificaron su poca probabilidad de recuperaci</w:t>
      </w:r>
      <w:r w:rsidR="00D1702D">
        <w:rPr>
          <w:rFonts w:eastAsia="Calibri"/>
          <w:noProof/>
          <w:color w:val="4C4747"/>
          <w:lang w:val="es-DO"/>
        </w:rPr>
        <w:t>ó</w:t>
      </w:r>
      <w:r w:rsidR="00A10089">
        <w:rPr>
          <w:rFonts w:eastAsia="Calibri"/>
          <w:noProof/>
          <w:color w:val="4C4747"/>
          <w:lang w:val="es-DO"/>
        </w:rPr>
        <w:t>n y consecuentemente,</w:t>
      </w:r>
      <w:r w:rsidRPr="00B20CD6">
        <w:rPr>
          <w:rFonts w:eastAsia="Calibri"/>
          <w:noProof/>
          <w:color w:val="4C4747"/>
          <w:lang w:val="es-DO"/>
        </w:rPr>
        <w:t xml:space="preserve"> solicitaron re</w:t>
      </w:r>
      <w:r w:rsidR="00A10089">
        <w:rPr>
          <w:rFonts w:eastAsia="Calibri"/>
          <w:noProof/>
          <w:color w:val="4C4747"/>
          <w:lang w:val="es-DO"/>
        </w:rPr>
        <w:t>versar</w:t>
      </w:r>
      <w:r w:rsidRPr="00B20CD6">
        <w:rPr>
          <w:rFonts w:eastAsia="Calibri"/>
          <w:noProof/>
          <w:color w:val="4C4747"/>
          <w:lang w:val="es-DO"/>
        </w:rPr>
        <w:t xml:space="preserve"> el pr</w:t>
      </w:r>
      <w:r w:rsidR="00A10089">
        <w:rPr>
          <w:rFonts w:eastAsia="Calibri"/>
          <w:noProof/>
          <w:color w:val="4C4747"/>
          <w:lang w:val="es-DO"/>
        </w:rPr>
        <w:t>é</w:t>
      </w:r>
      <w:r w:rsidRPr="00B20CD6">
        <w:rPr>
          <w:rFonts w:eastAsia="Calibri"/>
          <w:noProof/>
          <w:color w:val="4C4747"/>
          <w:lang w:val="es-DO"/>
        </w:rPr>
        <w:t>stamo contra la provisión registrada, condonar la mora y el archivo definitivo del expediente, lo cual fue aprobado en el mes de agosto del 2023 por el Consejo Directivo.</w:t>
      </w:r>
    </w:p>
    <w:p w14:paraId="7F7A88DD" w14:textId="77777777" w:rsidR="00D1702D" w:rsidRDefault="00D1702D" w:rsidP="00B20CD6">
      <w:pPr>
        <w:spacing w:line="360" w:lineRule="auto"/>
        <w:jc w:val="both"/>
        <w:rPr>
          <w:rFonts w:eastAsia="Calibri"/>
          <w:noProof/>
          <w:color w:val="4C4747"/>
          <w:lang w:val="es-DO"/>
        </w:rPr>
      </w:pPr>
    </w:p>
    <w:p w14:paraId="56BAF4B5" w14:textId="77777777" w:rsidR="00D1702D" w:rsidRDefault="00D1702D" w:rsidP="00B20CD6">
      <w:pPr>
        <w:spacing w:line="360" w:lineRule="auto"/>
        <w:jc w:val="both"/>
        <w:rPr>
          <w:rFonts w:eastAsia="Calibri"/>
          <w:noProof/>
          <w:color w:val="4C4747"/>
          <w:lang w:val="es-DO"/>
        </w:rPr>
      </w:pPr>
    </w:p>
    <w:p w14:paraId="1E8CBE74" w14:textId="1AE177BB" w:rsidR="00B20CD6" w:rsidRPr="00B20CD6" w:rsidRDefault="00B20CD6" w:rsidP="00B20CD6">
      <w:pPr>
        <w:spacing w:line="360" w:lineRule="auto"/>
        <w:jc w:val="both"/>
        <w:rPr>
          <w:rFonts w:eastAsia="Calibri"/>
          <w:noProof/>
          <w:color w:val="4C4747"/>
          <w:lang w:val="es-DO"/>
        </w:rPr>
      </w:pPr>
      <w:r w:rsidRPr="00B20CD6">
        <w:rPr>
          <w:rFonts w:eastAsia="Calibri"/>
          <w:noProof/>
          <w:color w:val="4C4747"/>
          <w:lang w:val="es-DO"/>
        </w:rPr>
        <w:t>Fundación Reservas del País mantiene el compromiso de dar seguimiento oportuno a sus operaciones de crédito a fines de minimizar el riesgo de que sus prestatarias que lleguen al estatus de atraso legal, otorgándoles facilidades que les permitan mantener y aumentar sus recursos y continuar cumpliendo con las obligaciones contraídas, sin afectar los intereses de la institución.</w:t>
      </w:r>
    </w:p>
    <w:p w14:paraId="18732E5A" w14:textId="77777777" w:rsidR="00B20CD6" w:rsidRPr="00B20CD6" w:rsidRDefault="00B20CD6" w:rsidP="00B20CD6">
      <w:pPr>
        <w:spacing w:line="360" w:lineRule="auto"/>
        <w:jc w:val="both"/>
        <w:rPr>
          <w:rFonts w:eastAsia="Calibri"/>
          <w:noProof/>
          <w:color w:val="4C4747"/>
          <w:lang w:val="es-DO"/>
        </w:rPr>
      </w:pPr>
      <w:r w:rsidRPr="00B20CD6">
        <w:rPr>
          <w:rFonts w:eastAsia="Calibri"/>
          <w:noProof/>
          <w:color w:val="4C4747"/>
          <w:lang w:val="es-DO"/>
        </w:rPr>
        <w:t xml:space="preserve">• Contratos de Asistencias Técnicas: un total de </w:t>
      </w:r>
      <w:r w:rsidRPr="00B76FA8">
        <w:rPr>
          <w:rFonts w:eastAsia="Calibri"/>
          <w:noProof/>
          <w:color w:val="4C4747"/>
          <w:lang w:val="es-DO"/>
        </w:rPr>
        <w:t>15</w:t>
      </w:r>
      <w:r w:rsidRPr="00B20CD6">
        <w:rPr>
          <w:rFonts w:eastAsia="Calibri"/>
          <w:noProof/>
          <w:color w:val="4C4747"/>
          <w:lang w:val="es-DO"/>
        </w:rPr>
        <w:t xml:space="preserve"> contratos de Asistencia Técnica, los cuales están orientados al fortalecimiento de nuestras prestatarias, para su adecuado desarrollo institucional y de sus miembros, así como la optimización de los productos y servicios que estas ofrecen a sus micro y pequeños empresarios asociados, procurando su crecimiento y sostenibilidad en el tiempo.</w:t>
      </w:r>
    </w:p>
    <w:p w14:paraId="15C5EDBE" w14:textId="76E52BC9" w:rsidR="00B20CD6" w:rsidRPr="00B20CD6" w:rsidRDefault="00B20CD6" w:rsidP="00B20CD6">
      <w:pPr>
        <w:spacing w:line="360" w:lineRule="auto"/>
        <w:jc w:val="both"/>
        <w:rPr>
          <w:rFonts w:eastAsia="Calibri"/>
          <w:noProof/>
          <w:color w:val="4C4747"/>
          <w:lang w:val="es-DO"/>
        </w:rPr>
      </w:pPr>
      <w:r w:rsidRPr="00B20CD6">
        <w:rPr>
          <w:rFonts w:eastAsia="Calibri"/>
          <w:noProof/>
          <w:color w:val="4C4747"/>
          <w:lang w:val="es-DO"/>
        </w:rPr>
        <w:t>• Convenios: dos (2) importantes convenios de colaboración interinstitucional: (i) 1 con la Pontifici</w:t>
      </w:r>
      <w:r w:rsidR="007814DB">
        <w:rPr>
          <w:rFonts w:eastAsia="Calibri"/>
          <w:noProof/>
          <w:color w:val="4C4747"/>
          <w:lang w:val="es-DO"/>
        </w:rPr>
        <w:t>a</w:t>
      </w:r>
      <w:r w:rsidRPr="00B20CD6">
        <w:rPr>
          <w:rFonts w:eastAsia="Calibri"/>
          <w:noProof/>
          <w:color w:val="4C4747"/>
          <w:lang w:val="es-DO"/>
        </w:rPr>
        <w:t xml:space="preserve"> Universidad Católica Madre y maestra (PUCMM), orientado a establecer un marco de cooperacion interinstitucional a fin de formular y ejecutar iniciativas en conjunto para poner en manos de microempresarios herramientas tecnologicas y apoyo integral que le permitan faciliar, orientar y optimizar sus gestiones y productividad;</w:t>
      </w:r>
      <w:r w:rsidR="00D1702D">
        <w:rPr>
          <w:rFonts w:eastAsia="Calibri"/>
          <w:noProof/>
          <w:color w:val="4C4747"/>
          <w:lang w:val="es-DO"/>
        </w:rPr>
        <w:t xml:space="preserve"> y</w:t>
      </w:r>
      <w:r w:rsidRPr="00B20CD6">
        <w:rPr>
          <w:rFonts w:eastAsia="Calibri"/>
          <w:noProof/>
          <w:color w:val="4C4747"/>
          <w:lang w:val="es-DO"/>
        </w:rPr>
        <w:t xml:space="preserve"> (ii) 1 convenio internacional, con PROMUJER, con el fin de unir esfuerzos, recursos y capacidades individuales oara diseñar e implemetar acciones encaminadas al desarrollo integral de la mujer latinoamericana en formacion emprendedora a traves de programas digitales de fortalecimiento y capacitacion de posible beneficiarias mediante el mutuo acceso a las plataformas digitales.</w:t>
      </w:r>
    </w:p>
    <w:p w14:paraId="653E4A98" w14:textId="5B6F74E5" w:rsidR="00B20CD6" w:rsidRPr="00B20CD6" w:rsidRDefault="00B20CD6" w:rsidP="00B20CD6">
      <w:pPr>
        <w:spacing w:line="360" w:lineRule="auto"/>
        <w:jc w:val="both"/>
        <w:rPr>
          <w:rFonts w:eastAsia="Calibri"/>
          <w:noProof/>
          <w:color w:val="4C4747"/>
          <w:lang w:val="es-DO"/>
        </w:rPr>
      </w:pPr>
      <w:r w:rsidRPr="00B20CD6">
        <w:rPr>
          <w:rFonts w:eastAsia="Calibri"/>
          <w:noProof/>
          <w:color w:val="4C4747"/>
          <w:lang w:val="es-DO"/>
        </w:rPr>
        <w:t xml:space="preserve">• Consultas Legales: sirviendo como unidad de soporte para las distintas unidades organizacionales que conforman Fundación Reservas del País, Inc., el área legal recibe, evalúa y responde las </w:t>
      </w:r>
      <w:r w:rsidRPr="00B20CD6">
        <w:rPr>
          <w:rFonts w:eastAsia="Calibri"/>
          <w:noProof/>
          <w:color w:val="4C4747"/>
          <w:lang w:val="es-DO"/>
        </w:rPr>
        <w:lastRenderedPageBreak/>
        <w:t xml:space="preserve">diversas consultas que se presentan al momento de suscribir documentos y/o forjar relaciones con las diferentes entidades. Al cierre del mes de noviembre 2023, se han respondido </w:t>
      </w:r>
      <w:r w:rsidR="007814DB">
        <w:rPr>
          <w:rFonts w:eastAsia="Calibri"/>
          <w:noProof/>
          <w:color w:val="4C4747"/>
          <w:lang w:val="es-DO"/>
        </w:rPr>
        <w:t>54</w:t>
      </w:r>
      <w:r w:rsidRPr="00B20CD6">
        <w:rPr>
          <w:rFonts w:eastAsia="Calibri"/>
          <w:noProof/>
          <w:color w:val="4C4747"/>
          <w:lang w:val="es-DO"/>
        </w:rPr>
        <w:t xml:space="preserve"> consultas solicitadas por las distintas gerencias de la institución, dirigidas principalmente a continuar brindando productos y servicios innovadores para nuestras prestatarias aliadas y sus micro y pequeños empresarios asociados</w:t>
      </w:r>
    </w:p>
    <w:p w14:paraId="60F4CF90" w14:textId="6669939B" w:rsidR="00703DDB" w:rsidRPr="00703DDB" w:rsidRDefault="00B20CD6" w:rsidP="00B20CD6">
      <w:pPr>
        <w:spacing w:line="360" w:lineRule="auto"/>
        <w:jc w:val="both"/>
        <w:rPr>
          <w:rFonts w:eastAsia="Calibri"/>
          <w:noProof/>
          <w:color w:val="4C4747"/>
          <w:lang w:val="es-DO"/>
        </w:rPr>
      </w:pPr>
      <w:r w:rsidRPr="00B20CD6">
        <w:rPr>
          <w:rFonts w:eastAsia="Calibri"/>
          <w:noProof/>
          <w:color w:val="4C4747"/>
          <w:lang w:val="es-DO"/>
        </w:rPr>
        <w:t>• Cumplimiento: Atendiendo a las nuevas exigencias y parámetros de control y seguridad establecidos por los órganos reguladores nacionales e internacionales, basados en los potenciales riesgos a los cuales se enfrentan las distintas instituciones, especialmente aquellas que ofrecen facilidades crediticias, luego de la incorporacion de la unidad de Cumplimiento en Fundación Reservas del País, Inc. se ha</w:t>
      </w:r>
      <w:r w:rsidR="007814DB">
        <w:rPr>
          <w:rFonts w:eastAsia="Calibri"/>
          <w:noProof/>
          <w:color w:val="4C4747"/>
          <w:lang w:val="es-DO"/>
        </w:rPr>
        <w:t xml:space="preserve"> iniciado una consultoría externa para</w:t>
      </w:r>
      <w:r w:rsidRPr="00B20CD6">
        <w:rPr>
          <w:rFonts w:eastAsia="Calibri"/>
          <w:noProof/>
          <w:color w:val="4C4747"/>
          <w:lang w:val="es-DO"/>
        </w:rPr>
        <w:t xml:space="preserve"> el Diseño e Implementación de un programa de Cumplimiento ajustado a la institución.</w:t>
      </w:r>
    </w:p>
    <w:bookmarkEnd w:id="26"/>
    <w:p w14:paraId="6C878E83" w14:textId="4DB9A6C1" w:rsidR="00BF309E" w:rsidRPr="00BF309E" w:rsidRDefault="00BF309E" w:rsidP="00BF309E">
      <w:pPr>
        <w:spacing w:line="360" w:lineRule="auto"/>
        <w:jc w:val="both"/>
        <w:rPr>
          <w:rFonts w:eastAsia="Calibri"/>
          <w:noProof/>
          <w:color w:val="4C4747"/>
          <w:lang w:val="es-DO"/>
        </w:rPr>
      </w:pPr>
      <w:r w:rsidRPr="00BF309E">
        <w:rPr>
          <w:rFonts w:eastAsia="Calibri"/>
          <w:noProof/>
          <w:color w:val="4C4747"/>
          <w:lang w:val="es-DO"/>
        </w:rPr>
        <w:t>4.4. Desempeño de la Tecnolog</w:t>
      </w:r>
      <w:r w:rsidR="00045A70">
        <w:rPr>
          <w:rFonts w:eastAsia="Calibri"/>
          <w:noProof/>
          <w:color w:val="4C4747"/>
          <w:lang w:val="es-DO"/>
        </w:rPr>
        <w:t>í</w:t>
      </w:r>
      <w:r w:rsidRPr="00BF309E">
        <w:rPr>
          <w:rFonts w:eastAsia="Calibri"/>
          <w:noProof/>
          <w:color w:val="4C4747"/>
          <w:lang w:val="es-DO"/>
        </w:rPr>
        <w:t>a.</w:t>
      </w:r>
    </w:p>
    <w:p w14:paraId="6C22B96C" w14:textId="25B4F041" w:rsidR="005A108E" w:rsidRDefault="00BF309E" w:rsidP="00BF309E">
      <w:pPr>
        <w:spacing w:line="360" w:lineRule="auto"/>
        <w:jc w:val="both"/>
        <w:rPr>
          <w:rFonts w:eastAsia="Calibri"/>
          <w:noProof/>
          <w:color w:val="4C4747"/>
          <w:lang w:val="es-DO"/>
        </w:rPr>
      </w:pPr>
      <w:r w:rsidRPr="005C25C7">
        <w:rPr>
          <w:rFonts w:eastAsia="Calibri"/>
          <w:noProof/>
          <w:color w:val="4C4747"/>
          <w:lang w:val="es-DO"/>
        </w:rPr>
        <w:t xml:space="preserve">La institución ha realizado las siguientes iniciativas y acciones, con el objetivo de eficientizar la atención de requerimientos y servicios tecnológicos: (i) </w:t>
      </w:r>
      <w:r w:rsidR="005C25C7" w:rsidRPr="005C25C7">
        <w:rPr>
          <w:rFonts w:eastAsia="Calibri"/>
          <w:noProof/>
          <w:color w:val="4C4747"/>
          <w:lang w:val="es-DO"/>
        </w:rPr>
        <w:t>396</w:t>
      </w:r>
      <w:r w:rsidRPr="005C25C7">
        <w:rPr>
          <w:rFonts w:eastAsia="Calibri"/>
          <w:noProof/>
          <w:color w:val="4C4747"/>
          <w:lang w:val="es-DO"/>
        </w:rPr>
        <w:t xml:space="preserve"> solicitudes de servicios TI fueron atendidas</w:t>
      </w:r>
      <w:r w:rsidR="005C25C7" w:rsidRPr="005C25C7">
        <w:rPr>
          <w:rFonts w:eastAsia="Calibri"/>
          <w:noProof/>
          <w:color w:val="4C4747"/>
          <w:lang w:val="es-DO"/>
        </w:rPr>
        <w:t>, a través de la plataforma CA Service Catalog</w:t>
      </w:r>
      <w:r w:rsidRPr="005C25C7">
        <w:rPr>
          <w:rFonts w:eastAsia="Calibri"/>
          <w:noProof/>
          <w:color w:val="4C4747"/>
          <w:lang w:val="es-DO"/>
        </w:rPr>
        <w:t>; (ii) 1</w:t>
      </w:r>
      <w:r w:rsidR="005C25C7" w:rsidRPr="005C25C7">
        <w:rPr>
          <w:rFonts w:eastAsia="Calibri"/>
          <w:noProof/>
          <w:color w:val="4C4747"/>
          <w:lang w:val="es-DO"/>
        </w:rPr>
        <w:t>6</w:t>
      </w:r>
      <w:r w:rsidRPr="005C25C7">
        <w:rPr>
          <w:rFonts w:eastAsia="Calibri"/>
          <w:noProof/>
          <w:color w:val="4C4747"/>
          <w:lang w:val="es-DO"/>
        </w:rPr>
        <w:t xml:space="preserve"> </w:t>
      </w:r>
      <w:r w:rsidR="005C25C7" w:rsidRPr="005C25C7">
        <w:rPr>
          <w:rFonts w:eastAsia="Calibri"/>
          <w:noProof/>
          <w:color w:val="4C4747"/>
          <w:lang w:val="es-DO"/>
        </w:rPr>
        <w:t xml:space="preserve">solicitudes vía la Gerencia Demanda Operativa </w:t>
      </w:r>
      <w:r w:rsidR="005C25C7">
        <w:rPr>
          <w:rFonts w:eastAsia="Calibri"/>
          <w:noProof/>
          <w:color w:val="4C4747"/>
          <w:lang w:val="es-DO"/>
        </w:rPr>
        <w:t xml:space="preserve">fueron atendidas </w:t>
      </w:r>
      <w:r w:rsidR="005C25C7" w:rsidRPr="005C25C7">
        <w:rPr>
          <w:rFonts w:eastAsia="Calibri"/>
          <w:noProof/>
          <w:color w:val="4C4747"/>
          <w:lang w:val="es-DO"/>
        </w:rPr>
        <w:t>a través de la plataforma ClearQuest.</w:t>
      </w:r>
    </w:p>
    <w:p w14:paraId="7A913A06" w14:textId="2AE481B9" w:rsidR="009A3184" w:rsidRPr="009A3184" w:rsidRDefault="005A108E" w:rsidP="00D84985">
      <w:pPr>
        <w:pStyle w:val="Ttulo2"/>
        <w:spacing w:line="360" w:lineRule="auto"/>
        <w:jc w:val="both"/>
        <w:rPr>
          <w:noProof/>
          <w:lang w:val="es-DO"/>
        </w:rPr>
      </w:pPr>
      <w:bookmarkStart w:id="28" w:name="_Toc153468231"/>
      <w:r w:rsidRPr="005A108E">
        <w:rPr>
          <w:noProof/>
          <w:lang w:val="es-DO"/>
        </w:rPr>
        <w:t>4.5. Desempeño del Sistema de Planificación y Desarrollo Institucional.</w:t>
      </w:r>
      <w:bookmarkEnd w:id="28"/>
    </w:p>
    <w:p w14:paraId="0CB3430B" w14:textId="43357F3E" w:rsidR="005A108E" w:rsidRPr="009A3184" w:rsidRDefault="005A108E" w:rsidP="005A108E">
      <w:pPr>
        <w:spacing w:line="360" w:lineRule="auto"/>
        <w:jc w:val="both"/>
        <w:rPr>
          <w:rFonts w:eastAsia="Calibri"/>
          <w:noProof/>
          <w:color w:val="4C4747"/>
          <w:lang w:val="es-DO"/>
        </w:rPr>
      </w:pPr>
      <w:r w:rsidRPr="009A3184">
        <w:rPr>
          <w:rFonts w:eastAsia="Calibri"/>
          <w:noProof/>
          <w:color w:val="4C4747"/>
          <w:lang w:val="es-DO"/>
        </w:rPr>
        <w:t>Para la institución</w:t>
      </w:r>
      <w:r w:rsidR="00D84985">
        <w:rPr>
          <w:rFonts w:eastAsia="Calibri"/>
          <w:noProof/>
          <w:color w:val="4C4747"/>
          <w:lang w:val="es-DO"/>
        </w:rPr>
        <w:t>,</w:t>
      </w:r>
      <w:r w:rsidRPr="009A3184">
        <w:rPr>
          <w:rFonts w:eastAsia="Calibri"/>
          <w:noProof/>
          <w:color w:val="4C4747"/>
          <w:lang w:val="es-DO"/>
        </w:rPr>
        <w:t xml:space="preserve"> 202</w:t>
      </w:r>
      <w:r w:rsidR="009A3184">
        <w:rPr>
          <w:rFonts w:eastAsia="Calibri"/>
          <w:noProof/>
          <w:color w:val="4C4747"/>
          <w:lang w:val="es-DO"/>
        </w:rPr>
        <w:t>3</w:t>
      </w:r>
      <w:r w:rsidR="00D84985">
        <w:rPr>
          <w:rFonts w:eastAsia="Calibri"/>
          <w:noProof/>
          <w:color w:val="4C4747"/>
          <w:lang w:val="es-DO"/>
        </w:rPr>
        <w:t>,</w:t>
      </w:r>
      <w:r w:rsidRPr="009A3184">
        <w:rPr>
          <w:rFonts w:eastAsia="Calibri"/>
          <w:noProof/>
          <w:color w:val="4C4747"/>
          <w:lang w:val="es-DO"/>
        </w:rPr>
        <w:t xml:space="preserve"> ha sido </w:t>
      </w:r>
      <w:r w:rsidR="00D84985">
        <w:rPr>
          <w:rFonts w:eastAsia="Calibri"/>
          <w:noProof/>
          <w:color w:val="4C4747"/>
          <w:lang w:val="es-DO"/>
        </w:rPr>
        <w:t xml:space="preserve">un año </w:t>
      </w:r>
      <w:r w:rsidRPr="009A3184">
        <w:rPr>
          <w:rFonts w:eastAsia="Calibri"/>
          <w:noProof/>
          <w:color w:val="4C4747"/>
          <w:lang w:val="es-DO"/>
        </w:rPr>
        <w:t xml:space="preserve">muy importante en materia de planificación y desarrollo, pues el mismo culmina </w:t>
      </w:r>
      <w:r w:rsidR="00C3215F">
        <w:rPr>
          <w:rFonts w:eastAsia="Calibri"/>
          <w:noProof/>
          <w:color w:val="4C4747"/>
          <w:lang w:val="es-DO"/>
        </w:rPr>
        <w:t xml:space="preserve">el primer año en el que se ejecutan acciones en apoyo a la </w:t>
      </w:r>
      <w:r w:rsidRPr="009A3184">
        <w:rPr>
          <w:rFonts w:eastAsia="Calibri"/>
          <w:noProof/>
          <w:color w:val="4C4747"/>
          <w:lang w:val="es-DO"/>
        </w:rPr>
        <w:t>planificación estratégica</w:t>
      </w:r>
      <w:r w:rsidR="00C3215F">
        <w:rPr>
          <w:rFonts w:eastAsia="Calibri"/>
          <w:noProof/>
          <w:color w:val="4C4747"/>
          <w:lang w:val="es-DO"/>
        </w:rPr>
        <w:t xml:space="preserve">, con el objetivo de </w:t>
      </w:r>
      <w:r w:rsidRPr="009A3184">
        <w:rPr>
          <w:rFonts w:eastAsia="Calibri"/>
          <w:noProof/>
          <w:color w:val="4C4747"/>
          <w:lang w:val="es-DO"/>
        </w:rPr>
        <w:t>mejorar el desempeño y alcanzar las metas institucionales de manera más eficaz y eficiente</w:t>
      </w:r>
      <w:r w:rsidR="00C3215F">
        <w:rPr>
          <w:rFonts w:eastAsia="Calibri"/>
          <w:noProof/>
          <w:color w:val="4C4747"/>
          <w:lang w:val="es-DO"/>
        </w:rPr>
        <w:t>.</w:t>
      </w:r>
    </w:p>
    <w:p w14:paraId="5DD62E3B" w14:textId="7A88B62D" w:rsidR="005A108E" w:rsidRPr="0078691A" w:rsidRDefault="00D84985" w:rsidP="005A108E">
      <w:pPr>
        <w:spacing w:line="360" w:lineRule="auto"/>
        <w:jc w:val="both"/>
        <w:rPr>
          <w:rFonts w:eastAsia="Calibri"/>
          <w:noProof/>
          <w:color w:val="4C4747"/>
          <w:lang w:val="es-DO"/>
        </w:rPr>
      </w:pPr>
      <w:r>
        <w:rPr>
          <w:rFonts w:eastAsia="Calibri"/>
          <w:noProof/>
          <w:color w:val="4C4747"/>
          <w:lang w:val="es-DO"/>
        </w:rPr>
        <w:lastRenderedPageBreak/>
        <w:t>A</w:t>
      </w:r>
      <w:r w:rsidR="005A108E" w:rsidRPr="009A3184">
        <w:rPr>
          <w:rFonts w:eastAsia="Calibri"/>
          <w:noProof/>
          <w:color w:val="4C4747"/>
          <w:lang w:val="es-DO"/>
        </w:rPr>
        <w:t xml:space="preserve"> nivel operativo la institución reporta su desempeño mensualmente a través del sistema interno de monitoreo y seguimiento diseñado para tales fines</w:t>
      </w:r>
      <w:r>
        <w:rPr>
          <w:rFonts w:eastAsia="Calibri"/>
          <w:noProof/>
          <w:color w:val="4C4747"/>
          <w:lang w:val="es-DO"/>
        </w:rPr>
        <w:t xml:space="preserve">; y de manera trimestral se reporta a la </w:t>
      </w:r>
      <w:r w:rsidR="005A108E" w:rsidRPr="0078691A">
        <w:rPr>
          <w:rFonts w:eastAsia="Calibri"/>
          <w:noProof/>
          <w:color w:val="4C4747"/>
          <w:lang w:val="es-DO"/>
        </w:rPr>
        <w:t xml:space="preserve">Sub-administración de Empresas Subsidiarias </w:t>
      </w:r>
      <w:r>
        <w:rPr>
          <w:rFonts w:eastAsia="Calibri"/>
          <w:noProof/>
          <w:color w:val="4C4747"/>
          <w:lang w:val="es-DO"/>
        </w:rPr>
        <w:t>d</w:t>
      </w:r>
      <w:r w:rsidR="005A108E" w:rsidRPr="0078691A">
        <w:rPr>
          <w:rFonts w:eastAsia="Calibri"/>
          <w:noProof/>
          <w:color w:val="4C4747"/>
          <w:lang w:val="es-DO"/>
        </w:rPr>
        <w:t>el Banco de Reservas monitorea. Con igual periodicidad se presenta ante nuestro Consejo Directivo, la evolución de los principales indicadores de desempeño institucional.</w:t>
      </w:r>
    </w:p>
    <w:p w14:paraId="7CB885D7" w14:textId="6F6880B3" w:rsidR="005A108E" w:rsidRPr="00695ED4" w:rsidRDefault="005A108E" w:rsidP="005A108E">
      <w:pPr>
        <w:spacing w:line="360" w:lineRule="auto"/>
        <w:jc w:val="both"/>
        <w:rPr>
          <w:rFonts w:eastAsia="Calibri"/>
          <w:noProof/>
          <w:color w:val="4C4747"/>
          <w:lang w:val="es-DO"/>
        </w:rPr>
      </w:pPr>
      <w:r w:rsidRPr="00695ED4">
        <w:rPr>
          <w:rFonts w:eastAsia="Calibri"/>
          <w:noProof/>
          <w:color w:val="4C4747"/>
          <w:lang w:val="es-DO"/>
        </w:rPr>
        <w:t>Durante el 202</w:t>
      </w:r>
      <w:r w:rsidR="00695ED4" w:rsidRPr="00695ED4">
        <w:rPr>
          <w:rFonts w:eastAsia="Calibri"/>
          <w:noProof/>
          <w:color w:val="4C4747"/>
          <w:lang w:val="es-DO"/>
        </w:rPr>
        <w:t>3</w:t>
      </w:r>
      <w:r w:rsidRPr="00695ED4">
        <w:rPr>
          <w:rFonts w:eastAsia="Calibri"/>
          <w:noProof/>
          <w:color w:val="4C4747"/>
          <w:lang w:val="es-DO"/>
        </w:rPr>
        <w:t xml:space="preserve"> se ejecutaron</w:t>
      </w:r>
      <w:r w:rsidR="00D84985">
        <w:rPr>
          <w:rFonts w:eastAsia="Calibri"/>
          <w:noProof/>
          <w:color w:val="4C4747"/>
          <w:lang w:val="es-DO"/>
        </w:rPr>
        <w:t>, además,</w:t>
      </w:r>
      <w:r w:rsidRPr="00695ED4">
        <w:rPr>
          <w:rFonts w:eastAsia="Calibri"/>
          <w:noProof/>
          <w:color w:val="4C4747"/>
          <w:lang w:val="es-DO"/>
        </w:rPr>
        <w:t xml:space="preserve"> las siguientes acciones: (i) inici</w:t>
      </w:r>
      <w:r w:rsidR="00D84985">
        <w:rPr>
          <w:rFonts w:eastAsia="Calibri"/>
          <w:noProof/>
          <w:color w:val="4C4747"/>
          <w:lang w:val="es-DO"/>
        </w:rPr>
        <w:t>ó</w:t>
      </w:r>
      <w:r w:rsidRPr="00695ED4">
        <w:rPr>
          <w:rFonts w:eastAsia="Calibri"/>
          <w:noProof/>
          <w:color w:val="4C4747"/>
          <w:lang w:val="es-DO"/>
        </w:rPr>
        <w:t xml:space="preserve"> la creación del sistema de monitoreo, verificación y reporte institucional</w:t>
      </w:r>
      <w:r w:rsidR="00695ED4">
        <w:rPr>
          <w:rFonts w:eastAsia="Calibri"/>
          <w:noProof/>
          <w:color w:val="4C4747"/>
          <w:lang w:val="es-DO"/>
        </w:rPr>
        <w:t xml:space="preserve"> a traves de la herramienta Power BI</w:t>
      </w:r>
      <w:r w:rsidRPr="00695ED4">
        <w:rPr>
          <w:rFonts w:eastAsia="Calibri"/>
          <w:noProof/>
          <w:color w:val="4C4747"/>
          <w:lang w:val="es-DO"/>
        </w:rPr>
        <w:t>; (ii) revis</w:t>
      </w:r>
      <w:r w:rsidR="00D84985">
        <w:rPr>
          <w:rFonts w:eastAsia="Calibri"/>
          <w:noProof/>
          <w:color w:val="4C4747"/>
          <w:lang w:val="es-DO"/>
        </w:rPr>
        <w:t>ó</w:t>
      </w:r>
      <w:r w:rsidRPr="00695ED4">
        <w:rPr>
          <w:rFonts w:eastAsia="Calibri"/>
          <w:noProof/>
          <w:color w:val="4C4747"/>
          <w:lang w:val="es-DO"/>
        </w:rPr>
        <w:t xml:space="preserve"> y actualiz</w:t>
      </w:r>
      <w:r w:rsidR="00D84985">
        <w:rPr>
          <w:rFonts w:eastAsia="Calibri"/>
          <w:noProof/>
          <w:color w:val="4C4747"/>
          <w:lang w:val="es-DO"/>
        </w:rPr>
        <w:t>ó</w:t>
      </w:r>
      <w:r w:rsidRPr="00695ED4">
        <w:rPr>
          <w:rFonts w:eastAsia="Calibri"/>
          <w:noProof/>
          <w:color w:val="4C4747"/>
          <w:lang w:val="es-DO"/>
        </w:rPr>
        <w:t xml:space="preserve"> la Planificación Operativa para el año 202</w:t>
      </w:r>
      <w:r w:rsidR="00695ED4">
        <w:rPr>
          <w:rFonts w:eastAsia="Calibri"/>
          <w:noProof/>
          <w:color w:val="4C4747"/>
          <w:lang w:val="es-DO"/>
        </w:rPr>
        <w:t>3</w:t>
      </w:r>
      <w:r w:rsidRPr="00695ED4">
        <w:rPr>
          <w:rFonts w:eastAsia="Calibri"/>
          <w:noProof/>
          <w:color w:val="4C4747"/>
          <w:lang w:val="es-DO"/>
        </w:rPr>
        <w:t xml:space="preserve">; </w:t>
      </w:r>
      <w:r w:rsidR="00D84985">
        <w:rPr>
          <w:rFonts w:eastAsia="Calibri"/>
          <w:noProof/>
          <w:color w:val="4C4747"/>
          <w:lang w:val="es-DO"/>
        </w:rPr>
        <w:t xml:space="preserve">y </w:t>
      </w:r>
      <w:r w:rsidR="00D84985" w:rsidRPr="00695ED4">
        <w:rPr>
          <w:rFonts w:eastAsia="Calibri"/>
          <w:noProof/>
          <w:color w:val="4C4747"/>
          <w:lang w:val="es-DO"/>
        </w:rPr>
        <w:t>(i</w:t>
      </w:r>
      <w:r w:rsidR="00D84985">
        <w:rPr>
          <w:rFonts w:eastAsia="Calibri"/>
          <w:noProof/>
          <w:color w:val="4C4747"/>
          <w:lang w:val="es-DO"/>
        </w:rPr>
        <w:t>ii</w:t>
      </w:r>
      <w:r w:rsidR="00D84985" w:rsidRPr="00695ED4">
        <w:rPr>
          <w:rFonts w:eastAsia="Calibri"/>
          <w:noProof/>
          <w:color w:val="4C4747"/>
          <w:lang w:val="es-DO"/>
        </w:rPr>
        <w:t xml:space="preserve">) </w:t>
      </w:r>
      <w:r w:rsidRPr="00695ED4">
        <w:rPr>
          <w:rFonts w:eastAsia="Calibri"/>
          <w:noProof/>
          <w:color w:val="4C4747"/>
          <w:lang w:val="es-DO"/>
        </w:rPr>
        <w:t>constru</w:t>
      </w:r>
      <w:r w:rsidR="00D84985">
        <w:rPr>
          <w:rFonts w:eastAsia="Calibri"/>
          <w:noProof/>
          <w:color w:val="4C4747"/>
          <w:lang w:val="es-DO"/>
        </w:rPr>
        <w:t>yó</w:t>
      </w:r>
      <w:r w:rsidRPr="00695ED4">
        <w:rPr>
          <w:rFonts w:eastAsia="Calibri"/>
          <w:noProof/>
          <w:color w:val="4C4747"/>
          <w:lang w:val="es-DO"/>
        </w:rPr>
        <w:t xml:space="preserve"> de forma colaborativa la Planificación Operativa para el año 202</w:t>
      </w:r>
      <w:r w:rsidR="00695ED4">
        <w:rPr>
          <w:rFonts w:eastAsia="Calibri"/>
          <w:noProof/>
          <w:color w:val="4C4747"/>
          <w:lang w:val="es-DO"/>
        </w:rPr>
        <w:t>4</w:t>
      </w:r>
      <w:r w:rsidRPr="00695ED4">
        <w:rPr>
          <w:rFonts w:eastAsia="Calibri"/>
          <w:noProof/>
          <w:color w:val="4C4747"/>
          <w:lang w:val="es-DO"/>
        </w:rPr>
        <w:t xml:space="preserve">; </w:t>
      </w:r>
    </w:p>
    <w:p w14:paraId="4DF38556" w14:textId="1F7685F0" w:rsidR="005A108E" w:rsidRPr="00046D1E" w:rsidRDefault="005A108E" w:rsidP="005A108E">
      <w:pPr>
        <w:spacing w:line="360" w:lineRule="auto"/>
        <w:jc w:val="both"/>
        <w:rPr>
          <w:rFonts w:eastAsia="Calibri"/>
          <w:noProof/>
          <w:color w:val="4C4747"/>
          <w:lang w:val="es-DO"/>
        </w:rPr>
      </w:pPr>
      <w:r w:rsidRPr="00046D1E">
        <w:rPr>
          <w:rFonts w:eastAsia="Calibri"/>
          <w:noProof/>
          <w:color w:val="4C4747"/>
          <w:lang w:val="es-DO"/>
        </w:rPr>
        <w:t xml:space="preserve">Asimismo, la institución ejecutó las siguientes iniciativas para el Fortalecimiento Institucional, con el fin de contribuir </w:t>
      </w:r>
      <w:r w:rsidR="00046D1E" w:rsidRPr="00046D1E">
        <w:rPr>
          <w:rFonts w:eastAsia="Calibri"/>
          <w:noProof/>
          <w:color w:val="4C4747"/>
          <w:lang w:val="es-DO"/>
        </w:rPr>
        <w:t xml:space="preserve">a </w:t>
      </w:r>
      <w:r w:rsidRPr="00046D1E">
        <w:rPr>
          <w:rFonts w:eastAsia="Calibri"/>
          <w:noProof/>
          <w:color w:val="4C4747"/>
          <w:lang w:val="es-DO"/>
        </w:rPr>
        <w:t>la mejora y modernización de los procesos administrativos de Fundación Reservas del País; a saber:</w:t>
      </w:r>
    </w:p>
    <w:p w14:paraId="6B1FF69B" w14:textId="7BB74CD8" w:rsidR="005C25C7" w:rsidRDefault="005A108E" w:rsidP="005C25C7">
      <w:pPr>
        <w:spacing w:line="360" w:lineRule="auto"/>
        <w:jc w:val="both"/>
        <w:rPr>
          <w:rFonts w:eastAsia="Calibri"/>
          <w:noProof/>
          <w:color w:val="4C4747"/>
          <w:lang w:val="es-DO"/>
        </w:rPr>
      </w:pPr>
      <w:r w:rsidRPr="005C25C7">
        <w:rPr>
          <w:rFonts w:eastAsia="Calibri"/>
          <w:noProof/>
          <w:color w:val="4C4747"/>
          <w:lang w:val="es-DO"/>
        </w:rPr>
        <w:t xml:space="preserve">• </w:t>
      </w:r>
      <w:r w:rsidR="006619F5">
        <w:rPr>
          <w:rFonts w:eastAsia="Calibri"/>
          <w:noProof/>
          <w:color w:val="4C4747"/>
          <w:lang w:val="es-DO"/>
        </w:rPr>
        <w:t>I</w:t>
      </w:r>
      <w:r w:rsidR="005C25C7" w:rsidRPr="005C25C7">
        <w:rPr>
          <w:rFonts w:eastAsia="Calibri"/>
          <w:noProof/>
          <w:color w:val="4C4747"/>
          <w:lang w:val="es-DO"/>
        </w:rPr>
        <w:t>mplementación de un nuevo Core Financiero, con dos nuevas iniciativas, una enfocada en satisfacer los requerimientos de manejo de operaciones de crédito (Core Financiero) y otra enfocada en los requerimientos de contabilidad, activos fijos, cuentas por cobrar, cuentas por pagar, compras, caja chica, presupuesto, facturación, entre otros, relacionados a la gestión administrativa de Fundación Reservas del País (ERP). Con ambas iniciativas se busca adquirir e implementar aplicaciones tecnológicas robustas que permitan gestionar de manera eficiente y segura las operaciones de crédito y de gestión administrativa de Fundación Reservas del País</w:t>
      </w:r>
      <w:r w:rsidR="00650027">
        <w:rPr>
          <w:rFonts w:eastAsia="Calibri"/>
          <w:noProof/>
          <w:color w:val="4C4747"/>
          <w:lang w:val="es-DO"/>
        </w:rPr>
        <w:t>.</w:t>
      </w:r>
    </w:p>
    <w:p w14:paraId="420BF67A" w14:textId="77777777" w:rsidR="00650027" w:rsidRDefault="00650027" w:rsidP="005C25C7">
      <w:pPr>
        <w:spacing w:line="360" w:lineRule="auto"/>
        <w:jc w:val="both"/>
        <w:rPr>
          <w:rFonts w:eastAsia="Calibri"/>
          <w:noProof/>
          <w:color w:val="4C4747"/>
          <w:lang w:val="es-DO"/>
        </w:rPr>
      </w:pPr>
    </w:p>
    <w:p w14:paraId="477DC981" w14:textId="50EADD21" w:rsidR="007622E0" w:rsidRPr="0078691A" w:rsidRDefault="005A108E" w:rsidP="005A108E">
      <w:pPr>
        <w:spacing w:line="360" w:lineRule="auto"/>
        <w:jc w:val="both"/>
        <w:rPr>
          <w:rFonts w:eastAsia="Calibri"/>
          <w:noProof/>
          <w:color w:val="4C4747"/>
          <w:lang w:val="es-DO"/>
        </w:rPr>
      </w:pPr>
      <w:r w:rsidRPr="007622E0">
        <w:rPr>
          <w:rFonts w:eastAsia="Calibri"/>
          <w:noProof/>
          <w:color w:val="4C4747"/>
          <w:lang w:val="es-DO"/>
        </w:rPr>
        <w:lastRenderedPageBreak/>
        <w:t>• Proyecto de Digitalización Documental: basado en la implementación de la plataforma tecnológica OnBase para digitalizar y gestionar los documentos de la institución</w:t>
      </w:r>
      <w:r w:rsidR="005C25C7" w:rsidRPr="007622E0">
        <w:rPr>
          <w:rFonts w:eastAsia="Calibri"/>
          <w:noProof/>
          <w:color w:val="4C4747"/>
          <w:lang w:val="es-DO"/>
        </w:rPr>
        <w:t>. Con</w:t>
      </w:r>
      <w:r w:rsidR="005C25C7" w:rsidRPr="005C25C7">
        <w:rPr>
          <w:rFonts w:eastAsia="Calibri"/>
          <w:noProof/>
          <w:color w:val="4C4747"/>
          <w:lang w:val="es-DO"/>
        </w:rPr>
        <w:t xml:space="preserve"> este se pondrá a disposición de los usuarios atendiendo a los perfiles de accesos, los documentos para consulta de manera ágil, confiable y oportuna, además de optimizar el espacio para almacenamiento.</w:t>
      </w:r>
    </w:p>
    <w:p w14:paraId="24C859F5" w14:textId="5FA6BA21" w:rsidR="009A57AF" w:rsidRPr="007622E0" w:rsidRDefault="009A57AF" w:rsidP="007622E0">
      <w:pPr>
        <w:pStyle w:val="Ttulo2"/>
        <w:spacing w:line="480" w:lineRule="auto"/>
        <w:rPr>
          <w:rFonts w:eastAsia="Calibri" w:cs="Times New Roman"/>
          <w:noProof/>
          <w:color w:val="4C4747"/>
          <w:szCs w:val="24"/>
          <w:lang w:val="es-DO"/>
        </w:rPr>
      </w:pPr>
      <w:bookmarkStart w:id="29" w:name="_Toc153468232"/>
      <w:r w:rsidRPr="00780977">
        <w:rPr>
          <w:rFonts w:eastAsia="Calibri" w:cs="Times New Roman"/>
          <w:noProof/>
          <w:color w:val="4C4747"/>
          <w:szCs w:val="24"/>
          <w:lang w:val="es-DO"/>
        </w:rPr>
        <w:t>4.6. Desempeño del Área de Comunicaciones.</w:t>
      </w:r>
      <w:bookmarkEnd w:id="29"/>
    </w:p>
    <w:p w14:paraId="1B248B9D" w14:textId="27C2DA15" w:rsidR="009A57AF" w:rsidRPr="0078691A" w:rsidRDefault="009A57AF" w:rsidP="009A57AF">
      <w:pPr>
        <w:spacing w:line="360" w:lineRule="auto"/>
        <w:jc w:val="both"/>
        <w:rPr>
          <w:rFonts w:eastAsia="Calibri"/>
          <w:noProof/>
          <w:color w:val="4C4747"/>
          <w:lang w:val="es-DO"/>
        </w:rPr>
      </w:pPr>
      <w:r w:rsidRPr="0078691A">
        <w:rPr>
          <w:rFonts w:eastAsia="Calibri"/>
          <w:noProof/>
          <w:color w:val="4C4747"/>
          <w:lang w:val="es-DO"/>
        </w:rPr>
        <w:t xml:space="preserve">Fundación Reservas del País es un instrumento de las políticas del Gobierno dominicano para el fomento del acceso a crédito </w:t>
      </w:r>
      <w:r w:rsidR="00650027">
        <w:rPr>
          <w:rFonts w:eastAsia="Calibri"/>
          <w:noProof/>
          <w:color w:val="4C4747"/>
          <w:lang w:val="es-DO"/>
        </w:rPr>
        <w:t>a</w:t>
      </w:r>
      <w:r w:rsidRPr="0078691A">
        <w:rPr>
          <w:rFonts w:eastAsia="Calibri"/>
          <w:noProof/>
          <w:color w:val="4C4747"/>
          <w:lang w:val="es-DO"/>
        </w:rPr>
        <w:t xml:space="preserve">l sector cooperativo y </w:t>
      </w:r>
      <w:r w:rsidR="00650027">
        <w:rPr>
          <w:rFonts w:eastAsia="Calibri"/>
          <w:noProof/>
          <w:color w:val="4C4747"/>
          <w:lang w:val="es-DO"/>
        </w:rPr>
        <w:t>microempresarial</w:t>
      </w:r>
      <w:r w:rsidRPr="0078691A">
        <w:rPr>
          <w:rFonts w:eastAsia="Calibri"/>
          <w:noProof/>
          <w:color w:val="4C4747"/>
          <w:lang w:val="es-DO"/>
        </w:rPr>
        <w:t>. Es por tanto fundamental, comunicar al público general y especializado los avances y estrategias que desarrolla, a través de los diferentes medios de comunicación.</w:t>
      </w:r>
    </w:p>
    <w:p w14:paraId="640CD515" w14:textId="2A8F899F" w:rsidR="009A57AF" w:rsidRPr="00CD0A41" w:rsidRDefault="009A57AF" w:rsidP="009A57AF">
      <w:pPr>
        <w:spacing w:line="360" w:lineRule="auto"/>
        <w:jc w:val="both"/>
        <w:rPr>
          <w:rFonts w:eastAsia="Calibri"/>
          <w:noProof/>
          <w:color w:val="4C4747"/>
          <w:lang w:val="es-DO"/>
        </w:rPr>
      </w:pPr>
      <w:r w:rsidRPr="009A57AF">
        <w:rPr>
          <w:rFonts w:eastAsia="Calibri"/>
          <w:noProof/>
          <w:color w:val="4C4747"/>
          <w:lang w:val="es-DO"/>
        </w:rPr>
        <w:t xml:space="preserve">Durante el periodo enero-noviembre del 2023 se efectuaron </w:t>
      </w:r>
      <w:r w:rsidR="00CD0A41">
        <w:rPr>
          <w:rFonts w:eastAsia="Calibri"/>
          <w:noProof/>
          <w:color w:val="4C4747"/>
          <w:lang w:val="es-DO"/>
        </w:rPr>
        <w:t>10 publicaciones en d</w:t>
      </w:r>
      <w:r w:rsidRPr="009A57AF">
        <w:rPr>
          <w:rFonts w:eastAsia="Calibri"/>
          <w:noProof/>
          <w:color w:val="4C4747"/>
          <w:lang w:val="es-DO"/>
        </w:rPr>
        <w:t>iversos y prestigiosos medios de comunicación</w:t>
      </w:r>
      <w:r w:rsidR="00CD0A41">
        <w:rPr>
          <w:rFonts w:eastAsia="Calibri"/>
          <w:noProof/>
          <w:color w:val="4C4747"/>
          <w:lang w:val="es-DO"/>
        </w:rPr>
        <w:t xml:space="preserve">, </w:t>
      </w:r>
      <w:r w:rsidRPr="009A57AF">
        <w:rPr>
          <w:rFonts w:eastAsia="Calibri"/>
          <w:noProof/>
          <w:color w:val="4C4747"/>
          <w:lang w:val="es-DO"/>
        </w:rPr>
        <w:t xml:space="preserve">en periódicos impresos, portales digitales, noticiarios televisivos, programas de información y programas radiales. </w:t>
      </w:r>
    </w:p>
    <w:p w14:paraId="755EAB4D" w14:textId="79351ECF" w:rsidR="00C37672" w:rsidRDefault="009A57AF" w:rsidP="00BA2267">
      <w:pPr>
        <w:spacing w:line="360" w:lineRule="auto"/>
        <w:jc w:val="both"/>
        <w:rPr>
          <w:rFonts w:eastAsia="Calibri"/>
          <w:noProof/>
          <w:color w:val="4C4747"/>
          <w:lang w:val="es-DO"/>
        </w:rPr>
      </w:pPr>
      <w:r w:rsidRPr="00EF6D54">
        <w:rPr>
          <w:rFonts w:eastAsia="Calibri"/>
          <w:noProof/>
          <w:color w:val="4C4747"/>
          <w:lang w:val="es-DO"/>
        </w:rPr>
        <w:t xml:space="preserve">El uso de las redes sociales </w:t>
      </w:r>
      <w:r w:rsidR="00EF6D54">
        <w:rPr>
          <w:rFonts w:eastAsia="Calibri"/>
          <w:noProof/>
          <w:color w:val="4C4747"/>
          <w:lang w:val="es-DO"/>
        </w:rPr>
        <w:t>sigue siendo un elemento</w:t>
      </w:r>
      <w:r w:rsidRPr="00EF6D54">
        <w:rPr>
          <w:rFonts w:eastAsia="Calibri"/>
          <w:noProof/>
          <w:color w:val="4C4747"/>
          <w:lang w:val="es-DO"/>
        </w:rPr>
        <w:t xml:space="preserve"> clave para difundir información y para sostener un diálogo interactivo y permanente con diversos públicos. En ese sentido, durante el periodo enero-noviembre del 202</w:t>
      </w:r>
      <w:r w:rsidR="00EF6D54" w:rsidRPr="00EF6D54">
        <w:rPr>
          <w:rFonts w:eastAsia="Calibri"/>
          <w:noProof/>
          <w:color w:val="4C4747"/>
          <w:lang w:val="es-DO"/>
        </w:rPr>
        <w:t>3</w:t>
      </w:r>
      <w:r w:rsidRPr="00EF6D54">
        <w:rPr>
          <w:rFonts w:eastAsia="Calibri"/>
          <w:noProof/>
          <w:color w:val="4C4747"/>
          <w:lang w:val="es-DO"/>
        </w:rPr>
        <w:t xml:space="preserve"> el público tuvo acceso a las informaciones,  servicios ofrecidos, eventos y nuevos proyectos, a través de Facebook, Instagram, Twitter, así como en YouTube y en el portal de la institución www.fundacionreservas.com, teniendo como resultado </w:t>
      </w:r>
      <w:r w:rsidR="00EF6D54">
        <w:rPr>
          <w:rFonts w:eastAsia="Calibri"/>
          <w:noProof/>
          <w:color w:val="4C4747"/>
          <w:lang w:val="es-DO"/>
        </w:rPr>
        <w:t>794</w:t>
      </w:r>
      <w:r w:rsidRPr="00EF6D54">
        <w:rPr>
          <w:rFonts w:eastAsia="Calibri"/>
          <w:noProof/>
          <w:color w:val="4C4747"/>
          <w:lang w:val="es-DO"/>
        </w:rPr>
        <w:t xml:space="preserve"> publicaciones en redes sociales, y página web. </w:t>
      </w:r>
    </w:p>
    <w:p w14:paraId="05EBDA79" w14:textId="77777777" w:rsidR="00650027" w:rsidRPr="005C7AA4" w:rsidRDefault="00650027" w:rsidP="00BA2267">
      <w:pPr>
        <w:spacing w:line="360" w:lineRule="auto"/>
        <w:jc w:val="both"/>
        <w:rPr>
          <w:rFonts w:eastAsia="Calibri"/>
          <w:noProof/>
          <w:color w:val="4C4747"/>
          <w:lang w:val="es-DO"/>
        </w:rPr>
      </w:pPr>
    </w:p>
    <w:p w14:paraId="6D690888" w14:textId="71E8AEC6" w:rsidR="0035429F" w:rsidRPr="005C7AA4" w:rsidRDefault="00967739" w:rsidP="0035429F">
      <w:pPr>
        <w:pStyle w:val="Ttulo1"/>
        <w:rPr>
          <w:color w:val="4C4747"/>
          <w:lang w:val="es-DO"/>
        </w:rPr>
      </w:pPr>
      <w:bookmarkStart w:id="30" w:name="_Toc153468233"/>
      <w:r w:rsidRPr="005C7AA4">
        <w:rPr>
          <w:color w:val="4C4747"/>
          <w:lang w:val="es-DO"/>
        </w:rPr>
        <w:lastRenderedPageBreak/>
        <w:t xml:space="preserve">SERVICIO AL CIUDADANO Y </w:t>
      </w:r>
      <w:r w:rsidR="00485B71" w:rsidRPr="005C7AA4">
        <w:rPr>
          <w:color w:val="4C4747"/>
          <w:lang w:val="es-DO"/>
        </w:rPr>
        <w:t>TRANSPARENCIA INSTITUCIONAL</w:t>
      </w:r>
      <w:bookmarkEnd w:id="30"/>
    </w:p>
    <w:p w14:paraId="7179426A" w14:textId="77777777" w:rsidR="0035429F" w:rsidRPr="005C7AA4" w:rsidRDefault="0035429F" w:rsidP="0035429F">
      <w:pPr>
        <w:jc w:val="both"/>
        <w:rPr>
          <w:rFonts w:eastAsia="Calibri"/>
          <w:color w:val="4C4747"/>
          <w:sz w:val="18"/>
          <w:lang w:val="es-DO"/>
        </w:rPr>
      </w:pPr>
      <w:r w:rsidRPr="005C7AA4">
        <w:rPr>
          <w:rFonts w:eastAsia="Calibri"/>
          <w:noProof/>
          <w:color w:val="4C4747"/>
          <w:sz w:val="18"/>
          <w:lang w:val="es-DO" w:eastAsia="es-DO"/>
        </w:rPr>
        <mc:AlternateContent>
          <mc:Choice Requires="wps">
            <w:drawing>
              <wp:anchor distT="0" distB="0" distL="114300" distR="114300" simplePos="0" relativeHeight="251698176" behindDoc="0" locked="0" layoutInCell="1" allowOverlap="1" wp14:anchorId="01C7E3CD" wp14:editId="6C7AEF89">
                <wp:simplePos x="0" y="0"/>
                <wp:positionH relativeFrom="margin">
                  <wp:posOffset>2254250</wp:posOffset>
                </wp:positionH>
                <wp:positionV relativeFrom="paragraph">
                  <wp:posOffset>100625</wp:posOffset>
                </wp:positionV>
                <wp:extent cx="463550" cy="0"/>
                <wp:effectExtent l="22860" t="15875" r="184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99DC" id="Straight Connector 3"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1666AECE" w14:textId="7C47A5ED" w:rsidR="0035429F" w:rsidRDefault="0035429F" w:rsidP="007622E0">
      <w:pPr>
        <w:jc w:val="center"/>
        <w:rPr>
          <w:rFonts w:eastAsia="Calibri"/>
          <w:color w:val="4C4747"/>
          <w:szCs w:val="36"/>
          <w:lang w:val="es-DO"/>
        </w:rPr>
      </w:pPr>
      <w:r w:rsidRPr="0078691A">
        <w:rPr>
          <w:rFonts w:eastAsia="Calibri"/>
          <w:color w:val="4C4747"/>
          <w:szCs w:val="36"/>
          <w:lang w:val="es-DO"/>
        </w:rPr>
        <w:t xml:space="preserve">Memoria </w:t>
      </w:r>
      <w:r w:rsidR="009547F0" w:rsidRPr="0078691A">
        <w:rPr>
          <w:rFonts w:eastAsia="Calibri"/>
          <w:color w:val="4C4747"/>
          <w:szCs w:val="36"/>
          <w:lang w:val="es-DO"/>
        </w:rPr>
        <w:t>I</w:t>
      </w:r>
      <w:r w:rsidRPr="0078691A">
        <w:rPr>
          <w:rFonts w:eastAsia="Calibri"/>
          <w:color w:val="4C4747"/>
          <w:szCs w:val="36"/>
          <w:lang w:val="es-DO"/>
        </w:rPr>
        <w:t>nstitucional 202</w:t>
      </w:r>
      <w:r w:rsidR="009547F0" w:rsidRPr="0078691A">
        <w:rPr>
          <w:rFonts w:eastAsia="Calibri"/>
          <w:color w:val="4C4747"/>
          <w:szCs w:val="36"/>
          <w:lang w:val="es-DO"/>
        </w:rPr>
        <w:t>3</w:t>
      </w:r>
    </w:p>
    <w:p w14:paraId="44EE8ADF" w14:textId="77777777" w:rsidR="007622E0" w:rsidRPr="007622E0" w:rsidRDefault="007622E0" w:rsidP="007622E0">
      <w:pPr>
        <w:jc w:val="center"/>
        <w:rPr>
          <w:rFonts w:eastAsia="Calibri"/>
          <w:color w:val="4C4747"/>
          <w:szCs w:val="36"/>
          <w:lang w:val="es-DO"/>
        </w:rPr>
      </w:pPr>
    </w:p>
    <w:p w14:paraId="5FCFC189" w14:textId="6235C555" w:rsidR="00C3215F" w:rsidRPr="00C3215F" w:rsidRDefault="00C3215F" w:rsidP="007622E0">
      <w:pPr>
        <w:pStyle w:val="Ttulo2"/>
        <w:spacing w:line="480" w:lineRule="auto"/>
        <w:rPr>
          <w:rFonts w:eastAsia="Calibri" w:cs="Times New Roman"/>
          <w:noProof/>
          <w:color w:val="4C4747"/>
          <w:szCs w:val="24"/>
          <w:lang w:val="es-DO"/>
        </w:rPr>
      </w:pPr>
      <w:bookmarkStart w:id="31" w:name="_Toc153468234"/>
      <w:r w:rsidRPr="00C3215F">
        <w:rPr>
          <w:rFonts w:eastAsia="Calibri" w:cs="Times New Roman"/>
          <w:noProof/>
          <w:color w:val="4C4747"/>
          <w:szCs w:val="24"/>
          <w:lang w:val="es-DO"/>
        </w:rPr>
        <w:t>5.1. Nivel de Satisfacción con el Servicio.</w:t>
      </w:r>
      <w:bookmarkEnd w:id="31"/>
    </w:p>
    <w:p w14:paraId="2CFEA7F1" w14:textId="77777777" w:rsidR="00C3215F" w:rsidRPr="00C3215F" w:rsidRDefault="00C3215F" w:rsidP="00C3215F">
      <w:pPr>
        <w:spacing w:line="360" w:lineRule="auto"/>
        <w:jc w:val="both"/>
        <w:rPr>
          <w:rFonts w:eastAsia="Calibri"/>
          <w:noProof/>
          <w:color w:val="4C4747"/>
          <w:lang w:val="es-DO"/>
        </w:rPr>
      </w:pPr>
      <w:r w:rsidRPr="00C3215F">
        <w:rPr>
          <w:rFonts w:eastAsia="Calibri"/>
          <w:noProof/>
          <w:color w:val="4C4747"/>
          <w:lang w:val="es-DO"/>
        </w:rPr>
        <w:t>Los beneficiarios finales de los productos y servicios ofertados por Fundación Reservas del País, el personal de las prestatarias y los microempresarios capacitados a través de los programas de fortalecimiento, reportan mediante encuestas realizadas en cada actividad, una satisfacción promedio del 92%, y se sienten complacidos con el aporte en la mejora de sus capacidades, conocimientos y habilidades que realiza su cooperativa con apoyo de la Fundación. Este apoyo adicional para la mejora de la gestión de sus negocios es un aliciente para seguir confiando en este tipo de instituciones y contribuye a consolidar el sector de las microfinanzas.</w:t>
      </w:r>
    </w:p>
    <w:p w14:paraId="407DA311" w14:textId="77777777" w:rsidR="00C3215F" w:rsidRPr="00C3215F" w:rsidRDefault="00C3215F" w:rsidP="00C3215F">
      <w:pPr>
        <w:pStyle w:val="Ttulo2"/>
        <w:spacing w:line="360" w:lineRule="auto"/>
        <w:rPr>
          <w:rFonts w:eastAsia="Calibri" w:cs="Times New Roman"/>
          <w:noProof/>
          <w:color w:val="4C4747"/>
          <w:szCs w:val="24"/>
          <w:lang w:val="es-DO"/>
        </w:rPr>
      </w:pPr>
      <w:bookmarkStart w:id="32" w:name="_Toc153468235"/>
      <w:r w:rsidRPr="00C3215F">
        <w:rPr>
          <w:rFonts w:eastAsia="Calibri" w:cs="Times New Roman"/>
          <w:noProof/>
          <w:color w:val="4C4747"/>
          <w:szCs w:val="24"/>
          <w:lang w:val="es-DO"/>
        </w:rPr>
        <w:t>5.2. Resultados Sistema de quejas, reclamos y sugerencias.</w:t>
      </w:r>
      <w:bookmarkEnd w:id="32"/>
    </w:p>
    <w:p w14:paraId="2EE586D6" w14:textId="77777777" w:rsidR="00C3215F" w:rsidRPr="00C3215F" w:rsidRDefault="00C3215F" w:rsidP="00C3215F">
      <w:pPr>
        <w:spacing w:line="360" w:lineRule="auto"/>
        <w:jc w:val="both"/>
        <w:rPr>
          <w:rFonts w:eastAsia="Calibri"/>
          <w:noProof/>
          <w:color w:val="4C4747"/>
          <w:lang w:val="es-DO"/>
        </w:rPr>
      </w:pPr>
      <w:r w:rsidRPr="00C3215F">
        <w:rPr>
          <w:rFonts w:eastAsia="Calibri"/>
          <w:noProof/>
          <w:color w:val="4C4747"/>
          <w:lang w:val="es-DO"/>
        </w:rPr>
        <w:t>El equipo de comunicaciones de Fundación Reservas del País dio oportuna respuesta a las solicitudes de información recibidas a través de las redes sociales y el formulario digital de nuestra página web, canalizando el requerimiento, en caso de que sea necesario, al área competente para proveer orientación o resolución de dudas.</w:t>
      </w:r>
    </w:p>
    <w:p w14:paraId="044FBB0F" w14:textId="36729A68" w:rsidR="0035429F" w:rsidRPr="00C3215F" w:rsidRDefault="00C3215F" w:rsidP="00C3215F">
      <w:pPr>
        <w:spacing w:line="360" w:lineRule="auto"/>
        <w:jc w:val="both"/>
        <w:rPr>
          <w:rFonts w:eastAsia="Calibri"/>
          <w:noProof/>
          <w:color w:val="4C4747"/>
          <w:lang w:val="es-DO"/>
        </w:rPr>
      </w:pPr>
      <w:r w:rsidRPr="00C3215F">
        <w:rPr>
          <w:rFonts w:eastAsia="Calibri"/>
          <w:noProof/>
          <w:color w:val="4C4747"/>
          <w:lang w:val="es-DO"/>
        </w:rPr>
        <w:t>Asimismo, Fundación Reservas del País se mantuvo atenta a las sugerencias recibidas por parte de diferentes actores y se recabó información periódica centrada en el cliente para la mejora continua de los productos y servicios ofrecidos.</w:t>
      </w:r>
    </w:p>
    <w:p w14:paraId="6798D993" w14:textId="77777777" w:rsidR="0035429F" w:rsidRPr="00C3215F" w:rsidRDefault="0035429F" w:rsidP="0035429F">
      <w:pPr>
        <w:spacing w:line="360" w:lineRule="auto"/>
        <w:jc w:val="both"/>
        <w:rPr>
          <w:rFonts w:eastAsia="Calibri"/>
          <w:noProof/>
          <w:color w:val="4C4747"/>
          <w:lang w:val="es-DO"/>
        </w:rPr>
      </w:pPr>
    </w:p>
    <w:p w14:paraId="06A827E3" w14:textId="77777777" w:rsidR="00485B71" w:rsidRPr="005C7AA4" w:rsidRDefault="00485B71" w:rsidP="00485B71">
      <w:pPr>
        <w:pStyle w:val="Ttulo1"/>
        <w:rPr>
          <w:color w:val="4C4747"/>
          <w:lang w:val="es-DO"/>
        </w:rPr>
      </w:pPr>
      <w:bookmarkStart w:id="33" w:name="_Toc153468236"/>
      <w:r w:rsidRPr="005C7AA4">
        <w:rPr>
          <w:color w:val="4C4747"/>
          <w:lang w:val="es-DO"/>
        </w:rPr>
        <w:lastRenderedPageBreak/>
        <w:t>PROYECCIONES AL PRÓXIMO AÑO</w:t>
      </w:r>
      <w:bookmarkEnd w:id="33"/>
    </w:p>
    <w:p w14:paraId="7C0ED659" w14:textId="77777777" w:rsidR="00485B71" w:rsidRPr="005C7AA4" w:rsidRDefault="00485B71" w:rsidP="00485B71">
      <w:pPr>
        <w:jc w:val="both"/>
        <w:rPr>
          <w:rFonts w:eastAsia="Calibri"/>
          <w:color w:val="4C4747"/>
          <w:sz w:val="18"/>
          <w:lang w:val="es-DO"/>
        </w:rPr>
      </w:pPr>
      <w:r w:rsidRPr="005C7AA4">
        <w:rPr>
          <w:rFonts w:eastAsia="Calibri"/>
          <w:noProof/>
          <w:color w:val="4C4747"/>
          <w:sz w:val="18"/>
          <w:lang w:val="es-DO" w:eastAsia="es-DO"/>
        </w:rPr>
        <mc:AlternateContent>
          <mc:Choice Requires="wps">
            <w:drawing>
              <wp:anchor distT="0" distB="0" distL="114300" distR="114300" simplePos="0" relativeHeight="251703296" behindDoc="0" locked="0" layoutInCell="1" allowOverlap="1" wp14:anchorId="1C839693" wp14:editId="7F3434E7">
                <wp:simplePos x="0" y="0"/>
                <wp:positionH relativeFrom="margin">
                  <wp:posOffset>2254250</wp:posOffset>
                </wp:positionH>
                <wp:positionV relativeFrom="paragraph">
                  <wp:posOffset>100625</wp:posOffset>
                </wp:positionV>
                <wp:extent cx="463550" cy="0"/>
                <wp:effectExtent l="22860" t="15875" r="18415" b="222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B027C" id="Straight Connector 10"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60421EF3" w14:textId="29767E42" w:rsidR="00485B71" w:rsidRPr="005C7AA4" w:rsidRDefault="00485B71" w:rsidP="00485B71">
      <w:pPr>
        <w:jc w:val="center"/>
        <w:rPr>
          <w:rFonts w:eastAsia="Calibri"/>
          <w:color w:val="4C4747"/>
          <w:szCs w:val="36"/>
          <w:lang w:val="es-DO"/>
        </w:rPr>
      </w:pPr>
      <w:r w:rsidRPr="005C7AA4">
        <w:rPr>
          <w:rFonts w:eastAsia="Calibri"/>
          <w:color w:val="4C4747"/>
          <w:szCs w:val="36"/>
          <w:lang w:val="es-DO"/>
        </w:rPr>
        <w:t xml:space="preserve">Memoria </w:t>
      </w:r>
      <w:r w:rsidR="009547F0" w:rsidRPr="005C7AA4">
        <w:rPr>
          <w:rFonts w:eastAsia="Calibri"/>
          <w:color w:val="4C4747"/>
          <w:szCs w:val="36"/>
          <w:lang w:val="es-DO"/>
        </w:rPr>
        <w:t>I</w:t>
      </w:r>
      <w:r w:rsidRPr="005C7AA4">
        <w:rPr>
          <w:rFonts w:eastAsia="Calibri"/>
          <w:color w:val="4C4747"/>
          <w:szCs w:val="36"/>
          <w:lang w:val="es-DO"/>
        </w:rPr>
        <w:t>nstitucional 202</w:t>
      </w:r>
      <w:r w:rsidR="009547F0" w:rsidRPr="005C7AA4">
        <w:rPr>
          <w:rFonts w:eastAsia="Calibri"/>
          <w:color w:val="4C4747"/>
          <w:szCs w:val="36"/>
          <w:lang w:val="es-DO"/>
        </w:rPr>
        <w:t>3</w:t>
      </w:r>
    </w:p>
    <w:p w14:paraId="63AA2B9D" w14:textId="77777777" w:rsidR="00485B71" w:rsidRPr="005C7AA4" w:rsidRDefault="00485B71" w:rsidP="00485B71">
      <w:pPr>
        <w:spacing w:line="360" w:lineRule="auto"/>
        <w:jc w:val="both"/>
        <w:rPr>
          <w:rFonts w:eastAsia="Calibri"/>
          <w:color w:val="4C4747"/>
          <w:lang w:val="es-DO"/>
        </w:rPr>
      </w:pPr>
    </w:p>
    <w:p w14:paraId="37226BB3" w14:textId="7D931D98" w:rsidR="00C3215F" w:rsidRPr="007622E0" w:rsidRDefault="00C3215F" w:rsidP="007622E0">
      <w:pPr>
        <w:pStyle w:val="Ttulo2"/>
        <w:spacing w:line="480" w:lineRule="auto"/>
        <w:rPr>
          <w:noProof/>
          <w:color w:val="47474C"/>
          <w:lang w:val="es-DO"/>
        </w:rPr>
      </w:pPr>
      <w:bookmarkStart w:id="34" w:name="_Toc153468237"/>
      <w:r w:rsidRPr="007622E0">
        <w:rPr>
          <w:noProof/>
          <w:color w:val="47474C"/>
          <w:lang w:val="es-DO"/>
        </w:rPr>
        <w:t>• Proyecciones</w:t>
      </w:r>
      <w:bookmarkEnd w:id="34"/>
      <w:r w:rsidRPr="007622E0">
        <w:rPr>
          <w:noProof/>
          <w:color w:val="47474C"/>
          <w:lang w:val="es-DO"/>
        </w:rPr>
        <w:t xml:space="preserve"> </w:t>
      </w:r>
    </w:p>
    <w:p w14:paraId="19DB62D3" w14:textId="3A6C87FF" w:rsidR="00C37672" w:rsidRDefault="00C37672" w:rsidP="00C3215F">
      <w:pPr>
        <w:spacing w:line="360" w:lineRule="auto"/>
        <w:jc w:val="both"/>
        <w:rPr>
          <w:rFonts w:eastAsia="Calibri"/>
          <w:noProof/>
          <w:color w:val="4C4747"/>
          <w:lang w:val="es-DO"/>
        </w:rPr>
      </w:pPr>
      <w:r w:rsidRPr="00C3215F">
        <w:rPr>
          <w:rFonts w:eastAsia="Calibri"/>
          <w:noProof/>
          <w:color w:val="4C4747"/>
          <w:lang w:val="es-DO"/>
        </w:rPr>
        <w:t xml:space="preserve">Fundación Reservas del País ha previsto </w:t>
      </w:r>
      <w:r>
        <w:rPr>
          <w:rFonts w:eastAsia="Calibri"/>
          <w:noProof/>
          <w:color w:val="4C4747"/>
          <w:lang w:val="es-DO"/>
        </w:rPr>
        <w:t xml:space="preserve">que para el </w:t>
      </w:r>
      <w:r w:rsidRPr="00C3215F">
        <w:rPr>
          <w:rFonts w:eastAsia="Calibri"/>
          <w:noProof/>
          <w:color w:val="4C4747"/>
          <w:lang w:val="es-DO"/>
        </w:rPr>
        <w:t>año 202</w:t>
      </w:r>
      <w:r>
        <w:rPr>
          <w:rFonts w:eastAsia="Calibri"/>
          <w:noProof/>
          <w:color w:val="4C4747"/>
          <w:lang w:val="es-DO"/>
        </w:rPr>
        <w:t>4</w:t>
      </w:r>
      <w:r w:rsidRPr="00C3215F">
        <w:rPr>
          <w:rFonts w:eastAsia="Calibri"/>
          <w:noProof/>
          <w:color w:val="4C4747"/>
          <w:lang w:val="es-DO"/>
        </w:rPr>
        <w:t xml:space="preserve"> </w:t>
      </w:r>
      <w:r>
        <w:rPr>
          <w:rFonts w:eastAsia="Calibri"/>
          <w:noProof/>
          <w:color w:val="4C4747"/>
          <w:lang w:val="es-DO"/>
        </w:rPr>
        <w:t xml:space="preserve">se </w:t>
      </w:r>
      <w:r w:rsidRPr="00C3215F">
        <w:rPr>
          <w:rFonts w:eastAsia="Calibri"/>
          <w:noProof/>
          <w:color w:val="4C4747"/>
          <w:lang w:val="es-DO"/>
        </w:rPr>
        <w:t xml:space="preserve"> ejecu</w:t>
      </w:r>
      <w:r>
        <w:rPr>
          <w:rFonts w:eastAsia="Calibri"/>
          <w:noProof/>
          <w:color w:val="4C4747"/>
          <w:lang w:val="es-DO"/>
        </w:rPr>
        <w:t xml:space="preserve">tarán </w:t>
      </w:r>
      <w:r w:rsidRPr="00C3215F">
        <w:rPr>
          <w:rFonts w:eastAsia="Calibri"/>
          <w:noProof/>
          <w:color w:val="4C4747"/>
          <w:lang w:val="es-DO"/>
        </w:rPr>
        <w:t xml:space="preserve">acciones </w:t>
      </w:r>
      <w:r>
        <w:rPr>
          <w:rFonts w:eastAsia="Calibri"/>
          <w:noProof/>
          <w:color w:val="4C4747"/>
          <w:lang w:val="es-DO"/>
        </w:rPr>
        <w:t>que contribuirán al logro de los objetivos institucionales y que beneficiarán al sector microfinanciero de República Dominicana, a continuación presentamos las mismas; a saber:</w:t>
      </w:r>
    </w:p>
    <w:p w14:paraId="3E8A8B7E" w14:textId="521B4EAB" w:rsidR="00C3215F" w:rsidRPr="00C3215F" w:rsidRDefault="00C37672" w:rsidP="00C3215F">
      <w:pPr>
        <w:spacing w:line="360" w:lineRule="auto"/>
        <w:jc w:val="both"/>
        <w:rPr>
          <w:rFonts w:eastAsia="Calibri"/>
          <w:noProof/>
          <w:color w:val="4C4747"/>
          <w:lang w:val="es-DO"/>
        </w:rPr>
      </w:pPr>
      <w:r w:rsidRPr="00BB3245">
        <w:rPr>
          <w:rFonts w:eastAsia="Calibri"/>
          <w:noProof/>
          <w:color w:val="4C4747"/>
          <w:lang w:val="es-DO"/>
        </w:rPr>
        <w:t xml:space="preserve">Aprobaciones </w:t>
      </w:r>
      <w:r w:rsidR="009B031E">
        <w:rPr>
          <w:rFonts w:eastAsia="Calibri"/>
          <w:noProof/>
          <w:color w:val="4C4747"/>
          <w:lang w:val="es-DO"/>
        </w:rPr>
        <w:t xml:space="preserve">de credito </w:t>
      </w:r>
      <w:r w:rsidRPr="00BB3245">
        <w:rPr>
          <w:rFonts w:eastAsia="Calibri"/>
          <w:noProof/>
          <w:color w:val="4C4747"/>
          <w:lang w:val="es-DO"/>
        </w:rPr>
        <w:t xml:space="preserve">por un monto de </w:t>
      </w:r>
      <w:r w:rsidR="009B031E">
        <w:rPr>
          <w:rFonts w:eastAsia="Calibri"/>
          <w:noProof/>
          <w:color w:val="4C4747"/>
          <w:lang w:val="es-DO"/>
        </w:rPr>
        <w:t>RD$</w:t>
      </w:r>
      <w:r w:rsidR="008034F8" w:rsidRPr="00BB3245">
        <w:rPr>
          <w:rFonts w:eastAsia="Calibri"/>
          <w:noProof/>
          <w:color w:val="4C4747"/>
          <w:lang w:val="es-DO"/>
        </w:rPr>
        <w:t xml:space="preserve">1,200.00 millones y </w:t>
      </w:r>
      <w:r w:rsidR="00C3215F" w:rsidRPr="00BB3245">
        <w:rPr>
          <w:rFonts w:eastAsia="Calibri"/>
          <w:noProof/>
          <w:color w:val="4C4747"/>
          <w:lang w:val="es-DO"/>
        </w:rPr>
        <w:t>desembolsos por RD$</w:t>
      </w:r>
      <w:r w:rsidR="008034F8" w:rsidRPr="00BB3245">
        <w:rPr>
          <w:rFonts w:eastAsia="Calibri"/>
          <w:noProof/>
          <w:color w:val="4C4747"/>
          <w:lang w:val="es-DO"/>
        </w:rPr>
        <w:t>94</w:t>
      </w:r>
      <w:r w:rsidR="00BB3245" w:rsidRPr="00BB3245">
        <w:rPr>
          <w:rFonts w:eastAsia="Calibri"/>
          <w:noProof/>
          <w:color w:val="4C4747"/>
          <w:lang w:val="es-DO"/>
        </w:rPr>
        <w:t>6</w:t>
      </w:r>
      <w:r w:rsidR="008034F8" w:rsidRPr="00BB3245">
        <w:rPr>
          <w:rFonts w:eastAsia="Calibri"/>
          <w:noProof/>
          <w:color w:val="4C4747"/>
          <w:lang w:val="es-DO"/>
        </w:rPr>
        <w:t>.00</w:t>
      </w:r>
      <w:r w:rsidR="00C3215F" w:rsidRPr="00BB3245">
        <w:rPr>
          <w:rFonts w:eastAsia="Calibri"/>
          <w:noProof/>
          <w:color w:val="4C4747"/>
          <w:lang w:val="es-DO"/>
        </w:rPr>
        <w:t xml:space="preserve"> millones, </w:t>
      </w:r>
      <w:r w:rsidR="009B031E">
        <w:rPr>
          <w:rFonts w:eastAsia="Calibri"/>
          <w:noProof/>
          <w:color w:val="4C4747"/>
          <w:lang w:val="es-DO"/>
        </w:rPr>
        <w:t>con un monto</w:t>
      </w:r>
      <w:r w:rsidR="00C3215F" w:rsidRPr="00BB3245">
        <w:rPr>
          <w:rFonts w:eastAsia="Calibri"/>
          <w:noProof/>
          <w:color w:val="4C4747"/>
          <w:lang w:val="es-DO"/>
        </w:rPr>
        <w:t xml:space="preserve"> de cartera de crédito estimado de RD$3,</w:t>
      </w:r>
      <w:r w:rsidR="004F2158" w:rsidRPr="00BB3245">
        <w:rPr>
          <w:rFonts w:eastAsia="Calibri"/>
          <w:noProof/>
          <w:color w:val="4C4747"/>
          <w:lang w:val="es-DO"/>
        </w:rPr>
        <w:t>650</w:t>
      </w:r>
      <w:r w:rsidR="00C3215F" w:rsidRPr="00BB3245">
        <w:rPr>
          <w:rFonts w:eastAsia="Calibri"/>
          <w:noProof/>
          <w:color w:val="4C4747"/>
          <w:lang w:val="es-DO"/>
        </w:rPr>
        <w:t>.</w:t>
      </w:r>
      <w:r w:rsidR="004F2158" w:rsidRPr="00BB3245">
        <w:rPr>
          <w:rFonts w:eastAsia="Calibri"/>
          <w:noProof/>
          <w:color w:val="4C4747"/>
          <w:lang w:val="es-DO"/>
        </w:rPr>
        <w:t>00</w:t>
      </w:r>
      <w:r w:rsidR="00C3215F" w:rsidRPr="00BB3245">
        <w:rPr>
          <w:rFonts w:eastAsia="Calibri"/>
          <w:noProof/>
          <w:color w:val="4C4747"/>
          <w:lang w:val="es-DO"/>
        </w:rPr>
        <w:t xml:space="preserve"> millones</w:t>
      </w:r>
      <w:r w:rsidR="007622E0" w:rsidRPr="00BB3245">
        <w:rPr>
          <w:rFonts w:eastAsia="Calibri"/>
          <w:noProof/>
          <w:color w:val="4C4747"/>
          <w:lang w:val="es-DO"/>
        </w:rPr>
        <w:t>.</w:t>
      </w:r>
    </w:p>
    <w:p w14:paraId="621111F5" w14:textId="1183D31B" w:rsidR="00344FF8" w:rsidRDefault="00C37672" w:rsidP="00C3215F">
      <w:pPr>
        <w:spacing w:line="360" w:lineRule="auto"/>
        <w:jc w:val="both"/>
        <w:rPr>
          <w:rFonts w:eastAsia="Calibri"/>
          <w:noProof/>
          <w:color w:val="4C4747"/>
          <w:lang w:val="es-DO"/>
        </w:rPr>
      </w:pPr>
      <w:r>
        <w:rPr>
          <w:rFonts w:eastAsia="Calibri"/>
          <w:noProof/>
          <w:color w:val="4C4747"/>
          <w:lang w:val="es-DO"/>
        </w:rPr>
        <w:t>A</w:t>
      </w:r>
      <w:r w:rsidR="00C3215F" w:rsidRPr="00C3215F">
        <w:rPr>
          <w:rFonts w:eastAsia="Calibri"/>
          <w:noProof/>
          <w:color w:val="4C4747"/>
          <w:lang w:val="es-DO"/>
        </w:rPr>
        <w:t xml:space="preserve">probaciones de </w:t>
      </w:r>
      <w:r w:rsidR="00344FF8">
        <w:rPr>
          <w:rFonts w:eastAsia="Calibri"/>
          <w:noProof/>
          <w:color w:val="4C4747"/>
          <w:lang w:val="es-DO"/>
        </w:rPr>
        <w:t>10</w:t>
      </w:r>
      <w:r w:rsidR="00C3215F" w:rsidRPr="00C3215F">
        <w:rPr>
          <w:rFonts w:eastAsia="Calibri"/>
          <w:noProof/>
          <w:color w:val="4C4747"/>
          <w:lang w:val="es-DO"/>
        </w:rPr>
        <w:t xml:space="preserve"> </w:t>
      </w:r>
      <w:r w:rsidR="009B031E">
        <w:rPr>
          <w:rFonts w:eastAsia="Calibri"/>
          <w:noProof/>
          <w:color w:val="4C4747"/>
          <w:lang w:val="es-DO"/>
        </w:rPr>
        <w:t>A</w:t>
      </w:r>
      <w:r w:rsidR="00C3215F" w:rsidRPr="00C3215F">
        <w:rPr>
          <w:rFonts w:eastAsia="Calibri"/>
          <w:noProof/>
          <w:color w:val="4C4747"/>
          <w:lang w:val="es-DO"/>
        </w:rPr>
        <w:t xml:space="preserve">sistencias </w:t>
      </w:r>
      <w:r w:rsidR="009B031E">
        <w:rPr>
          <w:rFonts w:eastAsia="Calibri"/>
          <w:noProof/>
          <w:color w:val="4C4747"/>
          <w:lang w:val="es-DO"/>
        </w:rPr>
        <w:t>T</w:t>
      </w:r>
      <w:r w:rsidR="00C3215F" w:rsidRPr="00C3215F">
        <w:rPr>
          <w:rFonts w:eastAsia="Calibri"/>
          <w:noProof/>
          <w:color w:val="4C4747"/>
          <w:lang w:val="es-DO"/>
        </w:rPr>
        <w:t>écnicas</w:t>
      </w:r>
      <w:r w:rsidR="00344FF8">
        <w:rPr>
          <w:rFonts w:eastAsia="Calibri"/>
          <w:noProof/>
          <w:color w:val="4C4747"/>
          <w:lang w:val="es-DO"/>
        </w:rPr>
        <w:t xml:space="preserve"> </w:t>
      </w:r>
      <w:r w:rsidR="009B031E">
        <w:rPr>
          <w:rFonts w:eastAsia="Calibri"/>
          <w:noProof/>
          <w:color w:val="4C4747"/>
          <w:lang w:val="es-DO"/>
        </w:rPr>
        <w:t>E</w:t>
      </w:r>
      <w:r w:rsidR="00344FF8">
        <w:rPr>
          <w:rFonts w:eastAsia="Calibri"/>
          <w:noProof/>
          <w:color w:val="4C4747"/>
          <w:lang w:val="es-DO"/>
        </w:rPr>
        <w:t>specializadas</w:t>
      </w:r>
      <w:r w:rsidR="00C3215F" w:rsidRPr="00C3215F">
        <w:rPr>
          <w:rFonts w:eastAsia="Calibri"/>
          <w:noProof/>
          <w:color w:val="4C4747"/>
          <w:lang w:val="es-DO"/>
        </w:rPr>
        <w:t xml:space="preserve">, </w:t>
      </w:r>
      <w:r w:rsidR="00344FF8">
        <w:rPr>
          <w:rFonts w:eastAsia="Calibri"/>
          <w:noProof/>
          <w:color w:val="4C4747"/>
          <w:lang w:val="es-DO"/>
        </w:rPr>
        <w:t>en temas de fortalecimiento institucional, planificación estratégica, Prevención de Lavado de activos entre otros.</w:t>
      </w:r>
    </w:p>
    <w:p w14:paraId="41A2C8FE" w14:textId="5CF957B2" w:rsidR="00715FB9" w:rsidRPr="00C3215F" w:rsidRDefault="00C37672" w:rsidP="00C3215F">
      <w:pPr>
        <w:spacing w:line="360" w:lineRule="auto"/>
        <w:jc w:val="both"/>
        <w:rPr>
          <w:rFonts w:eastAsia="Calibri"/>
          <w:noProof/>
          <w:color w:val="4C4747"/>
          <w:lang w:val="es-DO"/>
        </w:rPr>
      </w:pPr>
      <w:r>
        <w:rPr>
          <w:rFonts w:eastAsia="Calibri"/>
          <w:noProof/>
          <w:color w:val="4C4747"/>
          <w:lang w:val="es-DO"/>
        </w:rPr>
        <w:t>C</w:t>
      </w:r>
      <w:r w:rsidR="00344FF8">
        <w:rPr>
          <w:rFonts w:eastAsia="Calibri"/>
          <w:noProof/>
          <w:color w:val="4C4747"/>
          <w:lang w:val="es-DO"/>
        </w:rPr>
        <w:t>apacita</w:t>
      </w:r>
      <w:r>
        <w:rPr>
          <w:rFonts w:eastAsia="Calibri"/>
          <w:noProof/>
          <w:color w:val="4C4747"/>
          <w:lang w:val="es-DO"/>
        </w:rPr>
        <w:t>ciones de</w:t>
      </w:r>
      <w:r w:rsidR="00344FF8">
        <w:rPr>
          <w:rFonts w:eastAsia="Calibri"/>
          <w:noProof/>
          <w:color w:val="4C4747"/>
          <w:lang w:val="es-DO"/>
        </w:rPr>
        <w:t xml:space="preserve"> 3,953 microempresarios</w:t>
      </w:r>
      <w:r w:rsidR="00715FB9">
        <w:rPr>
          <w:rFonts w:eastAsia="Calibri"/>
          <w:noProof/>
          <w:color w:val="4C4747"/>
          <w:lang w:val="es-DO"/>
        </w:rPr>
        <w:t xml:space="preserve"> </w:t>
      </w:r>
      <w:r w:rsidR="00715FB9" w:rsidRPr="00715FB9">
        <w:rPr>
          <w:rFonts w:eastAsia="Calibri"/>
          <w:noProof/>
          <w:color w:val="4C4747"/>
          <w:lang w:val="es-DO"/>
        </w:rPr>
        <w:t>en Gestión Financiera, Cambio Climático, APP educativa y otros especializados</w:t>
      </w:r>
      <w:r w:rsidR="00344FF8">
        <w:rPr>
          <w:rFonts w:eastAsia="Calibri"/>
          <w:noProof/>
          <w:color w:val="4C4747"/>
          <w:lang w:val="es-DO"/>
        </w:rPr>
        <w:t xml:space="preserve"> </w:t>
      </w:r>
      <w:r w:rsidR="00715FB9">
        <w:rPr>
          <w:rFonts w:eastAsia="Calibri"/>
          <w:noProof/>
          <w:color w:val="4C4747"/>
          <w:lang w:val="es-DO"/>
        </w:rPr>
        <w:t xml:space="preserve">a través de </w:t>
      </w:r>
      <w:r w:rsidR="00C3215F" w:rsidRPr="00C3215F">
        <w:rPr>
          <w:rFonts w:eastAsia="Calibri"/>
          <w:noProof/>
          <w:color w:val="4C4747"/>
          <w:lang w:val="es-DO"/>
        </w:rPr>
        <w:t>1</w:t>
      </w:r>
      <w:r w:rsidR="00715FB9">
        <w:rPr>
          <w:rFonts w:eastAsia="Calibri"/>
          <w:noProof/>
          <w:color w:val="4C4747"/>
          <w:lang w:val="es-DO"/>
        </w:rPr>
        <w:t>13</w:t>
      </w:r>
      <w:r w:rsidR="00C3215F" w:rsidRPr="00C3215F">
        <w:rPr>
          <w:rFonts w:eastAsia="Calibri"/>
          <w:noProof/>
          <w:color w:val="4C4747"/>
          <w:lang w:val="es-DO"/>
        </w:rPr>
        <w:t xml:space="preserve"> taller</w:t>
      </w:r>
      <w:r w:rsidR="00715FB9">
        <w:rPr>
          <w:rFonts w:eastAsia="Calibri"/>
          <w:noProof/>
          <w:color w:val="4C4747"/>
          <w:lang w:val="es-DO"/>
        </w:rPr>
        <w:t>es</w:t>
      </w:r>
      <w:r>
        <w:rPr>
          <w:rFonts w:eastAsia="Calibri"/>
          <w:noProof/>
          <w:color w:val="4C4747"/>
          <w:lang w:val="es-DO"/>
        </w:rPr>
        <w:t xml:space="preserve">; y de </w:t>
      </w:r>
      <w:r w:rsidR="00715FB9">
        <w:rPr>
          <w:rFonts w:eastAsia="Calibri"/>
          <w:noProof/>
          <w:color w:val="4C4747"/>
          <w:lang w:val="es-DO"/>
        </w:rPr>
        <w:t xml:space="preserve">1,836 empleados de prestatarias en </w:t>
      </w:r>
      <w:r w:rsidR="00715FB9" w:rsidRPr="00715FB9">
        <w:rPr>
          <w:rFonts w:eastAsia="Calibri"/>
          <w:noProof/>
          <w:color w:val="4C4747"/>
          <w:lang w:val="es-DO"/>
        </w:rPr>
        <w:t>Gestión Financiera, Cambio Climático, APP educativa y otros especializados</w:t>
      </w:r>
      <w:r w:rsidR="00715FB9">
        <w:rPr>
          <w:rFonts w:eastAsia="Calibri"/>
          <w:noProof/>
          <w:color w:val="4C4747"/>
          <w:lang w:val="es-DO"/>
        </w:rPr>
        <w:t>, a través de 92 talleres.</w:t>
      </w:r>
    </w:p>
    <w:p w14:paraId="03F30FE6" w14:textId="77777777" w:rsidR="00C3215F" w:rsidRDefault="00C3215F" w:rsidP="00C3215F">
      <w:pPr>
        <w:spacing w:line="360" w:lineRule="auto"/>
        <w:jc w:val="both"/>
        <w:rPr>
          <w:rFonts w:eastAsia="Calibri"/>
          <w:noProof/>
          <w:color w:val="4C4747"/>
          <w:lang w:val="es-DO"/>
        </w:rPr>
      </w:pPr>
    </w:p>
    <w:p w14:paraId="262B0F37" w14:textId="77777777" w:rsidR="00CD0A41" w:rsidRDefault="00CD0A41" w:rsidP="00C3215F">
      <w:pPr>
        <w:spacing w:line="360" w:lineRule="auto"/>
        <w:jc w:val="both"/>
        <w:rPr>
          <w:rFonts w:eastAsia="Calibri"/>
          <w:noProof/>
          <w:color w:val="4C4747"/>
          <w:lang w:val="es-DO"/>
        </w:rPr>
      </w:pPr>
    </w:p>
    <w:p w14:paraId="004A6E93" w14:textId="77777777" w:rsidR="007622E0" w:rsidRDefault="007622E0" w:rsidP="00C3215F">
      <w:pPr>
        <w:spacing w:line="360" w:lineRule="auto"/>
        <w:jc w:val="both"/>
        <w:rPr>
          <w:rFonts w:eastAsia="Calibri"/>
          <w:noProof/>
          <w:color w:val="4C4747"/>
          <w:lang w:val="es-DO"/>
        </w:rPr>
      </w:pPr>
    </w:p>
    <w:p w14:paraId="21014B38" w14:textId="77777777" w:rsidR="00C3215F" w:rsidRPr="00C3215F" w:rsidRDefault="00C3215F" w:rsidP="00C3215F">
      <w:pPr>
        <w:spacing w:line="360" w:lineRule="auto"/>
        <w:jc w:val="both"/>
        <w:rPr>
          <w:rFonts w:eastAsia="Calibri"/>
          <w:noProof/>
          <w:color w:val="4C4747"/>
          <w:lang w:val="es-DO"/>
        </w:rPr>
      </w:pPr>
    </w:p>
    <w:p w14:paraId="02823C79" w14:textId="77777777" w:rsidR="0035429F" w:rsidRPr="00C3215F" w:rsidRDefault="0035429F" w:rsidP="0035429F">
      <w:pPr>
        <w:spacing w:line="360" w:lineRule="auto"/>
        <w:jc w:val="both"/>
        <w:rPr>
          <w:rFonts w:eastAsia="Calibri"/>
          <w:noProof/>
          <w:color w:val="4C4747"/>
          <w:lang w:val="es-DO"/>
        </w:rPr>
      </w:pPr>
    </w:p>
    <w:p w14:paraId="10DE8845" w14:textId="48ACAEAF" w:rsidR="00485B71" w:rsidRPr="005C7AA4" w:rsidRDefault="009870D7" w:rsidP="00485B71">
      <w:pPr>
        <w:pStyle w:val="Ttulo1"/>
        <w:rPr>
          <w:color w:val="4C4747"/>
        </w:rPr>
      </w:pPr>
      <w:bookmarkStart w:id="35" w:name="_Toc153468238"/>
      <w:r w:rsidRPr="005C7AA4">
        <w:rPr>
          <w:color w:val="4C4747"/>
        </w:rPr>
        <w:lastRenderedPageBreak/>
        <w:t>ANEXOS</w:t>
      </w:r>
      <w:bookmarkEnd w:id="35"/>
      <w:r w:rsidRPr="005C7AA4">
        <w:rPr>
          <w:color w:val="4C4747"/>
        </w:rPr>
        <w:t xml:space="preserve"> </w:t>
      </w:r>
    </w:p>
    <w:p w14:paraId="441E6667" w14:textId="77777777" w:rsidR="00485B71" w:rsidRPr="005C7AA4" w:rsidRDefault="00485B71" w:rsidP="00485B71">
      <w:pPr>
        <w:jc w:val="both"/>
        <w:rPr>
          <w:rFonts w:eastAsia="Calibri"/>
          <w:color w:val="4C4747"/>
          <w:sz w:val="18"/>
        </w:rPr>
      </w:pPr>
      <w:r w:rsidRPr="005C7AA4">
        <w:rPr>
          <w:rFonts w:eastAsia="Calibri"/>
          <w:noProof/>
          <w:color w:val="4C4747"/>
          <w:sz w:val="18"/>
          <w:lang w:val="es-DO" w:eastAsia="es-DO"/>
        </w:rPr>
        <mc:AlternateContent>
          <mc:Choice Requires="wps">
            <w:drawing>
              <wp:anchor distT="0" distB="0" distL="114300" distR="114300" simplePos="0" relativeHeight="251708416" behindDoc="0" locked="0" layoutInCell="1" allowOverlap="1" wp14:anchorId="72F28ECC" wp14:editId="5E5D0A44">
                <wp:simplePos x="0" y="0"/>
                <wp:positionH relativeFrom="margin">
                  <wp:posOffset>2254250</wp:posOffset>
                </wp:positionH>
                <wp:positionV relativeFrom="paragraph">
                  <wp:posOffset>100625</wp:posOffset>
                </wp:positionV>
                <wp:extent cx="463550" cy="0"/>
                <wp:effectExtent l="22860" t="15875" r="1841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3742" id="Straight Connector 11"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D4B651E" w14:textId="67DCEBAD" w:rsidR="00485B71" w:rsidRPr="005C7AA4" w:rsidRDefault="00485B71" w:rsidP="00485B71">
      <w:pPr>
        <w:jc w:val="center"/>
        <w:rPr>
          <w:rFonts w:eastAsia="Calibri"/>
          <w:color w:val="4C4747"/>
          <w:szCs w:val="36"/>
        </w:rPr>
      </w:pPr>
      <w:r w:rsidRPr="005C7AA4">
        <w:rPr>
          <w:rFonts w:eastAsia="Calibri"/>
          <w:color w:val="4C4747"/>
          <w:szCs w:val="36"/>
        </w:rPr>
        <w:t xml:space="preserve">Memoria </w:t>
      </w:r>
      <w:r w:rsidR="009547F0" w:rsidRPr="005C7AA4">
        <w:rPr>
          <w:rFonts w:eastAsia="Calibri"/>
          <w:color w:val="4C4747"/>
          <w:szCs w:val="36"/>
        </w:rPr>
        <w:t>I</w:t>
      </w:r>
      <w:r w:rsidRPr="005C7AA4">
        <w:rPr>
          <w:rFonts w:eastAsia="Calibri"/>
          <w:color w:val="4C4747"/>
          <w:szCs w:val="36"/>
        </w:rPr>
        <w:t>nstitucional 202</w:t>
      </w:r>
      <w:r w:rsidR="009547F0" w:rsidRPr="005C7AA4">
        <w:rPr>
          <w:rFonts w:eastAsia="Calibri"/>
          <w:color w:val="4C4747"/>
          <w:szCs w:val="36"/>
        </w:rPr>
        <w:t>3</w:t>
      </w:r>
    </w:p>
    <w:p w14:paraId="307318B9" w14:textId="77777777" w:rsidR="00485B71" w:rsidRPr="007622E0" w:rsidRDefault="00485B71" w:rsidP="007622E0">
      <w:pPr>
        <w:spacing w:line="360" w:lineRule="auto"/>
        <w:jc w:val="both"/>
        <w:rPr>
          <w:rFonts w:eastAsia="Calibri"/>
          <w:color w:val="47474C"/>
        </w:rPr>
      </w:pPr>
    </w:p>
    <w:p w14:paraId="595E8B19" w14:textId="77777777" w:rsidR="007622E0" w:rsidRDefault="007945FF" w:rsidP="007622E0">
      <w:pPr>
        <w:pStyle w:val="Ttulo2"/>
        <w:numPr>
          <w:ilvl w:val="0"/>
          <w:numId w:val="6"/>
        </w:numPr>
        <w:spacing w:line="360" w:lineRule="auto"/>
        <w:ind w:left="284" w:hanging="284"/>
        <w:rPr>
          <w:noProof/>
          <w:color w:val="47474C"/>
          <w:lang w:val="es-DO"/>
        </w:rPr>
      </w:pPr>
      <w:bookmarkStart w:id="36" w:name="_Toc153468239"/>
      <w:r w:rsidRPr="007622E0">
        <w:rPr>
          <w:noProof/>
          <w:color w:val="47474C"/>
          <w:lang w:val="es-DO"/>
        </w:rPr>
        <w:t>Matriz de Principales Indicadores de Gestión de Procesos</w:t>
      </w:r>
      <w:r w:rsidR="0092036B" w:rsidRPr="007622E0">
        <w:rPr>
          <w:noProof/>
          <w:color w:val="47474C"/>
          <w:lang w:val="es-DO"/>
        </w:rPr>
        <w:t>.</w:t>
      </w:r>
      <w:bookmarkEnd w:id="36"/>
    </w:p>
    <w:p w14:paraId="115F3D5C" w14:textId="77777777" w:rsidR="007622E0" w:rsidRDefault="0092036B" w:rsidP="007622E0">
      <w:pPr>
        <w:pStyle w:val="Ttulo2"/>
        <w:numPr>
          <w:ilvl w:val="0"/>
          <w:numId w:val="6"/>
        </w:numPr>
        <w:spacing w:line="360" w:lineRule="auto"/>
        <w:ind w:left="284" w:hanging="284"/>
        <w:rPr>
          <w:noProof/>
          <w:color w:val="47474C"/>
          <w:lang w:val="es-DO"/>
        </w:rPr>
      </w:pPr>
      <w:bookmarkStart w:id="37" w:name="_Toc153468240"/>
      <w:r w:rsidRPr="007622E0">
        <w:rPr>
          <w:noProof/>
          <w:color w:val="47474C"/>
          <w:lang w:val="es-DO"/>
        </w:rPr>
        <w:t>Matriz Logros Relevantes –Datos Cuantitativos.</w:t>
      </w:r>
      <w:bookmarkEnd w:id="37"/>
    </w:p>
    <w:p w14:paraId="282AD91C" w14:textId="77777777" w:rsidR="007622E0" w:rsidRDefault="007945FF" w:rsidP="007622E0">
      <w:pPr>
        <w:pStyle w:val="Ttulo2"/>
        <w:numPr>
          <w:ilvl w:val="0"/>
          <w:numId w:val="6"/>
        </w:numPr>
        <w:spacing w:line="360" w:lineRule="auto"/>
        <w:ind w:left="284" w:hanging="284"/>
        <w:rPr>
          <w:noProof/>
          <w:color w:val="47474C"/>
          <w:lang w:val="es-DO"/>
        </w:rPr>
      </w:pPr>
      <w:bookmarkStart w:id="38" w:name="_Toc153468241"/>
      <w:r w:rsidRPr="007622E0">
        <w:rPr>
          <w:noProof/>
          <w:color w:val="47474C"/>
          <w:lang w:val="es-DO"/>
        </w:rPr>
        <w:t>Gestión Presupuestaria Anual (IGP).</w:t>
      </w:r>
      <w:bookmarkEnd w:id="38"/>
    </w:p>
    <w:p w14:paraId="05446834" w14:textId="77777777" w:rsidR="007622E0" w:rsidRDefault="007945FF" w:rsidP="007622E0">
      <w:pPr>
        <w:pStyle w:val="Ttulo2"/>
        <w:numPr>
          <w:ilvl w:val="0"/>
          <w:numId w:val="6"/>
        </w:numPr>
        <w:spacing w:line="360" w:lineRule="auto"/>
        <w:ind w:left="284" w:hanging="284"/>
        <w:rPr>
          <w:noProof/>
          <w:color w:val="47474C"/>
          <w:lang w:val="es-DO"/>
        </w:rPr>
      </w:pPr>
      <w:bookmarkStart w:id="39" w:name="_Toc153468242"/>
      <w:r w:rsidRPr="007622E0">
        <w:rPr>
          <w:noProof/>
          <w:color w:val="47474C"/>
          <w:lang w:val="es-DO"/>
        </w:rPr>
        <w:t>Resumen del Plan de Compras.</w:t>
      </w:r>
      <w:bookmarkEnd w:id="39"/>
    </w:p>
    <w:p w14:paraId="0779003C" w14:textId="73725C1B" w:rsidR="00654164" w:rsidRPr="007622E0" w:rsidRDefault="007945FF" w:rsidP="007622E0">
      <w:pPr>
        <w:pStyle w:val="Ttulo2"/>
        <w:numPr>
          <w:ilvl w:val="0"/>
          <w:numId w:val="6"/>
        </w:numPr>
        <w:spacing w:line="360" w:lineRule="auto"/>
        <w:ind w:left="284" w:hanging="284"/>
        <w:rPr>
          <w:noProof/>
          <w:color w:val="47474C"/>
          <w:lang w:val="es-DO"/>
        </w:rPr>
      </w:pPr>
      <w:bookmarkStart w:id="40" w:name="_Toc153468243"/>
      <w:r w:rsidRPr="007622E0">
        <w:rPr>
          <w:noProof/>
          <w:color w:val="47474C"/>
        </w:rPr>
        <w:t>Organigrama Organizacional.</w:t>
      </w:r>
      <w:bookmarkEnd w:id="40"/>
    </w:p>
    <w:p w14:paraId="65BD8824" w14:textId="542DACDE" w:rsidR="007945FF" w:rsidRDefault="007945FF" w:rsidP="007945FF">
      <w:pPr>
        <w:rPr>
          <w:rFonts w:eastAsia="Calibri"/>
          <w:noProof/>
          <w:color w:val="4C4747"/>
        </w:rPr>
        <w:sectPr w:rsidR="007945FF" w:rsidSect="007D52D8">
          <w:headerReference w:type="default" r:id="rId16"/>
          <w:footerReference w:type="default" r:id="rId17"/>
          <w:type w:val="nextColumn"/>
          <w:pgSz w:w="12240" w:h="15840"/>
          <w:pgMar w:top="1440" w:right="2160" w:bottom="1440" w:left="2160" w:header="720" w:footer="720" w:gutter="0"/>
          <w:pgNumType w:start="1"/>
          <w:cols w:space="720"/>
          <w:docGrid w:linePitch="360"/>
        </w:sectPr>
      </w:pPr>
    </w:p>
    <w:p w14:paraId="7FF00FFF" w14:textId="47A9EBE6" w:rsidR="007945FF" w:rsidRDefault="007945FF" w:rsidP="007945FF">
      <w:pPr>
        <w:rPr>
          <w:rFonts w:eastAsia="Calibri"/>
          <w:noProof/>
          <w:color w:val="4C4747"/>
          <w:lang w:val="es-DO"/>
        </w:rPr>
      </w:pPr>
    </w:p>
    <w:tbl>
      <w:tblPr>
        <w:tblW w:w="11879" w:type="dxa"/>
        <w:tblInd w:w="284" w:type="dxa"/>
        <w:tblLayout w:type="fixed"/>
        <w:tblCellMar>
          <w:left w:w="70" w:type="dxa"/>
          <w:right w:w="70" w:type="dxa"/>
        </w:tblCellMar>
        <w:tblLook w:val="04A0" w:firstRow="1" w:lastRow="0" w:firstColumn="1" w:lastColumn="0" w:noHBand="0" w:noVBand="1"/>
      </w:tblPr>
      <w:tblGrid>
        <w:gridCol w:w="581"/>
        <w:gridCol w:w="979"/>
        <w:gridCol w:w="1551"/>
        <w:gridCol w:w="1567"/>
        <w:gridCol w:w="1607"/>
        <w:gridCol w:w="1680"/>
        <w:gridCol w:w="1351"/>
        <w:gridCol w:w="1417"/>
        <w:gridCol w:w="1146"/>
      </w:tblGrid>
      <w:tr w:rsidR="008D25BE" w:rsidRPr="00DF19E6" w14:paraId="3A9D03DA" w14:textId="77777777" w:rsidTr="00B40D05">
        <w:trPr>
          <w:trHeight w:val="825"/>
          <w:tblHeader/>
        </w:trPr>
        <w:tc>
          <w:tcPr>
            <w:tcW w:w="11879" w:type="dxa"/>
            <w:gridSpan w:val="9"/>
            <w:tcBorders>
              <w:top w:val="nil"/>
              <w:left w:val="nil"/>
              <w:bottom w:val="nil"/>
              <w:right w:val="nil"/>
            </w:tcBorders>
            <w:shd w:val="clear" w:color="auto" w:fill="auto"/>
            <w:noWrap/>
            <w:vAlign w:val="center"/>
            <w:hideMark/>
          </w:tcPr>
          <w:p w14:paraId="5457EC9C" w14:textId="73137ED0" w:rsidR="0093084C" w:rsidRDefault="0093084C" w:rsidP="0093084C">
            <w:pPr>
              <w:pStyle w:val="Ttulo2"/>
              <w:numPr>
                <w:ilvl w:val="0"/>
                <w:numId w:val="8"/>
              </w:numPr>
              <w:spacing w:line="360" w:lineRule="auto"/>
              <w:rPr>
                <w:noProof/>
                <w:color w:val="47474C"/>
                <w:lang w:val="es-DO"/>
              </w:rPr>
            </w:pPr>
            <w:bookmarkStart w:id="41" w:name="_Toc153468244"/>
            <w:r w:rsidRPr="007622E0">
              <w:rPr>
                <w:noProof/>
                <w:color w:val="47474C"/>
                <w:lang w:val="es-DO"/>
              </w:rPr>
              <w:t>Matriz de Principales Indicadores de Gestión de Procesos.</w:t>
            </w:r>
            <w:bookmarkEnd w:id="41"/>
          </w:p>
          <w:p w14:paraId="7F249CB7" w14:textId="54D040EF" w:rsidR="008D25BE" w:rsidRPr="0093084C" w:rsidRDefault="008D25BE" w:rsidP="0093084C">
            <w:pPr>
              <w:pStyle w:val="Prrafodelista"/>
              <w:spacing w:after="0" w:line="240" w:lineRule="auto"/>
              <w:rPr>
                <w:rFonts w:eastAsia="Times New Roman"/>
                <w:b/>
                <w:bCs/>
                <w:color w:val="1F4E78"/>
                <w:spacing w:val="0"/>
                <w:lang w:val="es-DO" w:eastAsia="es-DO"/>
              </w:rPr>
            </w:pPr>
          </w:p>
        </w:tc>
      </w:tr>
      <w:tr w:rsidR="00BB3245" w:rsidRPr="00DF19E6" w14:paraId="53994C7B" w14:textId="77777777" w:rsidTr="00B40D05">
        <w:trPr>
          <w:trHeight w:val="270"/>
          <w:tblHeader/>
        </w:trPr>
        <w:tc>
          <w:tcPr>
            <w:tcW w:w="581" w:type="dxa"/>
            <w:tcBorders>
              <w:top w:val="nil"/>
              <w:left w:val="nil"/>
              <w:bottom w:val="nil"/>
              <w:right w:val="nil"/>
            </w:tcBorders>
            <w:shd w:val="clear" w:color="auto" w:fill="auto"/>
            <w:noWrap/>
            <w:vAlign w:val="center"/>
            <w:hideMark/>
          </w:tcPr>
          <w:p w14:paraId="34A9A746" w14:textId="77777777" w:rsidR="008D25BE" w:rsidRPr="008D25BE" w:rsidRDefault="008D25BE" w:rsidP="008D25BE">
            <w:pPr>
              <w:spacing w:after="0" w:line="240" w:lineRule="auto"/>
              <w:jc w:val="center"/>
              <w:rPr>
                <w:rFonts w:eastAsia="Times New Roman"/>
                <w:b/>
                <w:bCs/>
                <w:color w:val="1F4E78"/>
                <w:spacing w:val="0"/>
                <w:sz w:val="32"/>
                <w:szCs w:val="32"/>
                <w:lang w:val="es-DO" w:eastAsia="es-DO"/>
              </w:rPr>
            </w:pPr>
          </w:p>
        </w:tc>
        <w:tc>
          <w:tcPr>
            <w:tcW w:w="979" w:type="dxa"/>
            <w:tcBorders>
              <w:top w:val="nil"/>
              <w:left w:val="nil"/>
              <w:bottom w:val="nil"/>
              <w:right w:val="nil"/>
            </w:tcBorders>
            <w:shd w:val="clear" w:color="auto" w:fill="auto"/>
            <w:noWrap/>
            <w:vAlign w:val="bottom"/>
            <w:hideMark/>
          </w:tcPr>
          <w:p w14:paraId="6B83038A" w14:textId="77777777" w:rsidR="008D25BE" w:rsidRPr="008D25BE" w:rsidRDefault="008D25BE" w:rsidP="008D25BE">
            <w:pPr>
              <w:spacing w:after="0" w:line="240" w:lineRule="auto"/>
              <w:jc w:val="center"/>
              <w:rPr>
                <w:rFonts w:eastAsia="Times New Roman"/>
                <w:color w:val="auto"/>
                <w:spacing w:val="0"/>
                <w:sz w:val="20"/>
                <w:szCs w:val="20"/>
                <w:lang w:val="es-DO" w:eastAsia="es-DO"/>
              </w:rPr>
            </w:pPr>
          </w:p>
        </w:tc>
        <w:tc>
          <w:tcPr>
            <w:tcW w:w="1551" w:type="dxa"/>
            <w:tcBorders>
              <w:top w:val="nil"/>
              <w:left w:val="nil"/>
              <w:bottom w:val="nil"/>
              <w:right w:val="nil"/>
            </w:tcBorders>
            <w:shd w:val="clear" w:color="auto" w:fill="auto"/>
            <w:noWrap/>
            <w:vAlign w:val="bottom"/>
            <w:hideMark/>
          </w:tcPr>
          <w:p w14:paraId="1C2BC08B" w14:textId="77777777" w:rsidR="008D25BE" w:rsidRPr="008D25BE" w:rsidRDefault="008D25BE" w:rsidP="008D25BE">
            <w:pPr>
              <w:spacing w:after="0" w:line="240" w:lineRule="auto"/>
              <w:rPr>
                <w:rFonts w:eastAsia="Times New Roman"/>
                <w:color w:val="auto"/>
                <w:spacing w:val="0"/>
                <w:sz w:val="20"/>
                <w:szCs w:val="20"/>
                <w:lang w:val="es-DO" w:eastAsia="es-DO"/>
              </w:rPr>
            </w:pPr>
          </w:p>
        </w:tc>
        <w:tc>
          <w:tcPr>
            <w:tcW w:w="1567" w:type="dxa"/>
            <w:tcBorders>
              <w:top w:val="nil"/>
              <w:left w:val="nil"/>
              <w:bottom w:val="nil"/>
              <w:right w:val="nil"/>
            </w:tcBorders>
            <w:shd w:val="clear" w:color="auto" w:fill="auto"/>
            <w:noWrap/>
            <w:vAlign w:val="bottom"/>
            <w:hideMark/>
          </w:tcPr>
          <w:p w14:paraId="55864E44" w14:textId="77777777" w:rsidR="008D25BE" w:rsidRPr="008D25BE" w:rsidRDefault="008D25BE" w:rsidP="008D25BE">
            <w:pPr>
              <w:spacing w:after="0" w:line="240" w:lineRule="auto"/>
              <w:rPr>
                <w:rFonts w:eastAsia="Times New Roman"/>
                <w:color w:val="auto"/>
                <w:spacing w:val="0"/>
                <w:sz w:val="20"/>
                <w:szCs w:val="20"/>
                <w:lang w:val="es-DO" w:eastAsia="es-DO"/>
              </w:rPr>
            </w:pPr>
          </w:p>
        </w:tc>
        <w:tc>
          <w:tcPr>
            <w:tcW w:w="1607" w:type="dxa"/>
            <w:tcBorders>
              <w:top w:val="nil"/>
              <w:left w:val="nil"/>
              <w:bottom w:val="nil"/>
              <w:right w:val="nil"/>
            </w:tcBorders>
            <w:shd w:val="clear" w:color="auto" w:fill="auto"/>
            <w:noWrap/>
            <w:vAlign w:val="bottom"/>
            <w:hideMark/>
          </w:tcPr>
          <w:p w14:paraId="1C756245" w14:textId="77777777" w:rsidR="008D25BE" w:rsidRPr="008D25BE" w:rsidRDefault="008D25BE" w:rsidP="008D25BE">
            <w:pPr>
              <w:spacing w:after="0" w:line="240" w:lineRule="auto"/>
              <w:rPr>
                <w:rFonts w:eastAsia="Times New Roman"/>
                <w:color w:val="auto"/>
                <w:spacing w:val="0"/>
                <w:sz w:val="20"/>
                <w:szCs w:val="20"/>
                <w:lang w:val="es-DO" w:eastAsia="es-DO"/>
              </w:rPr>
            </w:pPr>
          </w:p>
        </w:tc>
        <w:tc>
          <w:tcPr>
            <w:tcW w:w="1680" w:type="dxa"/>
            <w:tcBorders>
              <w:top w:val="nil"/>
              <w:left w:val="nil"/>
              <w:bottom w:val="nil"/>
              <w:right w:val="nil"/>
            </w:tcBorders>
            <w:shd w:val="clear" w:color="auto" w:fill="auto"/>
            <w:noWrap/>
            <w:vAlign w:val="center"/>
            <w:hideMark/>
          </w:tcPr>
          <w:p w14:paraId="5E47A331" w14:textId="77777777" w:rsidR="008D25BE" w:rsidRPr="008D25BE" w:rsidRDefault="008D25BE" w:rsidP="008D25BE">
            <w:pPr>
              <w:spacing w:after="0" w:line="240" w:lineRule="auto"/>
              <w:rPr>
                <w:rFonts w:eastAsia="Times New Roman"/>
                <w:color w:val="auto"/>
                <w:spacing w:val="0"/>
                <w:sz w:val="20"/>
                <w:szCs w:val="20"/>
                <w:lang w:val="es-DO" w:eastAsia="es-DO"/>
              </w:rPr>
            </w:pPr>
          </w:p>
        </w:tc>
        <w:tc>
          <w:tcPr>
            <w:tcW w:w="1351" w:type="dxa"/>
            <w:tcBorders>
              <w:top w:val="nil"/>
              <w:left w:val="nil"/>
              <w:bottom w:val="nil"/>
              <w:right w:val="nil"/>
            </w:tcBorders>
            <w:shd w:val="clear" w:color="auto" w:fill="auto"/>
            <w:noWrap/>
            <w:vAlign w:val="center"/>
            <w:hideMark/>
          </w:tcPr>
          <w:p w14:paraId="7D4C7C7E" w14:textId="77777777" w:rsidR="008D25BE" w:rsidRPr="008D25BE" w:rsidRDefault="008D25BE" w:rsidP="008D25BE">
            <w:pPr>
              <w:spacing w:after="0" w:line="240" w:lineRule="auto"/>
              <w:jc w:val="center"/>
              <w:rPr>
                <w:rFonts w:eastAsia="Times New Roman"/>
                <w:color w:val="auto"/>
                <w:spacing w:val="0"/>
                <w:sz w:val="20"/>
                <w:szCs w:val="20"/>
                <w:lang w:val="es-DO" w:eastAsia="es-DO"/>
              </w:rPr>
            </w:pPr>
          </w:p>
        </w:tc>
        <w:tc>
          <w:tcPr>
            <w:tcW w:w="1417" w:type="dxa"/>
            <w:tcBorders>
              <w:top w:val="nil"/>
              <w:left w:val="nil"/>
              <w:bottom w:val="nil"/>
              <w:right w:val="nil"/>
            </w:tcBorders>
            <w:shd w:val="clear" w:color="auto" w:fill="auto"/>
            <w:noWrap/>
            <w:vAlign w:val="center"/>
            <w:hideMark/>
          </w:tcPr>
          <w:p w14:paraId="7A50EAFA" w14:textId="77777777" w:rsidR="008D25BE" w:rsidRPr="008D25BE" w:rsidRDefault="008D25BE" w:rsidP="008D25BE">
            <w:pPr>
              <w:spacing w:after="0" w:line="240" w:lineRule="auto"/>
              <w:jc w:val="center"/>
              <w:rPr>
                <w:rFonts w:eastAsia="Times New Roman"/>
                <w:color w:val="auto"/>
                <w:spacing w:val="0"/>
                <w:sz w:val="20"/>
                <w:szCs w:val="20"/>
                <w:lang w:val="es-DO" w:eastAsia="es-DO"/>
              </w:rPr>
            </w:pPr>
          </w:p>
        </w:tc>
        <w:tc>
          <w:tcPr>
            <w:tcW w:w="1146" w:type="dxa"/>
            <w:tcBorders>
              <w:top w:val="nil"/>
              <w:left w:val="nil"/>
              <w:bottom w:val="nil"/>
              <w:right w:val="nil"/>
            </w:tcBorders>
            <w:shd w:val="clear" w:color="auto" w:fill="auto"/>
            <w:noWrap/>
            <w:vAlign w:val="center"/>
            <w:hideMark/>
          </w:tcPr>
          <w:p w14:paraId="0D5366BE" w14:textId="77777777" w:rsidR="008D25BE" w:rsidRPr="008D25BE" w:rsidRDefault="008D25BE" w:rsidP="008D25BE">
            <w:pPr>
              <w:spacing w:after="0" w:line="240" w:lineRule="auto"/>
              <w:jc w:val="center"/>
              <w:rPr>
                <w:rFonts w:eastAsia="Times New Roman"/>
                <w:color w:val="auto"/>
                <w:spacing w:val="0"/>
                <w:sz w:val="20"/>
                <w:szCs w:val="20"/>
                <w:lang w:val="es-DO" w:eastAsia="es-DO"/>
              </w:rPr>
            </w:pPr>
          </w:p>
        </w:tc>
      </w:tr>
      <w:tr w:rsidR="00DB2042" w:rsidRPr="008D25BE" w14:paraId="64261E32" w14:textId="77777777" w:rsidTr="00B40D05">
        <w:trPr>
          <w:trHeight w:val="930"/>
          <w:tblHeader/>
        </w:trPr>
        <w:tc>
          <w:tcPr>
            <w:tcW w:w="581"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3B17F322"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NO.</w:t>
            </w:r>
          </w:p>
        </w:tc>
        <w:tc>
          <w:tcPr>
            <w:tcW w:w="979" w:type="dxa"/>
            <w:tcBorders>
              <w:top w:val="single" w:sz="4" w:space="0" w:color="auto"/>
              <w:left w:val="nil"/>
              <w:bottom w:val="single" w:sz="4" w:space="0" w:color="auto"/>
              <w:right w:val="single" w:sz="4" w:space="0" w:color="auto"/>
            </w:tcBorders>
            <w:shd w:val="clear" w:color="000000" w:fill="2F75B5"/>
            <w:vAlign w:val="center"/>
            <w:hideMark/>
          </w:tcPr>
          <w:p w14:paraId="20D74123"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ÁREA</w:t>
            </w:r>
          </w:p>
        </w:tc>
        <w:tc>
          <w:tcPr>
            <w:tcW w:w="1551" w:type="dxa"/>
            <w:tcBorders>
              <w:top w:val="single" w:sz="4" w:space="0" w:color="auto"/>
              <w:left w:val="nil"/>
              <w:bottom w:val="single" w:sz="4" w:space="0" w:color="auto"/>
              <w:right w:val="single" w:sz="4" w:space="0" w:color="auto"/>
            </w:tcBorders>
            <w:shd w:val="clear" w:color="000000" w:fill="2F75B5"/>
            <w:vAlign w:val="center"/>
            <w:hideMark/>
          </w:tcPr>
          <w:p w14:paraId="7CEA90C3"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PRODUCTO</w:t>
            </w:r>
          </w:p>
        </w:tc>
        <w:tc>
          <w:tcPr>
            <w:tcW w:w="1567" w:type="dxa"/>
            <w:tcBorders>
              <w:top w:val="single" w:sz="4" w:space="0" w:color="auto"/>
              <w:left w:val="nil"/>
              <w:bottom w:val="single" w:sz="4" w:space="0" w:color="auto"/>
              <w:right w:val="single" w:sz="4" w:space="0" w:color="auto"/>
            </w:tcBorders>
            <w:shd w:val="clear" w:color="000000" w:fill="2F75B5"/>
            <w:vAlign w:val="center"/>
            <w:hideMark/>
          </w:tcPr>
          <w:p w14:paraId="4DC079C2"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NOMBRE DEL INDICADOR</w:t>
            </w:r>
          </w:p>
        </w:tc>
        <w:tc>
          <w:tcPr>
            <w:tcW w:w="1607" w:type="dxa"/>
            <w:tcBorders>
              <w:top w:val="single" w:sz="4" w:space="0" w:color="auto"/>
              <w:left w:val="nil"/>
              <w:bottom w:val="single" w:sz="4" w:space="0" w:color="auto"/>
              <w:right w:val="single" w:sz="4" w:space="0" w:color="auto"/>
            </w:tcBorders>
            <w:shd w:val="clear" w:color="000000" w:fill="2F75B5"/>
            <w:vAlign w:val="center"/>
            <w:hideMark/>
          </w:tcPr>
          <w:p w14:paraId="6C0BD71F"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FRECUENCIA</w:t>
            </w:r>
          </w:p>
        </w:tc>
        <w:tc>
          <w:tcPr>
            <w:tcW w:w="1680" w:type="dxa"/>
            <w:tcBorders>
              <w:top w:val="single" w:sz="4" w:space="0" w:color="auto"/>
              <w:left w:val="nil"/>
              <w:bottom w:val="single" w:sz="4" w:space="0" w:color="auto"/>
              <w:right w:val="single" w:sz="4" w:space="0" w:color="auto"/>
            </w:tcBorders>
            <w:shd w:val="clear" w:color="000000" w:fill="2F75B5"/>
            <w:vAlign w:val="center"/>
            <w:hideMark/>
          </w:tcPr>
          <w:p w14:paraId="1D48C3B0"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LÍNEA BASE</w:t>
            </w:r>
          </w:p>
        </w:tc>
        <w:tc>
          <w:tcPr>
            <w:tcW w:w="1351" w:type="dxa"/>
            <w:tcBorders>
              <w:top w:val="single" w:sz="4" w:space="0" w:color="auto"/>
              <w:left w:val="nil"/>
              <w:bottom w:val="single" w:sz="4" w:space="0" w:color="auto"/>
              <w:right w:val="single" w:sz="4" w:space="0" w:color="auto"/>
            </w:tcBorders>
            <w:shd w:val="clear" w:color="000000" w:fill="2F75B5"/>
            <w:vAlign w:val="center"/>
            <w:hideMark/>
          </w:tcPr>
          <w:p w14:paraId="0B88017F"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META</w:t>
            </w:r>
          </w:p>
        </w:tc>
        <w:tc>
          <w:tcPr>
            <w:tcW w:w="1417" w:type="dxa"/>
            <w:tcBorders>
              <w:top w:val="single" w:sz="4" w:space="0" w:color="auto"/>
              <w:left w:val="nil"/>
              <w:bottom w:val="single" w:sz="4" w:space="0" w:color="auto"/>
              <w:right w:val="single" w:sz="4" w:space="0" w:color="auto"/>
            </w:tcBorders>
            <w:shd w:val="clear" w:color="000000" w:fill="2F75B5"/>
            <w:vAlign w:val="center"/>
            <w:hideMark/>
          </w:tcPr>
          <w:p w14:paraId="7BAE0E58" w14:textId="77777777" w:rsidR="008D25BE" w:rsidRPr="008D25BE" w:rsidRDefault="008D25BE" w:rsidP="008D25BE">
            <w:pPr>
              <w:spacing w:after="0" w:line="240" w:lineRule="auto"/>
              <w:jc w:val="center"/>
              <w:rPr>
                <w:rFonts w:eastAsia="Times New Roman"/>
                <w:b/>
                <w:bCs/>
                <w:color w:val="FFFFFF"/>
                <w:spacing w:val="0"/>
                <w:sz w:val="22"/>
                <w:szCs w:val="22"/>
                <w:lang w:val="es-DO" w:eastAsia="es-DO"/>
              </w:rPr>
            </w:pPr>
            <w:r w:rsidRPr="008D25BE">
              <w:rPr>
                <w:rFonts w:eastAsia="Times New Roman"/>
                <w:b/>
                <w:bCs/>
                <w:color w:val="FFFFFF"/>
                <w:spacing w:val="0"/>
                <w:sz w:val="22"/>
                <w:szCs w:val="22"/>
                <w:lang w:val="es-DO" w:eastAsia="es-DO"/>
              </w:rPr>
              <w:t>RESULTADO</w:t>
            </w:r>
          </w:p>
        </w:tc>
        <w:tc>
          <w:tcPr>
            <w:tcW w:w="1146" w:type="dxa"/>
            <w:tcBorders>
              <w:top w:val="single" w:sz="4" w:space="0" w:color="auto"/>
              <w:left w:val="nil"/>
              <w:bottom w:val="single" w:sz="4" w:space="0" w:color="auto"/>
              <w:right w:val="single" w:sz="4" w:space="0" w:color="auto"/>
            </w:tcBorders>
            <w:shd w:val="clear" w:color="000000" w:fill="2F75B5"/>
            <w:vAlign w:val="center"/>
            <w:hideMark/>
          </w:tcPr>
          <w:p w14:paraId="5F69426C" w14:textId="70E335C7" w:rsidR="008D25BE" w:rsidRPr="008D25BE" w:rsidRDefault="007C0B90" w:rsidP="008D25BE">
            <w:pPr>
              <w:spacing w:after="0" w:line="240" w:lineRule="auto"/>
              <w:jc w:val="center"/>
              <w:rPr>
                <w:rFonts w:eastAsia="Times New Roman"/>
                <w:b/>
                <w:bCs/>
                <w:color w:val="FFFFFF"/>
                <w:spacing w:val="0"/>
                <w:sz w:val="22"/>
                <w:szCs w:val="22"/>
                <w:lang w:val="es-DO" w:eastAsia="es-DO"/>
              </w:rPr>
            </w:pPr>
            <w:r>
              <w:rPr>
                <w:rFonts w:eastAsia="Times New Roman"/>
                <w:b/>
                <w:bCs/>
                <w:color w:val="FFFFFF"/>
                <w:spacing w:val="0"/>
                <w:sz w:val="22"/>
                <w:szCs w:val="22"/>
                <w:lang w:val="es-DO" w:eastAsia="es-DO"/>
              </w:rPr>
              <w:t>%</w:t>
            </w:r>
            <w:r w:rsidR="008D25BE" w:rsidRPr="008D25BE">
              <w:rPr>
                <w:rFonts w:eastAsia="Times New Roman"/>
                <w:b/>
                <w:bCs/>
                <w:color w:val="FFFFFF"/>
                <w:spacing w:val="0"/>
                <w:sz w:val="22"/>
                <w:szCs w:val="22"/>
                <w:lang w:val="es-DO" w:eastAsia="es-DO"/>
              </w:rPr>
              <w:t xml:space="preserve"> DE AVANCE </w:t>
            </w:r>
          </w:p>
        </w:tc>
      </w:tr>
      <w:tr w:rsidR="00F3363F" w:rsidRPr="008D25BE" w14:paraId="5C0972DA" w14:textId="77777777" w:rsidTr="00B40D05">
        <w:trPr>
          <w:trHeight w:val="91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56152C3"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1</w:t>
            </w:r>
          </w:p>
        </w:tc>
        <w:tc>
          <w:tcPr>
            <w:tcW w:w="979" w:type="dxa"/>
            <w:vMerge w:val="restart"/>
            <w:tcBorders>
              <w:top w:val="nil"/>
              <w:left w:val="single" w:sz="4" w:space="0" w:color="auto"/>
              <w:right w:val="single" w:sz="4" w:space="0" w:color="auto"/>
            </w:tcBorders>
            <w:shd w:val="clear" w:color="auto" w:fill="auto"/>
            <w:vAlign w:val="center"/>
            <w:hideMark/>
          </w:tcPr>
          <w:p w14:paraId="56BA6B67"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Gerencia de Crédito </w:t>
            </w:r>
          </w:p>
          <w:p w14:paraId="21B0BA37" w14:textId="637180AB"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 </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14:paraId="13E48C60"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Gestionar aprobaciones y desembolsos de crédito a prestatarias</w:t>
            </w:r>
          </w:p>
        </w:tc>
        <w:tc>
          <w:tcPr>
            <w:tcW w:w="1567" w:type="dxa"/>
            <w:tcBorders>
              <w:top w:val="nil"/>
              <w:left w:val="nil"/>
              <w:bottom w:val="single" w:sz="4" w:space="0" w:color="auto"/>
              <w:right w:val="single" w:sz="4" w:space="0" w:color="auto"/>
            </w:tcBorders>
            <w:shd w:val="clear" w:color="auto" w:fill="auto"/>
            <w:vAlign w:val="center"/>
            <w:hideMark/>
          </w:tcPr>
          <w:p w14:paraId="41EA01C9" w14:textId="08AE52F3" w:rsidR="00F3363F" w:rsidRPr="008D25BE" w:rsidRDefault="0093084C"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A</w:t>
            </w:r>
            <w:r w:rsidR="00F3363F" w:rsidRPr="008D25BE">
              <w:rPr>
                <w:rFonts w:eastAsia="Times New Roman"/>
                <w:color w:val="auto"/>
                <w:spacing w:val="0"/>
                <w:sz w:val="22"/>
                <w:szCs w:val="22"/>
                <w:lang w:val="es-DO" w:eastAsia="es-DO"/>
              </w:rPr>
              <w:t>probaciones de crédito (RD$).</w:t>
            </w:r>
          </w:p>
        </w:tc>
        <w:tc>
          <w:tcPr>
            <w:tcW w:w="1607" w:type="dxa"/>
            <w:tcBorders>
              <w:top w:val="nil"/>
              <w:left w:val="nil"/>
              <w:bottom w:val="single" w:sz="4" w:space="0" w:color="auto"/>
              <w:right w:val="single" w:sz="4" w:space="0" w:color="auto"/>
            </w:tcBorders>
            <w:shd w:val="clear" w:color="auto" w:fill="auto"/>
            <w:vAlign w:val="center"/>
            <w:hideMark/>
          </w:tcPr>
          <w:p w14:paraId="49535DBA"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1E3F7D04"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 RD$   7,743,781,408.00 </w:t>
            </w:r>
          </w:p>
        </w:tc>
        <w:tc>
          <w:tcPr>
            <w:tcW w:w="1351" w:type="dxa"/>
            <w:tcBorders>
              <w:top w:val="nil"/>
              <w:left w:val="nil"/>
              <w:bottom w:val="single" w:sz="4" w:space="0" w:color="auto"/>
              <w:right w:val="single" w:sz="4" w:space="0" w:color="auto"/>
            </w:tcBorders>
            <w:shd w:val="clear" w:color="auto" w:fill="auto"/>
            <w:vAlign w:val="center"/>
            <w:hideMark/>
          </w:tcPr>
          <w:p w14:paraId="04ABD122"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 RD$  1,175,000,000.00 </w:t>
            </w:r>
          </w:p>
        </w:tc>
        <w:tc>
          <w:tcPr>
            <w:tcW w:w="1417" w:type="dxa"/>
            <w:tcBorders>
              <w:top w:val="nil"/>
              <w:left w:val="nil"/>
              <w:bottom w:val="single" w:sz="4" w:space="0" w:color="auto"/>
              <w:right w:val="single" w:sz="4" w:space="0" w:color="auto"/>
            </w:tcBorders>
            <w:shd w:val="clear" w:color="auto" w:fill="auto"/>
            <w:vAlign w:val="center"/>
            <w:hideMark/>
          </w:tcPr>
          <w:p w14:paraId="4E82AE30"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 RD$    1,182,000,000.00 </w:t>
            </w:r>
          </w:p>
        </w:tc>
        <w:tc>
          <w:tcPr>
            <w:tcW w:w="1146" w:type="dxa"/>
            <w:tcBorders>
              <w:top w:val="nil"/>
              <w:left w:val="nil"/>
              <w:bottom w:val="single" w:sz="4" w:space="0" w:color="auto"/>
              <w:right w:val="single" w:sz="4" w:space="0" w:color="auto"/>
            </w:tcBorders>
            <w:shd w:val="clear" w:color="auto" w:fill="auto"/>
            <w:vAlign w:val="center"/>
            <w:hideMark/>
          </w:tcPr>
          <w:p w14:paraId="0661410E"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101%</w:t>
            </w:r>
          </w:p>
        </w:tc>
      </w:tr>
      <w:tr w:rsidR="00F3363F" w:rsidRPr="008D25BE" w14:paraId="712210A8" w14:textId="77777777" w:rsidTr="00B40D05">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187FAF2"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2</w:t>
            </w:r>
          </w:p>
        </w:tc>
        <w:tc>
          <w:tcPr>
            <w:tcW w:w="979" w:type="dxa"/>
            <w:vMerge/>
            <w:tcBorders>
              <w:left w:val="single" w:sz="4" w:space="0" w:color="auto"/>
              <w:right w:val="single" w:sz="4" w:space="0" w:color="auto"/>
            </w:tcBorders>
            <w:vAlign w:val="center"/>
            <w:hideMark/>
          </w:tcPr>
          <w:p w14:paraId="08B30962" w14:textId="5DA32474"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vMerge/>
            <w:tcBorders>
              <w:top w:val="nil"/>
              <w:left w:val="single" w:sz="4" w:space="0" w:color="auto"/>
              <w:bottom w:val="single" w:sz="4" w:space="0" w:color="000000"/>
              <w:right w:val="single" w:sz="4" w:space="0" w:color="auto"/>
            </w:tcBorders>
            <w:vAlign w:val="center"/>
            <w:hideMark/>
          </w:tcPr>
          <w:p w14:paraId="577BA4A1" w14:textId="77777777" w:rsidR="00F3363F" w:rsidRPr="008D25BE" w:rsidRDefault="00F3363F" w:rsidP="008D25BE">
            <w:pPr>
              <w:spacing w:after="0" w:line="240" w:lineRule="auto"/>
              <w:rPr>
                <w:rFonts w:eastAsia="Times New Roman"/>
                <w:color w:val="auto"/>
                <w:spacing w:val="0"/>
                <w:sz w:val="22"/>
                <w:szCs w:val="22"/>
                <w:lang w:val="es-DO" w:eastAsia="es-DO"/>
              </w:rPr>
            </w:pPr>
          </w:p>
        </w:tc>
        <w:tc>
          <w:tcPr>
            <w:tcW w:w="1567" w:type="dxa"/>
            <w:tcBorders>
              <w:top w:val="nil"/>
              <w:left w:val="nil"/>
              <w:bottom w:val="single" w:sz="4" w:space="0" w:color="auto"/>
              <w:right w:val="single" w:sz="4" w:space="0" w:color="auto"/>
            </w:tcBorders>
            <w:shd w:val="clear" w:color="auto" w:fill="auto"/>
            <w:vAlign w:val="center"/>
            <w:hideMark/>
          </w:tcPr>
          <w:p w14:paraId="3D679EE3"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Desembolsos realizados (RD$)</w:t>
            </w:r>
          </w:p>
        </w:tc>
        <w:tc>
          <w:tcPr>
            <w:tcW w:w="1607" w:type="dxa"/>
            <w:tcBorders>
              <w:top w:val="nil"/>
              <w:left w:val="nil"/>
              <w:bottom w:val="single" w:sz="4" w:space="0" w:color="auto"/>
              <w:right w:val="single" w:sz="4" w:space="0" w:color="auto"/>
            </w:tcBorders>
            <w:shd w:val="clear" w:color="auto" w:fill="auto"/>
            <w:vAlign w:val="center"/>
            <w:hideMark/>
          </w:tcPr>
          <w:p w14:paraId="4B47419B"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07ACBAAB" w14:textId="49CDB5D0"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 RD$      7</w:t>
            </w:r>
            <w:r>
              <w:rPr>
                <w:rFonts w:eastAsia="Times New Roman"/>
                <w:color w:val="auto"/>
                <w:spacing w:val="0"/>
                <w:sz w:val="22"/>
                <w:szCs w:val="22"/>
                <w:lang w:val="es-DO" w:eastAsia="es-DO"/>
              </w:rPr>
              <w:t>,</w:t>
            </w:r>
            <w:r w:rsidRPr="008D25BE">
              <w:rPr>
                <w:rFonts w:eastAsia="Times New Roman"/>
                <w:color w:val="auto"/>
                <w:spacing w:val="0"/>
                <w:sz w:val="22"/>
                <w:szCs w:val="22"/>
                <w:lang w:val="es-DO" w:eastAsia="es-DO"/>
              </w:rPr>
              <w:t>456</w:t>
            </w:r>
            <w:r>
              <w:rPr>
                <w:rFonts w:eastAsia="Times New Roman"/>
                <w:color w:val="auto"/>
                <w:spacing w:val="0"/>
                <w:sz w:val="22"/>
                <w:szCs w:val="22"/>
                <w:lang w:val="es-DO" w:eastAsia="es-DO"/>
              </w:rPr>
              <w:t>,</w:t>
            </w:r>
            <w:r w:rsidRPr="008D25BE">
              <w:rPr>
                <w:rFonts w:eastAsia="Times New Roman"/>
                <w:color w:val="auto"/>
                <w:spacing w:val="0"/>
                <w:sz w:val="22"/>
                <w:szCs w:val="22"/>
                <w:lang w:val="es-DO" w:eastAsia="es-DO"/>
              </w:rPr>
              <w:t>281</w:t>
            </w:r>
            <w:r>
              <w:rPr>
                <w:rFonts w:eastAsia="Times New Roman"/>
                <w:color w:val="auto"/>
                <w:spacing w:val="0"/>
                <w:sz w:val="22"/>
                <w:szCs w:val="22"/>
                <w:lang w:val="es-DO" w:eastAsia="es-DO"/>
              </w:rPr>
              <w:t>,</w:t>
            </w:r>
            <w:r w:rsidRPr="008D25BE">
              <w:rPr>
                <w:rFonts w:eastAsia="Times New Roman"/>
                <w:color w:val="auto"/>
                <w:spacing w:val="0"/>
                <w:sz w:val="22"/>
                <w:szCs w:val="22"/>
                <w:lang w:val="es-DO" w:eastAsia="es-DO"/>
              </w:rPr>
              <w:t>40</w:t>
            </w:r>
            <w:r>
              <w:rPr>
                <w:rFonts w:eastAsia="Times New Roman"/>
                <w:color w:val="auto"/>
                <w:spacing w:val="0"/>
                <w:sz w:val="22"/>
                <w:szCs w:val="22"/>
                <w:lang w:val="es-DO" w:eastAsia="es-DO"/>
              </w:rPr>
              <w:t>8</w:t>
            </w:r>
            <w:r w:rsidRPr="008D25BE">
              <w:rPr>
                <w:rFonts w:eastAsia="Times New Roman"/>
                <w:color w:val="auto"/>
                <w:spacing w:val="0"/>
                <w:sz w:val="22"/>
                <w:szCs w:val="22"/>
                <w:lang w:val="es-DO" w:eastAsia="es-DO"/>
              </w:rPr>
              <w:t xml:space="preserve">.00 </w:t>
            </w:r>
          </w:p>
        </w:tc>
        <w:tc>
          <w:tcPr>
            <w:tcW w:w="1351" w:type="dxa"/>
            <w:tcBorders>
              <w:top w:val="nil"/>
              <w:left w:val="nil"/>
              <w:bottom w:val="single" w:sz="4" w:space="0" w:color="auto"/>
              <w:right w:val="single" w:sz="4" w:space="0" w:color="auto"/>
            </w:tcBorders>
            <w:shd w:val="clear" w:color="auto" w:fill="auto"/>
            <w:vAlign w:val="center"/>
            <w:hideMark/>
          </w:tcPr>
          <w:p w14:paraId="0881E00E"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 RD$  1,308,822,500.00 </w:t>
            </w:r>
          </w:p>
        </w:tc>
        <w:tc>
          <w:tcPr>
            <w:tcW w:w="1417" w:type="dxa"/>
            <w:tcBorders>
              <w:top w:val="nil"/>
              <w:left w:val="nil"/>
              <w:bottom w:val="single" w:sz="4" w:space="0" w:color="auto"/>
              <w:right w:val="single" w:sz="4" w:space="0" w:color="auto"/>
            </w:tcBorders>
            <w:shd w:val="clear" w:color="auto" w:fill="auto"/>
            <w:vAlign w:val="center"/>
            <w:hideMark/>
          </w:tcPr>
          <w:p w14:paraId="797D39D2"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 RD$    1,042,500,000.00 </w:t>
            </w:r>
          </w:p>
        </w:tc>
        <w:tc>
          <w:tcPr>
            <w:tcW w:w="1146" w:type="dxa"/>
            <w:tcBorders>
              <w:top w:val="nil"/>
              <w:left w:val="nil"/>
              <w:bottom w:val="single" w:sz="4" w:space="0" w:color="auto"/>
              <w:right w:val="single" w:sz="4" w:space="0" w:color="auto"/>
            </w:tcBorders>
            <w:shd w:val="clear" w:color="auto" w:fill="auto"/>
            <w:vAlign w:val="center"/>
            <w:hideMark/>
          </w:tcPr>
          <w:p w14:paraId="54202B18"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80%</w:t>
            </w:r>
          </w:p>
        </w:tc>
      </w:tr>
      <w:tr w:rsidR="00F3363F" w:rsidRPr="008D25BE" w14:paraId="1DCD2B37" w14:textId="77777777" w:rsidTr="00B40D05">
        <w:trPr>
          <w:trHeight w:val="123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2E5EE2C"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3</w:t>
            </w:r>
          </w:p>
        </w:tc>
        <w:tc>
          <w:tcPr>
            <w:tcW w:w="979" w:type="dxa"/>
            <w:vMerge/>
            <w:tcBorders>
              <w:left w:val="single" w:sz="4" w:space="0" w:color="auto"/>
              <w:right w:val="single" w:sz="4" w:space="0" w:color="auto"/>
            </w:tcBorders>
            <w:shd w:val="clear" w:color="auto" w:fill="auto"/>
            <w:vAlign w:val="center"/>
            <w:hideMark/>
          </w:tcPr>
          <w:p w14:paraId="09EEF29E" w14:textId="3E9FCECD"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vMerge w:val="restart"/>
            <w:tcBorders>
              <w:top w:val="nil"/>
              <w:left w:val="nil"/>
              <w:right w:val="single" w:sz="4" w:space="0" w:color="auto"/>
            </w:tcBorders>
            <w:shd w:val="clear" w:color="auto" w:fill="auto"/>
            <w:vAlign w:val="center"/>
            <w:hideMark/>
          </w:tcPr>
          <w:p w14:paraId="0EB58060"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Determinar la estimación del apoyo a las microempresas y la generación y/o fortalecimiento del empleo derivado de las aprobaciones de c</w:t>
            </w:r>
            <w:r>
              <w:rPr>
                <w:rFonts w:eastAsia="Times New Roman"/>
                <w:color w:val="auto"/>
                <w:spacing w:val="0"/>
                <w:sz w:val="22"/>
                <w:szCs w:val="22"/>
                <w:lang w:val="es-DO" w:eastAsia="es-DO"/>
              </w:rPr>
              <w:t>r</w:t>
            </w:r>
            <w:r w:rsidRPr="008D25BE">
              <w:rPr>
                <w:rFonts w:eastAsia="Times New Roman"/>
                <w:color w:val="auto"/>
                <w:spacing w:val="0"/>
                <w:sz w:val="22"/>
                <w:szCs w:val="22"/>
                <w:lang w:val="es-DO" w:eastAsia="es-DO"/>
              </w:rPr>
              <w:t>édito.</w:t>
            </w:r>
          </w:p>
          <w:p w14:paraId="2EDE48B4" w14:textId="5659F677"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67" w:type="dxa"/>
            <w:tcBorders>
              <w:top w:val="nil"/>
              <w:left w:val="nil"/>
              <w:bottom w:val="single" w:sz="4" w:space="0" w:color="auto"/>
              <w:right w:val="single" w:sz="4" w:space="0" w:color="auto"/>
            </w:tcBorders>
            <w:shd w:val="clear" w:color="auto" w:fill="auto"/>
            <w:vAlign w:val="center"/>
            <w:hideMark/>
          </w:tcPr>
          <w:p w14:paraId="2097E8CD" w14:textId="32739D4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Microempresas </w:t>
            </w:r>
            <w:r>
              <w:rPr>
                <w:rFonts w:eastAsia="Times New Roman"/>
                <w:color w:val="auto"/>
                <w:spacing w:val="0"/>
                <w:sz w:val="22"/>
                <w:szCs w:val="22"/>
                <w:lang w:val="es-DO" w:eastAsia="es-DO"/>
              </w:rPr>
              <w:t>atendidas</w:t>
            </w:r>
            <w:r w:rsidRPr="008D25BE">
              <w:rPr>
                <w:rFonts w:eastAsia="Times New Roman"/>
                <w:color w:val="auto"/>
                <w:spacing w:val="0"/>
                <w:sz w:val="22"/>
                <w:szCs w:val="22"/>
                <w:lang w:val="es-DO" w:eastAsia="es-DO"/>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ECAB7EB"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41FE9C18"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209,272</w:t>
            </w:r>
          </w:p>
        </w:tc>
        <w:tc>
          <w:tcPr>
            <w:tcW w:w="1351" w:type="dxa"/>
            <w:tcBorders>
              <w:top w:val="nil"/>
              <w:left w:val="nil"/>
              <w:bottom w:val="single" w:sz="4" w:space="0" w:color="auto"/>
              <w:right w:val="single" w:sz="4" w:space="0" w:color="auto"/>
            </w:tcBorders>
            <w:shd w:val="clear" w:color="auto" w:fill="auto"/>
            <w:vAlign w:val="center"/>
            <w:hideMark/>
          </w:tcPr>
          <w:p w14:paraId="5FB729F2"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36,474</w:t>
            </w:r>
          </w:p>
        </w:tc>
        <w:tc>
          <w:tcPr>
            <w:tcW w:w="1417" w:type="dxa"/>
            <w:tcBorders>
              <w:top w:val="nil"/>
              <w:left w:val="nil"/>
              <w:bottom w:val="single" w:sz="4" w:space="0" w:color="auto"/>
              <w:right w:val="single" w:sz="4" w:space="0" w:color="auto"/>
            </w:tcBorders>
            <w:shd w:val="clear" w:color="auto" w:fill="auto"/>
            <w:vAlign w:val="center"/>
            <w:hideMark/>
          </w:tcPr>
          <w:p w14:paraId="10D111F7"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30,341</w:t>
            </w:r>
          </w:p>
        </w:tc>
        <w:tc>
          <w:tcPr>
            <w:tcW w:w="1146" w:type="dxa"/>
            <w:tcBorders>
              <w:top w:val="nil"/>
              <w:left w:val="nil"/>
              <w:bottom w:val="single" w:sz="4" w:space="0" w:color="auto"/>
              <w:right w:val="single" w:sz="4" w:space="0" w:color="auto"/>
            </w:tcBorders>
            <w:shd w:val="clear" w:color="auto" w:fill="auto"/>
            <w:vAlign w:val="center"/>
            <w:hideMark/>
          </w:tcPr>
          <w:p w14:paraId="3FAAFD88"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83%</w:t>
            </w:r>
          </w:p>
        </w:tc>
      </w:tr>
      <w:tr w:rsidR="00F3363F" w:rsidRPr="008D25BE" w14:paraId="23985EBB" w14:textId="77777777" w:rsidTr="00B40D05">
        <w:trPr>
          <w:trHeight w:val="154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2FFAA88"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4</w:t>
            </w:r>
          </w:p>
        </w:tc>
        <w:tc>
          <w:tcPr>
            <w:tcW w:w="979" w:type="dxa"/>
            <w:vMerge/>
            <w:tcBorders>
              <w:left w:val="single" w:sz="4" w:space="0" w:color="auto"/>
              <w:bottom w:val="single" w:sz="4" w:space="0" w:color="auto"/>
              <w:right w:val="single" w:sz="4" w:space="0" w:color="auto"/>
            </w:tcBorders>
            <w:shd w:val="clear" w:color="auto" w:fill="auto"/>
            <w:vAlign w:val="center"/>
            <w:hideMark/>
          </w:tcPr>
          <w:p w14:paraId="053DFD2D" w14:textId="03B3A8B2"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vMerge/>
            <w:tcBorders>
              <w:left w:val="nil"/>
              <w:bottom w:val="single" w:sz="4" w:space="0" w:color="auto"/>
              <w:right w:val="single" w:sz="4" w:space="0" w:color="auto"/>
            </w:tcBorders>
            <w:shd w:val="clear" w:color="auto" w:fill="auto"/>
            <w:vAlign w:val="center"/>
            <w:hideMark/>
          </w:tcPr>
          <w:p w14:paraId="36264BB0" w14:textId="78B9E5E5"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67" w:type="dxa"/>
            <w:tcBorders>
              <w:top w:val="nil"/>
              <w:left w:val="nil"/>
              <w:bottom w:val="single" w:sz="4" w:space="0" w:color="auto"/>
              <w:right w:val="single" w:sz="4" w:space="0" w:color="auto"/>
            </w:tcBorders>
            <w:shd w:val="clear" w:color="auto" w:fill="auto"/>
            <w:vAlign w:val="center"/>
            <w:hideMark/>
          </w:tcPr>
          <w:p w14:paraId="76327C72" w14:textId="18656F7B"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Estimación de empleos generados y/o fortalecidos (con rotación)</w:t>
            </w:r>
          </w:p>
        </w:tc>
        <w:tc>
          <w:tcPr>
            <w:tcW w:w="1607" w:type="dxa"/>
            <w:tcBorders>
              <w:top w:val="nil"/>
              <w:left w:val="nil"/>
              <w:bottom w:val="single" w:sz="4" w:space="0" w:color="auto"/>
              <w:right w:val="single" w:sz="4" w:space="0" w:color="auto"/>
            </w:tcBorders>
            <w:shd w:val="clear" w:color="auto" w:fill="auto"/>
            <w:vAlign w:val="center"/>
            <w:hideMark/>
          </w:tcPr>
          <w:p w14:paraId="09DD15A2"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019390D7"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479,274</w:t>
            </w:r>
          </w:p>
        </w:tc>
        <w:tc>
          <w:tcPr>
            <w:tcW w:w="1351" w:type="dxa"/>
            <w:tcBorders>
              <w:top w:val="nil"/>
              <w:left w:val="nil"/>
              <w:bottom w:val="single" w:sz="4" w:space="0" w:color="auto"/>
              <w:right w:val="single" w:sz="4" w:space="0" w:color="auto"/>
            </w:tcBorders>
            <w:shd w:val="clear" w:color="auto" w:fill="auto"/>
            <w:vAlign w:val="center"/>
            <w:hideMark/>
          </w:tcPr>
          <w:p w14:paraId="1528494C"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83,196</w:t>
            </w:r>
          </w:p>
        </w:tc>
        <w:tc>
          <w:tcPr>
            <w:tcW w:w="1417" w:type="dxa"/>
            <w:tcBorders>
              <w:top w:val="nil"/>
              <w:left w:val="nil"/>
              <w:bottom w:val="single" w:sz="4" w:space="0" w:color="auto"/>
              <w:right w:val="single" w:sz="4" w:space="0" w:color="auto"/>
            </w:tcBorders>
            <w:shd w:val="clear" w:color="auto" w:fill="auto"/>
            <w:vAlign w:val="center"/>
            <w:hideMark/>
          </w:tcPr>
          <w:p w14:paraId="45909D23"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78,000</w:t>
            </w:r>
          </w:p>
        </w:tc>
        <w:tc>
          <w:tcPr>
            <w:tcW w:w="1146" w:type="dxa"/>
            <w:tcBorders>
              <w:top w:val="nil"/>
              <w:left w:val="nil"/>
              <w:bottom w:val="single" w:sz="4" w:space="0" w:color="auto"/>
              <w:right w:val="single" w:sz="4" w:space="0" w:color="auto"/>
            </w:tcBorders>
            <w:shd w:val="clear" w:color="auto" w:fill="auto"/>
            <w:vAlign w:val="center"/>
            <w:hideMark/>
          </w:tcPr>
          <w:p w14:paraId="57E9135B"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94%</w:t>
            </w:r>
          </w:p>
        </w:tc>
      </w:tr>
      <w:tr w:rsidR="00F3363F" w:rsidRPr="008D25BE" w14:paraId="34F702A4" w14:textId="77777777" w:rsidTr="00B40D05">
        <w:trPr>
          <w:trHeight w:val="163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776E927"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5</w:t>
            </w:r>
          </w:p>
        </w:tc>
        <w:tc>
          <w:tcPr>
            <w:tcW w:w="979" w:type="dxa"/>
            <w:vMerge w:val="restart"/>
            <w:tcBorders>
              <w:top w:val="nil"/>
              <w:left w:val="nil"/>
              <w:right w:val="single" w:sz="4" w:space="0" w:color="auto"/>
            </w:tcBorders>
            <w:shd w:val="clear" w:color="auto" w:fill="auto"/>
            <w:vAlign w:val="center"/>
            <w:hideMark/>
          </w:tcPr>
          <w:p w14:paraId="64534BB3"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Gerencia de Innovación y </w:t>
            </w:r>
            <w:r>
              <w:rPr>
                <w:rFonts w:eastAsia="Times New Roman"/>
                <w:color w:val="auto"/>
                <w:spacing w:val="0"/>
                <w:sz w:val="22"/>
                <w:szCs w:val="22"/>
                <w:lang w:val="es-DO" w:eastAsia="es-DO"/>
              </w:rPr>
              <w:t xml:space="preserve">Programas </w:t>
            </w:r>
            <w:r>
              <w:rPr>
                <w:rFonts w:eastAsia="Times New Roman"/>
                <w:color w:val="auto"/>
                <w:spacing w:val="0"/>
                <w:sz w:val="22"/>
                <w:szCs w:val="22"/>
                <w:lang w:val="es-DO" w:eastAsia="es-DO"/>
              </w:rPr>
              <w:lastRenderedPageBreak/>
              <w:t>Especiales</w:t>
            </w:r>
          </w:p>
          <w:p w14:paraId="17DB4002" w14:textId="39619EBA"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vMerge w:val="restart"/>
            <w:tcBorders>
              <w:top w:val="nil"/>
              <w:left w:val="nil"/>
              <w:right w:val="single" w:sz="4" w:space="0" w:color="auto"/>
            </w:tcBorders>
            <w:shd w:val="clear" w:color="auto" w:fill="auto"/>
            <w:vAlign w:val="center"/>
            <w:hideMark/>
          </w:tcPr>
          <w:p w14:paraId="6C70B83F"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lastRenderedPageBreak/>
              <w:t xml:space="preserve">Ejecutar talleres sobre Gestión Financiera, Cambio Climático y </w:t>
            </w:r>
            <w:r w:rsidRPr="008D25BE">
              <w:rPr>
                <w:rFonts w:eastAsia="Times New Roman"/>
                <w:color w:val="auto"/>
                <w:spacing w:val="0"/>
                <w:sz w:val="22"/>
                <w:szCs w:val="22"/>
                <w:lang w:val="es-DO" w:eastAsia="es-DO"/>
              </w:rPr>
              <w:lastRenderedPageBreak/>
              <w:t>otros especializados, dirigido a clientes y socios/as de las instituciones prestatarias e instituciones relacionadas</w:t>
            </w:r>
          </w:p>
          <w:p w14:paraId="5133411A" w14:textId="106BCDE2" w:rsidR="00F3363F" w:rsidRPr="008D25BE" w:rsidRDefault="00F3363F" w:rsidP="00F3363F">
            <w:pPr>
              <w:spacing w:after="0" w:line="240" w:lineRule="auto"/>
              <w:jc w:val="center"/>
              <w:rPr>
                <w:rFonts w:eastAsia="Times New Roman"/>
                <w:color w:val="auto"/>
                <w:spacing w:val="0"/>
                <w:sz w:val="22"/>
                <w:szCs w:val="22"/>
                <w:lang w:val="es-DO" w:eastAsia="es-DO"/>
              </w:rPr>
            </w:pPr>
          </w:p>
        </w:tc>
        <w:tc>
          <w:tcPr>
            <w:tcW w:w="1567" w:type="dxa"/>
            <w:tcBorders>
              <w:top w:val="nil"/>
              <w:left w:val="nil"/>
              <w:bottom w:val="single" w:sz="4" w:space="0" w:color="auto"/>
              <w:right w:val="single" w:sz="4" w:space="0" w:color="auto"/>
            </w:tcBorders>
            <w:shd w:val="clear" w:color="auto" w:fill="auto"/>
            <w:vAlign w:val="center"/>
            <w:hideMark/>
          </w:tcPr>
          <w:p w14:paraId="36555B03" w14:textId="3E067D02" w:rsidR="00F3363F" w:rsidRPr="008D25BE" w:rsidRDefault="00F3363F"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lastRenderedPageBreak/>
              <w:t>Microempresarios</w:t>
            </w:r>
            <w:r w:rsidRPr="008D25BE">
              <w:rPr>
                <w:rFonts w:eastAsia="Times New Roman"/>
                <w:color w:val="auto"/>
                <w:spacing w:val="0"/>
                <w:sz w:val="22"/>
                <w:szCs w:val="22"/>
                <w:lang w:val="es-DO" w:eastAsia="es-DO"/>
              </w:rPr>
              <w:t xml:space="preserve"> capacitad</w:t>
            </w:r>
            <w:r>
              <w:rPr>
                <w:rFonts w:eastAsia="Times New Roman"/>
                <w:color w:val="auto"/>
                <w:spacing w:val="0"/>
                <w:sz w:val="22"/>
                <w:szCs w:val="22"/>
                <w:lang w:val="es-DO" w:eastAsia="es-DO"/>
              </w:rPr>
              <w:t>o</w:t>
            </w:r>
            <w:r w:rsidRPr="008D25BE">
              <w:rPr>
                <w:rFonts w:eastAsia="Times New Roman"/>
                <w:color w:val="auto"/>
                <w:spacing w:val="0"/>
                <w:sz w:val="22"/>
                <w:szCs w:val="22"/>
                <w:lang w:val="es-DO" w:eastAsia="es-DO"/>
              </w:rPr>
              <w:t xml:space="preserve">s </w:t>
            </w:r>
          </w:p>
        </w:tc>
        <w:tc>
          <w:tcPr>
            <w:tcW w:w="1607" w:type="dxa"/>
            <w:tcBorders>
              <w:top w:val="nil"/>
              <w:left w:val="nil"/>
              <w:bottom w:val="single" w:sz="4" w:space="0" w:color="auto"/>
              <w:right w:val="single" w:sz="4" w:space="0" w:color="auto"/>
            </w:tcBorders>
            <w:shd w:val="clear" w:color="auto" w:fill="auto"/>
            <w:vAlign w:val="center"/>
            <w:hideMark/>
          </w:tcPr>
          <w:p w14:paraId="03915065"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78C5DF0C"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33,452</w:t>
            </w:r>
          </w:p>
        </w:tc>
        <w:tc>
          <w:tcPr>
            <w:tcW w:w="1351" w:type="dxa"/>
            <w:tcBorders>
              <w:top w:val="nil"/>
              <w:left w:val="nil"/>
              <w:bottom w:val="single" w:sz="4" w:space="0" w:color="auto"/>
              <w:right w:val="single" w:sz="4" w:space="0" w:color="auto"/>
            </w:tcBorders>
            <w:shd w:val="clear" w:color="auto" w:fill="auto"/>
            <w:vAlign w:val="center"/>
            <w:hideMark/>
          </w:tcPr>
          <w:p w14:paraId="5A0ABD94"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4,074</w:t>
            </w:r>
          </w:p>
        </w:tc>
        <w:tc>
          <w:tcPr>
            <w:tcW w:w="1417" w:type="dxa"/>
            <w:tcBorders>
              <w:top w:val="nil"/>
              <w:left w:val="nil"/>
              <w:bottom w:val="single" w:sz="4" w:space="0" w:color="auto"/>
              <w:right w:val="single" w:sz="4" w:space="0" w:color="auto"/>
            </w:tcBorders>
            <w:shd w:val="clear" w:color="auto" w:fill="auto"/>
            <w:vAlign w:val="center"/>
            <w:hideMark/>
          </w:tcPr>
          <w:p w14:paraId="6917B818"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4,074</w:t>
            </w:r>
          </w:p>
        </w:tc>
        <w:tc>
          <w:tcPr>
            <w:tcW w:w="1146" w:type="dxa"/>
            <w:tcBorders>
              <w:top w:val="nil"/>
              <w:left w:val="nil"/>
              <w:bottom w:val="single" w:sz="4" w:space="0" w:color="auto"/>
              <w:right w:val="single" w:sz="4" w:space="0" w:color="auto"/>
            </w:tcBorders>
            <w:shd w:val="clear" w:color="auto" w:fill="auto"/>
            <w:vAlign w:val="center"/>
            <w:hideMark/>
          </w:tcPr>
          <w:p w14:paraId="4DFE6F0C"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100%</w:t>
            </w:r>
          </w:p>
        </w:tc>
      </w:tr>
      <w:tr w:rsidR="00F3363F" w:rsidRPr="008D25BE" w14:paraId="4FFFE81A" w14:textId="77777777" w:rsidTr="00B40D05">
        <w:trPr>
          <w:trHeight w:val="16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32D1AE8"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lastRenderedPageBreak/>
              <w:t>6</w:t>
            </w:r>
          </w:p>
        </w:tc>
        <w:tc>
          <w:tcPr>
            <w:tcW w:w="979" w:type="dxa"/>
            <w:vMerge/>
            <w:tcBorders>
              <w:left w:val="nil"/>
              <w:right w:val="single" w:sz="4" w:space="0" w:color="auto"/>
            </w:tcBorders>
            <w:shd w:val="clear" w:color="auto" w:fill="auto"/>
            <w:vAlign w:val="center"/>
            <w:hideMark/>
          </w:tcPr>
          <w:p w14:paraId="746DFB23" w14:textId="643EFD09"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vMerge/>
            <w:tcBorders>
              <w:left w:val="nil"/>
              <w:right w:val="single" w:sz="4" w:space="0" w:color="auto"/>
            </w:tcBorders>
            <w:shd w:val="clear" w:color="auto" w:fill="auto"/>
            <w:vAlign w:val="center"/>
            <w:hideMark/>
          </w:tcPr>
          <w:p w14:paraId="3A486B26" w14:textId="4F54348C" w:rsidR="00F3363F" w:rsidRPr="008D25BE" w:rsidRDefault="00F3363F" w:rsidP="0074108C">
            <w:pPr>
              <w:spacing w:after="0" w:line="240" w:lineRule="auto"/>
              <w:jc w:val="center"/>
              <w:rPr>
                <w:rFonts w:eastAsia="Times New Roman"/>
                <w:color w:val="auto"/>
                <w:spacing w:val="0"/>
                <w:sz w:val="22"/>
                <w:szCs w:val="22"/>
                <w:lang w:val="es-DO" w:eastAsia="es-DO"/>
              </w:rPr>
            </w:pPr>
          </w:p>
        </w:tc>
        <w:tc>
          <w:tcPr>
            <w:tcW w:w="1567" w:type="dxa"/>
            <w:tcBorders>
              <w:top w:val="nil"/>
              <w:left w:val="nil"/>
              <w:bottom w:val="single" w:sz="4" w:space="0" w:color="auto"/>
              <w:right w:val="single" w:sz="4" w:space="0" w:color="auto"/>
            </w:tcBorders>
            <w:shd w:val="clear" w:color="auto" w:fill="auto"/>
            <w:vAlign w:val="center"/>
            <w:hideMark/>
          </w:tcPr>
          <w:p w14:paraId="07435DE9" w14:textId="42E8AEC3" w:rsidR="00F3363F" w:rsidRPr="008D25BE" w:rsidRDefault="00F3363F"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T</w:t>
            </w:r>
            <w:r w:rsidRPr="008D25BE">
              <w:rPr>
                <w:rFonts w:eastAsia="Times New Roman"/>
                <w:color w:val="auto"/>
                <w:spacing w:val="0"/>
                <w:sz w:val="22"/>
                <w:szCs w:val="22"/>
                <w:lang w:val="es-DO" w:eastAsia="es-DO"/>
              </w:rPr>
              <w:t xml:space="preserve">alleres impartidos </w:t>
            </w:r>
          </w:p>
        </w:tc>
        <w:tc>
          <w:tcPr>
            <w:tcW w:w="1607" w:type="dxa"/>
            <w:tcBorders>
              <w:top w:val="nil"/>
              <w:left w:val="nil"/>
              <w:bottom w:val="single" w:sz="4" w:space="0" w:color="auto"/>
              <w:right w:val="single" w:sz="4" w:space="0" w:color="auto"/>
            </w:tcBorders>
            <w:shd w:val="clear" w:color="auto" w:fill="auto"/>
            <w:vAlign w:val="center"/>
            <w:hideMark/>
          </w:tcPr>
          <w:p w14:paraId="3E766399"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5ED7C803"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925</w:t>
            </w:r>
          </w:p>
        </w:tc>
        <w:tc>
          <w:tcPr>
            <w:tcW w:w="1351" w:type="dxa"/>
            <w:tcBorders>
              <w:top w:val="nil"/>
              <w:left w:val="nil"/>
              <w:bottom w:val="single" w:sz="4" w:space="0" w:color="auto"/>
              <w:right w:val="single" w:sz="4" w:space="0" w:color="auto"/>
            </w:tcBorders>
            <w:shd w:val="clear" w:color="auto" w:fill="auto"/>
            <w:vAlign w:val="center"/>
            <w:hideMark/>
          </w:tcPr>
          <w:p w14:paraId="1720F65B"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DB2042">
              <w:rPr>
                <w:rFonts w:eastAsia="Times New Roman"/>
                <w:color w:val="auto"/>
                <w:spacing w:val="0"/>
                <w:sz w:val="22"/>
                <w:szCs w:val="22"/>
                <w:lang w:val="es-DO" w:eastAsia="es-DO"/>
              </w:rPr>
              <w:t>166</w:t>
            </w:r>
          </w:p>
        </w:tc>
        <w:tc>
          <w:tcPr>
            <w:tcW w:w="1417" w:type="dxa"/>
            <w:tcBorders>
              <w:top w:val="nil"/>
              <w:left w:val="nil"/>
              <w:bottom w:val="single" w:sz="4" w:space="0" w:color="auto"/>
              <w:right w:val="single" w:sz="4" w:space="0" w:color="auto"/>
            </w:tcBorders>
            <w:shd w:val="clear" w:color="auto" w:fill="auto"/>
            <w:vAlign w:val="center"/>
            <w:hideMark/>
          </w:tcPr>
          <w:p w14:paraId="6697BDAC"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127</w:t>
            </w:r>
          </w:p>
        </w:tc>
        <w:tc>
          <w:tcPr>
            <w:tcW w:w="1146" w:type="dxa"/>
            <w:tcBorders>
              <w:top w:val="nil"/>
              <w:left w:val="nil"/>
              <w:bottom w:val="single" w:sz="4" w:space="0" w:color="auto"/>
              <w:right w:val="single" w:sz="4" w:space="0" w:color="auto"/>
            </w:tcBorders>
            <w:shd w:val="clear" w:color="auto" w:fill="auto"/>
            <w:vAlign w:val="center"/>
            <w:hideMark/>
          </w:tcPr>
          <w:p w14:paraId="66546DA9"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77%</w:t>
            </w:r>
          </w:p>
        </w:tc>
      </w:tr>
      <w:tr w:rsidR="00F3363F" w:rsidRPr="008D25BE" w14:paraId="43FFB439" w14:textId="77777777" w:rsidTr="00B40D05">
        <w:trPr>
          <w:trHeight w:val="100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7780304"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7</w:t>
            </w:r>
          </w:p>
        </w:tc>
        <w:tc>
          <w:tcPr>
            <w:tcW w:w="979" w:type="dxa"/>
            <w:vMerge/>
            <w:tcBorders>
              <w:left w:val="nil"/>
              <w:right w:val="single" w:sz="4" w:space="0" w:color="auto"/>
            </w:tcBorders>
            <w:shd w:val="clear" w:color="auto" w:fill="auto"/>
            <w:vAlign w:val="center"/>
            <w:hideMark/>
          </w:tcPr>
          <w:p w14:paraId="42187490" w14:textId="25886654"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vMerge/>
            <w:tcBorders>
              <w:left w:val="nil"/>
              <w:right w:val="single" w:sz="4" w:space="0" w:color="auto"/>
            </w:tcBorders>
            <w:shd w:val="clear" w:color="auto" w:fill="auto"/>
            <w:vAlign w:val="center"/>
            <w:hideMark/>
          </w:tcPr>
          <w:p w14:paraId="3F3C966C" w14:textId="712A73A1" w:rsidR="00F3363F" w:rsidRPr="008D25BE" w:rsidRDefault="00F3363F" w:rsidP="0074108C">
            <w:pPr>
              <w:spacing w:after="0" w:line="240" w:lineRule="auto"/>
              <w:jc w:val="center"/>
              <w:rPr>
                <w:rFonts w:eastAsia="Times New Roman"/>
                <w:color w:val="auto"/>
                <w:spacing w:val="0"/>
                <w:sz w:val="22"/>
                <w:szCs w:val="22"/>
                <w:lang w:val="es-DO" w:eastAsia="es-DO"/>
              </w:rPr>
            </w:pPr>
          </w:p>
        </w:tc>
        <w:tc>
          <w:tcPr>
            <w:tcW w:w="1567" w:type="dxa"/>
            <w:tcBorders>
              <w:top w:val="nil"/>
              <w:left w:val="nil"/>
              <w:bottom w:val="single" w:sz="4" w:space="0" w:color="auto"/>
              <w:right w:val="single" w:sz="4" w:space="0" w:color="auto"/>
            </w:tcBorders>
            <w:shd w:val="clear" w:color="auto" w:fill="auto"/>
            <w:vAlign w:val="center"/>
            <w:hideMark/>
          </w:tcPr>
          <w:p w14:paraId="12638C79" w14:textId="255D9AB1" w:rsidR="00F3363F" w:rsidRPr="008D25BE" w:rsidRDefault="00F3363F"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E</w:t>
            </w:r>
            <w:r w:rsidRPr="008D25BE">
              <w:rPr>
                <w:rFonts w:eastAsia="Times New Roman"/>
                <w:color w:val="auto"/>
                <w:spacing w:val="0"/>
                <w:sz w:val="22"/>
                <w:szCs w:val="22"/>
                <w:lang w:val="es-DO" w:eastAsia="es-DO"/>
              </w:rPr>
              <w:t>mpleados/as de prestatarias capacitados</w:t>
            </w:r>
          </w:p>
        </w:tc>
        <w:tc>
          <w:tcPr>
            <w:tcW w:w="1607" w:type="dxa"/>
            <w:tcBorders>
              <w:top w:val="nil"/>
              <w:left w:val="nil"/>
              <w:bottom w:val="single" w:sz="4" w:space="0" w:color="auto"/>
              <w:right w:val="single" w:sz="4" w:space="0" w:color="auto"/>
            </w:tcBorders>
            <w:shd w:val="clear" w:color="auto" w:fill="auto"/>
            <w:vAlign w:val="center"/>
            <w:hideMark/>
          </w:tcPr>
          <w:p w14:paraId="1010AC44"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6AAD69EB" w14:textId="1C2E9A90"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w:t>
            </w:r>
            <w:r>
              <w:rPr>
                <w:rFonts w:eastAsia="Times New Roman"/>
                <w:color w:val="auto"/>
                <w:spacing w:val="0"/>
                <w:sz w:val="22"/>
                <w:szCs w:val="22"/>
                <w:lang w:val="es-DO" w:eastAsia="es-DO"/>
              </w:rPr>
              <w:t>9,802</w:t>
            </w:r>
          </w:p>
        </w:tc>
        <w:tc>
          <w:tcPr>
            <w:tcW w:w="1351" w:type="dxa"/>
            <w:tcBorders>
              <w:top w:val="nil"/>
              <w:left w:val="nil"/>
              <w:bottom w:val="single" w:sz="4" w:space="0" w:color="auto"/>
              <w:right w:val="single" w:sz="4" w:space="0" w:color="auto"/>
            </w:tcBorders>
            <w:shd w:val="clear" w:color="auto" w:fill="auto"/>
            <w:vAlign w:val="center"/>
            <w:hideMark/>
          </w:tcPr>
          <w:p w14:paraId="19C54593" w14:textId="1AFB397A" w:rsidR="00F3363F" w:rsidRPr="008D25BE" w:rsidRDefault="00F3363F"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1,836</w:t>
            </w:r>
          </w:p>
        </w:tc>
        <w:tc>
          <w:tcPr>
            <w:tcW w:w="1417" w:type="dxa"/>
            <w:tcBorders>
              <w:top w:val="nil"/>
              <w:left w:val="nil"/>
              <w:bottom w:val="single" w:sz="4" w:space="0" w:color="auto"/>
              <w:right w:val="single" w:sz="4" w:space="0" w:color="auto"/>
            </w:tcBorders>
            <w:shd w:val="clear" w:color="auto" w:fill="auto"/>
            <w:vAlign w:val="center"/>
            <w:hideMark/>
          </w:tcPr>
          <w:p w14:paraId="400ACCC7" w14:textId="26B843CA"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w:t>
            </w:r>
            <w:r>
              <w:rPr>
                <w:rFonts w:eastAsia="Times New Roman"/>
                <w:color w:val="auto"/>
                <w:spacing w:val="0"/>
                <w:sz w:val="22"/>
                <w:szCs w:val="22"/>
                <w:lang w:val="es-DO" w:eastAsia="es-DO"/>
              </w:rPr>
              <w:t>1,907</w:t>
            </w:r>
          </w:p>
        </w:tc>
        <w:tc>
          <w:tcPr>
            <w:tcW w:w="1146" w:type="dxa"/>
            <w:tcBorders>
              <w:top w:val="nil"/>
              <w:left w:val="nil"/>
              <w:bottom w:val="single" w:sz="4" w:space="0" w:color="auto"/>
              <w:right w:val="single" w:sz="4" w:space="0" w:color="auto"/>
            </w:tcBorders>
            <w:shd w:val="clear" w:color="auto" w:fill="auto"/>
            <w:vAlign w:val="center"/>
            <w:hideMark/>
          </w:tcPr>
          <w:p w14:paraId="795EC6DB" w14:textId="2B3F2FC4"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w:t>
            </w:r>
            <w:r>
              <w:rPr>
                <w:rFonts w:eastAsia="Times New Roman"/>
                <w:color w:val="auto"/>
                <w:spacing w:val="0"/>
                <w:sz w:val="22"/>
                <w:szCs w:val="22"/>
                <w:lang w:val="es-DO" w:eastAsia="es-DO"/>
              </w:rPr>
              <w:t>104%</w:t>
            </w:r>
          </w:p>
        </w:tc>
      </w:tr>
      <w:tr w:rsidR="00F3363F" w:rsidRPr="008D25BE" w14:paraId="1150D716" w14:textId="77777777" w:rsidTr="00B40D05">
        <w:trPr>
          <w:trHeight w:val="1005"/>
        </w:trPr>
        <w:tc>
          <w:tcPr>
            <w:tcW w:w="581" w:type="dxa"/>
            <w:tcBorders>
              <w:top w:val="nil"/>
              <w:left w:val="single" w:sz="4" w:space="0" w:color="auto"/>
              <w:bottom w:val="single" w:sz="4" w:space="0" w:color="auto"/>
              <w:right w:val="single" w:sz="4" w:space="0" w:color="auto"/>
            </w:tcBorders>
            <w:shd w:val="clear" w:color="auto" w:fill="auto"/>
            <w:vAlign w:val="center"/>
          </w:tcPr>
          <w:p w14:paraId="3E8B4892" w14:textId="5213CF42" w:rsidR="00F3363F" w:rsidRPr="008D25BE" w:rsidRDefault="00F3363F" w:rsidP="0074108C">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8</w:t>
            </w:r>
          </w:p>
        </w:tc>
        <w:tc>
          <w:tcPr>
            <w:tcW w:w="979" w:type="dxa"/>
            <w:vMerge/>
            <w:tcBorders>
              <w:left w:val="nil"/>
              <w:right w:val="single" w:sz="4" w:space="0" w:color="auto"/>
            </w:tcBorders>
            <w:shd w:val="clear" w:color="auto" w:fill="auto"/>
          </w:tcPr>
          <w:p w14:paraId="006BF072" w14:textId="35C7A66A"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vMerge/>
            <w:tcBorders>
              <w:left w:val="nil"/>
              <w:bottom w:val="single" w:sz="4" w:space="0" w:color="auto"/>
              <w:right w:val="single" w:sz="4" w:space="0" w:color="auto"/>
            </w:tcBorders>
            <w:shd w:val="clear" w:color="auto" w:fill="auto"/>
          </w:tcPr>
          <w:p w14:paraId="47F3EC01" w14:textId="089D013B" w:rsidR="00F3363F" w:rsidRPr="008D25BE" w:rsidRDefault="00F3363F" w:rsidP="0074108C">
            <w:pPr>
              <w:spacing w:after="0" w:line="240" w:lineRule="auto"/>
              <w:jc w:val="center"/>
              <w:rPr>
                <w:rFonts w:eastAsia="Times New Roman"/>
                <w:color w:val="auto"/>
                <w:spacing w:val="0"/>
                <w:sz w:val="22"/>
                <w:szCs w:val="22"/>
                <w:lang w:val="es-DO" w:eastAsia="es-DO"/>
              </w:rPr>
            </w:pPr>
          </w:p>
        </w:tc>
        <w:tc>
          <w:tcPr>
            <w:tcW w:w="1567" w:type="dxa"/>
            <w:tcBorders>
              <w:top w:val="nil"/>
              <w:left w:val="nil"/>
              <w:bottom w:val="single" w:sz="4" w:space="0" w:color="auto"/>
              <w:right w:val="single" w:sz="4" w:space="0" w:color="auto"/>
            </w:tcBorders>
            <w:shd w:val="clear" w:color="auto" w:fill="auto"/>
            <w:vAlign w:val="center"/>
          </w:tcPr>
          <w:p w14:paraId="73B1AABE" w14:textId="6E87688B" w:rsidR="00F3363F" w:rsidRPr="008D25BE" w:rsidRDefault="00F3363F" w:rsidP="0074108C">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T</w:t>
            </w:r>
            <w:r w:rsidRPr="0074108C">
              <w:rPr>
                <w:rFonts w:eastAsia="Times New Roman"/>
                <w:color w:val="auto"/>
                <w:spacing w:val="0"/>
                <w:sz w:val="22"/>
                <w:szCs w:val="22"/>
                <w:lang w:val="es-DO" w:eastAsia="es-DO"/>
              </w:rPr>
              <w:t xml:space="preserve">alleres impartidos </w:t>
            </w:r>
          </w:p>
        </w:tc>
        <w:tc>
          <w:tcPr>
            <w:tcW w:w="1607" w:type="dxa"/>
            <w:tcBorders>
              <w:top w:val="nil"/>
              <w:left w:val="nil"/>
              <w:bottom w:val="single" w:sz="4" w:space="0" w:color="auto"/>
              <w:right w:val="single" w:sz="4" w:space="0" w:color="auto"/>
            </w:tcBorders>
            <w:shd w:val="clear" w:color="auto" w:fill="auto"/>
            <w:vAlign w:val="center"/>
          </w:tcPr>
          <w:p w14:paraId="01F0322A" w14:textId="4E88CECA" w:rsidR="00F3363F" w:rsidRPr="008D25BE" w:rsidRDefault="00F3363F" w:rsidP="0074108C">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mensual</w:t>
            </w:r>
          </w:p>
        </w:tc>
        <w:tc>
          <w:tcPr>
            <w:tcW w:w="1680" w:type="dxa"/>
            <w:tcBorders>
              <w:top w:val="nil"/>
              <w:left w:val="nil"/>
              <w:bottom w:val="single" w:sz="4" w:space="0" w:color="auto"/>
              <w:right w:val="single" w:sz="4" w:space="0" w:color="auto"/>
            </w:tcBorders>
            <w:shd w:val="clear" w:color="auto" w:fill="auto"/>
            <w:vAlign w:val="center"/>
          </w:tcPr>
          <w:p w14:paraId="76C1218A" w14:textId="5E358A30" w:rsidR="00F3363F" w:rsidRPr="008D25BE" w:rsidRDefault="00F3363F" w:rsidP="0074108C">
            <w:pPr>
              <w:spacing w:after="0" w:line="240" w:lineRule="auto"/>
              <w:jc w:val="center"/>
              <w:rPr>
                <w:rFonts w:eastAsia="Times New Roman"/>
                <w:color w:val="auto"/>
                <w:spacing w:val="0"/>
                <w:sz w:val="22"/>
                <w:szCs w:val="22"/>
                <w:lang w:val="es-DO" w:eastAsia="es-DO"/>
              </w:rPr>
            </w:pPr>
            <w:r w:rsidRPr="0074108C">
              <w:rPr>
                <w:rFonts w:eastAsia="Times New Roman"/>
                <w:color w:val="auto"/>
                <w:spacing w:val="0"/>
                <w:sz w:val="22"/>
                <w:szCs w:val="22"/>
                <w:lang w:val="es-DO" w:eastAsia="es-DO"/>
              </w:rPr>
              <w:t>370</w:t>
            </w:r>
          </w:p>
        </w:tc>
        <w:tc>
          <w:tcPr>
            <w:tcW w:w="1351" w:type="dxa"/>
            <w:tcBorders>
              <w:top w:val="nil"/>
              <w:left w:val="nil"/>
              <w:bottom w:val="single" w:sz="4" w:space="0" w:color="auto"/>
              <w:right w:val="single" w:sz="4" w:space="0" w:color="auto"/>
            </w:tcBorders>
            <w:shd w:val="clear" w:color="auto" w:fill="auto"/>
            <w:vAlign w:val="center"/>
          </w:tcPr>
          <w:p w14:paraId="6A309262" w14:textId="6114E124" w:rsidR="00F3363F" w:rsidRPr="008D25BE" w:rsidRDefault="00F3363F" w:rsidP="0074108C">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82</w:t>
            </w:r>
          </w:p>
        </w:tc>
        <w:tc>
          <w:tcPr>
            <w:tcW w:w="1417" w:type="dxa"/>
            <w:tcBorders>
              <w:top w:val="nil"/>
              <w:left w:val="nil"/>
              <w:bottom w:val="single" w:sz="4" w:space="0" w:color="auto"/>
              <w:right w:val="single" w:sz="4" w:space="0" w:color="auto"/>
            </w:tcBorders>
            <w:shd w:val="clear" w:color="auto" w:fill="auto"/>
            <w:vAlign w:val="center"/>
          </w:tcPr>
          <w:p w14:paraId="646CB60E" w14:textId="2DD5DAE0" w:rsidR="00F3363F" w:rsidRPr="008D25BE" w:rsidRDefault="00F3363F" w:rsidP="0074108C">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68</w:t>
            </w:r>
          </w:p>
        </w:tc>
        <w:tc>
          <w:tcPr>
            <w:tcW w:w="1146" w:type="dxa"/>
            <w:tcBorders>
              <w:top w:val="nil"/>
              <w:left w:val="nil"/>
              <w:bottom w:val="single" w:sz="4" w:space="0" w:color="auto"/>
              <w:right w:val="single" w:sz="4" w:space="0" w:color="auto"/>
            </w:tcBorders>
            <w:shd w:val="clear" w:color="auto" w:fill="auto"/>
            <w:vAlign w:val="center"/>
          </w:tcPr>
          <w:p w14:paraId="39912BFA" w14:textId="3D6EDDFB" w:rsidR="00F3363F" w:rsidRPr="008D25BE" w:rsidRDefault="00F3363F" w:rsidP="0074108C">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83%</w:t>
            </w:r>
          </w:p>
        </w:tc>
      </w:tr>
      <w:tr w:rsidR="00F3363F" w:rsidRPr="008D25BE" w14:paraId="534F4C59" w14:textId="77777777" w:rsidTr="00B40D05">
        <w:trPr>
          <w:trHeight w:val="96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3B1C181" w14:textId="582A6D93" w:rsidR="00F3363F" w:rsidRPr="008D25BE" w:rsidRDefault="00F3363F"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9</w:t>
            </w:r>
          </w:p>
        </w:tc>
        <w:tc>
          <w:tcPr>
            <w:tcW w:w="979" w:type="dxa"/>
            <w:vMerge/>
            <w:tcBorders>
              <w:left w:val="nil"/>
              <w:bottom w:val="single" w:sz="4" w:space="0" w:color="auto"/>
              <w:right w:val="single" w:sz="4" w:space="0" w:color="auto"/>
            </w:tcBorders>
            <w:shd w:val="clear" w:color="auto" w:fill="auto"/>
            <w:vAlign w:val="center"/>
            <w:hideMark/>
          </w:tcPr>
          <w:p w14:paraId="155940B1" w14:textId="2466BAB0" w:rsidR="00F3363F" w:rsidRPr="008D25BE" w:rsidRDefault="00F3363F" w:rsidP="008D25BE">
            <w:pPr>
              <w:spacing w:after="0" w:line="240" w:lineRule="auto"/>
              <w:jc w:val="center"/>
              <w:rPr>
                <w:rFonts w:eastAsia="Times New Roman"/>
                <w:color w:val="auto"/>
                <w:spacing w:val="0"/>
                <w:sz w:val="22"/>
                <w:szCs w:val="22"/>
                <w:lang w:val="es-DO" w:eastAsia="es-DO"/>
              </w:rPr>
            </w:pPr>
          </w:p>
        </w:tc>
        <w:tc>
          <w:tcPr>
            <w:tcW w:w="1551" w:type="dxa"/>
            <w:tcBorders>
              <w:top w:val="nil"/>
              <w:left w:val="nil"/>
              <w:bottom w:val="single" w:sz="4" w:space="0" w:color="auto"/>
              <w:right w:val="single" w:sz="4" w:space="0" w:color="auto"/>
            </w:tcBorders>
            <w:shd w:val="clear" w:color="auto" w:fill="auto"/>
            <w:vAlign w:val="center"/>
            <w:hideMark/>
          </w:tcPr>
          <w:p w14:paraId="1C137D13" w14:textId="397A0783"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Coordinar y ejecutar programas de </w:t>
            </w:r>
            <w:r>
              <w:rPr>
                <w:rFonts w:eastAsia="Times New Roman"/>
                <w:color w:val="auto"/>
                <w:spacing w:val="0"/>
                <w:sz w:val="22"/>
                <w:szCs w:val="22"/>
                <w:lang w:val="es-DO" w:eastAsia="es-DO"/>
              </w:rPr>
              <w:t>Fortalecimiento institucional en beneficio de prestatarias</w:t>
            </w:r>
          </w:p>
        </w:tc>
        <w:tc>
          <w:tcPr>
            <w:tcW w:w="1567" w:type="dxa"/>
            <w:tcBorders>
              <w:top w:val="nil"/>
              <w:left w:val="nil"/>
              <w:bottom w:val="single" w:sz="4" w:space="0" w:color="auto"/>
              <w:right w:val="single" w:sz="4" w:space="0" w:color="auto"/>
            </w:tcBorders>
            <w:shd w:val="clear" w:color="auto" w:fill="auto"/>
            <w:vAlign w:val="center"/>
            <w:hideMark/>
          </w:tcPr>
          <w:p w14:paraId="32B21347" w14:textId="501268DF"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Asistencias </w:t>
            </w:r>
            <w:r>
              <w:rPr>
                <w:rFonts w:eastAsia="Times New Roman"/>
                <w:color w:val="auto"/>
                <w:spacing w:val="0"/>
                <w:sz w:val="22"/>
                <w:szCs w:val="22"/>
                <w:lang w:val="es-DO" w:eastAsia="es-DO"/>
              </w:rPr>
              <w:t>T</w:t>
            </w:r>
            <w:r w:rsidRPr="008D25BE">
              <w:rPr>
                <w:rFonts w:eastAsia="Times New Roman"/>
                <w:color w:val="auto"/>
                <w:spacing w:val="0"/>
                <w:sz w:val="22"/>
                <w:szCs w:val="22"/>
                <w:lang w:val="es-DO" w:eastAsia="es-DO"/>
              </w:rPr>
              <w:t xml:space="preserve">écnicas aprobadas </w:t>
            </w:r>
          </w:p>
        </w:tc>
        <w:tc>
          <w:tcPr>
            <w:tcW w:w="1607" w:type="dxa"/>
            <w:tcBorders>
              <w:top w:val="nil"/>
              <w:left w:val="nil"/>
              <w:bottom w:val="single" w:sz="4" w:space="0" w:color="auto"/>
              <w:right w:val="single" w:sz="4" w:space="0" w:color="auto"/>
            </w:tcBorders>
            <w:shd w:val="clear" w:color="auto" w:fill="auto"/>
            <w:vAlign w:val="center"/>
            <w:hideMark/>
          </w:tcPr>
          <w:p w14:paraId="749A484E" w14:textId="77777777"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xml:space="preserve">mensual </w:t>
            </w:r>
          </w:p>
        </w:tc>
        <w:tc>
          <w:tcPr>
            <w:tcW w:w="1680" w:type="dxa"/>
            <w:tcBorders>
              <w:top w:val="nil"/>
              <w:left w:val="nil"/>
              <w:bottom w:val="single" w:sz="4" w:space="0" w:color="auto"/>
              <w:right w:val="single" w:sz="4" w:space="0" w:color="auto"/>
            </w:tcBorders>
            <w:shd w:val="clear" w:color="auto" w:fill="auto"/>
            <w:vAlign w:val="center"/>
            <w:hideMark/>
          </w:tcPr>
          <w:p w14:paraId="5DD4DD68" w14:textId="3293B5F8"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w:t>
            </w:r>
            <w:r>
              <w:rPr>
                <w:rFonts w:eastAsia="Times New Roman"/>
                <w:color w:val="auto"/>
                <w:spacing w:val="0"/>
                <w:sz w:val="22"/>
                <w:szCs w:val="22"/>
                <w:lang w:val="es-DO" w:eastAsia="es-DO"/>
              </w:rPr>
              <w:t>203</w:t>
            </w:r>
          </w:p>
        </w:tc>
        <w:tc>
          <w:tcPr>
            <w:tcW w:w="1351" w:type="dxa"/>
            <w:tcBorders>
              <w:top w:val="nil"/>
              <w:left w:val="nil"/>
              <w:bottom w:val="single" w:sz="4" w:space="0" w:color="auto"/>
              <w:right w:val="single" w:sz="4" w:space="0" w:color="auto"/>
            </w:tcBorders>
            <w:shd w:val="clear" w:color="auto" w:fill="auto"/>
            <w:vAlign w:val="center"/>
            <w:hideMark/>
          </w:tcPr>
          <w:p w14:paraId="4A3ECF66" w14:textId="42920495" w:rsidR="00F3363F" w:rsidRPr="008D25BE" w:rsidRDefault="00F3363F"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10</w:t>
            </w:r>
            <w:r w:rsidRPr="008D25BE">
              <w:rPr>
                <w:rFonts w:eastAsia="Times New Roman"/>
                <w:color w:val="auto"/>
                <w:spacing w:val="0"/>
                <w:sz w:val="22"/>
                <w:szCs w:val="22"/>
                <w:lang w:val="es-DO" w:eastAsia="es-DO"/>
              </w:rPr>
              <w:t> </w:t>
            </w:r>
          </w:p>
        </w:tc>
        <w:tc>
          <w:tcPr>
            <w:tcW w:w="1417" w:type="dxa"/>
            <w:tcBorders>
              <w:top w:val="nil"/>
              <w:left w:val="nil"/>
              <w:bottom w:val="single" w:sz="4" w:space="0" w:color="auto"/>
              <w:right w:val="single" w:sz="4" w:space="0" w:color="auto"/>
            </w:tcBorders>
            <w:shd w:val="clear" w:color="auto" w:fill="auto"/>
            <w:vAlign w:val="center"/>
            <w:hideMark/>
          </w:tcPr>
          <w:p w14:paraId="66A7561E" w14:textId="18825F46" w:rsidR="00F3363F" w:rsidRPr="008D25BE" w:rsidRDefault="00F3363F" w:rsidP="008D25BE">
            <w:pPr>
              <w:spacing w:after="0" w:line="240" w:lineRule="auto"/>
              <w:jc w:val="center"/>
              <w:rPr>
                <w:rFonts w:eastAsia="Times New Roman"/>
                <w:color w:val="auto"/>
                <w:spacing w:val="0"/>
                <w:sz w:val="22"/>
                <w:szCs w:val="22"/>
                <w:lang w:val="es-DO" w:eastAsia="es-DO"/>
              </w:rPr>
            </w:pPr>
            <w:r w:rsidRPr="008D25BE">
              <w:rPr>
                <w:rFonts w:eastAsia="Times New Roman"/>
                <w:color w:val="auto"/>
                <w:spacing w:val="0"/>
                <w:sz w:val="22"/>
                <w:szCs w:val="22"/>
                <w:lang w:val="es-DO" w:eastAsia="es-DO"/>
              </w:rPr>
              <w:t> </w:t>
            </w:r>
            <w:r>
              <w:rPr>
                <w:rFonts w:eastAsia="Times New Roman"/>
                <w:color w:val="auto"/>
                <w:spacing w:val="0"/>
                <w:sz w:val="22"/>
                <w:szCs w:val="22"/>
                <w:lang w:val="es-DO" w:eastAsia="es-DO"/>
              </w:rPr>
              <w:t>10</w:t>
            </w:r>
          </w:p>
        </w:tc>
        <w:tc>
          <w:tcPr>
            <w:tcW w:w="1146" w:type="dxa"/>
            <w:tcBorders>
              <w:top w:val="nil"/>
              <w:left w:val="nil"/>
              <w:bottom w:val="single" w:sz="4" w:space="0" w:color="auto"/>
              <w:right w:val="single" w:sz="4" w:space="0" w:color="auto"/>
            </w:tcBorders>
            <w:shd w:val="clear" w:color="auto" w:fill="auto"/>
            <w:vAlign w:val="center"/>
            <w:hideMark/>
          </w:tcPr>
          <w:p w14:paraId="3C9FA37A" w14:textId="1CCB572E" w:rsidR="00F3363F" w:rsidRPr="008D25BE" w:rsidRDefault="00F3363F" w:rsidP="008D25BE">
            <w:pPr>
              <w:spacing w:after="0" w:line="240" w:lineRule="auto"/>
              <w:jc w:val="center"/>
              <w:rPr>
                <w:rFonts w:eastAsia="Times New Roman"/>
                <w:color w:val="auto"/>
                <w:spacing w:val="0"/>
                <w:sz w:val="22"/>
                <w:szCs w:val="22"/>
                <w:lang w:val="es-DO" w:eastAsia="es-DO"/>
              </w:rPr>
            </w:pPr>
            <w:r>
              <w:rPr>
                <w:rFonts w:eastAsia="Times New Roman"/>
                <w:color w:val="auto"/>
                <w:spacing w:val="0"/>
                <w:sz w:val="22"/>
                <w:szCs w:val="22"/>
                <w:lang w:val="es-DO" w:eastAsia="es-DO"/>
              </w:rPr>
              <w:t>100%</w:t>
            </w:r>
            <w:r w:rsidRPr="008D25BE">
              <w:rPr>
                <w:rFonts w:eastAsia="Times New Roman"/>
                <w:color w:val="auto"/>
                <w:spacing w:val="0"/>
                <w:sz w:val="22"/>
                <w:szCs w:val="22"/>
                <w:lang w:val="es-DO" w:eastAsia="es-DO"/>
              </w:rPr>
              <w:t> </w:t>
            </w:r>
          </w:p>
        </w:tc>
      </w:tr>
    </w:tbl>
    <w:p w14:paraId="73F4969E" w14:textId="77777777" w:rsidR="006B13A9" w:rsidRPr="006B13A9" w:rsidRDefault="006B13A9" w:rsidP="006B13A9">
      <w:pPr>
        <w:spacing w:line="360" w:lineRule="auto"/>
        <w:ind w:firstLine="720"/>
        <w:jc w:val="both"/>
        <w:rPr>
          <w:rFonts w:eastAsia="Calibri"/>
          <w:color w:val="4C4747"/>
          <w:sz w:val="18"/>
          <w:szCs w:val="18"/>
          <w:lang w:val="es-ES"/>
        </w:rPr>
      </w:pPr>
      <w:r w:rsidRPr="006B13A9">
        <w:rPr>
          <w:rFonts w:eastAsia="Calibri"/>
          <w:color w:val="4C4747"/>
          <w:sz w:val="18"/>
          <w:szCs w:val="18"/>
          <w:lang w:val="es-ES"/>
        </w:rPr>
        <w:t>Fuente: Gerencia de Planificación, Comunicaciones y Legal</w:t>
      </w:r>
    </w:p>
    <w:p w14:paraId="7466455A" w14:textId="77777777" w:rsidR="008D25BE" w:rsidRPr="006B13A9" w:rsidRDefault="008D25BE" w:rsidP="007945FF">
      <w:pPr>
        <w:rPr>
          <w:rFonts w:eastAsia="Calibri"/>
          <w:noProof/>
          <w:color w:val="4C4747"/>
          <w:lang w:val="es-ES"/>
        </w:rPr>
      </w:pPr>
    </w:p>
    <w:p w14:paraId="41A76B69" w14:textId="77777777" w:rsidR="008D25BE" w:rsidRDefault="008D25BE" w:rsidP="007945FF">
      <w:pPr>
        <w:rPr>
          <w:rFonts w:eastAsia="Calibri"/>
          <w:noProof/>
          <w:color w:val="4C4747"/>
          <w:lang w:val="es-DO"/>
        </w:rPr>
      </w:pPr>
    </w:p>
    <w:p w14:paraId="5A5A77DA" w14:textId="38DA7CCB" w:rsidR="008D25BE" w:rsidRPr="007945FF" w:rsidRDefault="008D25BE" w:rsidP="007945FF">
      <w:pPr>
        <w:rPr>
          <w:rFonts w:eastAsia="Calibri"/>
          <w:noProof/>
          <w:color w:val="4C4747"/>
          <w:lang w:val="es-DO"/>
        </w:rPr>
        <w:sectPr w:rsidR="008D25BE" w:rsidRPr="007945FF" w:rsidSect="007D52D8">
          <w:footerReference w:type="default" r:id="rId18"/>
          <w:type w:val="nextColumn"/>
          <w:pgSz w:w="15840" w:h="12240" w:orient="landscape" w:code="1"/>
          <w:pgMar w:top="1440" w:right="2160" w:bottom="1440" w:left="2160" w:header="720" w:footer="720" w:gutter="0"/>
          <w:pgNumType w:start="32"/>
          <w:cols w:space="720"/>
          <w:docGrid w:linePitch="360"/>
        </w:sectPr>
      </w:pPr>
    </w:p>
    <w:p w14:paraId="1EF3FD55" w14:textId="77777777" w:rsidR="00E548B4" w:rsidRDefault="00E548B4" w:rsidP="007945FF">
      <w:pPr>
        <w:rPr>
          <w:rFonts w:eastAsia="Calibri"/>
          <w:noProof/>
          <w:color w:val="4C4747"/>
          <w:lang w:val="es-DO"/>
        </w:rPr>
      </w:pPr>
    </w:p>
    <w:p w14:paraId="1A881FE6" w14:textId="77777777" w:rsidR="00B26C08" w:rsidRPr="007945FF" w:rsidRDefault="00B26C08" w:rsidP="007945FF">
      <w:pPr>
        <w:rPr>
          <w:rFonts w:eastAsia="Calibri"/>
          <w:noProof/>
          <w:color w:val="4C4747"/>
          <w:lang w:val="es-DO"/>
        </w:rPr>
      </w:pPr>
    </w:p>
    <w:p w14:paraId="014AAD77" w14:textId="690BDA30" w:rsidR="007945FF" w:rsidRDefault="00E548B4" w:rsidP="007945FF">
      <w:pPr>
        <w:rPr>
          <w:rFonts w:eastAsia="Calibri"/>
          <w:noProof/>
          <w:color w:val="4C4747"/>
          <w:lang w:val="es-DO"/>
        </w:rPr>
      </w:pPr>
      <w:r>
        <w:rPr>
          <w:rFonts w:eastAsia="Calibri"/>
          <w:noProof/>
          <w:color w:val="4C4747"/>
          <w:lang w:val="es-DO"/>
        </w:rPr>
        <w:t xml:space="preserve">B) </w:t>
      </w:r>
      <w:bookmarkStart w:id="42" w:name="_Hlk153346090"/>
      <w:r w:rsidRPr="00E548B4">
        <w:rPr>
          <w:rFonts w:eastAsia="Calibri"/>
          <w:noProof/>
          <w:color w:val="4C4747"/>
          <w:lang w:val="es-DO"/>
        </w:rPr>
        <w:t>Matriz Logros Relevantes –Datos Cuantitativos</w:t>
      </w:r>
      <w:r w:rsidR="0092036B">
        <w:rPr>
          <w:rFonts w:eastAsia="Calibri"/>
          <w:noProof/>
          <w:color w:val="4C4747"/>
          <w:lang w:val="es-DO"/>
        </w:rPr>
        <w:t>.</w:t>
      </w:r>
      <w:bookmarkEnd w:id="42"/>
    </w:p>
    <w:tbl>
      <w:tblPr>
        <w:tblStyle w:val="Tablaconcuadrcula1"/>
        <w:tblW w:w="11198" w:type="dxa"/>
        <w:tblInd w:w="279" w:type="dxa"/>
        <w:tblLayout w:type="fixed"/>
        <w:tblLook w:val="04A0" w:firstRow="1" w:lastRow="0" w:firstColumn="1" w:lastColumn="0" w:noHBand="0" w:noVBand="1"/>
      </w:tblPr>
      <w:tblGrid>
        <w:gridCol w:w="1339"/>
        <w:gridCol w:w="646"/>
        <w:gridCol w:w="709"/>
        <w:gridCol w:w="850"/>
        <w:gridCol w:w="851"/>
        <w:gridCol w:w="850"/>
        <w:gridCol w:w="708"/>
        <w:gridCol w:w="709"/>
        <w:gridCol w:w="708"/>
        <w:gridCol w:w="752"/>
        <w:gridCol w:w="706"/>
        <w:gridCol w:w="669"/>
        <w:gridCol w:w="709"/>
        <w:gridCol w:w="992"/>
      </w:tblGrid>
      <w:tr w:rsidR="007C0B90" w:rsidRPr="00F71D7C" w14:paraId="66DD0A43" w14:textId="77777777" w:rsidTr="004763EA">
        <w:tc>
          <w:tcPr>
            <w:tcW w:w="1339" w:type="dxa"/>
            <w:shd w:val="clear" w:color="auto" w:fill="011C50"/>
            <w:vAlign w:val="center"/>
          </w:tcPr>
          <w:p w14:paraId="18DE335D" w14:textId="77777777"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Producto/servicio</w:t>
            </w:r>
          </w:p>
        </w:tc>
        <w:tc>
          <w:tcPr>
            <w:tcW w:w="646" w:type="dxa"/>
            <w:shd w:val="clear" w:color="auto" w:fill="011C50"/>
            <w:vAlign w:val="center"/>
          </w:tcPr>
          <w:p w14:paraId="1F65355A" w14:textId="097DE843"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En</w:t>
            </w:r>
            <w:r>
              <w:rPr>
                <w:rFonts w:ascii="Times New Roman" w:hAnsi="Times New Roman" w:cs="Times New Roman"/>
                <w:color w:val="FFFFFF" w:themeColor="background1"/>
                <w:lang w:val="es-DO"/>
              </w:rPr>
              <w:t>e</w:t>
            </w:r>
          </w:p>
        </w:tc>
        <w:tc>
          <w:tcPr>
            <w:tcW w:w="709" w:type="dxa"/>
            <w:shd w:val="clear" w:color="auto" w:fill="011C50"/>
            <w:vAlign w:val="center"/>
          </w:tcPr>
          <w:p w14:paraId="08BC8AE0" w14:textId="3304DFD6"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Feb</w:t>
            </w:r>
          </w:p>
        </w:tc>
        <w:tc>
          <w:tcPr>
            <w:tcW w:w="850" w:type="dxa"/>
            <w:shd w:val="clear" w:color="auto" w:fill="011C50"/>
            <w:vAlign w:val="center"/>
          </w:tcPr>
          <w:p w14:paraId="44286A4C" w14:textId="54E4B902"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Ma</w:t>
            </w:r>
            <w:r>
              <w:rPr>
                <w:rFonts w:ascii="Times New Roman" w:hAnsi="Times New Roman" w:cs="Times New Roman"/>
                <w:color w:val="FFFFFF" w:themeColor="background1"/>
                <w:lang w:val="es-DO"/>
              </w:rPr>
              <w:t>r</w:t>
            </w:r>
          </w:p>
        </w:tc>
        <w:tc>
          <w:tcPr>
            <w:tcW w:w="851" w:type="dxa"/>
            <w:shd w:val="clear" w:color="auto" w:fill="011C50"/>
            <w:vAlign w:val="center"/>
          </w:tcPr>
          <w:p w14:paraId="5D82C4EB" w14:textId="6D6CDEB5"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Abr</w:t>
            </w:r>
          </w:p>
        </w:tc>
        <w:tc>
          <w:tcPr>
            <w:tcW w:w="850" w:type="dxa"/>
            <w:shd w:val="clear" w:color="auto" w:fill="011C50"/>
            <w:vAlign w:val="center"/>
          </w:tcPr>
          <w:p w14:paraId="7CC94701" w14:textId="04A8BD91"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May</w:t>
            </w:r>
          </w:p>
        </w:tc>
        <w:tc>
          <w:tcPr>
            <w:tcW w:w="708" w:type="dxa"/>
            <w:shd w:val="clear" w:color="auto" w:fill="011C50"/>
            <w:vAlign w:val="center"/>
          </w:tcPr>
          <w:p w14:paraId="50B5F72F" w14:textId="23D19598"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Ju</w:t>
            </w:r>
            <w:r>
              <w:rPr>
                <w:rFonts w:ascii="Times New Roman" w:hAnsi="Times New Roman" w:cs="Times New Roman"/>
                <w:color w:val="FFFFFF" w:themeColor="background1"/>
                <w:lang w:val="es-DO"/>
              </w:rPr>
              <w:t>n</w:t>
            </w:r>
          </w:p>
        </w:tc>
        <w:tc>
          <w:tcPr>
            <w:tcW w:w="709" w:type="dxa"/>
            <w:shd w:val="clear" w:color="auto" w:fill="011C50"/>
            <w:vAlign w:val="center"/>
          </w:tcPr>
          <w:p w14:paraId="3FA7CF3D" w14:textId="44C09EC7" w:rsidR="007C0B90" w:rsidRPr="00DB2042" w:rsidRDefault="007C0B90" w:rsidP="00E548B4">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Jul</w:t>
            </w:r>
          </w:p>
        </w:tc>
        <w:tc>
          <w:tcPr>
            <w:tcW w:w="708" w:type="dxa"/>
            <w:shd w:val="clear" w:color="auto" w:fill="011C50"/>
            <w:vAlign w:val="center"/>
          </w:tcPr>
          <w:p w14:paraId="435FAD3E" w14:textId="4D4ACF43" w:rsidR="007C0B90" w:rsidRPr="00DB2042" w:rsidRDefault="00B40D05" w:rsidP="00E548B4">
            <w:pPr>
              <w:jc w:val="center"/>
              <w:rPr>
                <w:rFonts w:ascii="Times New Roman" w:hAnsi="Times New Roman" w:cs="Times New Roman"/>
                <w:color w:val="FFFFFF" w:themeColor="background1"/>
                <w:lang w:val="es-DO"/>
              </w:rPr>
            </w:pPr>
            <w:r>
              <w:rPr>
                <w:rFonts w:ascii="Times New Roman" w:hAnsi="Times New Roman" w:cs="Times New Roman"/>
                <w:color w:val="FFFFFF" w:themeColor="background1"/>
                <w:lang w:val="es-DO"/>
              </w:rPr>
              <w:t>A</w:t>
            </w:r>
            <w:r w:rsidR="007C0B90" w:rsidRPr="00DB2042">
              <w:rPr>
                <w:rFonts w:ascii="Times New Roman" w:hAnsi="Times New Roman" w:cs="Times New Roman"/>
                <w:color w:val="FFFFFF" w:themeColor="background1"/>
                <w:lang w:val="es-DO"/>
              </w:rPr>
              <w:t>go</w:t>
            </w:r>
          </w:p>
        </w:tc>
        <w:tc>
          <w:tcPr>
            <w:tcW w:w="752" w:type="dxa"/>
            <w:shd w:val="clear" w:color="auto" w:fill="011C50"/>
            <w:vAlign w:val="center"/>
          </w:tcPr>
          <w:p w14:paraId="5B14C36B" w14:textId="19F8B21F" w:rsidR="007C0B90" w:rsidRPr="00DB2042" w:rsidRDefault="00B40D05" w:rsidP="00E548B4">
            <w:pPr>
              <w:jc w:val="center"/>
              <w:rPr>
                <w:rFonts w:ascii="Times New Roman" w:hAnsi="Times New Roman" w:cs="Times New Roman"/>
                <w:color w:val="FFFFFF" w:themeColor="background1"/>
                <w:lang w:val="es-DO"/>
              </w:rPr>
            </w:pPr>
            <w:r>
              <w:rPr>
                <w:rFonts w:ascii="Times New Roman" w:hAnsi="Times New Roman" w:cs="Times New Roman"/>
                <w:color w:val="FFFFFF" w:themeColor="background1"/>
                <w:lang w:val="es-DO"/>
              </w:rPr>
              <w:t>S</w:t>
            </w:r>
            <w:r w:rsidR="007C0B90" w:rsidRPr="00DB2042">
              <w:rPr>
                <w:rFonts w:ascii="Times New Roman" w:hAnsi="Times New Roman" w:cs="Times New Roman"/>
                <w:color w:val="FFFFFF" w:themeColor="background1"/>
                <w:lang w:val="es-DO"/>
              </w:rPr>
              <w:t>ept</w:t>
            </w:r>
          </w:p>
        </w:tc>
        <w:tc>
          <w:tcPr>
            <w:tcW w:w="706" w:type="dxa"/>
            <w:shd w:val="clear" w:color="auto" w:fill="011C50"/>
            <w:vAlign w:val="center"/>
          </w:tcPr>
          <w:p w14:paraId="6647A5BE" w14:textId="5219E246" w:rsidR="007C0B90" w:rsidRPr="00DB2042" w:rsidRDefault="00B40D05" w:rsidP="00E548B4">
            <w:pPr>
              <w:jc w:val="center"/>
              <w:rPr>
                <w:rFonts w:ascii="Times New Roman" w:hAnsi="Times New Roman" w:cs="Times New Roman"/>
                <w:color w:val="FFFFFF" w:themeColor="background1"/>
                <w:lang w:val="es-DO"/>
              </w:rPr>
            </w:pPr>
            <w:r>
              <w:rPr>
                <w:rFonts w:ascii="Times New Roman" w:hAnsi="Times New Roman" w:cs="Times New Roman"/>
                <w:color w:val="FFFFFF" w:themeColor="background1"/>
                <w:lang w:val="es-DO"/>
              </w:rPr>
              <w:t>O</w:t>
            </w:r>
            <w:r w:rsidR="007C0B90" w:rsidRPr="00DB2042">
              <w:rPr>
                <w:rFonts w:ascii="Times New Roman" w:hAnsi="Times New Roman" w:cs="Times New Roman"/>
                <w:color w:val="FFFFFF" w:themeColor="background1"/>
                <w:lang w:val="es-DO"/>
              </w:rPr>
              <w:t>ct</w:t>
            </w:r>
          </w:p>
        </w:tc>
        <w:tc>
          <w:tcPr>
            <w:tcW w:w="669" w:type="dxa"/>
            <w:shd w:val="clear" w:color="auto" w:fill="011C50"/>
            <w:vAlign w:val="center"/>
          </w:tcPr>
          <w:p w14:paraId="5679FE40" w14:textId="4E7A8C71" w:rsidR="007C0B90" w:rsidRPr="00DB2042" w:rsidRDefault="007C0B90" w:rsidP="00E548B4">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Nov</w:t>
            </w:r>
          </w:p>
        </w:tc>
        <w:tc>
          <w:tcPr>
            <w:tcW w:w="709" w:type="dxa"/>
            <w:shd w:val="clear" w:color="auto" w:fill="011C50"/>
            <w:vAlign w:val="center"/>
          </w:tcPr>
          <w:p w14:paraId="002CD19C" w14:textId="2B8D4490" w:rsidR="007C0B90" w:rsidRPr="00DB2042" w:rsidRDefault="004763EA" w:rsidP="00B40D05">
            <w:pPr>
              <w:jc w:val="center"/>
              <w:rPr>
                <w:color w:val="FFFFFF" w:themeColor="background1"/>
                <w:lang w:val="es-DO"/>
              </w:rPr>
            </w:pPr>
            <w:r>
              <w:rPr>
                <w:rFonts w:ascii="Times New Roman" w:hAnsi="Times New Roman" w:cs="Times New Roman"/>
                <w:color w:val="FFFFFF" w:themeColor="background1"/>
                <w:lang w:val="es-DO"/>
              </w:rPr>
              <w:t>Proy-</w:t>
            </w:r>
            <w:r w:rsidR="007C0B90" w:rsidRPr="007C0B90">
              <w:rPr>
                <w:rFonts w:ascii="Times New Roman" w:hAnsi="Times New Roman" w:cs="Times New Roman"/>
                <w:color w:val="FFFFFF" w:themeColor="background1"/>
                <w:lang w:val="es-DO"/>
              </w:rPr>
              <w:t>Dic</w:t>
            </w:r>
          </w:p>
        </w:tc>
        <w:tc>
          <w:tcPr>
            <w:tcW w:w="992" w:type="dxa"/>
            <w:shd w:val="clear" w:color="auto" w:fill="011C50"/>
            <w:vAlign w:val="center"/>
          </w:tcPr>
          <w:p w14:paraId="6FD8AFCC" w14:textId="3C50BB43" w:rsidR="007C0B90" w:rsidRPr="00DB2042" w:rsidRDefault="007C0B90" w:rsidP="00F71D7C">
            <w:pPr>
              <w:jc w:val="center"/>
              <w:rPr>
                <w:rFonts w:ascii="Times New Roman" w:hAnsi="Times New Roman" w:cs="Times New Roman"/>
                <w:color w:val="FFFFFF" w:themeColor="background1"/>
                <w:lang w:val="es-DO"/>
              </w:rPr>
            </w:pPr>
            <w:r w:rsidRPr="00DB2042">
              <w:rPr>
                <w:rFonts w:ascii="Times New Roman" w:hAnsi="Times New Roman" w:cs="Times New Roman"/>
                <w:color w:val="FFFFFF" w:themeColor="background1"/>
                <w:lang w:val="es-DO"/>
              </w:rPr>
              <w:t>Total ene-nov 2023</w:t>
            </w:r>
          </w:p>
        </w:tc>
      </w:tr>
      <w:tr w:rsidR="007C0B90" w:rsidRPr="00F71D7C" w14:paraId="3C7780B6" w14:textId="77777777" w:rsidTr="004763EA">
        <w:tc>
          <w:tcPr>
            <w:tcW w:w="1339" w:type="dxa"/>
            <w:vAlign w:val="center"/>
          </w:tcPr>
          <w:p w14:paraId="48DF8E92" w14:textId="44DE8B9A"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 xml:space="preserve">Solicitudes </w:t>
            </w:r>
            <w:r w:rsidRPr="00DB2042">
              <w:rPr>
                <w:rFonts w:ascii="Times New Roman" w:hAnsi="Times New Roman" w:cs="Times New Roman"/>
                <w:sz w:val="18"/>
                <w:szCs w:val="18"/>
                <w:lang w:val="es-DO"/>
              </w:rPr>
              <w:t>de Crédito</w:t>
            </w:r>
            <w:r>
              <w:rPr>
                <w:rFonts w:ascii="Times New Roman" w:hAnsi="Times New Roman" w:cs="Times New Roman"/>
                <w:sz w:val="18"/>
                <w:szCs w:val="18"/>
                <w:lang w:val="es-DO"/>
              </w:rPr>
              <w:t xml:space="preserve"> aprobadas</w:t>
            </w:r>
          </w:p>
        </w:tc>
        <w:tc>
          <w:tcPr>
            <w:tcW w:w="646" w:type="dxa"/>
            <w:vAlign w:val="center"/>
          </w:tcPr>
          <w:p w14:paraId="436D55E6" w14:textId="156B5E0E" w:rsidR="007C0B90" w:rsidRPr="00DB2042" w:rsidRDefault="00E31D4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709" w:type="dxa"/>
            <w:vAlign w:val="center"/>
          </w:tcPr>
          <w:p w14:paraId="548530BF"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w:t>
            </w:r>
          </w:p>
        </w:tc>
        <w:tc>
          <w:tcPr>
            <w:tcW w:w="850" w:type="dxa"/>
            <w:vAlign w:val="center"/>
          </w:tcPr>
          <w:p w14:paraId="14ABE136"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2</w:t>
            </w:r>
          </w:p>
        </w:tc>
        <w:tc>
          <w:tcPr>
            <w:tcW w:w="851" w:type="dxa"/>
            <w:vAlign w:val="center"/>
          </w:tcPr>
          <w:p w14:paraId="20EB9595" w14:textId="5303FAA7" w:rsidR="007C0B90" w:rsidRPr="00DB2042" w:rsidRDefault="00E31D4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850" w:type="dxa"/>
            <w:vAlign w:val="center"/>
          </w:tcPr>
          <w:p w14:paraId="08D63B1E" w14:textId="05081470"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6</w:t>
            </w:r>
          </w:p>
        </w:tc>
        <w:tc>
          <w:tcPr>
            <w:tcW w:w="708" w:type="dxa"/>
            <w:vAlign w:val="center"/>
          </w:tcPr>
          <w:p w14:paraId="1DA6940A" w14:textId="5AB3C204" w:rsidR="007C0B90" w:rsidRPr="00DB2042" w:rsidRDefault="00E31D40" w:rsidP="00F743C5">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709" w:type="dxa"/>
            <w:vAlign w:val="center"/>
          </w:tcPr>
          <w:p w14:paraId="30962FC6" w14:textId="2117F860"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w:t>
            </w:r>
          </w:p>
        </w:tc>
        <w:tc>
          <w:tcPr>
            <w:tcW w:w="708" w:type="dxa"/>
            <w:vAlign w:val="center"/>
          </w:tcPr>
          <w:p w14:paraId="35040898" w14:textId="3D26FC21" w:rsidR="007C0B90" w:rsidRPr="00DB2042" w:rsidRDefault="00E31D40" w:rsidP="00F743C5">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752" w:type="dxa"/>
            <w:vAlign w:val="center"/>
          </w:tcPr>
          <w:p w14:paraId="03521C74" w14:textId="2FA04BCD"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8</w:t>
            </w:r>
          </w:p>
        </w:tc>
        <w:tc>
          <w:tcPr>
            <w:tcW w:w="706" w:type="dxa"/>
            <w:vAlign w:val="center"/>
          </w:tcPr>
          <w:p w14:paraId="52E756C1" w14:textId="1BA34E50" w:rsidR="007C0B90" w:rsidRPr="00DB2042" w:rsidRDefault="00E31D40" w:rsidP="00F743C5">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669" w:type="dxa"/>
            <w:vAlign w:val="center"/>
          </w:tcPr>
          <w:p w14:paraId="5948FA20" w14:textId="3388B18B"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2</w:t>
            </w:r>
          </w:p>
        </w:tc>
        <w:tc>
          <w:tcPr>
            <w:tcW w:w="709" w:type="dxa"/>
            <w:vAlign w:val="center"/>
          </w:tcPr>
          <w:p w14:paraId="119A75C0" w14:textId="1663D7C2" w:rsidR="007C0B90" w:rsidRDefault="00B40D05" w:rsidP="00B40D05">
            <w:pPr>
              <w:jc w:val="center"/>
              <w:rPr>
                <w:sz w:val="18"/>
                <w:szCs w:val="18"/>
                <w:lang w:val="es-DO"/>
              </w:rPr>
            </w:pPr>
            <w:r>
              <w:rPr>
                <w:sz w:val="18"/>
                <w:szCs w:val="18"/>
                <w:lang w:val="es-DO"/>
              </w:rPr>
              <w:t>0</w:t>
            </w:r>
          </w:p>
        </w:tc>
        <w:tc>
          <w:tcPr>
            <w:tcW w:w="992" w:type="dxa"/>
            <w:vAlign w:val="center"/>
          </w:tcPr>
          <w:p w14:paraId="1A8A0892" w14:textId="4DB0C5A0"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29</w:t>
            </w:r>
          </w:p>
        </w:tc>
      </w:tr>
      <w:tr w:rsidR="007C0B90" w:rsidRPr="00F71D7C" w14:paraId="1F253BC1" w14:textId="77777777" w:rsidTr="004763EA">
        <w:tc>
          <w:tcPr>
            <w:tcW w:w="1339" w:type="dxa"/>
            <w:vAlign w:val="center"/>
          </w:tcPr>
          <w:p w14:paraId="4F919E62" w14:textId="50586966"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Monto de aprobaciones (RD$ millones).</w:t>
            </w:r>
          </w:p>
        </w:tc>
        <w:tc>
          <w:tcPr>
            <w:tcW w:w="646" w:type="dxa"/>
            <w:vAlign w:val="center"/>
          </w:tcPr>
          <w:p w14:paraId="2075EE65" w14:textId="17297E37" w:rsidR="007C0B90" w:rsidRPr="00DB2042" w:rsidRDefault="00E31D4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709" w:type="dxa"/>
            <w:vAlign w:val="center"/>
          </w:tcPr>
          <w:p w14:paraId="67475588" w14:textId="0F45B038"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$145</w:t>
            </w:r>
          </w:p>
        </w:tc>
        <w:tc>
          <w:tcPr>
            <w:tcW w:w="850" w:type="dxa"/>
            <w:vAlign w:val="center"/>
          </w:tcPr>
          <w:p w14:paraId="36A92F21"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$100.00</w:t>
            </w:r>
          </w:p>
        </w:tc>
        <w:tc>
          <w:tcPr>
            <w:tcW w:w="851" w:type="dxa"/>
            <w:vAlign w:val="center"/>
          </w:tcPr>
          <w:p w14:paraId="1381CDF9" w14:textId="63BA76E9" w:rsidR="007C0B90" w:rsidRPr="00DB2042" w:rsidRDefault="00E31D4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850" w:type="dxa"/>
            <w:vAlign w:val="center"/>
          </w:tcPr>
          <w:p w14:paraId="75C779C8"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$257.00</w:t>
            </w:r>
          </w:p>
        </w:tc>
        <w:tc>
          <w:tcPr>
            <w:tcW w:w="708" w:type="dxa"/>
            <w:vAlign w:val="center"/>
          </w:tcPr>
          <w:p w14:paraId="0097F3EF" w14:textId="17FB8856" w:rsidR="007C0B90" w:rsidRPr="00DB2042" w:rsidRDefault="00E31D40" w:rsidP="00235E7A">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709" w:type="dxa"/>
            <w:vAlign w:val="center"/>
          </w:tcPr>
          <w:p w14:paraId="1C3C21CA" w14:textId="0604F800"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$81.00</w:t>
            </w:r>
          </w:p>
        </w:tc>
        <w:tc>
          <w:tcPr>
            <w:tcW w:w="708" w:type="dxa"/>
            <w:vAlign w:val="center"/>
          </w:tcPr>
          <w:p w14:paraId="75C70069" w14:textId="407DE06E" w:rsidR="007C0B90" w:rsidRPr="00DB2042" w:rsidRDefault="00E31D40" w:rsidP="00235E7A">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752" w:type="dxa"/>
            <w:vAlign w:val="center"/>
          </w:tcPr>
          <w:p w14:paraId="358D5292" w14:textId="74D91BC5"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$568.00</w:t>
            </w:r>
          </w:p>
        </w:tc>
        <w:tc>
          <w:tcPr>
            <w:tcW w:w="706" w:type="dxa"/>
            <w:vAlign w:val="center"/>
          </w:tcPr>
          <w:p w14:paraId="13FF170E" w14:textId="7E676502" w:rsidR="007C0B90" w:rsidRPr="00DB2042" w:rsidRDefault="00E31D40" w:rsidP="00235E7A">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669" w:type="dxa"/>
            <w:vAlign w:val="center"/>
          </w:tcPr>
          <w:p w14:paraId="12CE26FE" w14:textId="480B42F0"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$31.00</w:t>
            </w:r>
          </w:p>
        </w:tc>
        <w:tc>
          <w:tcPr>
            <w:tcW w:w="709" w:type="dxa"/>
            <w:vAlign w:val="center"/>
          </w:tcPr>
          <w:p w14:paraId="2D1F6FE1" w14:textId="5EFFEAB8" w:rsidR="007C0B90" w:rsidRDefault="00B40D05" w:rsidP="00B40D05">
            <w:pPr>
              <w:jc w:val="center"/>
              <w:rPr>
                <w:sz w:val="18"/>
                <w:szCs w:val="18"/>
                <w:lang w:val="es-DO"/>
              </w:rPr>
            </w:pPr>
            <w:r>
              <w:rPr>
                <w:sz w:val="18"/>
                <w:szCs w:val="18"/>
                <w:lang w:val="es-DO"/>
              </w:rPr>
              <w:t>$0</w:t>
            </w:r>
          </w:p>
        </w:tc>
        <w:tc>
          <w:tcPr>
            <w:tcW w:w="992" w:type="dxa"/>
            <w:vAlign w:val="center"/>
          </w:tcPr>
          <w:p w14:paraId="6075B81E" w14:textId="7B6D59EA"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$1,182.00</w:t>
            </w:r>
          </w:p>
        </w:tc>
      </w:tr>
      <w:tr w:rsidR="007C0B90" w:rsidRPr="00F71D7C" w14:paraId="58332A45" w14:textId="77777777" w:rsidTr="004763EA">
        <w:tc>
          <w:tcPr>
            <w:tcW w:w="1339" w:type="dxa"/>
            <w:vAlign w:val="center"/>
          </w:tcPr>
          <w:p w14:paraId="72722CC8"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Desembolsos realizados</w:t>
            </w:r>
          </w:p>
        </w:tc>
        <w:tc>
          <w:tcPr>
            <w:tcW w:w="646" w:type="dxa"/>
            <w:vAlign w:val="center"/>
          </w:tcPr>
          <w:p w14:paraId="212CF469"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4</w:t>
            </w:r>
          </w:p>
        </w:tc>
        <w:tc>
          <w:tcPr>
            <w:tcW w:w="709" w:type="dxa"/>
            <w:vAlign w:val="center"/>
          </w:tcPr>
          <w:p w14:paraId="54A92E72"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w:t>
            </w:r>
          </w:p>
        </w:tc>
        <w:tc>
          <w:tcPr>
            <w:tcW w:w="850" w:type="dxa"/>
            <w:vAlign w:val="center"/>
          </w:tcPr>
          <w:p w14:paraId="79679E22"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w:t>
            </w:r>
          </w:p>
        </w:tc>
        <w:tc>
          <w:tcPr>
            <w:tcW w:w="851" w:type="dxa"/>
            <w:vAlign w:val="center"/>
          </w:tcPr>
          <w:p w14:paraId="172A6C93"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1</w:t>
            </w:r>
          </w:p>
        </w:tc>
        <w:tc>
          <w:tcPr>
            <w:tcW w:w="850" w:type="dxa"/>
            <w:vAlign w:val="center"/>
          </w:tcPr>
          <w:p w14:paraId="5193FE5F"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w:t>
            </w:r>
          </w:p>
        </w:tc>
        <w:tc>
          <w:tcPr>
            <w:tcW w:w="708" w:type="dxa"/>
            <w:vAlign w:val="center"/>
          </w:tcPr>
          <w:p w14:paraId="35925A7A"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3</w:t>
            </w:r>
          </w:p>
        </w:tc>
        <w:tc>
          <w:tcPr>
            <w:tcW w:w="709" w:type="dxa"/>
            <w:vAlign w:val="center"/>
          </w:tcPr>
          <w:p w14:paraId="73DCCB04" w14:textId="1E0FF292"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7</w:t>
            </w:r>
          </w:p>
        </w:tc>
        <w:tc>
          <w:tcPr>
            <w:tcW w:w="708" w:type="dxa"/>
            <w:vAlign w:val="center"/>
          </w:tcPr>
          <w:p w14:paraId="382988DA" w14:textId="64D9930B"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7</w:t>
            </w:r>
          </w:p>
        </w:tc>
        <w:tc>
          <w:tcPr>
            <w:tcW w:w="752" w:type="dxa"/>
            <w:vAlign w:val="center"/>
          </w:tcPr>
          <w:p w14:paraId="10D63F93" w14:textId="09EAFC31"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8</w:t>
            </w:r>
          </w:p>
        </w:tc>
        <w:tc>
          <w:tcPr>
            <w:tcW w:w="706" w:type="dxa"/>
            <w:vAlign w:val="center"/>
          </w:tcPr>
          <w:p w14:paraId="3AFE1A93" w14:textId="16D9AC8F"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7</w:t>
            </w:r>
          </w:p>
        </w:tc>
        <w:tc>
          <w:tcPr>
            <w:tcW w:w="669" w:type="dxa"/>
            <w:vAlign w:val="center"/>
          </w:tcPr>
          <w:p w14:paraId="555AC290" w14:textId="02723793" w:rsidR="007C0B90" w:rsidRPr="00DB2042" w:rsidRDefault="007C0B90" w:rsidP="00F743C5">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10</w:t>
            </w:r>
          </w:p>
        </w:tc>
        <w:tc>
          <w:tcPr>
            <w:tcW w:w="709" w:type="dxa"/>
            <w:vAlign w:val="center"/>
          </w:tcPr>
          <w:p w14:paraId="61E30162" w14:textId="1ADC6D90" w:rsidR="007C0B90" w:rsidRDefault="00B40D05" w:rsidP="00B40D05">
            <w:pPr>
              <w:jc w:val="center"/>
              <w:rPr>
                <w:sz w:val="18"/>
                <w:szCs w:val="18"/>
                <w:lang w:val="es-DO"/>
              </w:rPr>
            </w:pPr>
            <w:r>
              <w:rPr>
                <w:sz w:val="18"/>
                <w:szCs w:val="18"/>
                <w:lang w:val="es-DO"/>
              </w:rPr>
              <w:t>2</w:t>
            </w:r>
          </w:p>
        </w:tc>
        <w:tc>
          <w:tcPr>
            <w:tcW w:w="992" w:type="dxa"/>
            <w:vAlign w:val="center"/>
          </w:tcPr>
          <w:p w14:paraId="4AA5DD9A" w14:textId="2E1600AF"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6</w:t>
            </w:r>
            <w:r w:rsidR="005C332A">
              <w:rPr>
                <w:rFonts w:ascii="Times New Roman" w:hAnsi="Times New Roman" w:cs="Times New Roman"/>
                <w:sz w:val="18"/>
                <w:szCs w:val="18"/>
                <w:lang w:val="es-DO"/>
              </w:rPr>
              <w:t>6</w:t>
            </w:r>
          </w:p>
        </w:tc>
      </w:tr>
      <w:tr w:rsidR="007C0B90" w:rsidRPr="00F71D7C" w14:paraId="78F459A1" w14:textId="77777777" w:rsidTr="004763EA">
        <w:tc>
          <w:tcPr>
            <w:tcW w:w="1339" w:type="dxa"/>
            <w:vAlign w:val="center"/>
          </w:tcPr>
          <w:p w14:paraId="3DE9844A" w14:textId="6AD03B3B"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Monto de desembolsos (RD$ millones).</w:t>
            </w:r>
          </w:p>
        </w:tc>
        <w:tc>
          <w:tcPr>
            <w:tcW w:w="646" w:type="dxa"/>
            <w:vAlign w:val="center"/>
          </w:tcPr>
          <w:p w14:paraId="4284E1F3" w14:textId="625AC79D"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$172</w:t>
            </w:r>
            <w:r w:rsidR="00B40D05">
              <w:rPr>
                <w:rFonts w:ascii="Times New Roman" w:hAnsi="Times New Roman" w:cs="Times New Roman"/>
                <w:sz w:val="18"/>
                <w:szCs w:val="18"/>
                <w:lang w:val="es-DO"/>
              </w:rPr>
              <w:t>.00</w:t>
            </w:r>
          </w:p>
        </w:tc>
        <w:tc>
          <w:tcPr>
            <w:tcW w:w="709" w:type="dxa"/>
            <w:vAlign w:val="center"/>
          </w:tcPr>
          <w:p w14:paraId="7EDD03A9" w14:textId="4FA8B3C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$61.5</w:t>
            </w:r>
            <w:r w:rsidR="00B40D05">
              <w:rPr>
                <w:rFonts w:ascii="Times New Roman" w:hAnsi="Times New Roman" w:cs="Times New Roman"/>
                <w:sz w:val="18"/>
                <w:szCs w:val="18"/>
                <w:lang w:val="es-DO"/>
              </w:rPr>
              <w:t>0</w:t>
            </w:r>
          </w:p>
        </w:tc>
        <w:tc>
          <w:tcPr>
            <w:tcW w:w="850" w:type="dxa"/>
            <w:vAlign w:val="center"/>
          </w:tcPr>
          <w:p w14:paraId="7FE2692B"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$57.00</w:t>
            </w:r>
          </w:p>
        </w:tc>
        <w:tc>
          <w:tcPr>
            <w:tcW w:w="851" w:type="dxa"/>
            <w:vAlign w:val="center"/>
          </w:tcPr>
          <w:p w14:paraId="2BE9A3B6"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$20.00</w:t>
            </w:r>
          </w:p>
        </w:tc>
        <w:tc>
          <w:tcPr>
            <w:tcW w:w="850" w:type="dxa"/>
            <w:vAlign w:val="center"/>
          </w:tcPr>
          <w:p w14:paraId="3D3A5828"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$65.00</w:t>
            </w:r>
          </w:p>
        </w:tc>
        <w:tc>
          <w:tcPr>
            <w:tcW w:w="708" w:type="dxa"/>
            <w:vAlign w:val="center"/>
          </w:tcPr>
          <w:p w14:paraId="0254C49C"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$33.00</w:t>
            </w:r>
          </w:p>
        </w:tc>
        <w:tc>
          <w:tcPr>
            <w:tcW w:w="709" w:type="dxa"/>
            <w:vAlign w:val="center"/>
          </w:tcPr>
          <w:p w14:paraId="37BAAE2E" w14:textId="2917353F"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$103.00</w:t>
            </w:r>
          </w:p>
        </w:tc>
        <w:tc>
          <w:tcPr>
            <w:tcW w:w="708" w:type="dxa"/>
            <w:vAlign w:val="center"/>
          </w:tcPr>
          <w:p w14:paraId="390A4FC4" w14:textId="7A628547"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$36.00</w:t>
            </w:r>
          </w:p>
        </w:tc>
        <w:tc>
          <w:tcPr>
            <w:tcW w:w="752" w:type="dxa"/>
            <w:vAlign w:val="center"/>
          </w:tcPr>
          <w:p w14:paraId="51C637C7" w14:textId="455C5783"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$93.00</w:t>
            </w:r>
          </w:p>
        </w:tc>
        <w:tc>
          <w:tcPr>
            <w:tcW w:w="706" w:type="dxa"/>
            <w:vAlign w:val="center"/>
          </w:tcPr>
          <w:p w14:paraId="4E8AFB9C" w14:textId="02961097"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$94.00</w:t>
            </w:r>
          </w:p>
        </w:tc>
        <w:tc>
          <w:tcPr>
            <w:tcW w:w="669" w:type="dxa"/>
            <w:vAlign w:val="center"/>
          </w:tcPr>
          <w:p w14:paraId="095807B4" w14:textId="520715B8"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$308.00</w:t>
            </w:r>
          </w:p>
        </w:tc>
        <w:tc>
          <w:tcPr>
            <w:tcW w:w="709" w:type="dxa"/>
            <w:vAlign w:val="center"/>
          </w:tcPr>
          <w:p w14:paraId="269D684F" w14:textId="6F413243" w:rsidR="007C0B90" w:rsidRDefault="00B40D05" w:rsidP="00B40D05">
            <w:pPr>
              <w:jc w:val="center"/>
              <w:rPr>
                <w:sz w:val="18"/>
                <w:szCs w:val="18"/>
                <w:lang w:val="es-DO"/>
              </w:rPr>
            </w:pPr>
            <w:r>
              <w:rPr>
                <w:sz w:val="18"/>
                <w:szCs w:val="18"/>
                <w:lang w:val="es-DO"/>
              </w:rPr>
              <w:t>$210.</w:t>
            </w:r>
            <w:r w:rsidR="00CA594F">
              <w:rPr>
                <w:sz w:val="18"/>
                <w:szCs w:val="18"/>
                <w:lang w:val="es-DO"/>
              </w:rPr>
              <w:t>00</w:t>
            </w:r>
          </w:p>
        </w:tc>
        <w:tc>
          <w:tcPr>
            <w:tcW w:w="992" w:type="dxa"/>
            <w:vAlign w:val="center"/>
          </w:tcPr>
          <w:p w14:paraId="0907527E" w14:textId="38292FB3"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$1,</w:t>
            </w:r>
            <w:r w:rsidR="005C332A">
              <w:rPr>
                <w:rFonts w:ascii="Times New Roman" w:hAnsi="Times New Roman" w:cs="Times New Roman"/>
                <w:sz w:val="18"/>
                <w:szCs w:val="18"/>
                <w:lang w:val="es-DO"/>
              </w:rPr>
              <w:t>25</w:t>
            </w:r>
            <w:r>
              <w:rPr>
                <w:rFonts w:ascii="Times New Roman" w:hAnsi="Times New Roman" w:cs="Times New Roman"/>
                <w:sz w:val="18"/>
                <w:szCs w:val="18"/>
                <w:lang w:val="es-DO"/>
              </w:rPr>
              <w:t>2.5</w:t>
            </w:r>
          </w:p>
        </w:tc>
      </w:tr>
      <w:tr w:rsidR="007C0B90" w:rsidRPr="00F71D7C" w14:paraId="5AAF5F8D" w14:textId="77777777" w:rsidTr="004763EA">
        <w:tc>
          <w:tcPr>
            <w:tcW w:w="1339" w:type="dxa"/>
            <w:vAlign w:val="center"/>
          </w:tcPr>
          <w:p w14:paraId="511F6C9D" w14:textId="48D0293A"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Microempresarios y empleados capacitados.</w:t>
            </w:r>
          </w:p>
        </w:tc>
        <w:tc>
          <w:tcPr>
            <w:tcW w:w="646" w:type="dxa"/>
            <w:vAlign w:val="center"/>
          </w:tcPr>
          <w:p w14:paraId="3D96ACC2"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145</w:t>
            </w:r>
          </w:p>
        </w:tc>
        <w:tc>
          <w:tcPr>
            <w:tcW w:w="709" w:type="dxa"/>
            <w:vAlign w:val="center"/>
          </w:tcPr>
          <w:p w14:paraId="586E73A1"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656</w:t>
            </w:r>
          </w:p>
        </w:tc>
        <w:tc>
          <w:tcPr>
            <w:tcW w:w="850" w:type="dxa"/>
            <w:vAlign w:val="center"/>
          </w:tcPr>
          <w:p w14:paraId="2056C992"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772</w:t>
            </w:r>
          </w:p>
        </w:tc>
        <w:tc>
          <w:tcPr>
            <w:tcW w:w="851" w:type="dxa"/>
            <w:vAlign w:val="center"/>
          </w:tcPr>
          <w:p w14:paraId="3C7FB6F6"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736</w:t>
            </w:r>
          </w:p>
        </w:tc>
        <w:tc>
          <w:tcPr>
            <w:tcW w:w="850" w:type="dxa"/>
            <w:vAlign w:val="center"/>
          </w:tcPr>
          <w:p w14:paraId="0A9ADBCE"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605</w:t>
            </w:r>
          </w:p>
        </w:tc>
        <w:tc>
          <w:tcPr>
            <w:tcW w:w="708" w:type="dxa"/>
            <w:vAlign w:val="center"/>
          </w:tcPr>
          <w:p w14:paraId="71EF188B"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501</w:t>
            </w:r>
          </w:p>
        </w:tc>
        <w:tc>
          <w:tcPr>
            <w:tcW w:w="709" w:type="dxa"/>
            <w:vAlign w:val="center"/>
          </w:tcPr>
          <w:p w14:paraId="3D85B8F4" w14:textId="5EA441CC"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647</w:t>
            </w:r>
          </w:p>
        </w:tc>
        <w:tc>
          <w:tcPr>
            <w:tcW w:w="708" w:type="dxa"/>
            <w:vAlign w:val="center"/>
          </w:tcPr>
          <w:p w14:paraId="435AFD83" w14:textId="17FEE801"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640</w:t>
            </w:r>
          </w:p>
        </w:tc>
        <w:tc>
          <w:tcPr>
            <w:tcW w:w="752" w:type="dxa"/>
            <w:vAlign w:val="center"/>
          </w:tcPr>
          <w:p w14:paraId="457C8253" w14:textId="7E2DEEB6"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668</w:t>
            </w:r>
          </w:p>
        </w:tc>
        <w:tc>
          <w:tcPr>
            <w:tcW w:w="706" w:type="dxa"/>
            <w:vAlign w:val="center"/>
          </w:tcPr>
          <w:p w14:paraId="22FD7692" w14:textId="5B3F04C3"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560</w:t>
            </w:r>
          </w:p>
        </w:tc>
        <w:tc>
          <w:tcPr>
            <w:tcW w:w="669" w:type="dxa"/>
            <w:vAlign w:val="center"/>
          </w:tcPr>
          <w:p w14:paraId="7B9CB85F" w14:textId="61FEEB0C" w:rsidR="007C0B90" w:rsidRPr="00DB2042" w:rsidRDefault="007C0B90" w:rsidP="00235E7A">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51</w:t>
            </w:r>
          </w:p>
        </w:tc>
        <w:tc>
          <w:tcPr>
            <w:tcW w:w="709" w:type="dxa"/>
            <w:vAlign w:val="center"/>
          </w:tcPr>
          <w:p w14:paraId="1CC34994" w14:textId="1605C471" w:rsidR="007C0B90" w:rsidRDefault="00B40D05" w:rsidP="00B40D05">
            <w:pPr>
              <w:jc w:val="center"/>
              <w:rPr>
                <w:sz w:val="18"/>
                <w:szCs w:val="18"/>
                <w:lang w:val="es-DO"/>
              </w:rPr>
            </w:pPr>
            <w:r>
              <w:rPr>
                <w:sz w:val="18"/>
                <w:szCs w:val="18"/>
                <w:lang w:val="es-DO"/>
              </w:rPr>
              <w:t>0</w:t>
            </w:r>
          </w:p>
        </w:tc>
        <w:tc>
          <w:tcPr>
            <w:tcW w:w="992" w:type="dxa"/>
            <w:vAlign w:val="center"/>
          </w:tcPr>
          <w:p w14:paraId="7C8D7ADD" w14:textId="4469753C"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5,981</w:t>
            </w:r>
          </w:p>
        </w:tc>
      </w:tr>
      <w:tr w:rsidR="007C0B90" w:rsidRPr="00F71D7C" w14:paraId="0A96962A" w14:textId="77777777" w:rsidTr="004763EA">
        <w:tc>
          <w:tcPr>
            <w:tcW w:w="1339" w:type="dxa"/>
            <w:vAlign w:val="center"/>
          </w:tcPr>
          <w:p w14:paraId="14F19A63" w14:textId="691D838F"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Inversión en capacitaciones Microempresarios, (RD$</w:t>
            </w:r>
            <w:r>
              <w:rPr>
                <w:rFonts w:ascii="Times New Roman" w:hAnsi="Times New Roman" w:cs="Times New Roman"/>
                <w:sz w:val="18"/>
                <w:szCs w:val="18"/>
                <w:lang w:val="es-DO"/>
              </w:rPr>
              <w:t xml:space="preserve"> millones)</w:t>
            </w:r>
          </w:p>
        </w:tc>
        <w:tc>
          <w:tcPr>
            <w:tcW w:w="646" w:type="dxa"/>
            <w:vAlign w:val="center"/>
          </w:tcPr>
          <w:p w14:paraId="13BC8C9A" w14:textId="72467E62" w:rsidR="007C0B90" w:rsidRPr="00DB2042" w:rsidRDefault="00E31D4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$0</w:t>
            </w:r>
          </w:p>
        </w:tc>
        <w:tc>
          <w:tcPr>
            <w:tcW w:w="709" w:type="dxa"/>
            <w:vAlign w:val="center"/>
          </w:tcPr>
          <w:p w14:paraId="436AB21B"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$241,153</w:t>
            </w:r>
          </w:p>
        </w:tc>
        <w:tc>
          <w:tcPr>
            <w:tcW w:w="850" w:type="dxa"/>
            <w:vAlign w:val="center"/>
          </w:tcPr>
          <w:p w14:paraId="6F3F9E8E"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$717,013</w:t>
            </w:r>
          </w:p>
        </w:tc>
        <w:tc>
          <w:tcPr>
            <w:tcW w:w="851" w:type="dxa"/>
            <w:vAlign w:val="center"/>
          </w:tcPr>
          <w:p w14:paraId="76B2AB3D"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$550,028</w:t>
            </w:r>
          </w:p>
        </w:tc>
        <w:tc>
          <w:tcPr>
            <w:tcW w:w="850" w:type="dxa"/>
            <w:vAlign w:val="center"/>
          </w:tcPr>
          <w:p w14:paraId="3F603487"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$561,485</w:t>
            </w:r>
          </w:p>
        </w:tc>
        <w:tc>
          <w:tcPr>
            <w:tcW w:w="708" w:type="dxa"/>
            <w:vAlign w:val="center"/>
          </w:tcPr>
          <w:p w14:paraId="68CBF223" w14:textId="77777777" w:rsidR="007C0B90" w:rsidRPr="00DB2042" w:rsidRDefault="007C0B90" w:rsidP="00F71D7C">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$517,076</w:t>
            </w:r>
          </w:p>
        </w:tc>
        <w:tc>
          <w:tcPr>
            <w:tcW w:w="709" w:type="dxa"/>
            <w:vAlign w:val="center"/>
          </w:tcPr>
          <w:p w14:paraId="2F7C6270" w14:textId="44E0555C" w:rsidR="007C0B90" w:rsidRPr="00DB2042" w:rsidRDefault="007C0B90" w:rsidP="00340938">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$497,913</w:t>
            </w:r>
          </w:p>
        </w:tc>
        <w:tc>
          <w:tcPr>
            <w:tcW w:w="708" w:type="dxa"/>
            <w:vAlign w:val="center"/>
          </w:tcPr>
          <w:p w14:paraId="0C9F0D75" w14:textId="7DEAD4A0" w:rsidR="007C0B90" w:rsidRPr="00DB2042" w:rsidRDefault="007C0B90" w:rsidP="00340938">
            <w:pPr>
              <w:jc w:val="center"/>
              <w:rPr>
                <w:rFonts w:ascii="Times New Roman" w:hAnsi="Times New Roman" w:cs="Times New Roman"/>
                <w:sz w:val="18"/>
                <w:szCs w:val="18"/>
                <w:lang w:val="es-DO"/>
              </w:rPr>
            </w:pPr>
            <w:r w:rsidRPr="00DB2042">
              <w:rPr>
                <w:rFonts w:ascii="Times New Roman" w:hAnsi="Times New Roman" w:cs="Times New Roman"/>
                <w:sz w:val="18"/>
                <w:szCs w:val="18"/>
                <w:lang w:val="es-DO"/>
              </w:rPr>
              <w:t>$297,317</w:t>
            </w:r>
          </w:p>
        </w:tc>
        <w:tc>
          <w:tcPr>
            <w:tcW w:w="752" w:type="dxa"/>
            <w:vAlign w:val="center"/>
          </w:tcPr>
          <w:p w14:paraId="1D60DFF8" w14:textId="54E9DC9F" w:rsidR="007C0B90" w:rsidRPr="008A11AF" w:rsidRDefault="007C0B90" w:rsidP="00340938">
            <w:pPr>
              <w:jc w:val="center"/>
              <w:rPr>
                <w:rFonts w:ascii="Times New Roman" w:hAnsi="Times New Roman" w:cs="Times New Roman"/>
                <w:sz w:val="18"/>
                <w:szCs w:val="18"/>
                <w:lang w:val="es-DO"/>
              </w:rPr>
            </w:pPr>
            <w:r w:rsidRPr="008A11AF">
              <w:rPr>
                <w:rFonts w:ascii="Times New Roman" w:hAnsi="Times New Roman" w:cs="Times New Roman"/>
                <w:sz w:val="18"/>
                <w:szCs w:val="18"/>
                <w:lang w:val="es-DO"/>
              </w:rPr>
              <w:t>$635,974</w:t>
            </w:r>
          </w:p>
        </w:tc>
        <w:tc>
          <w:tcPr>
            <w:tcW w:w="706" w:type="dxa"/>
            <w:vAlign w:val="center"/>
          </w:tcPr>
          <w:p w14:paraId="1307E3DE" w14:textId="5F8CF3B7" w:rsidR="007C0B90" w:rsidRPr="008A11AF" w:rsidRDefault="007C0B90" w:rsidP="00340938">
            <w:pPr>
              <w:jc w:val="center"/>
              <w:rPr>
                <w:rFonts w:ascii="Times New Roman" w:hAnsi="Times New Roman" w:cs="Times New Roman"/>
                <w:sz w:val="18"/>
                <w:szCs w:val="18"/>
                <w:lang w:val="es-DO"/>
              </w:rPr>
            </w:pPr>
            <w:r w:rsidRPr="008A11AF">
              <w:rPr>
                <w:rFonts w:ascii="Times New Roman" w:hAnsi="Times New Roman" w:cs="Times New Roman"/>
                <w:sz w:val="18"/>
                <w:szCs w:val="18"/>
                <w:lang w:val="es-DO"/>
              </w:rPr>
              <w:t>$518,275</w:t>
            </w:r>
          </w:p>
        </w:tc>
        <w:tc>
          <w:tcPr>
            <w:tcW w:w="669" w:type="dxa"/>
            <w:vAlign w:val="center"/>
          </w:tcPr>
          <w:p w14:paraId="7BC8C7B0" w14:textId="78DCC6E6" w:rsidR="007C0B90" w:rsidRPr="008A11AF" w:rsidRDefault="007C0B90" w:rsidP="00340938">
            <w:pPr>
              <w:jc w:val="center"/>
              <w:rPr>
                <w:rFonts w:ascii="Times New Roman" w:hAnsi="Times New Roman" w:cs="Times New Roman"/>
                <w:sz w:val="18"/>
                <w:szCs w:val="18"/>
                <w:lang w:val="es-DO"/>
              </w:rPr>
            </w:pPr>
            <w:r w:rsidRPr="008A11AF">
              <w:rPr>
                <w:rFonts w:ascii="Times New Roman" w:hAnsi="Times New Roman" w:cs="Times New Roman"/>
                <w:sz w:val="18"/>
                <w:szCs w:val="18"/>
                <w:lang w:val="es-DO"/>
              </w:rPr>
              <w:t>$178,452</w:t>
            </w:r>
          </w:p>
        </w:tc>
        <w:tc>
          <w:tcPr>
            <w:tcW w:w="709" w:type="dxa"/>
            <w:vAlign w:val="center"/>
          </w:tcPr>
          <w:p w14:paraId="2E10279B" w14:textId="2775D950" w:rsidR="007C0B90" w:rsidRDefault="00B40D05" w:rsidP="00B40D05">
            <w:pPr>
              <w:jc w:val="center"/>
              <w:rPr>
                <w:sz w:val="18"/>
                <w:szCs w:val="18"/>
                <w:lang w:val="es-DO"/>
              </w:rPr>
            </w:pPr>
            <w:r>
              <w:rPr>
                <w:sz w:val="18"/>
                <w:szCs w:val="18"/>
                <w:lang w:val="es-DO"/>
              </w:rPr>
              <w:t>$0</w:t>
            </w:r>
          </w:p>
        </w:tc>
        <w:tc>
          <w:tcPr>
            <w:tcW w:w="992" w:type="dxa"/>
            <w:vAlign w:val="center"/>
          </w:tcPr>
          <w:p w14:paraId="73151369" w14:textId="1EAB5608" w:rsidR="007C0B90" w:rsidRPr="00DB2042" w:rsidRDefault="007C0B90" w:rsidP="00F71D7C">
            <w:pPr>
              <w:jc w:val="center"/>
              <w:rPr>
                <w:rFonts w:ascii="Times New Roman" w:hAnsi="Times New Roman" w:cs="Times New Roman"/>
                <w:sz w:val="18"/>
                <w:szCs w:val="18"/>
                <w:lang w:val="es-DO"/>
              </w:rPr>
            </w:pPr>
            <w:r>
              <w:rPr>
                <w:rFonts w:ascii="Times New Roman" w:hAnsi="Times New Roman" w:cs="Times New Roman"/>
                <w:sz w:val="18"/>
                <w:szCs w:val="18"/>
                <w:lang w:val="es-DO"/>
              </w:rPr>
              <w:t>$4.15</w:t>
            </w:r>
          </w:p>
        </w:tc>
      </w:tr>
    </w:tbl>
    <w:p w14:paraId="21F3648E" w14:textId="4865EB5D" w:rsidR="009F2662" w:rsidRPr="006B13A9" w:rsidRDefault="006B13A9" w:rsidP="006B13A9">
      <w:pPr>
        <w:spacing w:line="360" w:lineRule="auto"/>
        <w:ind w:firstLine="720"/>
        <w:jc w:val="both"/>
        <w:rPr>
          <w:rFonts w:eastAsia="Calibri"/>
          <w:color w:val="4C4747"/>
          <w:sz w:val="18"/>
          <w:szCs w:val="18"/>
          <w:lang w:val="es-ES"/>
        </w:rPr>
      </w:pPr>
      <w:r w:rsidRPr="006B13A9">
        <w:rPr>
          <w:rFonts w:eastAsia="Calibri"/>
          <w:color w:val="4C4747"/>
          <w:sz w:val="18"/>
          <w:szCs w:val="18"/>
          <w:lang w:val="es-ES"/>
        </w:rPr>
        <w:t>Fuente: Gerencia de Planificación, Comunicaciones y Legal</w:t>
      </w:r>
    </w:p>
    <w:p w14:paraId="6BCE083C" w14:textId="77777777" w:rsidR="006B13A9" w:rsidRDefault="006B13A9" w:rsidP="009F2662">
      <w:pPr>
        <w:rPr>
          <w:rFonts w:eastAsia="Calibri"/>
          <w:lang w:val="es-DO"/>
        </w:rPr>
      </w:pPr>
    </w:p>
    <w:p w14:paraId="36B52E94" w14:textId="74CA78AC" w:rsidR="00340938" w:rsidRDefault="00340938" w:rsidP="009F2662">
      <w:pPr>
        <w:rPr>
          <w:rFonts w:eastAsia="Calibri"/>
          <w:lang w:val="es-DO"/>
        </w:rPr>
      </w:pPr>
    </w:p>
    <w:p w14:paraId="16846030" w14:textId="6F6AD518" w:rsidR="006E5918" w:rsidRDefault="006E5918" w:rsidP="009F2662">
      <w:pPr>
        <w:rPr>
          <w:rFonts w:eastAsia="Calibri"/>
          <w:lang w:val="es-DO"/>
        </w:rPr>
      </w:pPr>
    </w:p>
    <w:p w14:paraId="707DFABE" w14:textId="77777777" w:rsidR="006E5918" w:rsidRDefault="006E5918" w:rsidP="009F2662">
      <w:pPr>
        <w:rPr>
          <w:rFonts w:eastAsia="Calibri"/>
          <w:lang w:val="es-DO"/>
        </w:rPr>
      </w:pPr>
    </w:p>
    <w:p w14:paraId="12E49DA2" w14:textId="77777777" w:rsidR="00DB2042" w:rsidRDefault="00DB2042" w:rsidP="009F2662">
      <w:pPr>
        <w:rPr>
          <w:rFonts w:eastAsia="Calibri"/>
          <w:lang w:val="es-DO"/>
        </w:rPr>
      </w:pPr>
    </w:p>
    <w:p w14:paraId="32B739A3" w14:textId="1BC976BC" w:rsidR="00340938" w:rsidRPr="00C20B0A" w:rsidRDefault="00C20B0A" w:rsidP="00C20B0A">
      <w:pPr>
        <w:pStyle w:val="Prrafodelista"/>
        <w:numPr>
          <w:ilvl w:val="0"/>
          <w:numId w:val="2"/>
        </w:numPr>
        <w:rPr>
          <w:rFonts w:eastAsia="Calibri"/>
          <w:lang w:val="es-DO"/>
        </w:rPr>
      </w:pPr>
      <w:r w:rsidRPr="00C20B0A">
        <w:rPr>
          <w:rFonts w:eastAsia="Calibri"/>
          <w:lang w:val="es-DO"/>
        </w:rPr>
        <w:t>Gestión Presupuestaria Anual</w:t>
      </w:r>
      <w:r>
        <w:rPr>
          <w:rFonts w:eastAsia="Calibri"/>
          <w:lang w:val="es-DO"/>
        </w:rPr>
        <w:t>.</w:t>
      </w:r>
      <w:r w:rsidRPr="00C20B0A">
        <w:rPr>
          <w:rFonts w:eastAsia="Calibri"/>
          <w:lang w:val="es-DO"/>
        </w:rPr>
        <w:t xml:space="preserve"> </w:t>
      </w:r>
    </w:p>
    <w:tbl>
      <w:tblPr>
        <w:tblpPr w:leftFromText="141" w:rightFromText="141" w:vertAnchor="page" w:horzAnchor="margin" w:tblpXSpec="center" w:tblpY="2321"/>
        <w:tblW w:w="10400" w:type="dxa"/>
        <w:tblCellMar>
          <w:left w:w="70" w:type="dxa"/>
          <w:right w:w="70" w:type="dxa"/>
        </w:tblCellMar>
        <w:tblLook w:val="04A0" w:firstRow="1" w:lastRow="0" w:firstColumn="1" w:lastColumn="0" w:noHBand="0" w:noVBand="1"/>
      </w:tblPr>
      <w:tblGrid>
        <w:gridCol w:w="3009"/>
        <w:gridCol w:w="1687"/>
        <w:gridCol w:w="1387"/>
        <w:gridCol w:w="1647"/>
        <w:gridCol w:w="1405"/>
        <w:gridCol w:w="1367"/>
      </w:tblGrid>
      <w:tr w:rsidR="006B13A9" w:rsidRPr="006B13A9" w14:paraId="0D8CEA2E" w14:textId="77777777" w:rsidTr="004763EA">
        <w:trPr>
          <w:trHeight w:val="281"/>
        </w:trPr>
        <w:tc>
          <w:tcPr>
            <w:tcW w:w="3009" w:type="dxa"/>
            <w:tcBorders>
              <w:top w:val="nil"/>
              <w:left w:val="nil"/>
              <w:bottom w:val="nil"/>
              <w:right w:val="nil"/>
            </w:tcBorders>
            <w:shd w:val="clear" w:color="auto" w:fill="auto"/>
            <w:noWrap/>
            <w:vAlign w:val="bottom"/>
            <w:hideMark/>
          </w:tcPr>
          <w:p w14:paraId="39B1D841" w14:textId="77777777" w:rsidR="006B13A9" w:rsidRPr="006B13A9" w:rsidRDefault="006B13A9" w:rsidP="004763EA">
            <w:pPr>
              <w:spacing w:after="0" w:line="240" w:lineRule="auto"/>
              <w:rPr>
                <w:rFonts w:eastAsia="Times New Roman"/>
                <w:color w:val="auto"/>
                <w:spacing w:val="0"/>
                <w:sz w:val="20"/>
                <w:szCs w:val="20"/>
                <w:lang w:val="es-DO" w:eastAsia="es-DO"/>
              </w:rPr>
            </w:pPr>
          </w:p>
        </w:tc>
        <w:tc>
          <w:tcPr>
            <w:tcW w:w="7391" w:type="dxa"/>
            <w:gridSpan w:val="5"/>
            <w:tcBorders>
              <w:top w:val="single" w:sz="8" w:space="0" w:color="BFBFBF"/>
              <w:left w:val="single" w:sz="8" w:space="0" w:color="auto"/>
              <w:bottom w:val="single" w:sz="8" w:space="0" w:color="BFBFBF"/>
              <w:right w:val="nil"/>
            </w:tcBorders>
            <w:shd w:val="clear" w:color="000000" w:fill="173A59"/>
            <w:vAlign w:val="center"/>
            <w:hideMark/>
          </w:tcPr>
          <w:p w14:paraId="76C20D80" w14:textId="77777777" w:rsidR="006B13A9" w:rsidRPr="006B13A9" w:rsidRDefault="006B13A9" w:rsidP="004763EA">
            <w:pPr>
              <w:spacing w:after="0" w:line="240" w:lineRule="auto"/>
              <w:jc w:val="center"/>
              <w:rPr>
                <w:rFonts w:eastAsia="Times New Roman"/>
                <w:b/>
                <w:bCs/>
                <w:color w:val="FFFFFF"/>
                <w:spacing w:val="0"/>
                <w:lang w:val="es-DO" w:eastAsia="es-DO"/>
              </w:rPr>
            </w:pPr>
            <w:r w:rsidRPr="006B13A9">
              <w:rPr>
                <w:rFonts w:eastAsia="Times New Roman"/>
                <w:b/>
                <w:bCs/>
                <w:color w:val="FFFFFF"/>
                <w:spacing w:val="0"/>
                <w:lang w:val="es-DO" w:eastAsia="es-DO"/>
              </w:rPr>
              <w:t>En RD$</w:t>
            </w:r>
          </w:p>
        </w:tc>
      </w:tr>
      <w:tr w:rsidR="006B13A9" w:rsidRPr="006B13A9" w14:paraId="5A49943E" w14:textId="77777777" w:rsidTr="004763EA">
        <w:trPr>
          <w:trHeight w:val="834"/>
        </w:trPr>
        <w:tc>
          <w:tcPr>
            <w:tcW w:w="3009" w:type="dxa"/>
            <w:tcBorders>
              <w:top w:val="single" w:sz="8" w:space="0" w:color="BFBFBF"/>
              <w:left w:val="nil"/>
              <w:bottom w:val="single" w:sz="8" w:space="0" w:color="BFBFBF"/>
              <w:right w:val="nil"/>
            </w:tcBorders>
            <w:shd w:val="clear" w:color="000000" w:fill="173A59"/>
            <w:vAlign w:val="center"/>
            <w:hideMark/>
          </w:tcPr>
          <w:p w14:paraId="720091CB" w14:textId="77777777" w:rsidR="006B13A9" w:rsidRPr="006B13A9" w:rsidRDefault="006B13A9" w:rsidP="004763EA">
            <w:pPr>
              <w:spacing w:after="0" w:line="240" w:lineRule="auto"/>
              <w:ind w:firstLine="429"/>
              <w:jc w:val="center"/>
              <w:rPr>
                <w:rFonts w:eastAsia="Times New Roman"/>
                <w:b/>
                <w:bCs/>
                <w:color w:val="FFFFFF"/>
                <w:spacing w:val="0"/>
                <w:lang w:val="es-DO" w:eastAsia="es-DO"/>
              </w:rPr>
            </w:pPr>
            <w:r w:rsidRPr="006B13A9">
              <w:rPr>
                <w:rFonts w:eastAsia="Times New Roman"/>
                <w:b/>
                <w:bCs/>
                <w:color w:val="FFFFFF"/>
                <w:spacing w:val="0"/>
                <w:lang w:val="es-DO" w:eastAsia="es-DO"/>
              </w:rPr>
              <w:t> </w:t>
            </w:r>
          </w:p>
        </w:tc>
        <w:tc>
          <w:tcPr>
            <w:tcW w:w="1627" w:type="dxa"/>
            <w:tcBorders>
              <w:top w:val="nil"/>
              <w:left w:val="single" w:sz="8" w:space="0" w:color="auto"/>
              <w:bottom w:val="single" w:sz="8" w:space="0" w:color="BFBFBF"/>
              <w:right w:val="single" w:sz="8" w:space="0" w:color="auto"/>
            </w:tcBorders>
            <w:shd w:val="clear" w:color="000000" w:fill="173A59"/>
            <w:vAlign w:val="center"/>
            <w:hideMark/>
          </w:tcPr>
          <w:p w14:paraId="1AE60399" w14:textId="77777777" w:rsidR="006B13A9" w:rsidRPr="006B13A9" w:rsidRDefault="006B13A9" w:rsidP="004763EA">
            <w:pPr>
              <w:spacing w:after="0" w:line="240" w:lineRule="auto"/>
              <w:jc w:val="center"/>
              <w:rPr>
                <w:rFonts w:eastAsia="Times New Roman"/>
                <w:b/>
                <w:bCs/>
                <w:color w:val="FFFFFF"/>
                <w:spacing w:val="0"/>
                <w:lang w:val="es-DO" w:eastAsia="es-DO"/>
              </w:rPr>
            </w:pPr>
            <w:r w:rsidRPr="006B13A9">
              <w:rPr>
                <w:rFonts w:eastAsia="Times New Roman"/>
                <w:b/>
                <w:bCs/>
                <w:color w:val="FFFFFF"/>
                <w:spacing w:val="0"/>
                <w:lang w:val="es-DO" w:eastAsia="es-DO"/>
              </w:rPr>
              <w:t>Asignación Presupuestaria Gobierno</w:t>
            </w:r>
          </w:p>
        </w:tc>
        <w:tc>
          <w:tcPr>
            <w:tcW w:w="1387" w:type="dxa"/>
            <w:tcBorders>
              <w:top w:val="nil"/>
              <w:left w:val="nil"/>
              <w:bottom w:val="single" w:sz="8" w:space="0" w:color="BFBFBF"/>
              <w:right w:val="single" w:sz="8" w:space="0" w:color="auto"/>
            </w:tcBorders>
            <w:shd w:val="clear" w:color="000000" w:fill="173A59"/>
            <w:vAlign w:val="center"/>
            <w:hideMark/>
          </w:tcPr>
          <w:p w14:paraId="0524B8F6" w14:textId="77777777" w:rsidR="006B13A9" w:rsidRPr="006B13A9" w:rsidRDefault="006B13A9" w:rsidP="004763EA">
            <w:pPr>
              <w:spacing w:after="0" w:line="240" w:lineRule="auto"/>
              <w:jc w:val="center"/>
              <w:rPr>
                <w:rFonts w:eastAsia="Times New Roman"/>
                <w:b/>
                <w:bCs/>
                <w:color w:val="FFFFFF"/>
                <w:spacing w:val="0"/>
                <w:lang w:val="es-DO" w:eastAsia="es-DO"/>
              </w:rPr>
            </w:pPr>
            <w:r w:rsidRPr="006B13A9">
              <w:rPr>
                <w:rFonts w:eastAsia="Times New Roman"/>
                <w:b/>
                <w:bCs/>
                <w:color w:val="FFFFFF"/>
                <w:spacing w:val="0"/>
                <w:lang w:val="es-DO" w:eastAsia="es-DO"/>
              </w:rPr>
              <w:t xml:space="preserve">Fondos Propios </w:t>
            </w:r>
          </w:p>
        </w:tc>
        <w:tc>
          <w:tcPr>
            <w:tcW w:w="1603" w:type="dxa"/>
            <w:tcBorders>
              <w:top w:val="nil"/>
              <w:left w:val="nil"/>
              <w:bottom w:val="single" w:sz="8" w:space="0" w:color="BFBFBF"/>
              <w:right w:val="nil"/>
            </w:tcBorders>
            <w:shd w:val="clear" w:color="000000" w:fill="173A59"/>
            <w:vAlign w:val="center"/>
            <w:hideMark/>
          </w:tcPr>
          <w:p w14:paraId="6CD86791" w14:textId="77777777" w:rsidR="006B13A9" w:rsidRPr="006B13A9" w:rsidRDefault="006B13A9" w:rsidP="004763EA">
            <w:pPr>
              <w:spacing w:after="0" w:line="240" w:lineRule="auto"/>
              <w:jc w:val="center"/>
              <w:rPr>
                <w:rFonts w:eastAsia="Times New Roman"/>
                <w:b/>
                <w:bCs/>
                <w:color w:val="FFFFFF"/>
                <w:spacing w:val="0"/>
                <w:lang w:val="es-DO" w:eastAsia="es-DO"/>
              </w:rPr>
            </w:pPr>
            <w:r w:rsidRPr="006B13A9">
              <w:rPr>
                <w:rFonts w:eastAsia="Times New Roman"/>
                <w:b/>
                <w:bCs/>
                <w:color w:val="FFFFFF"/>
                <w:spacing w:val="0"/>
                <w:lang w:val="es-DO" w:eastAsia="es-DO"/>
              </w:rPr>
              <w:t>Total Presupuestado</w:t>
            </w:r>
          </w:p>
        </w:tc>
        <w:tc>
          <w:tcPr>
            <w:tcW w:w="1405" w:type="dxa"/>
            <w:tcBorders>
              <w:top w:val="nil"/>
              <w:left w:val="single" w:sz="8" w:space="0" w:color="auto"/>
              <w:bottom w:val="single" w:sz="8" w:space="0" w:color="BFBFBF"/>
              <w:right w:val="nil"/>
            </w:tcBorders>
            <w:shd w:val="clear" w:color="000000" w:fill="173A59"/>
            <w:vAlign w:val="center"/>
            <w:hideMark/>
          </w:tcPr>
          <w:p w14:paraId="450A1A57" w14:textId="77777777" w:rsidR="006B13A9" w:rsidRPr="006B13A9" w:rsidRDefault="006B13A9" w:rsidP="004763EA">
            <w:pPr>
              <w:spacing w:after="0" w:line="240" w:lineRule="auto"/>
              <w:jc w:val="center"/>
              <w:rPr>
                <w:rFonts w:eastAsia="Times New Roman"/>
                <w:b/>
                <w:bCs/>
                <w:color w:val="FFFFFF"/>
                <w:spacing w:val="0"/>
                <w:lang w:val="es-DO" w:eastAsia="es-DO"/>
              </w:rPr>
            </w:pPr>
            <w:r w:rsidRPr="006B13A9">
              <w:rPr>
                <w:rFonts w:eastAsia="Times New Roman"/>
                <w:b/>
                <w:bCs/>
                <w:color w:val="FFFFFF"/>
                <w:spacing w:val="0"/>
                <w:lang w:val="es-DO" w:eastAsia="es-DO"/>
              </w:rPr>
              <w:t>Ejecución            Ene - Nov 2023</w:t>
            </w:r>
          </w:p>
        </w:tc>
        <w:tc>
          <w:tcPr>
            <w:tcW w:w="1367" w:type="dxa"/>
            <w:tcBorders>
              <w:top w:val="nil"/>
              <w:left w:val="single" w:sz="8" w:space="0" w:color="auto"/>
              <w:bottom w:val="single" w:sz="8" w:space="0" w:color="BFBFBF"/>
              <w:right w:val="nil"/>
            </w:tcBorders>
            <w:shd w:val="clear" w:color="000000" w:fill="173A59"/>
            <w:vAlign w:val="center"/>
            <w:hideMark/>
          </w:tcPr>
          <w:p w14:paraId="2FA14E67" w14:textId="77777777" w:rsidR="006B13A9" w:rsidRPr="006B13A9" w:rsidRDefault="006B13A9" w:rsidP="004763EA">
            <w:pPr>
              <w:spacing w:after="0" w:line="240" w:lineRule="auto"/>
              <w:jc w:val="center"/>
              <w:rPr>
                <w:rFonts w:eastAsia="Times New Roman"/>
                <w:b/>
                <w:bCs/>
                <w:color w:val="FFFFFF"/>
                <w:spacing w:val="0"/>
                <w:lang w:val="es-DO" w:eastAsia="es-DO"/>
              </w:rPr>
            </w:pPr>
            <w:r w:rsidRPr="006B13A9">
              <w:rPr>
                <w:rFonts w:eastAsia="Times New Roman"/>
                <w:b/>
                <w:bCs/>
                <w:color w:val="FFFFFF"/>
                <w:spacing w:val="0"/>
                <w:lang w:val="es-DO" w:eastAsia="es-DO"/>
              </w:rPr>
              <w:t xml:space="preserve">%       Desempeño Financiero </w:t>
            </w:r>
          </w:p>
        </w:tc>
      </w:tr>
      <w:tr w:rsidR="006B13A9" w:rsidRPr="006B13A9" w14:paraId="131F5047"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53C8EBA9" w14:textId="77777777" w:rsidR="006B13A9" w:rsidRPr="006B13A9" w:rsidRDefault="006B13A9" w:rsidP="004763EA">
            <w:pPr>
              <w:spacing w:after="0" w:line="240" w:lineRule="auto"/>
              <w:rPr>
                <w:rFonts w:eastAsia="Times New Roman"/>
                <w:b/>
                <w:bCs/>
                <w:color w:val="4C4747"/>
                <w:spacing w:val="0"/>
                <w:lang w:val="es-DO" w:eastAsia="es-DO"/>
              </w:rPr>
            </w:pPr>
            <w:r w:rsidRPr="006B13A9">
              <w:rPr>
                <w:rFonts w:eastAsia="Times New Roman"/>
                <w:b/>
                <w:bCs/>
                <w:color w:val="4C4747"/>
                <w:spacing w:val="0"/>
                <w:lang w:val="es-DO" w:eastAsia="es-DO"/>
              </w:rPr>
              <w:t xml:space="preserve"> Ingresos  </w:t>
            </w:r>
          </w:p>
        </w:tc>
        <w:tc>
          <w:tcPr>
            <w:tcW w:w="1627" w:type="dxa"/>
            <w:tcBorders>
              <w:top w:val="nil"/>
              <w:left w:val="nil"/>
              <w:bottom w:val="single" w:sz="8" w:space="0" w:color="auto"/>
              <w:right w:val="single" w:sz="8" w:space="0" w:color="auto"/>
            </w:tcBorders>
            <w:shd w:val="clear" w:color="auto" w:fill="auto"/>
            <w:noWrap/>
            <w:vAlign w:val="center"/>
            <w:hideMark/>
          </w:tcPr>
          <w:p w14:paraId="5E0583C4" w14:textId="77777777" w:rsidR="006B13A9" w:rsidRPr="006B13A9" w:rsidRDefault="006B13A9" w:rsidP="004763EA">
            <w:pPr>
              <w:spacing w:after="0" w:line="240" w:lineRule="auto"/>
              <w:rPr>
                <w:rFonts w:eastAsia="Times New Roman"/>
                <w:b/>
                <w:bCs/>
                <w:color w:val="4C4747"/>
                <w:spacing w:val="0"/>
                <w:lang w:val="es-DO" w:eastAsia="es-DO"/>
              </w:rPr>
            </w:pPr>
            <w:r w:rsidRPr="006B13A9">
              <w:rPr>
                <w:rFonts w:eastAsia="Times New Roman"/>
                <w:b/>
                <w:bCs/>
                <w:color w:val="4C4747"/>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149CDA16"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394,923,873</w:t>
            </w:r>
          </w:p>
        </w:tc>
        <w:tc>
          <w:tcPr>
            <w:tcW w:w="1603" w:type="dxa"/>
            <w:tcBorders>
              <w:top w:val="nil"/>
              <w:left w:val="nil"/>
              <w:bottom w:val="single" w:sz="8" w:space="0" w:color="auto"/>
              <w:right w:val="single" w:sz="8" w:space="0" w:color="auto"/>
            </w:tcBorders>
            <w:shd w:val="clear" w:color="auto" w:fill="auto"/>
            <w:noWrap/>
            <w:vAlign w:val="center"/>
            <w:hideMark/>
          </w:tcPr>
          <w:p w14:paraId="60673656"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394,923,873</w:t>
            </w:r>
          </w:p>
        </w:tc>
        <w:tc>
          <w:tcPr>
            <w:tcW w:w="1405" w:type="dxa"/>
            <w:tcBorders>
              <w:top w:val="nil"/>
              <w:left w:val="nil"/>
              <w:bottom w:val="single" w:sz="8" w:space="0" w:color="auto"/>
              <w:right w:val="single" w:sz="8" w:space="0" w:color="auto"/>
            </w:tcBorders>
            <w:shd w:val="clear" w:color="auto" w:fill="auto"/>
            <w:noWrap/>
            <w:vAlign w:val="center"/>
            <w:hideMark/>
          </w:tcPr>
          <w:p w14:paraId="729C71DB"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389,564,306</w:t>
            </w:r>
          </w:p>
        </w:tc>
        <w:tc>
          <w:tcPr>
            <w:tcW w:w="1367" w:type="dxa"/>
            <w:tcBorders>
              <w:top w:val="nil"/>
              <w:left w:val="nil"/>
              <w:bottom w:val="single" w:sz="8" w:space="0" w:color="auto"/>
              <w:right w:val="single" w:sz="8" w:space="0" w:color="auto"/>
            </w:tcBorders>
            <w:shd w:val="clear" w:color="auto" w:fill="auto"/>
            <w:noWrap/>
            <w:vAlign w:val="center"/>
            <w:hideMark/>
          </w:tcPr>
          <w:p w14:paraId="76C8DEFC"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99%</w:t>
            </w:r>
          </w:p>
        </w:tc>
      </w:tr>
      <w:tr w:rsidR="006B13A9" w:rsidRPr="006B13A9" w14:paraId="07693075"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33576878" w14:textId="77777777" w:rsidR="006B13A9" w:rsidRPr="006B13A9" w:rsidRDefault="006B13A9" w:rsidP="004763EA">
            <w:pPr>
              <w:spacing w:after="0" w:line="240" w:lineRule="auto"/>
              <w:jc w:val="both"/>
              <w:rPr>
                <w:rFonts w:eastAsia="Times New Roman"/>
                <w:color w:val="4C4747"/>
                <w:spacing w:val="0"/>
                <w:lang w:val="es-DO" w:eastAsia="es-DO"/>
              </w:rPr>
            </w:pPr>
            <w:r w:rsidRPr="006B13A9">
              <w:rPr>
                <w:rFonts w:eastAsia="Times New Roman"/>
                <w:color w:val="4C4747"/>
                <w:spacing w:val="0"/>
                <w:lang w:val="es-DO" w:eastAsia="es-DO"/>
              </w:rPr>
              <w:t xml:space="preserve">    Ingresos Operacionales </w:t>
            </w:r>
          </w:p>
        </w:tc>
        <w:tc>
          <w:tcPr>
            <w:tcW w:w="1627" w:type="dxa"/>
            <w:tcBorders>
              <w:top w:val="nil"/>
              <w:left w:val="nil"/>
              <w:bottom w:val="single" w:sz="8" w:space="0" w:color="auto"/>
              <w:right w:val="single" w:sz="8" w:space="0" w:color="auto"/>
            </w:tcBorders>
            <w:shd w:val="clear" w:color="auto" w:fill="auto"/>
            <w:noWrap/>
            <w:vAlign w:val="center"/>
            <w:hideMark/>
          </w:tcPr>
          <w:p w14:paraId="3B4F91AB"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7694314C"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242,048,855</w:t>
            </w:r>
          </w:p>
        </w:tc>
        <w:tc>
          <w:tcPr>
            <w:tcW w:w="1603" w:type="dxa"/>
            <w:tcBorders>
              <w:top w:val="nil"/>
              <w:left w:val="nil"/>
              <w:bottom w:val="single" w:sz="8" w:space="0" w:color="auto"/>
              <w:right w:val="single" w:sz="8" w:space="0" w:color="auto"/>
            </w:tcBorders>
            <w:shd w:val="clear" w:color="auto" w:fill="auto"/>
            <w:noWrap/>
            <w:vAlign w:val="center"/>
            <w:hideMark/>
          </w:tcPr>
          <w:p w14:paraId="2E342B32"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2269D6F0"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234,382,661</w:t>
            </w:r>
          </w:p>
        </w:tc>
        <w:tc>
          <w:tcPr>
            <w:tcW w:w="1367" w:type="dxa"/>
            <w:tcBorders>
              <w:top w:val="nil"/>
              <w:left w:val="nil"/>
              <w:bottom w:val="single" w:sz="8" w:space="0" w:color="auto"/>
              <w:right w:val="single" w:sz="8" w:space="0" w:color="auto"/>
            </w:tcBorders>
            <w:shd w:val="clear" w:color="auto" w:fill="auto"/>
            <w:noWrap/>
            <w:vAlign w:val="center"/>
            <w:hideMark/>
          </w:tcPr>
          <w:p w14:paraId="51676A63" w14:textId="77777777" w:rsidR="006B13A9" w:rsidRPr="006B13A9" w:rsidRDefault="006B13A9" w:rsidP="004763EA">
            <w:pPr>
              <w:spacing w:after="0" w:line="240" w:lineRule="auto"/>
              <w:jc w:val="center"/>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09D5ACB1"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6974BFD5" w14:textId="77777777" w:rsidR="006B13A9" w:rsidRPr="006B13A9" w:rsidRDefault="006B13A9" w:rsidP="004763EA">
            <w:pPr>
              <w:spacing w:after="0" w:line="240" w:lineRule="auto"/>
              <w:jc w:val="both"/>
              <w:rPr>
                <w:rFonts w:eastAsia="Times New Roman"/>
                <w:color w:val="4C4747"/>
                <w:spacing w:val="0"/>
                <w:lang w:val="es-DO" w:eastAsia="es-DO"/>
              </w:rPr>
            </w:pPr>
            <w:r w:rsidRPr="006B13A9">
              <w:rPr>
                <w:rFonts w:eastAsia="Times New Roman"/>
                <w:color w:val="4C4747"/>
                <w:spacing w:val="0"/>
                <w:lang w:val="es-DO" w:eastAsia="es-DO"/>
              </w:rPr>
              <w:t xml:space="preserve">    Ingresos No Operacionales </w:t>
            </w:r>
          </w:p>
        </w:tc>
        <w:tc>
          <w:tcPr>
            <w:tcW w:w="1627" w:type="dxa"/>
            <w:tcBorders>
              <w:top w:val="nil"/>
              <w:left w:val="nil"/>
              <w:bottom w:val="single" w:sz="8" w:space="0" w:color="auto"/>
              <w:right w:val="single" w:sz="8" w:space="0" w:color="auto"/>
            </w:tcBorders>
            <w:shd w:val="clear" w:color="auto" w:fill="auto"/>
            <w:noWrap/>
            <w:vAlign w:val="center"/>
            <w:hideMark/>
          </w:tcPr>
          <w:p w14:paraId="3EF04B96"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239080FA"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xml:space="preserve"> 91,242,649</w:t>
            </w:r>
          </w:p>
        </w:tc>
        <w:tc>
          <w:tcPr>
            <w:tcW w:w="1603" w:type="dxa"/>
            <w:tcBorders>
              <w:top w:val="nil"/>
              <w:left w:val="nil"/>
              <w:bottom w:val="single" w:sz="8" w:space="0" w:color="auto"/>
              <w:right w:val="single" w:sz="8" w:space="0" w:color="auto"/>
            </w:tcBorders>
            <w:shd w:val="clear" w:color="auto" w:fill="auto"/>
            <w:noWrap/>
            <w:vAlign w:val="center"/>
            <w:hideMark/>
          </w:tcPr>
          <w:p w14:paraId="79B0B53B"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0B25A467"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xml:space="preserve">  90,497,899</w:t>
            </w:r>
          </w:p>
        </w:tc>
        <w:tc>
          <w:tcPr>
            <w:tcW w:w="1367" w:type="dxa"/>
            <w:tcBorders>
              <w:top w:val="nil"/>
              <w:left w:val="nil"/>
              <w:bottom w:val="single" w:sz="8" w:space="0" w:color="auto"/>
              <w:right w:val="single" w:sz="8" w:space="0" w:color="auto"/>
            </w:tcBorders>
            <w:shd w:val="clear" w:color="auto" w:fill="auto"/>
            <w:noWrap/>
            <w:vAlign w:val="center"/>
            <w:hideMark/>
          </w:tcPr>
          <w:p w14:paraId="3E20C295" w14:textId="77777777" w:rsidR="006B13A9" w:rsidRPr="006B13A9" w:rsidRDefault="006B13A9" w:rsidP="004763EA">
            <w:pPr>
              <w:spacing w:after="0" w:line="240" w:lineRule="auto"/>
              <w:jc w:val="center"/>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442AEAC7"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654EBE9E" w14:textId="77777777" w:rsidR="006B13A9" w:rsidRPr="006B13A9" w:rsidRDefault="006B13A9" w:rsidP="004763EA">
            <w:pPr>
              <w:spacing w:after="0" w:line="240" w:lineRule="auto"/>
              <w:jc w:val="both"/>
              <w:rPr>
                <w:rFonts w:eastAsia="Times New Roman"/>
                <w:color w:val="4C4747"/>
                <w:spacing w:val="0"/>
                <w:lang w:val="es-DO" w:eastAsia="es-DO"/>
              </w:rPr>
            </w:pPr>
            <w:r w:rsidRPr="006B13A9">
              <w:rPr>
                <w:rFonts w:eastAsia="Times New Roman"/>
                <w:color w:val="4C4747"/>
                <w:spacing w:val="0"/>
                <w:lang w:val="es-DO" w:eastAsia="es-DO"/>
              </w:rPr>
              <w:t xml:space="preserve">   Otros Ingresos </w:t>
            </w:r>
          </w:p>
        </w:tc>
        <w:tc>
          <w:tcPr>
            <w:tcW w:w="1627" w:type="dxa"/>
            <w:tcBorders>
              <w:top w:val="nil"/>
              <w:left w:val="nil"/>
              <w:bottom w:val="single" w:sz="8" w:space="0" w:color="auto"/>
              <w:right w:val="single" w:sz="8" w:space="0" w:color="auto"/>
            </w:tcBorders>
            <w:shd w:val="clear" w:color="auto" w:fill="auto"/>
            <w:noWrap/>
            <w:vAlign w:val="center"/>
            <w:hideMark/>
          </w:tcPr>
          <w:p w14:paraId="18F395B5"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53C30038"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xml:space="preserve"> 61,632,369</w:t>
            </w:r>
          </w:p>
        </w:tc>
        <w:tc>
          <w:tcPr>
            <w:tcW w:w="1603" w:type="dxa"/>
            <w:tcBorders>
              <w:top w:val="nil"/>
              <w:left w:val="nil"/>
              <w:bottom w:val="single" w:sz="8" w:space="0" w:color="auto"/>
              <w:right w:val="single" w:sz="8" w:space="0" w:color="auto"/>
            </w:tcBorders>
            <w:shd w:val="clear" w:color="auto" w:fill="auto"/>
            <w:noWrap/>
            <w:vAlign w:val="center"/>
            <w:hideMark/>
          </w:tcPr>
          <w:p w14:paraId="7AEC3869"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533D0CB4"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xml:space="preserve">  64,683,747</w:t>
            </w:r>
          </w:p>
        </w:tc>
        <w:tc>
          <w:tcPr>
            <w:tcW w:w="1367" w:type="dxa"/>
            <w:tcBorders>
              <w:top w:val="nil"/>
              <w:left w:val="nil"/>
              <w:bottom w:val="single" w:sz="8" w:space="0" w:color="auto"/>
              <w:right w:val="single" w:sz="8" w:space="0" w:color="auto"/>
            </w:tcBorders>
            <w:shd w:val="clear" w:color="auto" w:fill="auto"/>
            <w:noWrap/>
            <w:vAlign w:val="center"/>
            <w:hideMark/>
          </w:tcPr>
          <w:p w14:paraId="681D3945" w14:textId="77777777" w:rsidR="006B13A9" w:rsidRPr="006B13A9" w:rsidRDefault="006B13A9" w:rsidP="004763EA">
            <w:pPr>
              <w:spacing w:after="0" w:line="240" w:lineRule="auto"/>
              <w:jc w:val="center"/>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59628970"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3D7D9E8C"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627" w:type="dxa"/>
            <w:tcBorders>
              <w:top w:val="nil"/>
              <w:left w:val="nil"/>
              <w:bottom w:val="single" w:sz="8" w:space="0" w:color="auto"/>
              <w:right w:val="single" w:sz="8" w:space="0" w:color="auto"/>
            </w:tcBorders>
            <w:shd w:val="clear" w:color="auto" w:fill="auto"/>
            <w:noWrap/>
            <w:vAlign w:val="center"/>
            <w:hideMark/>
          </w:tcPr>
          <w:p w14:paraId="17383AED"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6339564F"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603" w:type="dxa"/>
            <w:tcBorders>
              <w:top w:val="nil"/>
              <w:left w:val="nil"/>
              <w:bottom w:val="single" w:sz="8" w:space="0" w:color="auto"/>
              <w:right w:val="single" w:sz="8" w:space="0" w:color="auto"/>
            </w:tcBorders>
            <w:shd w:val="clear" w:color="auto" w:fill="auto"/>
            <w:noWrap/>
            <w:vAlign w:val="center"/>
            <w:hideMark/>
          </w:tcPr>
          <w:p w14:paraId="29B10817"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079029B5"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67" w:type="dxa"/>
            <w:tcBorders>
              <w:top w:val="nil"/>
              <w:left w:val="nil"/>
              <w:bottom w:val="single" w:sz="8" w:space="0" w:color="auto"/>
              <w:right w:val="single" w:sz="8" w:space="0" w:color="auto"/>
            </w:tcBorders>
            <w:shd w:val="clear" w:color="auto" w:fill="auto"/>
            <w:noWrap/>
            <w:vAlign w:val="center"/>
            <w:hideMark/>
          </w:tcPr>
          <w:p w14:paraId="409CC5F1"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500CF7CE"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343F7431" w14:textId="77777777" w:rsidR="006B13A9" w:rsidRPr="006B13A9" w:rsidRDefault="006B13A9" w:rsidP="004763EA">
            <w:pPr>
              <w:spacing w:after="0" w:line="240" w:lineRule="auto"/>
              <w:rPr>
                <w:rFonts w:eastAsia="Times New Roman"/>
                <w:b/>
                <w:bCs/>
                <w:color w:val="4C4747"/>
                <w:spacing w:val="0"/>
                <w:lang w:val="es-DO" w:eastAsia="es-DO"/>
              </w:rPr>
            </w:pPr>
            <w:r w:rsidRPr="006B13A9">
              <w:rPr>
                <w:rFonts w:eastAsia="Times New Roman"/>
                <w:b/>
                <w:bCs/>
                <w:color w:val="4C4747"/>
                <w:spacing w:val="0"/>
                <w:lang w:val="es-DO" w:eastAsia="es-DO"/>
              </w:rPr>
              <w:t xml:space="preserve"> Gastos</w:t>
            </w:r>
            <w:r w:rsidRPr="006B13A9">
              <w:rPr>
                <w:rFonts w:eastAsia="Times New Roman"/>
                <w:b/>
                <w:bCs/>
                <w:color w:val="000000"/>
                <w:spacing w:val="0"/>
                <w:lang w:val="es-DO" w:eastAsia="es-DO"/>
              </w:rPr>
              <w:t xml:space="preserve"> </w:t>
            </w:r>
          </w:p>
        </w:tc>
        <w:tc>
          <w:tcPr>
            <w:tcW w:w="1627" w:type="dxa"/>
            <w:tcBorders>
              <w:top w:val="nil"/>
              <w:left w:val="nil"/>
              <w:bottom w:val="single" w:sz="8" w:space="0" w:color="auto"/>
              <w:right w:val="single" w:sz="8" w:space="0" w:color="auto"/>
            </w:tcBorders>
            <w:shd w:val="clear" w:color="auto" w:fill="auto"/>
            <w:noWrap/>
            <w:vAlign w:val="center"/>
            <w:hideMark/>
          </w:tcPr>
          <w:p w14:paraId="015941DD"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58406864"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264,015,276</w:t>
            </w:r>
          </w:p>
        </w:tc>
        <w:tc>
          <w:tcPr>
            <w:tcW w:w="1603" w:type="dxa"/>
            <w:tcBorders>
              <w:top w:val="nil"/>
              <w:left w:val="nil"/>
              <w:bottom w:val="single" w:sz="8" w:space="0" w:color="auto"/>
              <w:right w:val="single" w:sz="8" w:space="0" w:color="auto"/>
            </w:tcBorders>
            <w:shd w:val="clear" w:color="auto" w:fill="auto"/>
            <w:noWrap/>
            <w:vAlign w:val="center"/>
            <w:hideMark/>
          </w:tcPr>
          <w:p w14:paraId="39F1AB82"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264,015,276</w:t>
            </w:r>
          </w:p>
        </w:tc>
        <w:tc>
          <w:tcPr>
            <w:tcW w:w="1405" w:type="dxa"/>
            <w:tcBorders>
              <w:top w:val="nil"/>
              <w:left w:val="nil"/>
              <w:bottom w:val="single" w:sz="8" w:space="0" w:color="auto"/>
              <w:right w:val="single" w:sz="8" w:space="0" w:color="auto"/>
            </w:tcBorders>
            <w:shd w:val="clear" w:color="auto" w:fill="auto"/>
            <w:noWrap/>
            <w:vAlign w:val="center"/>
            <w:hideMark/>
          </w:tcPr>
          <w:p w14:paraId="074D5DBE"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204,545,181</w:t>
            </w:r>
          </w:p>
        </w:tc>
        <w:tc>
          <w:tcPr>
            <w:tcW w:w="1367" w:type="dxa"/>
            <w:tcBorders>
              <w:top w:val="nil"/>
              <w:left w:val="nil"/>
              <w:bottom w:val="single" w:sz="8" w:space="0" w:color="auto"/>
              <w:right w:val="single" w:sz="8" w:space="0" w:color="auto"/>
            </w:tcBorders>
            <w:shd w:val="clear" w:color="auto" w:fill="auto"/>
            <w:noWrap/>
            <w:vAlign w:val="center"/>
            <w:hideMark/>
          </w:tcPr>
          <w:p w14:paraId="3E11E863"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77%</w:t>
            </w:r>
          </w:p>
        </w:tc>
      </w:tr>
      <w:tr w:rsidR="006B13A9" w:rsidRPr="006B13A9" w14:paraId="3EBF7D32"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1C8B6B83" w14:textId="77777777" w:rsidR="006B13A9" w:rsidRPr="006B13A9" w:rsidRDefault="006B13A9" w:rsidP="004763EA">
            <w:pPr>
              <w:spacing w:after="0" w:line="240" w:lineRule="auto"/>
              <w:jc w:val="both"/>
              <w:rPr>
                <w:rFonts w:eastAsia="Times New Roman"/>
                <w:color w:val="4C4747"/>
                <w:spacing w:val="0"/>
                <w:lang w:val="es-DO" w:eastAsia="es-DO"/>
              </w:rPr>
            </w:pPr>
            <w:r w:rsidRPr="006B13A9">
              <w:rPr>
                <w:rFonts w:eastAsia="Times New Roman"/>
                <w:color w:val="4C4747"/>
                <w:spacing w:val="0"/>
                <w:lang w:val="es-DO" w:eastAsia="es-DO"/>
              </w:rPr>
              <w:t xml:space="preserve">    De Personal</w:t>
            </w:r>
          </w:p>
        </w:tc>
        <w:tc>
          <w:tcPr>
            <w:tcW w:w="1627" w:type="dxa"/>
            <w:tcBorders>
              <w:top w:val="nil"/>
              <w:left w:val="nil"/>
              <w:bottom w:val="single" w:sz="8" w:space="0" w:color="auto"/>
              <w:right w:val="single" w:sz="8" w:space="0" w:color="auto"/>
            </w:tcBorders>
            <w:shd w:val="clear" w:color="auto" w:fill="auto"/>
            <w:noWrap/>
            <w:vAlign w:val="center"/>
            <w:hideMark/>
          </w:tcPr>
          <w:p w14:paraId="2BA8339E"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6ED1029F"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111,842,891</w:t>
            </w:r>
          </w:p>
        </w:tc>
        <w:tc>
          <w:tcPr>
            <w:tcW w:w="1603" w:type="dxa"/>
            <w:tcBorders>
              <w:top w:val="nil"/>
              <w:left w:val="nil"/>
              <w:bottom w:val="single" w:sz="8" w:space="0" w:color="auto"/>
              <w:right w:val="single" w:sz="8" w:space="0" w:color="auto"/>
            </w:tcBorders>
            <w:shd w:val="clear" w:color="auto" w:fill="auto"/>
            <w:noWrap/>
            <w:vAlign w:val="center"/>
            <w:hideMark/>
          </w:tcPr>
          <w:p w14:paraId="635E7FE0"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3B5CA6CB"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100,931,848</w:t>
            </w:r>
          </w:p>
        </w:tc>
        <w:tc>
          <w:tcPr>
            <w:tcW w:w="1367" w:type="dxa"/>
            <w:tcBorders>
              <w:top w:val="nil"/>
              <w:left w:val="nil"/>
              <w:bottom w:val="single" w:sz="8" w:space="0" w:color="auto"/>
              <w:right w:val="single" w:sz="8" w:space="0" w:color="auto"/>
            </w:tcBorders>
            <w:shd w:val="clear" w:color="auto" w:fill="auto"/>
            <w:noWrap/>
            <w:vAlign w:val="center"/>
            <w:hideMark/>
          </w:tcPr>
          <w:p w14:paraId="6C777B3B" w14:textId="77777777" w:rsidR="006B13A9" w:rsidRPr="006B13A9" w:rsidRDefault="006B13A9" w:rsidP="004763EA">
            <w:pPr>
              <w:spacing w:after="0" w:line="240" w:lineRule="auto"/>
              <w:jc w:val="center"/>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101029A0"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5332BD41" w14:textId="77777777" w:rsidR="006B13A9" w:rsidRPr="006B13A9" w:rsidRDefault="006B13A9" w:rsidP="004763EA">
            <w:pPr>
              <w:spacing w:after="0" w:line="240" w:lineRule="auto"/>
              <w:jc w:val="both"/>
              <w:rPr>
                <w:rFonts w:eastAsia="Times New Roman"/>
                <w:color w:val="4C4747"/>
                <w:spacing w:val="0"/>
                <w:lang w:val="es-DO" w:eastAsia="es-DO"/>
              </w:rPr>
            </w:pPr>
            <w:r w:rsidRPr="006B13A9">
              <w:rPr>
                <w:rFonts w:eastAsia="Times New Roman"/>
                <w:color w:val="4C4747"/>
                <w:spacing w:val="0"/>
                <w:lang w:val="es-DO" w:eastAsia="es-DO"/>
              </w:rPr>
              <w:t xml:space="preserve">    Operativos y Otros</w:t>
            </w:r>
          </w:p>
        </w:tc>
        <w:tc>
          <w:tcPr>
            <w:tcW w:w="1627" w:type="dxa"/>
            <w:tcBorders>
              <w:top w:val="nil"/>
              <w:left w:val="nil"/>
              <w:bottom w:val="single" w:sz="8" w:space="0" w:color="auto"/>
              <w:right w:val="single" w:sz="8" w:space="0" w:color="auto"/>
            </w:tcBorders>
            <w:shd w:val="clear" w:color="auto" w:fill="auto"/>
            <w:noWrap/>
            <w:vAlign w:val="center"/>
            <w:hideMark/>
          </w:tcPr>
          <w:p w14:paraId="5C935B80"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1C2A2521"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137,911,133</w:t>
            </w:r>
          </w:p>
        </w:tc>
        <w:tc>
          <w:tcPr>
            <w:tcW w:w="1603" w:type="dxa"/>
            <w:tcBorders>
              <w:top w:val="nil"/>
              <w:left w:val="nil"/>
              <w:bottom w:val="single" w:sz="8" w:space="0" w:color="auto"/>
              <w:right w:val="single" w:sz="8" w:space="0" w:color="auto"/>
            </w:tcBorders>
            <w:shd w:val="clear" w:color="auto" w:fill="auto"/>
            <w:noWrap/>
            <w:vAlign w:val="center"/>
            <w:hideMark/>
          </w:tcPr>
          <w:p w14:paraId="17DF1E7C"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65A13710"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xml:space="preserve">  88,120,032</w:t>
            </w:r>
          </w:p>
        </w:tc>
        <w:tc>
          <w:tcPr>
            <w:tcW w:w="1367" w:type="dxa"/>
            <w:tcBorders>
              <w:top w:val="nil"/>
              <w:left w:val="nil"/>
              <w:bottom w:val="single" w:sz="8" w:space="0" w:color="auto"/>
              <w:right w:val="single" w:sz="8" w:space="0" w:color="auto"/>
            </w:tcBorders>
            <w:shd w:val="clear" w:color="auto" w:fill="auto"/>
            <w:noWrap/>
            <w:vAlign w:val="center"/>
            <w:hideMark/>
          </w:tcPr>
          <w:p w14:paraId="74CA4D9B" w14:textId="77777777" w:rsidR="006B13A9" w:rsidRPr="006B13A9" w:rsidRDefault="006B13A9" w:rsidP="004763EA">
            <w:pPr>
              <w:spacing w:after="0" w:line="240" w:lineRule="auto"/>
              <w:jc w:val="center"/>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2EA96A75"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57198B68" w14:textId="77777777" w:rsidR="006B13A9" w:rsidRPr="006B13A9" w:rsidRDefault="006B13A9" w:rsidP="004763EA">
            <w:pPr>
              <w:spacing w:after="0" w:line="240" w:lineRule="auto"/>
              <w:jc w:val="both"/>
              <w:rPr>
                <w:rFonts w:eastAsia="Times New Roman"/>
                <w:color w:val="4C4747"/>
                <w:spacing w:val="0"/>
                <w:lang w:val="es-DO" w:eastAsia="es-DO"/>
              </w:rPr>
            </w:pPr>
            <w:r w:rsidRPr="006B13A9">
              <w:rPr>
                <w:rFonts w:eastAsia="Times New Roman"/>
                <w:color w:val="4C4747"/>
                <w:spacing w:val="0"/>
                <w:lang w:val="es-DO" w:eastAsia="es-DO"/>
              </w:rPr>
              <w:t xml:space="preserve">    Financieros</w:t>
            </w:r>
          </w:p>
        </w:tc>
        <w:tc>
          <w:tcPr>
            <w:tcW w:w="1627" w:type="dxa"/>
            <w:tcBorders>
              <w:top w:val="nil"/>
              <w:left w:val="nil"/>
              <w:bottom w:val="single" w:sz="8" w:space="0" w:color="auto"/>
              <w:right w:val="single" w:sz="8" w:space="0" w:color="auto"/>
            </w:tcBorders>
            <w:shd w:val="clear" w:color="auto" w:fill="auto"/>
            <w:noWrap/>
            <w:vAlign w:val="center"/>
            <w:hideMark/>
          </w:tcPr>
          <w:p w14:paraId="0A05FC09"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22A2A449"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xml:space="preserve"> 14,261,252</w:t>
            </w:r>
          </w:p>
        </w:tc>
        <w:tc>
          <w:tcPr>
            <w:tcW w:w="1603" w:type="dxa"/>
            <w:tcBorders>
              <w:top w:val="nil"/>
              <w:left w:val="nil"/>
              <w:bottom w:val="single" w:sz="8" w:space="0" w:color="auto"/>
              <w:right w:val="single" w:sz="8" w:space="0" w:color="auto"/>
            </w:tcBorders>
            <w:shd w:val="clear" w:color="auto" w:fill="auto"/>
            <w:noWrap/>
            <w:vAlign w:val="center"/>
            <w:hideMark/>
          </w:tcPr>
          <w:p w14:paraId="54855524"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1A203101" w14:textId="77777777" w:rsidR="006B13A9" w:rsidRPr="006B13A9" w:rsidRDefault="006B13A9" w:rsidP="004763EA">
            <w:pPr>
              <w:spacing w:after="0" w:line="240" w:lineRule="auto"/>
              <w:jc w:val="center"/>
              <w:rPr>
                <w:rFonts w:eastAsia="Times New Roman"/>
                <w:color w:val="4C4747"/>
                <w:spacing w:val="0"/>
                <w:lang w:val="es-DO" w:eastAsia="es-DO"/>
              </w:rPr>
            </w:pPr>
            <w:r w:rsidRPr="006B13A9">
              <w:rPr>
                <w:rFonts w:eastAsia="Times New Roman"/>
                <w:color w:val="4C4747"/>
                <w:spacing w:val="0"/>
                <w:lang w:val="es-DO" w:eastAsia="es-DO"/>
              </w:rPr>
              <w:t xml:space="preserve">  15,493,302</w:t>
            </w:r>
          </w:p>
        </w:tc>
        <w:tc>
          <w:tcPr>
            <w:tcW w:w="1367" w:type="dxa"/>
            <w:tcBorders>
              <w:top w:val="nil"/>
              <w:left w:val="nil"/>
              <w:bottom w:val="single" w:sz="8" w:space="0" w:color="auto"/>
              <w:right w:val="single" w:sz="8" w:space="0" w:color="auto"/>
            </w:tcBorders>
            <w:shd w:val="clear" w:color="auto" w:fill="auto"/>
            <w:noWrap/>
            <w:vAlign w:val="center"/>
            <w:hideMark/>
          </w:tcPr>
          <w:p w14:paraId="6004AE8E" w14:textId="77777777" w:rsidR="006B13A9" w:rsidRPr="006B13A9" w:rsidRDefault="006B13A9" w:rsidP="004763EA">
            <w:pPr>
              <w:spacing w:after="0" w:line="240" w:lineRule="auto"/>
              <w:jc w:val="center"/>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0322F8B6"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3465E16C"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627" w:type="dxa"/>
            <w:tcBorders>
              <w:top w:val="nil"/>
              <w:left w:val="nil"/>
              <w:bottom w:val="single" w:sz="8" w:space="0" w:color="auto"/>
              <w:right w:val="single" w:sz="8" w:space="0" w:color="auto"/>
            </w:tcBorders>
            <w:shd w:val="clear" w:color="auto" w:fill="auto"/>
            <w:noWrap/>
            <w:vAlign w:val="center"/>
            <w:hideMark/>
          </w:tcPr>
          <w:p w14:paraId="4385BAAF" w14:textId="77777777" w:rsidR="006B13A9" w:rsidRPr="006B13A9" w:rsidRDefault="006B13A9" w:rsidP="004763EA">
            <w:pPr>
              <w:spacing w:after="0" w:line="240" w:lineRule="auto"/>
              <w:rPr>
                <w:rFonts w:eastAsia="Times New Roman"/>
                <w:color w:val="000000"/>
                <w:spacing w:val="0"/>
                <w:lang w:val="es-DO" w:eastAsia="es-DO"/>
              </w:rPr>
            </w:pPr>
            <w:r w:rsidRPr="006B13A9">
              <w:rPr>
                <w:rFonts w:eastAsia="Times New Roman"/>
                <w:color w:val="000000"/>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7C57AC3A" w14:textId="77777777" w:rsidR="006B13A9" w:rsidRPr="006B13A9" w:rsidRDefault="006B13A9" w:rsidP="004763EA">
            <w:pPr>
              <w:spacing w:after="0" w:line="240" w:lineRule="auto"/>
              <w:rPr>
                <w:rFonts w:eastAsia="Times New Roman"/>
                <w:color w:val="4C4747"/>
                <w:spacing w:val="0"/>
                <w:lang w:val="es-DO" w:eastAsia="es-DO"/>
              </w:rPr>
            </w:pPr>
            <w:r w:rsidRPr="006B13A9">
              <w:rPr>
                <w:rFonts w:eastAsia="Times New Roman"/>
                <w:color w:val="4C4747"/>
                <w:spacing w:val="0"/>
                <w:lang w:val="es-DO" w:eastAsia="es-DO"/>
              </w:rPr>
              <w:t> </w:t>
            </w:r>
          </w:p>
        </w:tc>
        <w:tc>
          <w:tcPr>
            <w:tcW w:w="1603" w:type="dxa"/>
            <w:tcBorders>
              <w:top w:val="nil"/>
              <w:left w:val="nil"/>
              <w:bottom w:val="single" w:sz="8" w:space="0" w:color="auto"/>
              <w:right w:val="single" w:sz="8" w:space="0" w:color="auto"/>
            </w:tcBorders>
            <w:shd w:val="clear" w:color="auto" w:fill="auto"/>
            <w:noWrap/>
            <w:vAlign w:val="center"/>
            <w:hideMark/>
          </w:tcPr>
          <w:p w14:paraId="4A773969" w14:textId="77777777" w:rsidR="006B13A9" w:rsidRPr="006B13A9" w:rsidRDefault="006B13A9" w:rsidP="004763EA">
            <w:pPr>
              <w:spacing w:after="0" w:line="240" w:lineRule="auto"/>
              <w:rPr>
                <w:rFonts w:eastAsia="Times New Roman"/>
                <w:color w:val="4C4747"/>
                <w:spacing w:val="0"/>
                <w:lang w:val="es-DO" w:eastAsia="es-DO"/>
              </w:rPr>
            </w:pPr>
            <w:r w:rsidRPr="006B13A9">
              <w:rPr>
                <w:rFonts w:eastAsia="Times New Roman"/>
                <w:color w:val="4C4747"/>
                <w:spacing w:val="0"/>
                <w:lang w:val="es-DO" w:eastAsia="es-DO"/>
              </w:rPr>
              <w:t> </w:t>
            </w:r>
          </w:p>
        </w:tc>
        <w:tc>
          <w:tcPr>
            <w:tcW w:w="1405" w:type="dxa"/>
            <w:tcBorders>
              <w:top w:val="nil"/>
              <w:left w:val="nil"/>
              <w:bottom w:val="single" w:sz="8" w:space="0" w:color="auto"/>
              <w:right w:val="single" w:sz="8" w:space="0" w:color="auto"/>
            </w:tcBorders>
            <w:shd w:val="clear" w:color="auto" w:fill="auto"/>
            <w:noWrap/>
            <w:vAlign w:val="center"/>
            <w:hideMark/>
          </w:tcPr>
          <w:p w14:paraId="5AE25339" w14:textId="77777777" w:rsidR="006B13A9" w:rsidRPr="006B13A9" w:rsidRDefault="006B13A9" w:rsidP="004763EA">
            <w:pPr>
              <w:spacing w:after="0" w:line="240" w:lineRule="auto"/>
              <w:rPr>
                <w:rFonts w:eastAsia="Times New Roman"/>
                <w:color w:val="4C4747"/>
                <w:spacing w:val="0"/>
                <w:lang w:val="es-DO" w:eastAsia="es-DO"/>
              </w:rPr>
            </w:pPr>
            <w:r w:rsidRPr="006B13A9">
              <w:rPr>
                <w:rFonts w:eastAsia="Times New Roman"/>
                <w:color w:val="4C4747"/>
                <w:spacing w:val="0"/>
                <w:lang w:val="es-DO" w:eastAsia="es-DO"/>
              </w:rPr>
              <w:t> </w:t>
            </w:r>
          </w:p>
        </w:tc>
        <w:tc>
          <w:tcPr>
            <w:tcW w:w="1367" w:type="dxa"/>
            <w:tcBorders>
              <w:top w:val="nil"/>
              <w:left w:val="nil"/>
              <w:bottom w:val="single" w:sz="8" w:space="0" w:color="auto"/>
              <w:right w:val="single" w:sz="8" w:space="0" w:color="auto"/>
            </w:tcBorders>
            <w:shd w:val="clear" w:color="auto" w:fill="auto"/>
            <w:noWrap/>
            <w:vAlign w:val="center"/>
            <w:hideMark/>
          </w:tcPr>
          <w:p w14:paraId="379FA8FE" w14:textId="77777777" w:rsidR="006B13A9" w:rsidRPr="006B13A9" w:rsidRDefault="006B13A9" w:rsidP="004763EA">
            <w:pPr>
              <w:spacing w:after="0" w:line="240" w:lineRule="auto"/>
              <w:jc w:val="center"/>
              <w:rPr>
                <w:rFonts w:eastAsia="Times New Roman"/>
                <w:color w:val="000000"/>
                <w:spacing w:val="0"/>
                <w:lang w:val="es-DO" w:eastAsia="es-DO"/>
              </w:rPr>
            </w:pPr>
            <w:r w:rsidRPr="006B13A9">
              <w:rPr>
                <w:rFonts w:eastAsia="Times New Roman"/>
                <w:color w:val="000000"/>
                <w:spacing w:val="0"/>
                <w:lang w:val="es-DO" w:eastAsia="es-DO"/>
              </w:rPr>
              <w:t> </w:t>
            </w:r>
          </w:p>
        </w:tc>
      </w:tr>
      <w:tr w:rsidR="006B13A9" w:rsidRPr="006B13A9" w14:paraId="584AB44C" w14:textId="77777777" w:rsidTr="004763EA">
        <w:trPr>
          <w:trHeight w:val="281"/>
        </w:trPr>
        <w:tc>
          <w:tcPr>
            <w:tcW w:w="3009" w:type="dxa"/>
            <w:tcBorders>
              <w:top w:val="nil"/>
              <w:left w:val="single" w:sz="8" w:space="0" w:color="auto"/>
              <w:bottom w:val="single" w:sz="8" w:space="0" w:color="auto"/>
              <w:right w:val="single" w:sz="8" w:space="0" w:color="auto"/>
            </w:tcBorders>
            <w:shd w:val="clear" w:color="auto" w:fill="auto"/>
            <w:noWrap/>
            <w:vAlign w:val="center"/>
            <w:hideMark/>
          </w:tcPr>
          <w:p w14:paraId="6FAC08D3" w14:textId="77777777" w:rsidR="006B13A9" w:rsidRPr="006B13A9" w:rsidRDefault="006B13A9" w:rsidP="004763EA">
            <w:pPr>
              <w:spacing w:after="0" w:line="240" w:lineRule="auto"/>
              <w:rPr>
                <w:rFonts w:eastAsia="Times New Roman"/>
                <w:b/>
                <w:bCs/>
                <w:color w:val="4C4747"/>
                <w:spacing w:val="0"/>
                <w:lang w:val="es-DO" w:eastAsia="es-DO"/>
              </w:rPr>
            </w:pPr>
            <w:r w:rsidRPr="006B13A9">
              <w:rPr>
                <w:rFonts w:eastAsia="Times New Roman"/>
                <w:b/>
                <w:bCs/>
                <w:color w:val="4C4747"/>
                <w:spacing w:val="0"/>
                <w:lang w:val="es-DO" w:eastAsia="es-DO"/>
              </w:rPr>
              <w:t xml:space="preserve"> Resultados</w:t>
            </w:r>
            <w:r w:rsidRPr="006B13A9">
              <w:rPr>
                <w:rFonts w:eastAsia="Times New Roman"/>
                <w:b/>
                <w:bCs/>
                <w:spacing w:val="0"/>
                <w:lang w:val="es-DO" w:eastAsia="es-DO"/>
              </w:rPr>
              <w:t xml:space="preserve"> </w:t>
            </w:r>
          </w:p>
        </w:tc>
        <w:tc>
          <w:tcPr>
            <w:tcW w:w="1627" w:type="dxa"/>
            <w:tcBorders>
              <w:top w:val="nil"/>
              <w:left w:val="nil"/>
              <w:bottom w:val="single" w:sz="8" w:space="0" w:color="auto"/>
              <w:right w:val="single" w:sz="8" w:space="0" w:color="auto"/>
            </w:tcBorders>
            <w:shd w:val="clear" w:color="auto" w:fill="auto"/>
            <w:noWrap/>
            <w:vAlign w:val="center"/>
            <w:hideMark/>
          </w:tcPr>
          <w:p w14:paraId="35DB7506" w14:textId="77777777" w:rsidR="006B13A9" w:rsidRPr="006B13A9" w:rsidRDefault="006B13A9" w:rsidP="004763EA">
            <w:pPr>
              <w:spacing w:after="0" w:line="240" w:lineRule="auto"/>
              <w:rPr>
                <w:rFonts w:eastAsia="Times New Roman"/>
                <w:b/>
                <w:bCs/>
                <w:color w:val="4C4747"/>
                <w:spacing w:val="0"/>
                <w:lang w:val="es-DO" w:eastAsia="es-DO"/>
              </w:rPr>
            </w:pPr>
            <w:r w:rsidRPr="006B13A9">
              <w:rPr>
                <w:rFonts w:eastAsia="Times New Roman"/>
                <w:b/>
                <w:bCs/>
                <w:color w:val="4C4747"/>
                <w:spacing w:val="0"/>
                <w:lang w:val="es-DO" w:eastAsia="es-DO"/>
              </w:rPr>
              <w:t> </w:t>
            </w:r>
          </w:p>
        </w:tc>
        <w:tc>
          <w:tcPr>
            <w:tcW w:w="1387" w:type="dxa"/>
            <w:tcBorders>
              <w:top w:val="nil"/>
              <w:left w:val="nil"/>
              <w:bottom w:val="single" w:sz="8" w:space="0" w:color="auto"/>
              <w:right w:val="single" w:sz="8" w:space="0" w:color="auto"/>
            </w:tcBorders>
            <w:shd w:val="clear" w:color="auto" w:fill="auto"/>
            <w:noWrap/>
            <w:vAlign w:val="center"/>
            <w:hideMark/>
          </w:tcPr>
          <w:p w14:paraId="3F254703"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130,908,597</w:t>
            </w:r>
          </w:p>
        </w:tc>
        <w:tc>
          <w:tcPr>
            <w:tcW w:w="1603" w:type="dxa"/>
            <w:tcBorders>
              <w:top w:val="nil"/>
              <w:left w:val="nil"/>
              <w:bottom w:val="single" w:sz="8" w:space="0" w:color="auto"/>
              <w:right w:val="single" w:sz="8" w:space="0" w:color="auto"/>
            </w:tcBorders>
            <w:shd w:val="clear" w:color="auto" w:fill="auto"/>
            <w:noWrap/>
            <w:vAlign w:val="center"/>
            <w:hideMark/>
          </w:tcPr>
          <w:p w14:paraId="14222425"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130,908,597</w:t>
            </w:r>
          </w:p>
        </w:tc>
        <w:tc>
          <w:tcPr>
            <w:tcW w:w="1405" w:type="dxa"/>
            <w:tcBorders>
              <w:top w:val="nil"/>
              <w:left w:val="nil"/>
              <w:bottom w:val="single" w:sz="8" w:space="0" w:color="auto"/>
              <w:right w:val="single" w:sz="8" w:space="0" w:color="auto"/>
            </w:tcBorders>
            <w:shd w:val="clear" w:color="auto" w:fill="auto"/>
            <w:noWrap/>
            <w:vAlign w:val="center"/>
            <w:hideMark/>
          </w:tcPr>
          <w:p w14:paraId="7CD1620D"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185,019,125</w:t>
            </w:r>
          </w:p>
        </w:tc>
        <w:tc>
          <w:tcPr>
            <w:tcW w:w="1367" w:type="dxa"/>
            <w:tcBorders>
              <w:top w:val="nil"/>
              <w:left w:val="nil"/>
              <w:bottom w:val="single" w:sz="8" w:space="0" w:color="auto"/>
              <w:right w:val="single" w:sz="8" w:space="0" w:color="auto"/>
            </w:tcBorders>
            <w:shd w:val="clear" w:color="auto" w:fill="auto"/>
            <w:noWrap/>
            <w:vAlign w:val="center"/>
            <w:hideMark/>
          </w:tcPr>
          <w:p w14:paraId="07AB78EC" w14:textId="77777777" w:rsidR="006B13A9" w:rsidRPr="006B13A9" w:rsidRDefault="006B13A9" w:rsidP="004763EA">
            <w:pPr>
              <w:spacing w:after="0" w:line="240" w:lineRule="auto"/>
              <w:jc w:val="center"/>
              <w:rPr>
                <w:rFonts w:eastAsia="Times New Roman"/>
                <w:b/>
                <w:bCs/>
                <w:color w:val="4C4747"/>
                <w:spacing w:val="0"/>
                <w:lang w:val="es-DO" w:eastAsia="es-DO"/>
              </w:rPr>
            </w:pPr>
            <w:r w:rsidRPr="006B13A9">
              <w:rPr>
                <w:rFonts w:eastAsia="Times New Roman"/>
                <w:b/>
                <w:bCs/>
                <w:color w:val="4C4747"/>
                <w:spacing w:val="0"/>
                <w:lang w:val="es-DO" w:eastAsia="es-DO"/>
              </w:rPr>
              <w:t>141%</w:t>
            </w:r>
          </w:p>
        </w:tc>
      </w:tr>
    </w:tbl>
    <w:p w14:paraId="768249EE" w14:textId="77777777" w:rsidR="006B13A9" w:rsidRPr="006B13A9" w:rsidRDefault="006B13A9" w:rsidP="006B13A9">
      <w:pPr>
        <w:spacing w:line="360" w:lineRule="auto"/>
        <w:ind w:firstLine="720"/>
        <w:jc w:val="both"/>
        <w:rPr>
          <w:rFonts w:eastAsia="Calibri"/>
          <w:color w:val="4C4747"/>
          <w:lang w:val="es-ES"/>
        </w:rPr>
      </w:pPr>
      <w:bookmarkStart w:id="43" w:name="_Hlk153435955"/>
      <w:r w:rsidRPr="00D3511D">
        <w:rPr>
          <w:rFonts w:eastAsia="Calibri"/>
          <w:color w:val="4C4747"/>
          <w:sz w:val="18"/>
          <w:szCs w:val="18"/>
          <w:lang w:val="es-ES"/>
        </w:rPr>
        <w:t>Fuente: Gerencia Financiera</w:t>
      </w:r>
      <w:r w:rsidRPr="006B13A9">
        <w:rPr>
          <w:rFonts w:eastAsia="Calibri"/>
          <w:color w:val="4C4747"/>
          <w:lang w:val="es-ES"/>
        </w:rPr>
        <w:t>.</w:t>
      </w:r>
    </w:p>
    <w:bookmarkEnd w:id="43"/>
    <w:p w14:paraId="1D3FC055" w14:textId="77777777" w:rsidR="00340938" w:rsidRDefault="00340938" w:rsidP="009F2662">
      <w:pPr>
        <w:rPr>
          <w:rFonts w:eastAsia="Calibri"/>
          <w:lang w:val="es-DO"/>
        </w:rPr>
      </w:pPr>
    </w:p>
    <w:p w14:paraId="6A820CC0" w14:textId="77777777" w:rsidR="006B13A9" w:rsidRDefault="006B13A9" w:rsidP="009F2662">
      <w:pPr>
        <w:rPr>
          <w:rFonts w:eastAsia="Calibri"/>
          <w:lang w:val="es-DO"/>
        </w:rPr>
      </w:pPr>
    </w:p>
    <w:p w14:paraId="41011CEE" w14:textId="5D5271D5" w:rsidR="006B13A9" w:rsidRDefault="006B13A9" w:rsidP="009F2662">
      <w:pPr>
        <w:rPr>
          <w:rFonts w:eastAsia="Calibri"/>
          <w:lang w:val="es-DO"/>
        </w:rPr>
      </w:pPr>
    </w:p>
    <w:p w14:paraId="2C57B01B" w14:textId="77777777" w:rsidR="006B13A9" w:rsidRDefault="006B13A9" w:rsidP="009F2662">
      <w:pPr>
        <w:rPr>
          <w:rFonts w:eastAsia="Calibri"/>
          <w:lang w:val="es-DO"/>
        </w:rPr>
      </w:pPr>
    </w:p>
    <w:p w14:paraId="4F46DC07" w14:textId="77777777" w:rsidR="006B13A9" w:rsidRDefault="006B13A9" w:rsidP="009F2662">
      <w:pPr>
        <w:rPr>
          <w:rFonts w:eastAsia="Calibri"/>
          <w:lang w:val="es-DO"/>
        </w:rPr>
      </w:pPr>
    </w:p>
    <w:p w14:paraId="354629A6" w14:textId="77777777" w:rsidR="006B13A9" w:rsidRDefault="006B13A9" w:rsidP="009F2662">
      <w:pPr>
        <w:rPr>
          <w:rFonts w:eastAsia="Calibri"/>
          <w:lang w:val="es-DO"/>
        </w:rPr>
      </w:pPr>
    </w:p>
    <w:p w14:paraId="491A1BF9" w14:textId="77777777" w:rsidR="006B13A9" w:rsidRDefault="006B13A9" w:rsidP="009F2662">
      <w:pPr>
        <w:rPr>
          <w:rFonts w:eastAsia="Calibri"/>
          <w:lang w:val="es-DO"/>
        </w:rPr>
      </w:pPr>
    </w:p>
    <w:p w14:paraId="422645D0" w14:textId="6A525A00" w:rsidR="006B13A9" w:rsidRPr="00D74FCA" w:rsidRDefault="006B13A9" w:rsidP="00D74FCA">
      <w:pPr>
        <w:pStyle w:val="Prrafodelista"/>
        <w:numPr>
          <w:ilvl w:val="0"/>
          <w:numId w:val="2"/>
        </w:numPr>
        <w:rPr>
          <w:rFonts w:eastAsia="Calibri"/>
          <w:lang w:val="es-DO"/>
        </w:rPr>
      </w:pPr>
      <w:r w:rsidRPr="00D74FCA">
        <w:rPr>
          <w:rFonts w:eastAsia="Calibri"/>
          <w:lang w:val="es-DO"/>
        </w:rPr>
        <w:lastRenderedPageBreak/>
        <w:t>Plan de Compras.</w:t>
      </w:r>
    </w:p>
    <w:p w14:paraId="6C7CC6EE" w14:textId="7E850D5E" w:rsidR="006B13A9" w:rsidRDefault="006B13A9" w:rsidP="009F2662">
      <w:pPr>
        <w:rPr>
          <w:rFonts w:eastAsia="Calibri"/>
          <w:lang w:val="es-DO"/>
        </w:rPr>
      </w:pPr>
      <w:r w:rsidRPr="006B13A9">
        <w:rPr>
          <w:rFonts w:ascii="Artifex CF Extra Light" w:eastAsia="Calibri" w:hAnsi="Artifex CF Extra Light"/>
          <w:noProof/>
          <w:color w:val="003876"/>
          <w:spacing w:val="0"/>
          <w:sz w:val="18"/>
          <w:szCs w:val="22"/>
          <w:lang w:val="es-ES"/>
        </w:rPr>
        <w:drawing>
          <wp:anchor distT="0" distB="0" distL="114300" distR="114300" simplePos="0" relativeHeight="251740160" behindDoc="0" locked="0" layoutInCell="1" allowOverlap="1" wp14:anchorId="4D22E34A" wp14:editId="4B8960B3">
            <wp:simplePos x="0" y="0"/>
            <wp:positionH relativeFrom="column">
              <wp:posOffset>433070</wp:posOffset>
            </wp:positionH>
            <wp:positionV relativeFrom="paragraph">
              <wp:posOffset>66675</wp:posOffset>
            </wp:positionV>
            <wp:extent cx="6265545" cy="3918585"/>
            <wp:effectExtent l="0" t="0" r="1905" b="5715"/>
            <wp:wrapSquare wrapText="bothSides"/>
            <wp:docPr id="245673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5545" cy="391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8BA79" w14:textId="77777777" w:rsidR="006B13A9" w:rsidRDefault="006B13A9" w:rsidP="009F2662">
      <w:pPr>
        <w:rPr>
          <w:rFonts w:eastAsia="Calibri"/>
          <w:lang w:val="es-DO"/>
        </w:rPr>
      </w:pPr>
    </w:p>
    <w:p w14:paraId="1FE466D0" w14:textId="77777777" w:rsidR="006B13A9" w:rsidRDefault="006B13A9" w:rsidP="009F2662">
      <w:pPr>
        <w:rPr>
          <w:rFonts w:eastAsia="Calibri"/>
          <w:lang w:val="es-DO"/>
        </w:rPr>
      </w:pPr>
    </w:p>
    <w:p w14:paraId="45E78EAF" w14:textId="77777777" w:rsidR="006B13A9" w:rsidRDefault="006B13A9" w:rsidP="009F2662">
      <w:pPr>
        <w:rPr>
          <w:rFonts w:eastAsia="Calibri"/>
          <w:lang w:val="es-DO"/>
        </w:rPr>
      </w:pPr>
    </w:p>
    <w:p w14:paraId="10741A46" w14:textId="77777777" w:rsidR="006B13A9" w:rsidRDefault="006B13A9" w:rsidP="009F2662">
      <w:pPr>
        <w:rPr>
          <w:rFonts w:eastAsia="Calibri"/>
          <w:lang w:val="es-DO"/>
        </w:rPr>
      </w:pPr>
    </w:p>
    <w:p w14:paraId="6DE53B21" w14:textId="77777777" w:rsidR="006B13A9" w:rsidRDefault="006B13A9" w:rsidP="009F2662">
      <w:pPr>
        <w:rPr>
          <w:rFonts w:eastAsia="Calibri"/>
          <w:lang w:val="es-DO"/>
        </w:rPr>
      </w:pPr>
    </w:p>
    <w:p w14:paraId="234C1AEE" w14:textId="77777777" w:rsidR="006B13A9" w:rsidRDefault="006B13A9" w:rsidP="009F2662">
      <w:pPr>
        <w:rPr>
          <w:rFonts w:eastAsia="Calibri"/>
          <w:lang w:val="es-DO"/>
        </w:rPr>
      </w:pPr>
    </w:p>
    <w:p w14:paraId="7C231133" w14:textId="77777777" w:rsidR="006B13A9" w:rsidRDefault="006B13A9" w:rsidP="009F2662">
      <w:pPr>
        <w:rPr>
          <w:rFonts w:eastAsia="Calibri"/>
          <w:lang w:val="es-DO"/>
        </w:rPr>
      </w:pPr>
    </w:p>
    <w:p w14:paraId="0AA2F571" w14:textId="77777777" w:rsidR="006B13A9" w:rsidRDefault="006B13A9" w:rsidP="009F2662">
      <w:pPr>
        <w:rPr>
          <w:rFonts w:eastAsia="Calibri"/>
          <w:lang w:val="es-DO"/>
        </w:rPr>
      </w:pPr>
    </w:p>
    <w:p w14:paraId="4FF7D5E0" w14:textId="77777777" w:rsidR="006B13A9" w:rsidRDefault="006B13A9" w:rsidP="009F2662">
      <w:pPr>
        <w:rPr>
          <w:rFonts w:eastAsia="Calibri"/>
          <w:lang w:val="es-DO"/>
        </w:rPr>
      </w:pPr>
    </w:p>
    <w:p w14:paraId="0E826AF0" w14:textId="77777777" w:rsidR="006B13A9" w:rsidRDefault="006B13A9" w:rsidP="009F2662">
      <w:pPr>
        <w:rPr>
          <w:rFonts w:eastAsia="Calibri"/>
          <w:lang w:val="es-DO"/>
        </w:rPr>
      </w:pPr>
    </w:p>
    <w:p w14:paraId="76A353D8" w14:textId="77777777" w:rsidR="006B13A9" w:rsidRDefault="006B13A9" w:rsidP="009F2662">
      <w:pPr>
        <w:rPr>
          <w:rFonts w:eastAsia="Calibri"/>
          <w:lang w:val="es-DO"/>
        </w:rPr>
      </w:pPr>
    </w:p>
    <w:p w14:paraId="5A1E942C" w14:textId="77777777" w:rsidR="006B13A9" w:rsidRDefault="006B13A9" w:rsidP="006B13A9">
      <w:pPr>
        <w:spacing w:line="240" w:lineRule="auto"/>
        <w:jc w:val="both"/>
        <w:rPr>
          <w:rFonts w:eastAsia="Calibri"/>
          <w:color w:val="4C4747"/>
          <w:sz w:val="18"/>
          <w:szCs w:val="18"/>
          <w:lang w:val="es-ES"/>
        </w:rPr>
      </w:pPr>
    </w:p>
    <w:p w14:paraId="414DCBC7" w14:textId="5F9B0BBF" w:rsidR="006B13A9" w:rsidRPr="006B13A9" w:rsidRDefault="006B13A9" w:rsidP="006B13A9">
      <w:pPr>
        <w:spacing w:line="240" w:lineRule="auto"/>
        <w:ind w:left="720" w:firstLine="720"/>
        <w:jc w:val="both"/>
        <w:rPr>
          <w:rFonts w:eastAsia="Calibri"/>
          <w:color w:val="4C4747"/>
          <w:sz w:val="18"/>
          <w:szCs w:val="18"/>
          <w:lang w:val="es-ES"/>
        </w:rPr>
      </w:pPr>
      <w:r w:rsidRPr="00D3511D">
        <w:rPr>
          <w:rFonts w:eastAsia="Calibri"/>
          <w:color w:val="4C4747"/>
          <w:sz w:val="18"/>
          <w:szCs w:val="18"/>
          <w:lang w:val="es-ES"/>
        </w:rPr>
        <w:t>Fuente: Gerencia Financiera</w:t>
      </w:r>
      <w:r w:rsidRPr="006B13A9">
        <w:rPr>
          <w:rFonts w:eastAsia="Calibri"/>
          <w:color w:val="4C4747"/>
          <w:lang w:val="es-ES"/>
        </w:rPr>
        <w:t>.</w:t>
      </w:r>
    </w:p>
    <w:p w14:paraId="2B175922" w14:textId="77777777" w:rsidR="006B13A9" w:rsidRDefault="006B13A9" w:rsidP="009F2662">
      <w:pPr>
        <w:rPr>
          <w:rFonts w:eastAsia="Calibri"/>
          <w:lang w:val="es-DO"/>
        </w:rPr>
      </w:pPr>
    </w:p>
    <w:p w14:paraId="55FE4EFE" w14:textId="77777777" w:rsidR="00B37C92" w:rsidRDefault="00B37C92" w:rsidP="009F2662">
      <w:pPr>
        <w:rPr>
          <w:rFonts w:eastAsia="Calibri"/>
          <w:lang w:val="es-DO"/>
        </w:rPr>
      </w:pPr>
    </w:p>
    <w:p w14:paraId="011D4F41" w14:textId="77777777" w:rsidR="00B37C92" w:rsidRDefault="00B37C92" w:rsidP="009F2662">
      <w:pPr>
        <w:rPr>
          <w:rFonts w:eastAsia="Calibri"/>
          <w:lang w:val="es-DO"/>
        </w:rPr>
      </w:pPr>
    </w:p>
    <w:p w14:paraId="10199C4F" w14:textId="77777777" w:rsidR="006B13A9" w:rsidRDefault="006B13A9" w:rsidP="009F2662">
      <w:pPr>
        <w:rPr>
          <w:rFonts w:eastAsia="Calibri"/>
          <w:lang w:val="es-DO"/>
        </w:rPr>
      </w:pPr>
    </w:p>
    <w:p w14:paraId="17F52318" w14:textId="7780E857" w:rsidR="00B92D63" w:rsidRDefault="00945C94" w:rsidP="004763EA">
      <w:pPr>
        <w:pStyle w:val="Prrafodelista"/>
        <w:numPr>
          <w:ilvl w:val="0"/>
          <w:numId w:val="2"/>
        </w:numPr>
        <w:rPr>
          <w:noProof/>
        </w:rPr>
      </w:pPr>
      <w:r>
        <w:rPr>
          <w:noProof/>
        </w:rPr>
        <w:lastRenderedPageBreak/>
        <w:drawing>
          <wp:anchor distT="0" distB="0" distL="114300" distR="114300" simplePos="0" relativeHeight="251741184" behindDoc="0" locked="0" layoutInCell="1" allowOverlap="1" wp14:anchorId="2D6CEAB2" wp14:editId="57A8074F">
            <wp:simplePos x="0" y="0"/>
            <wp:positionH relativeFrom="column">
              <wp:posOffset>0</wp:posOffset>
            </wp:positionH>
            <wp:positionV relativeFrom="paragraph">
              <wp:posOffset>293370</wp:posOffset>
            </wp:positionV>
            <wp:extent cx="7564120" cy="3257550"/>
            <wp:effectExtent l="0" t="0" r="0" b="0"/>
            <wp:wrapSquare wrapText="bothSides"/>
            <wp:docPr id="2753790"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790" name="Imagen 1" descr="Gráfico&#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7564120" cy="3257550"/>
                    </a:xfrm>
                    <a:prstGeom prst="rect">
                      <a:avLst/>
                    </a:prstGeom>
                  </pic:spPr>
                </pic:pic>
              </a:graphicData>
            </a:graphic>
            <wp14:sizeRelH relativeFrom="margin">
              <wp14:pctWidth>0</wp14:pctWidth>
            </wp14:sizeRelH>
            <wp14:sizeRelV relativeFrom="margin">
              <wp14:pctHeight>0</wp14:pctHeight>
            </wp14:sizeRelV>
          </wp:anchor>
        </w:drawing>
      </w:r>
      <w:r w:rsidR="00340938" w:rsidRPr="004763EA">
        <w:rPr>
          <w:rFonts w:eastAsia="Calibri"/>
          <w:lang w:val="es-DO"/>
        </w:rPr>
        <w:t>Organigrama Institucional.</w:t>
      </w:r>
      <w:r w:rsidR="00ED1B9C" w:rsidRPr="00ED1B9C">
        <w:rPr>
          <w:noProof/>
        </w:rPr>
        <w:t xml:space="preserve"> </w:t>
      </w:r>
    </w:p>
    <w:p w14:paraId="00846D87" w14:textId="77777777" w:rsidR="004763EA" w:rsidRDefault="004763EA" w:rsidP="004763EA">
      <w:pPr>
        <w:rPr>
          <w:rFonts w:eastAsia="Calibri"/>
          <w:lang w:val="es-DO"/>
        </w:rPr>
      </w:pPr>
    </w:p>
    <w:p w14:paraId="2C371E0E" w14:textId="77777777" w:rsidR="004763EA" w:rsidRDefault="004763EA" w:rsidP="004763EA">
      <w:pPr>
        <w:rPr>
          <w:rFonts w:eastAsia="Calibri"/>
          <w:lang w:val="es-DO"/>
        </w:rPr>
      </w:pPr>
    </w:p>
    <w:p w14:paraId="5CEFE848" w14:textId="77777777" w:rsidR="004763EA" w:rsidRDefault="004763EA" w:rsidP="004763EA">
      <w:pPr>
        <w:rPr>
          <w:rFonts w:eastAsia="Calibri"/>
          <w:lang w:val="es-DO"/>
        </w:rPr>
      </w:pPr>
    </w:p>
    <w:p w14:paraId="27BF57D9" w14:textId="77777777" w:rsidR="004763EA" w:rsidRDefault="004763EA" w:rsidP="004763EA">
      <w:pPr>
        <w:rPr>
          <w:rFonts w:eastAsia="Calibri"/>
          <w:lang w:val="es-DO"/>
        </w:rPr>
      </w:pPr>
    </w:p>
    <w:p w14:paraId="43D53298" w14:textId="37D65C80" w:rsidR="004763EA" w:rsidRDefault="004763EA" w:rsidP="004763EA">
      <w:pPr>
        <w:rPr>
          <w:rFonts w:eastAsia="Calibri"/>
          <w:lang w:val="es-DO"/>
        </w:rPr>
      </w:pPr>
    </w:p>
    <w:p w14:paraId="7AFB9A53" w14:textId="77777777" w:rsidR="004763EA" w:rsidRDefault="004763EA" w:rsidP="004763EA">
      <w:pPr>
        <w:rPr>
          <w:rFonts w:eastAsia="Calibri"/>
          <w:lang w:val="es-DO"/>
        </w:rPr>
      </w:pPr>
    </w:p>
    <w:p w14:paraId="45B6202C" w14:textId="0B2D7958" w:rsidR="000754AD" w:rsidRPr="009F2662" w:rsidRDefault="000754AD" w:rsidP="009D51FA">
      <w:pPr>
        <w:tabs>
          <w:tab w:val="left" w:pos="1315"/>
        </w:tabs>
        <w:rPr>
          <w:rFonts w:eastAsia="Calibri"/>
          <w:lang w:val="es-DO"/>
        </w:rPr>
      </w:pPr>
    </w:p>
    <w:sectPr w:rsidR="000754AD" w:rsidRPr="009F2662" w:rsidSect="007D52D8">
      <w:type w:val="nextColumn"/>
      <w:pgSz w:w="15840" w:h="12240" w:orient="landscape" w:code="1"/>
      <w:pgMar w:top="1440" w:right="2160" w:bottom="1440" w:left="2160" w:header="720" w:footer="851" w:gutter="0"/>
      <w:pgNumType w:start="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F28B" w14:textId="77777777" w:rsidR="008C1F39" w:rsidRDefault="008C1F39" w:rsidP="00E84651">
      <w:pPr>
        <w:spacing w:after="0" w:line="240" w:lineRule="auto"/>
      </w:pPr>
      <w:r>
        <w:separator/>
      </w:r>
    </w:p>
  </w:endnote>
  <w:endnote w:type="continuationSeparator" w:id="0">
    <w:p w14:paraId="006FEBC5" w14:textId="77777777" w:rsidR="008C1F39" w:rsidRDefault="008C1F39"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tifex CF Extra Light">
    <w:altName w:val="Courier New"/>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425CF6" w:rsidRDefault="00425CF6">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425CF6" w:rsidRDefault="00425C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76783BEA" w14:textId="3B2E45C0" w:rsidR="0021106F" w:rsidRDefault="007C6071" w:rsidP="009F2662">
        <w:pPr>
          <w:pStyle w:val="Piedepgina"/>
          <w:jc w:val="center"/>
        </w:pPr>
        <w:r>
          <w:rPr>
            <w:noProof/>
            <w:lang w:val="es-DO" w:eastAsia="es-DO"/>
          </w:rPr>
          <w:drawing>
            <wp:anchor distT="0" distB="0" distL="114300" distR="114300" simplePos="0" relativeHeight="251658240" behindDoc="0" locked="0" layoutInCell="1" allowOverlap="1" wp14:anchorId="54F82055" wp14:editId="1BEA91A7">
              <wp:simplePos x="0" y="0"/>
              <wp:positionH relativeFrom="column">
                <wp:posOffset>1062355</wp:posOffset>
              </wp:positionH>
              <wp:positionV relativeFrom="paragraph">
                <wp:posOffset>-121920</wp:posOffset>
              </wp:positionV>
              <wp:extent cx="2995200" cy="406800"/>
              <wp:effectExtent l="0" t="0" r="0" b="0"/>
              <wp:wrapSquare wrapText="bothSides"/>
              <wp:docPr id="914537914" name="Imagen 91453791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570F" w14:textId="3C5D1A63" w:rsidR="007C6071" w:rsidRDefault="007C6071" w:rsidP="0021106F">
        <w:pPr>
          <w:pStyle w:val="Piedepgina"/>
          <w:jc w:val="center"/>
          <w:rPr>
            <w:color w:val="7F7F7F" w:themeColor="text1" w:themeTint="80"/>
          </w:rPr>
        </w:pPr>
      </w:p>
      <w:p w14:paraId="2B095E5E" w14:textId="3266FF68" w:rsidR="006E3F08" w:rsidRDefault="006E3F08"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A72C33">
          <w:rPr>
            <w:noProof/>
            <w:color w:val="7F7F7F" w:themeColor="text1" w:themeTint="80"/>
          </w:rPr>
          <w:t>10</w:t>
        </w:r>
        <w:r w:rsidRPr="00F74112">
          <w:rPr>
            <w:noProof/>
            <w:color w:val="7F7F7F" w:themeColor="text1" w:themeTint="8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880154"/>
      <w:docPartObj>
        <w:docPartGallery w:val="Page Numbers (Bottom of Page)"/>
        <w:docPartUnique/>
      </w:docPartObj>
    </w:sdtPr>
    <w:sdtEndPr>
      <w:rPr>
        <w:noProof/>
      </w:rPr>
    </w:sdtEndPr>
    <w:sdtContent>
      <w:p w14:paraId="4880CAA5" w14:textId="75717BEF" w:rsidR="0019734A" w:rsidRDefault="0019734A" w:rsidP="009F2662">
        <w:pPr>
          <w:pStyle w:val="Piedepgina"/>
          <w:jc w:val="center"/>
        </w:pPr>
        <w:r>
          <w:rPr>
            <w:noProof/>
            <w:lang w:val="es-DO" w:eastAsia="es-DO"/>
          </w:rPr>
          <w:drawing>
            <wp:anchor distT="0" distB="0" distL="114300" distR="114300" simplePos="0" relativeHeight="251660288" behindDoc="0" locked="0" layoutInCell="1" allowOverlap="1" wp14:anchorId="366959F4" wp14:editId="61551021">
              <wp:simplePos x="0" y="0"/>
              <wp:positionH relativeFrom="column">
                <wp:posOffset>2183130</wp:posOffset>
              </wp:positionH>
              <wp:positionV relativeFrom="paragraph">
                <wp:posOffset>-81695</wp:posOffset>
              </wp:positionV>
              <wp:extent cx="2995200" cy="406800"/>
              <wp:effectExtent l="0" t="0" r="0" b="0"/>
              <wp:wrapSquare wrapText="bothSides"/>
              <wp:docPr id="2143115706" name="Imagen 214311570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AF7CF" w14:textId="099F3CA7" w:rsidR="0019734A" w:rsidRDefault="0019734A" w:rsidP="0021106F">
        <w:pPr>
          <w:pStyle w:val="Piedepgina"/>
          <w:jc w:val="center"/>
          <w:rPr>
            <w:color w:val="7F7F7F" w:themeColor="text1" w:themeTint="80"/>
          </w:rPr>
        </w:pPr>
      </w:p>
      <w:p w14:paraId="443167D6" w14:textId="4DCE1110" w:rsidR="0019734A" w:rsidRDefault="0019734A"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Pr>
            <w:noProof/>
            <w:color w:val="7F7F7F" w:themeColor="text1" w:themeTint="80"/>
          </w:rPr>
          <w:t>10</w:t>
        </w:r>
        <w:r w:rsidRPr="00F74112">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B3A5" w14:textId="77777777" w:rsidR="008C1F39" w:rsidRDefault="008C1F39" w:rsidP="00E84651">
      <w:pPr>
        <w:spacing w:after="0" w:line="240" w:lineRule="auto"/>
      </w:pPr>
      <w:r>
        <w:separator/>
      </w:r>
    </w:p>
  </w:footnote>
  <w:footnote w:type="continuationSeparator" w:id="0">
    <w:p w14:paraId="553EC9F2" w14:textId="77777777" w:rsidR="008C1F39" w:rsidRDefault="008C1F39"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B56CA4" w:rsidRDefault="00B56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6704"/>
    <w:multiLevelType w:val="hybridMultilevel"/>
    <w:tmpl w:val="3C364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676DD"/>
    <w:multiLevelType w:val="hybridMultilevel"/>
    <w:tmpl w:val="A166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D378B"/>
    <w:multiLevelType w:val="hybridMultilevel"/>
    <w:tmpl w:val="724C650E"/>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46946B1D"/>
    <w:multiLevelType w:val="multilevel"/>
    <w:tmpl w:val="006C67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74C4DA5"/>
    <w:multiLevelType w:val="hybridMultilevel"/>
    <w:tmpl w:val="0014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B671A"/>
    <w:multiLevelType w:val="hybridMultilevel"/>
    <w:tmpl w:val="64686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36200"/>
    <w:multiLevelType w:val="hybridMultilevel"/>
    <w:tmpl w:val="F050F67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730554F6"/>
    <w:multiLevelType w:val="hybridMultilevel"/>
    <w:tmpl w:val="2BA4904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940456160">
    <w:abstractNumId w:val="3"/>
  </w:num>
  <w:num w:numId="2" w16cid:durableId="158931528">
    <w:abstractNumId w:val="6"/>
  </w:num>
  <w:num w:numId="3" w16cid:durableId="34893452">
    <w:abstractNumId w:val="2"/>
  </w:num>
  <w:num w:numId="4" w16cid:durableId="1050878980">
    <w:abstractNumId w:val="4"/>
  </w:num>
  <w:num w:numId="5" w16cid:durableId="838735530">
    <w:abstractNumId w:val="1"/>
  </w:num>
  <w:num w:numId="6" w16cid:durableId="1052849615">
    <w:abstractNumId w:val="7"/>
  </w:num>
  <w:num w:numId="7" w16cid:durableId="831406608">
    <w:abstractNumId w:val="5"/>
  </w:num>
  <w:num w:numId="8" w16cid:durableId="213968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0EA2"/>
    <w:rsid w:val="000027FC"/>
    <w:rsid w:val="00026EF2"/>
    <w:rsid w:val="000273C0"/>
    <w:rsid w:val="000307EE"/>
    <w:rsid w:val="000318EA"/>
    <w:rsid w:val="00032423"/>
    <w:rsid w:val="00045A70"/>
    <w:rsid w:val="00046D1E"/>
    <w:rsid w:val="000530B3"/>
    <w:rsid w:val="0005668D"/>
    <w:rsid w:val="000616BC"/>
    <w:rsid w:val="00070415"/>
    <w:rsid w:val="000710C0"/>
    <w:rsid w:val="00071CE2"/>
    <w:rsid w:val="0007427A"/>
    <w:rsid w:val="000754AD"/>
    <w:rsid w:val="00084C65"/>
    <w:rsid w:val="00090EBC"/>
    <w:rsid w:val="000960E2"/>
    <w:rsid w:val="000B310D"/>
    <w:rsid w:val="000B646B"/>
    <w:rsid w:val="000D401C"/>
    <w:rsid w:val="000E487E"/>
    <w:rsid w:val="000F38E8"/>
    <w:rsid w:val="000F620B"/>
    <w:rsid w:val="00107DB9"/>
    <w:rsid w:val="00114F2A"/>
    <w:rsid w:val="00122016"/>
    <w:rsid w:val="001240D0"/>
    <w:rsid w:val="00125D46"/>
    <w:rsid w:val="001627C7"/>
    <w:rsid w:val="0019734A"/>
    <w:rsid w:val="001A2C7D"/>
    <w:rsid w:val="001A4541"/>
    <w:rsid w:val="001A5CB0"/>
    <w:rsid w:val="001C4070"/>
    <w:rsid w:val="001C659A"/>
    <w:rsid w:val="001D4C7E"/>
    <w:rsid w:val="001D608D"/>
    <w:rsid w:val="001D728A"/>
    <w:rsid w:val="001E07B9"/>
    <w:rsid w:val="00200B6E"/>
    <w:rsid w:val="0021106F"/>
    <w:rsid w:val="0021331F"/>
    <w:rsid w:val="00235E7A"/>
    <w:rsid w:val="00243FED"/>
    <w:rsid w:val="00251FA3"/>
    <w:rsid w:val="0025790A"/>
    <w:rsid w:val="00270166"/>
    <w:rsid w:val="00271F2F"/>
    <w:rsid w:val="00286FE9"/>
    <w:rsid w:val="0029226D"/>
    <w:rsid w:val="00294040"/>
    <w:rsid w:val="00297A72"/>
    <w:rsid w:val="002A2CA9"/>
    <w:rsid w:val="002B4451"/>
    <w:rsid w:val="002D2DEE"/>
    <w:rsid w:val="002E112A"/>
    <w:rsid w:val="002E3AEA"/>
    <w:rsid w:val="002F4E89"/>
    <w:rsid w:val="00300A05"/>
    <w:rsid w:val="00317A5F"/>
    <w:rsid w:val="00321407"/>
    <w:rsid w:val="00321FBF"/>
    <w:rsid w:val="003302B8"/>
    <w:rsid w:val="00330BBF"/>
    <w:rsid w:val="00340938"/>
    <w:rsid w:val="0034224F"/>
    <w:rsid w:val="00343814"/>
    <w:rsid w:val="00344FF8"/>
    <w:rsid w:val="0035429F"/>
    <w:rsid w:val="003555C6"/>
    <w:rsid w:val="00355FE2"/>
    <w:rsid w:val="003608CB"/>
    <w:rsid w:val="00361AFD"/>
    <w:rsid w:val="003767FE"/>
    <w:rsid w:val="00377376"/>
    <w:rsid w:val="0038540C"/>
    <w:rsid w:val="00394BF1"/>
    <w:rsid w:val="003951B9"/>
    <w:rsid w:val="00396F19"/>
    <w:rsid w:val="003B15A3"/>
    <w:rsid w:val="003D6E9C"/>
    <w:rsid w:val="003E2536"/>
    <w:rsid w:val="003E5A15"/>
    <w:rsid w:val="003E7C79"/>
    <w:rsid w:val="003E7EAF"/>
    <w:rsid w:val="0041665B"/>
    <w:rsid w:val="00425CF6"/>
    <w:rsid w:val="00436693"/>
    <w:rsid w:val="00443BFC"/>
    <w:rsid w:val="0045744D"/>
    <w:rsid w:val="00460CDF"/>
    <w:rsid w:val="00463A18"/>
    <w:rsid w:val="00465128"/>
    <w:rsid w:val="004671B7"/>
    <w:rsid w:val="004763EA"/>
    <w:rsid w:val="0048110C"/>
    <w:rsid w:val="00485B71"/>
    <w:rsid w:val="004A515E"/>
    <w:rsid w:val="004A5666"/>
    <w:rsid w:val="004B0089"/>
    <w:rsid w:val="004B43F3"/>
    <w:rsid w:val="004B45B0"/>
    <w:rsid w:val="004B6625"/>
    <w:rsid w:val="004B7FB2"/>
    <w:rsid w:val="004D5991"/>
    <w:rsid w:val="004F1F07"/>
    <w:rsid w:val="004F2158"/>
    <w:rsid w:val="004F2DD5"/>
    <w:rsid w:val="005134DB"/>
    <w:rsid w:val="0052321A"/>
    <w:rsid w:val="005273D1"/>
    <w:rsid w:val="0053161B"/>
    <w:rsid w:val="0053699B"/>
    <w:rsid w:val="005406A9"/>
    <w:rsid w:val="005421D6"/>
    <w:rsid w:val="005424ED"/>
    <w:rsid w:val="00544419"/>
    <w:rsid w:val="00545797"/>
    <w:rsid w:val="005536AD"/>
    <w:rsid w:val="005654AF"/>
    <w:rsid w:val="00572109"/>
    <w:rsid w:val="00572D53"/>
    <w:rsid w:val="005805BA"/>
    <w:rsid w:val="00596843"/>
    <w:rsid w:val="005A0321"/>
    <w:rsid w:val="005A0350"/>
    <w:rsid w:val="005A05A8"/>
    <w:rsid w:val="005A108E"/>
    <w:rsid w:val="005A44A8"/>
    <w:rsid w:val="005B1AED"/>
    <w:rsid w:val="005B26D5"/>
    <w:rsid w:val="005C25C7"/>
    <w:rsid w:val="005C332A"/>
    <w:rsid w:val="005C3886"/>
    <w:rsid w:val="005C548C"/>
    <w:rsid w:val="005C6029"/>
    <w:rsid w:val="005C6C30"/>
    <w:rsid w:val="005C7AA4"/>
    <w:rsid w:val="005E625F"/>
    <w:rsid w:val="005F72E4"/>
    <w:rsid w:val="00602219"/>
    <w:rsid w:val="00605CD2"/>
    <w:rsid w:val="0061095C"/>
    <w:rsid w:val="006160B6"/>
    <w:rsid w:val="0062592C"/>
    <w:rsid w:val="00631F6E"/>
    <w:rsid w:val="006335C9"/>
    <w:rsid w:val="00644BF9"/>
    <w:rsid w:val="00650027"/>
    <w:rsid w:val="00654164"/>
    <w:rsid w:val="00654EFA"/>
    <w:rsid w:val="006619F5"/>
    <w:rsid w:val="0067150C"/>
    <w:rsid w:val="00671F23"/>
    <w:rsid w:val="006845F9"/>
    <w:rsid w:val="00690C77"/>
    <w:rsid w:val="00693FAF"/>
    <w:rsid w:val="00695900"/>
    <w:rsid w:val="00695ED4"/>
    <w:rsid w:val="006A5E58"/>
    <w:rsid w:val="006B13A9"/>
    <w:rsid w:val="006B7563"/>
    <w:rsid w:val="006C7E6D"/>
    <w:rsid w:val="006D7B27"/>
    <w:rsid w:val="006E3F08"/>
    <w:rsid w:val="006E5918"/>
    <w:rsid w:val="006E5B70"/>
    <w:rsid w:val="006E6FC0"/>
    <w:rsid w:val="007002D8"/>
    <w:rsid w:val="00703DDB"/>
    <w:rsid w:val="007148EF"/>
    <w:rsid w:val="00715FB9"/>
    <w:rsid w:val="00721527"/>
    <w:rsid w:val="0073587E"/>
    <w:rsid w:val="0074108C"/>
    <w:rsid w:val="00750565"/>
    <w:rsid w:val="007622E0"/>
    <w:rsid w:val="007675E2"/>
    <w:rsid w:val="00771B06"/>
    <w:rsid w:val="00780977"/>
    <w:rsid w:val="007814DB"/>
    <w:rsid w:val="00784703"/>
    <w:rsid w:val="0078691A"/>
    <w:rsid w:val="00786C60"/>
    <w:rsid w:val="0079084A"/>
    <w:rsid w:val="007945FF"/>
    <w:rsid w:val="00795A16"/>
    <w:rsid w:val="00796C22"/>
    <w:rsid w:val="007A267B"/>
    <w:rsid w:val="007C0B90"/>
    <w:rsid w:val="007C1C82"/>
    <w:rsid w:val="007C6071"/>
    <w:rsid w:val="007C68EC"/>
    <w:rsid w:val="007D52D8"/>
    <w:rsid w:val="007F3FB2"/>
    <w:rsid w:val="008034F8"/>
    <w:rsid w:val="008051B9"/>
    <w:rsid w:val="00814E53"/>
    <w:rsid w:val="0084695D"/>
    <w:rsid w:val="00860389"/>
    <w:rsid w:val="00866808"/>
    <w:rsid w:val="00870F89"/>
    <w:rsid w:val="0087772C"/>
    <w:rsid w:val="00881874"/>
    <w:rsid w:val="008874B2"/>
    <w:rsid w:val="0089273D"/>
    <w:rsid w:val="008A11AF"/>
    <w:rsid w:val="008B188D"/>
    <w:rsid w:val="008C1F39"/>
    <w:rsid w:val="008C22C6"/>
    <w:rsid w:val="008D25BE"/>
    <w:rsid w:val="008D7F4E"/>
    <w:rsid w:val="008E6966"/>
    <w:rsid w:val="008E7138"/>
    <w:rsid w:val="008F03E5"/>
    <w:rsid w:val="009000C6"/>
    <w:rsid w:val="00907FF7"/>
    <w:rsid w:val="0091252E"/>
    <w:rsid w:val="0091255E"/>
    <w:rsid w:val="0092036B"/>
    <w:rsid w:val="00920A2A"/>
    <w:rsid w:val="00920A80"/>
    <w:rsid w:val="0093084C"/>
    <w:rsid w:val="00932431"/>
    <w:rsid w:val="009453D3"/>
    <w:rsid w:val="00945C94"/>
    <w:rsid w:val="00951E21"/>
    <w:rsid w:val="009547F0"/>
    <w:rsid w:val="009558E4"/>
    <w:rsid w:val="0095635A"/>
    <w:rsid w:val="009615A8"/>
    <w:rsid w:val="00961A00"/>
    <w:rsid w:val="00967739"/>
    <w:rsid w:val="00971A8A"/>
    <w:rsid w:val="0097291D"/>
    <w:rsid w:val="00986316"/>
    <w:rsid w:val="009870D7"/>
    <w:rsid w:val="009904DB"/>
    <w:rsid w:val="00995128"/>
    <w:rsid w:val="009A3184"/>
    <w:rsid w:val="009A466A"/>
    <w:rsid w:val="009A57AF"/>
    <w:rsid w:val="009B031E"/>
    <w:rsid w:val="009B239B"/>
    <w:rsid w:val="009C02A6"/>
    <w:rsid w:val="009C4DFE"/>
    <w:rsid w:val="009C655C"/>
    <w:rsid w:val="009D51FA"/>
    <w:rsid w:val="009E7C06"/>
    <w:rsid w:val="009F0CE6"/>
    <w:rsid w:val="009F1F1C"/>
    <w:rsid w:val="009F2662"/>
    <w:rsid w:val="009F3D54"/>
    <w:rsid w:val="00A03805"/>
    <w:rsid w:val="00A04B5B"/>
    <w:rsid w:val="00A07A7A"/>
    <w:rsid w:val="00A10089"/>
    <w:rsid w:val="00A26E9B"/>
    <w:rsid w:val="00A342C6"/>
    <w:rsid w:val="00A41601"/>
    <w:rsid w:val="00A44089"/>
    <w:rsid w:val="00A5047D"/>
    <w:rsid w:val="00A53FFD"/>
    <w:rsid w:val="00A630BC"/>
    <w:rsid w:val="00A63A00"/>
    <w:rsid w:val="00A72C33"/>
    <w:rsid w:val="00A75F19"/>
    <w:rsid w:val="00A847FF"/>
    <w:rsid w:val="00AD6032"/>
    <w:rsid w:val="00B10CA3"/>
    <w:rsid w:val="00B12174"/>
    <w:rsid w:val="00B167BB"/>
    <w:rsid w:val="00B16EF5"/>
    <w:rsid w:val="00B20CD6"/>
    <w:rsid w:val="00B2253D"/>
    <w:rsid w:val="00B243C1"/>
    <w:rsid w:val="00B26C08"/>
    <w:rsid w:val="00B37C92"/>
    <w:rsid w:val="00B40D05"/>
    <w:rsid w:val="00B45B38"/>
    <w:rsid w:val="00B56CA4"/>
    <w:rsid w:val="00B76FA8"/>
    <w:rsid w:val="00B92D63"/>
    <w:rsid w:val="00BA2267"/>
    <w:rsid w:val="00BA3CAF"/>
    <w:rsid w:val="00BA56DF"/>
    <w:rsid w:val="00BB3245"/>
    <w:rsid w:val="00BB7662"/>
    <w:rsid w:val="00BC1573"/>
    <w:rsid w:val="00BC7A00"/>
    <w:rsid w:val="00BD2204"/>
    <w:rsid w:val="00BD5103"/>
    <w:rsid w:val="00BE2AB6"/>
    <w:rsid w:val="00BE3668"/>
    <w:rsid w:val="00BF0D21"/>
    <w:rsid w:val="00BF309E"/>
    <w:rsid w:val="00C02322"/>
    <w:rsid w:val="00C10543"/>
    <w:rsid w:val="00C17B56"/>
    <w:rsid w:val="00C20B0A"/>
    <w:rsid w:val="00C3215F"/>
    <w:rsid w:val="00C37672"/>
    <w:rsid w:val="00C37700"/>
    <w:rsid w:val="00C41E84"/>
    <w:rsid w:val="00C501B6"/>
    <w:rsid w:val="00C64CEF"/>
    <w:rsid w:val="00C84DDF"/>
    <w:rsid w:val="00C92BF6"/>
    <w:rsid w:val="00C97C16"/>
    <w:rsid w:val="00CA594F"/>
    <w:rsid w:val="00CB26CF"/>
    <w:rsid w:val="00CD0A41"/>
    <w:rsid w:val="00CD0F92"/>
    <w:rsid w:val="00CD73A3"/>
    <w:rsid w:val="00CF381B"/>
    <w:rsid w:val="00D0618D"/>
    <w:rsid w:val="00D068A9"/>
    <w:rsid w:val="00D11D4D"/>
    <w:rsid w:val="00D1702D"/>
    <w:rsid w:val="00D2018B"/>
    <w:rsid w:val="00D223FD"/>
    <w:rsid w:val="00D22567"/>
    <w:rsid w:val="00D23481"/>
    <w:rsid w:val="00D3511D"/>
    <w:rsid w:val="00D37583"/>
    <w:rsid w:val="00D45826"/>
    <w:rsid w:val="00D473B4"/>
    <w:rsid w:val="00D529CF"/>
    <w:rsid w:val="00D52C18"/>
    <w:rsid w:val="00D52D26"/>
    <w:rsid w:val="00D72826"/>
    <w:rsid w:val="00D74FCA"/>
    <w:rsid w:val="00D75115"/>
    <w:rsid w:val="00D84985"/>
    <w:rsid w:val="00D87F76"/>
    <w:rsid w:val="00DA0BD4"/>
    <w:rsid w:val="00DA3488"/>
    <w:rsid w:val="00DA359A"/>
    <w:rsid w:val="00DA3A40"/>
    <w:rsid w:val="00DB05F8"/>
    <w:rsid w:val="00DB12AA"/>
    <w:rsid w:val="00DB2042"/>
    <w:rsid w:val="00DC2746"/>
    <w:rsid w:val="00DC476D"/>
    <w:rsid w:val="00DC4D6A"/>
    <w:rsid w:val="00DF0B54"/>
    <w:rsid w:val="00DF19E6"/>
    <w:rsid w:val="00E037D2"/>
    <w:rsid w:val="00E12DDE"/>
    <w:rsid w:val="00E14734"/>
    <w:rsid w:val="00E16201"/>
    <w:rsid w:val="00E31D40"/>
    <w:rsid w:val="00E34B80"/>
    <w:rsid w:val="00E35ADE"/>
    <w:rsid w:val="00E35AE1"/>
    <w:rsid w:val="00E5138C"/>
    <w:rsid w:val="00E53796"/>
    <w:rsid w:val="00E548B4"/>
    <w:rsid w:val="00E60119"/>
    <w:rsid w:val="00E60782"/>
    <w:rsid w:val="00E739F8"/>
    <w:rsid w:val="00E766C4"/>
    <w:rsid w:val="00E80BF2"/>
    <w:rsid w:val="00E84651"/>
    <w:rsid w:val="00EA0B9D"/>
    <w:rsid w:val="00EA4E9B"/>
    <w:rsid w:val="00EA70EE"/>
    <w:rsid w:val="00EC7F5B"/>
    <w:rsid w:val="00ED1B9C"/>
    <w:rsid w:val="00EE151F"/>
    <w:rsid w:val="00EF17FC"/>
    <w:rsid w:val="00EF6D54"/>
    <w:rsid w:val="00F079E6"/>
    <w:rsid w:val="00F15453"/>
    <w:rsid w:val="00F177DE"/>
    <w:rsid w:val="00F21DBA"/>
    <w:rsid w:val="00F23DCD"/>
    <w:rsid w:val="00F26C1C"/>
    <w:rsid w:val="00F3363F"/>
    <w:rsid w:val="00F36012"/>
    <w:rsid w:val="00F452D0"/>
    <w:rsid w:val="00F509F3"/>
    <w:rsid w:val="00F56299"/>
    <w:rsid w:val="00F71D7C"/>
    <w:rsid w:val="00F74112"/>
    <w:rsid w:val="00F743C5"/>
    <w:rsid w:val="00F83798"/>
    <w:rsid w:val="00F94808"/>
    <w:rsid w:val="00F97646"/>
    <w:rsid w:val="00F97AEE"/>
    <w:rsid w:val="00FA32FD"/>
    <w:rsid w:val="00FA431F"/>
    <w:rsid w:val="00FB753C"/>
    <w:rsid w:val="00FB7EE3"/>
    <w:rsid w:val="00FF2A25"/>
    <w:rsid w:val="00FF6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00"/>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paragraph" w:styleId="Ttulo3">
    <w:name w:val="heading 3"/>
    <w:basedOn w:val="Normal"/>
    <w:next w:val="Normal"/>
    <w:link w:val="Ttulo3Car"/>
    <w:uiPriority w:val="9"/>
    <w:unhideWhenUsed/>
    <w:qFormat/>
    <w:rsid w:val="008B188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BA2267"/>
    <w:pPr>
      <w:spacing w:after="100"/>
    </w:p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TDC2">
    <w:name w:val="toc 2"/>
    <w:basedOn w:val="Normal"/>
    <w:next w:val="Normal"/>
    <w:autoRedefine/>
    <w:uiPriority w:val="39"/>
    <w:unhideWhenUsed/>
    <w:rsid w:val="00B243C1"/>
    <w:pPr>
      <w:spacing w:after="100"/>
      <w:ind w:left="240"/>
    </w:pPr>
  </w:style>
  <w:style w:type="paragraph" w:styleId="Prrafodelista">
    <w:name w:val="List Paragraph"/>
    <w:basedOn w:val="Normal"/>
    <w:uiPriority w:val="34"/>
    <w:qFormat/>
    <w:rsid w:val="0062592C"/>
    <w:pPr>
      <w:ind w:left="720"/>
      <w:contextualSpacing/>
    </w:pPr>
  </w:style>
  <w:style w:type="character" w:customStyle="1" w:styleId="Ttulo3Car">
    <w:name w:val="Título 3 Car"/>
    <w:basedOn w:val="Fuentedeprrafopredeter"/>
    <w:link w:val="Ttulo3"/>
    <w:uiPriority w:val="9"/>
    <w:rsid w:val="008B188D"/>
    <w:rPr>
      <w:rFonts w:asciiTheme="majorHAnsi" w:eastAsiaTheme="majorEastAsia" w:hAnsiTheme="majorHAnsi" w:cstheme="majorBidi"/>
      <w:color w:val="1F3763" w:themeColor="accent1" w:themeShade="7F"/>
    </w:rPr>
  </w:style>
  <w:style w:type="paragraph" w:styleId="TDC3">
    <w:name w:val="toc 3"/>
    <w:basedOn w:val="Normal"/>
    <w:next w:val="Normal"/>
    <w:autoRedefine/>
    <w:uiPriority w:val="39"/>
    <w:unhideWhenUsed/>
    <w:rsid w:val="00321FBF"/>
    <w:pPr>
      <w:spacing w:after="100"/>
      <w:ind w:left="480"/>
    </w:pPr>
  </w:style>
  <w:style w:type="table" w:styleId="Tablaconcuadrcula">
    <w:name w:val="Table Grid"/>
    <w:basedOn w:val="Tablanormal"/>
    <w:uiPriority w:val="39"/>
    <w:rsid w:val="0078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71D7C"/>
    <w:pPr>
      <w:spacing w:after="0" w:line="240" w:lineRule="auto"/>
    </w:pPr>
    <w:rPr>
      <w:rFonts w:asciiTheme="minorHAnsi" w:hAnsiTheme="minorHAnsi" w:cstheme="minorBidi"/>
      <w:color w:val="auto"/>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 w:id="14110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1C9A2879731418EEA50C14FDD2E68" ma:contentTypeVersion="4" ma:contentTypeDescription="Crear nuevo documento." ma:contentTypeScope="" ma:versionID="1b94fa47749e66a72a0361c734c41ee2">
  <xsd:schema xmlns:xsd="http://www.w3.org/2001/XMLSchema" xmlns:xs="http://www.w3.org/2001/XMLSchema" xmlns:p="http://schemas.microsoft.com/office/2006/metadata/properties" targetNamespace="http://schemas.microsoft.com/office/2006/metadata/properties" ma:root="true" ma:fieldsID="263c7102c6fb061f4a26d33afb29d57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7"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5FA1-FA62-4E91-81CD-BFDFBF978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8871A5-A1DD-4587-A36E-9506CF0CE443}">
  <ds:schemaRefs>
    <ds:schemaRef ds:uri="http://schemas.microsoft.com/sharepoint/v3/contenttype/forms"/>
  </ds:schemaRefs>
</ds:datastoreItem>
</file>

<file path=customXml/itemProps3.xml><?xml version="1.0" encoding="utf-8"?>
<ds:datastoreItem xmlns:ds="http://schemas.openxmlformats.org/officeDocument/2006/customXml" ds:itemID="{877587A6-9764-470A-9754-B82F761CCAC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4084A01-BCBC-4978-95EE-FA5551C0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38</Pages>
  <Words>7185</Words>
  <Characters>39523</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Evelyn Amparo De La Cruz</cp:lastModifiedBy>
  <cp:revision>37</cp:revision>
  <cp:lastPrinted>2023-12-14T19:10:00Z</cp:lastPrinted>
  <dcterms:created xsi:type="dcterms:W3CDTF">2023-12-14T20:05:00Z</dcterms:created>
  <dcterms:modified xsi:type="dcterms:W3CDTF">2023-12-19T16:37:00Z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0x0101009931C9A2879731418EEA50C14FDD2E68</vt:lpwstr>
  </property>
</Properties>
</file>