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3E3C7" w14:textId="0F1CE596" w:rsidR="00C0599D" w:rsidRDefault="00E623F0"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7FCC92F0">
            <wp:simplePos x="0" y="0"/>
            <wp:positionH relativeFrom="margin">
              <wp:posOffset>2291080</wp:posOffset>
            </wp:positionH>
            <wp:positionV relativeFrom="paragraph">
              <wp:posOffset>-386715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CEC6D4B" w14:textId="02700DAA" w:rsidR="00C0599D" w:rsidRDefault="00C0599D" w:rsidP="008D7F4E">
      <w:pPr>
        <w:rPr>
          <w:lang w:val="es-DO"/>
        </w:rPr>
      </w:pPr>
    </w:p>
    <w:p w14:paraId="2B71CC5F" w14:textId="7ED2FD21" w:rsidR="00C0599D" w:rsidRDefault="00C0599D" w:rsidP="008D7F4E">
      <w:pPr>
        <w:rPr>
          <w:lang w:val="es-DO"/>
        </w:rPr>
      </w:pPr>
    </w:p>
    <w:p w14:paraId="2514A924" w14:textId="20C2CB13" w:rsidR="008D7F4E" w:rsidRPr="002B4451" w:rsidRDefault="00E623F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42114B0A">
                <wp:simplePos x="0" y="0"/>
                <wp:positionH relativeFrom="margin">
                  <wp:posOffset>1905635</wp:posOffset>
                </wp:positionH>
                <wp:positionV relativeFrom="paragraph">
                  <wp:posOffset>127000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E623F0" w:rsidRPr="005C548C" w:rsidRDefault="00E623F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50.05pt;margin-top:10pt;width:148.4pt;height:1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" filled="f" stroked="f">
                <v:textbox inset="0,1pt,0,0">
                  <w:txbxContent>
                    <w:p w14:paraId="65FDDD46" w14:textId="77777777" w:rsidR="00E623F0" w:rsidRPr="005C548C" w:rsidRDefault="00E623F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24A9A258" w14:textId="637A28A7" w:rsidR="008D7F4E" w:rsidRPr="002B4451" w:rsidRDefault="008D7F4E" w:rsidP="008D7F4E">
      <w:pPr>
        <w:rPr>
          <w:lang w:val="es-DO"/>
        </w:rPr>
      </w:pPr>
    </w:p>
    <w:p w14:paraId="1AC5E2C3" w14:textId="78BBFBF9" w:rsidR="008D7F4E" w:rsidRPr="002B4451" w:rsidRDefault="008D7F4E" w:rsidP="008D7F4E">
      <w:pPr>
        <w:rPr>
          <w:lang w:val="es-DO"/>
        </w:rPr>
      </w:pPr>
    </w:p>
    <w:p w14:paraId="34990FAF" w14:textId="3EFD6D2F" w:rsidR="008D7F4E" w:rsidRPr="002B4451" w:rsidRDefault="008D7F4E" w:rsidP="008D7F4E">
      <w:pPr>
        <w:rPr>
          <w:lang w:val="es-DO"/>
        </w:rPr>
      </w:pPr>
      <w:bookmarkStart w:id="0" w:name="_Hlk86404256"/>
      <w:bookmarkEnd w:id="0"/>
    </w:p>
    <w:p w14:paraId="6EFB72EE" w14:textId="210CEE5D" w:rsidR="008D7F4E" w:rsidRPr="002B4451" w:rsidRDefault="008D7F4E" w:rsidP="008D7F4E">
      <w:pPr>
        <w:rPr>
          <w:lang w:val="es-DO"/>
        </w:rPr>
      </w:pPr>
    </w:p>
    <w:p w14:paraId="3F7503CE" w14:textId="6A87B39E" w:rsidR="008D7F4E" w:rsidRPr="002B4451" w:rsidRDefault="008D7F4E" w:rsidP="008D7F4E">
      <w:pPr>
        <w:rPr>
          <w:lang w:val="es-DO"/>
        </w:rPr>
      </w:pPr>
    </w:p>
    <w:p w14:paraId="071FCCAE" w14:textId="192C1B19" w:rsidR="008D7F4E" w:rsidRPr="002B4451" w:rsidRDefault="00E623F0" w:rsidP="008D7F4E">
      <w:pPr>
        <w:rPr>
          <w:lang w:val="es-DO"/>
        </w:rPr>
      </w:pPr>
      <w:r w:rsidRPr="002B4451">
        <w:rPr>
          <w:noProof/>
          <w:lang w:val="es-DO" w:eastAsia="es-DO"/>
        </w:rPr>
        <mc:AlternateContent>
          <mc:Choice Requires="wps">
            <w:drawing>
              <wp:anchor distT="0" distB="0" distL="114300" distR="114300" simplePos="0" relativeHeight="251656192" behindDoc="0" locked="0" layoutInCell="1" allowOverlap="1" wp14:anchorId="0C109D41" wp14:editId="258CE183">
                <wp:simplePos x="0" y="0"/>
                <wp:positionH relativeFrom="margin">
                  <wp:posOffset>92075</wp:posOffset>
                </wp:positionH>
                <wp:positionV relativeFrom="paragraph">
                  <wp:posOffset>212725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E623F0" w:rsidRPr="008D7F4E" w:rsidRDefault="00E623F0"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7.25pt;margin-top:16.75pt;width:453.45pt;height:77.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" filled="f" stroked="f">
                <v:textbox inset="0,1.35pt,0,0">
                  <w:txbxContent>
                    <w:p w14:paraId="31112306"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E623F0" w:rsidRPr="008D7F4E" w:rsidRDefault="00E623F0" w:rsidP="008D7F4E">
                      <w:pPr>
                        <w:spacing w:after="0"/>
                        <w:jc w:val="center"/>
                        <w:rPr>
                          <w:b/>
                          <w:bCs/>
                          <w:color w:val="D5B788"/>
                          <w:spacing w:val="60"/>
                          <w:kern w:val="24"/>
                          <w:sz w:val="56"/>
                          <w:szCs w:val="56"/>
                          <w:lang w:val="es-DO"/>
                        </w:rPr>
                      </w:pPr>
                    </w:p>
                  </w:txbxContent>
                </v:textbox>
                <w10:wrap anchorx="margin"/>
              </v:shape>
            </w:pict>
          </mc:Fallback>
        </mc:AlternateContent>
      </w:r>
    </w:p>
    <w:p w14:paraId="69FBF6B1" w14:textId="0BAB7A43" w:rsidR="008D7F4E" w:rsidRPr="002B4451" w:rsidRDefault="008D7F4E" w:rsidP="008D7F4E">
      <w:pPr>
        <w:rPr>
          <w:lang w:val="es-DO"/>
        </w:rPr>
      </w:pPr>
    </w:p>
    <w:p w14:paraId="0233C915" w14:textId="49350769" w:rsidR="008D7F4E" w:rsidRPr="002B4451" w:rsidRDefault="008D7F4E" w:rsidP="008D7F4E">
      <w:pPr>
        <w:rPr>
          <w:lang w:val="es-DO"/>
        </w:rPr>
      </w:pPr>
    </w:p>
    <w:p w14:paraId="274DCED8" w14:textId="37FBFAF1" w:rsidR="004F2DD5" w:rsidRPr="003A47C9" w:rsidRDefault="00E623F0" w:rsidP="004F2DD5">
      <w:r w:rsidRPr="00D73FC8">
        <w:rPr>
          <w:rFonts w:ascii="Calibri" w:eastAsia="Calibri" w:hAnsi="Calibri"/>
          <w:noProof/>
          <w:color w:val="auto"/>
          <w:spacing w:val="0"/>
          <w:sz w:val="22"/>
          <w:szCs w:val="22"/>
          <w:lang w:val="es-DO" w:eastAsia="es-DO"/>
        </w:rPr>
        <w:drawing>
          <wp:anchor distT="0" distB="0" distL="114300" distR="114300" simplePos="0" relativeHeight="251747328" behindDoc="0" locked="0" layoutInCell="1" allowOverlap="1" wp14:anchorId="2FCD5BFC" wp14:editId="3D7BA84A">
            <wp:simplePos x="0" y="0"/>
            <wp:positionH relativeFrom="margin">
              <wp:posOffset>4343400</wp:posOffset>
            </wp:positionH>
            <wp:positionV relativeFrom="margin">
              <wp:posOffset>7564755</wp:posOffset>
            </wp:positionV>
            <wp:extent cx="1600200" cy="1132840"/>
            <wp:effectExtent l="0" t="0" r="0" b="0"/>
            <wp:wrapThrough wrapText="bothSides">
              <wp:wrapPolygon edited="0">
                <wp:start x="9514" y="0"/>
                <wp:lineTo x="7971" y="726"/>
                <wp:lineTo x="4886" y="4722"/>
                <wp:lineTo x="5400" y="11987"/>
                <wp:lineTo x="2314" y="17072"/>
                <wp:lineTo x="1543" y="17798"/>
                <wp:lineTo x="1286" y="19251"/>
                <wp:lineTo x="4886" y="21067"/>
                <wp:lineTo x="15686" y="21067"/>
                <wp:lineTo x="20057" y="19251"/>
                <wp:lineTo x="20057" y="17798"/>
                <wp:lineTo x="18514" y="16709"/>
                <wp:lineTo x="15943" y="11987"/>
                <wp:lineTo x="16714" y="5085"/>
                <wp:lineTo x="13371" y="726"/>
                <wp:lineTo x="11829" y="0"/>
                <wp:lineTo x="9514" y="0"/>
              </wp:wrapPolygon>
            </wp:wrapThrough>
            <wp:docPr id="25" name="Imagen 2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4451">
        <w:rPr>
          <w:noProof/>
          <w:lang w:val="es-DO" w:eastAsia="es-DO"/>
        </w:rPr>
        <mc:AlternateContent>
          <mc:Choice Requires="wps">
            <w:drawing>
              <wp:anchor distT="0" distB="0" distL="114300" distR="114300" simplePos="0" relativeHeight="251657216" behindDoc="0" locked="0" layoutInCell="1" allowOverlap="1" wp14:anchorId="6B2EB822" wp14:editId="298C22FB">
                <wp:simplePos x="0" y="0"/>
                <wp:positionH relativeFrom="margin">
                  <wp:posOffset>2137410</wp:posOffset>
                </wp:positionH>
                <wp:positionV relativeFrom="paragraph">
                  <wp:posOffset>621665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E623F0" w:rsidRPr="00F36012" w:rsidRDefault="00E623F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68.3pt;margin-top:48.95pt;width:95.35pt;height:24.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" filled="f" stroked="f">
                <v:textbox inset="0,1pt,0,0">
                  <w:txbxContent>
                    <w:p w14:paraId="50ABDE0F" w14:textId="5A653BD3" w:rsidR="00E623F0" w:rsidRPr="00F36012" w:rsidRDefault="00E623F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r>
        <w:rPr>
          <w:noProof/>
          <w:lang w:val="es-DO" w:eastAsia="es-DO"/>
        </w:rPr>
        <mc:AlternateContent>
          <mc:Choice Requires="wps">
            <w:drawing>
              <wp:anchor distT="4294967295" distB="4294967295" distL="114300" distR="114300" simplePos="0" relativeHeight="251701248" behindDoc="0" locked="0" layoutInCell="1" allowOverlap="1" wp14:anchorId="209AF3DE" wp14:editId="6074D40E">
                <wp:simplePos x="0" y="0"/>
                <wp:positionH relativeFrom="margin">
                  <wp:posOffset>2505075</wp:posOffset>
                </wp:positionH>
                <wp:positionV relativeFrom="paragraph">
                  <wp:posOffset>438150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A9E2B6"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7.25pt,34.5pt" to="233.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" strokecolor="#c8b688" strokeweight="2.25pt">
                <v:stroke joinstyle="miter"/>
                <o:lock v:ext="edit" shapetype="f"/>
                <w10:wrap anchorx="margin"/>
              </v:line>
            </w:pict>
          </mc:Fallback>
        </mc:AlternateContent>
      </w:r>
      <w:r>
        <w:rPr>
          <w:noProof/>
          <w:lang w:val="es-DO" w:eastAsia="es-DO"/>
        </w:rPr>
        <mc:AlternateContent>
          <mc:Choice Requires="wpg">
            <w:drawing>
              <wp:anchor distT="0" distB="0" distL="114300" distR="114300" simplePos="0" relativeHeight="251729920" behindDoc="0" locked="0" layoutInCell="1" allowOverlap="1" wp14:anchorId="22E2C515" wp14:editId="3962AAFB">
                <wp:simplePos x="0" y="0"/>
                <wp:positionH relativeFrom="column">
                  <wp:posOffset>51435</wp:posOffset>
                </wp:positionH>
                <wp:positionV relativeFrom="paragraph">
                  <wp:posOffset>4237910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E623F0" w:rsidRPr="003A00CC" w:rsidRDefault="00E623F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E623F0" w:rsidRDefault="00E623F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05pt;margin-top:333.7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E623F0" w:rsidRPr="003A00CC" w:rsidRDefault="00E623F0"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E623F0" w:rsidRDefault="00E623F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1" o:title="Icon&#10;&#10;Description automatically generated"/>
                    <v:path arrowok="t"/>
                  </v:shape>
                </v:group>
              </v:group>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3F18778" w:rsidR="004F2DD5" w:rsidRPr="003A47C9" w:rsidRDefault="004F2DD5" w:rsidP="004F2DD5"/>
    <w:p w14:paraId="17B5E9DF" w14:textId="385BE20E" w:rsidR="008D7F4E" w:rsidRPr="002B4451" w:rsidRDefault="0097291D" w:rsidP="008D7F4E">
      <w:pPr>
        <w:rPr>
          <w:lang w:val="es-DO"/>
        </w:rPr>
      </w:pPr>
      <w:r>
        <w:rPr>
          <w:noProof/>
          <w:lang w:val="es-DO" w:eastAsia="es-DO"/>
        </w:rPr>
        <mc:AlternateContent>
          <mc:Choice Requires="wps">
            <w:drawing>
              <wp:anchor distT="45720" distB="45720" distL="114300" distR="114300" simplePos="0" relativeHeight="251715584" behindDoc="1" locked="0" layoutInCell="1" allowOverlap="1" wp14:anchorId="4641AD3E" wp14:editId="502CDB35">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39982BD2" w:rsidR="00E623F0" w:rsidRPr="00032423" w:rsidRDefault="00E623F0"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" stroked="f">
                <v:textbox>
                  <w:txbxContent>
                    <w:p w14:paraId="4B681A58" w14:textId="39982BD2" w:rsidR="00E623F0" w:rsidRPr="00032423" w:rsidRDefault="00E623F0" w:rsidP="0097291D">
                      <w:pPr>
                        <w:jc w:val="center"/>
                        <w:rPr>
                          <w:color w:val="D8B888"/>
                          <w:lang w:val="es-DO"/>
                        </w:rPr>
                      </w:pP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4F93A31F" w:rsidR="0087772C" w:rsidRPr="002B4451" w:rsidRDefault="00E623F0"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2020191D">
                <wp:simplePos x="0" y="0"/>
                <wp:positionH relativeFrom="margin">
                  <wp:posOffset>231775</wp:posOffset>
                </wp:positionH>
                <wp:positionV relativeFrom="paragraph">
                  <wp:posOffset>84455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E623F0" w:rsidRPr="008D7F4E" w:rsidRDefault="00E623F0"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18.25pt;margin-top:6.65pt;width:453.45pt;height:77.6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" filled="f" stroked="f">
                <v:textbox inset="0,1.35pt,0,0">
                  <w:txbxContent>
                    <w:p w14:paraId="0D47117C"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E623F0" w:rsidRDefault="00E623F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E623F0" w:rsidRPr="008D7F4E" w:rsidRDefault="00E623F0" w:rsidP="00654164">
                      <w:pPr>
                        <w:spacing w:after="0"/>
                        <w:jc w:val="center"/>
                        <w:rPr>
                          <w:b/>
                          <w:bCs/>
                          <w:color w:val="D5B788"/>
                          <w:spacing w:val="60"/>
                          <w:kern w:val="24"/>
                          <w:sz w:val="56"/>
                          <w:szCs w:val="56"/>
                          <w:lang w:val="es-DO"/>
                        </w:rPr>
                      </w:pPr>
                    </w:p>
                  </w:txbxContent>
                </v:textbox>
                <w10:wrap anchorx="margin"/>
              </v:shape>
            </w:pict>
          </mc:Fallback>
        </mc:AlternateContent>
      </w:r>
    </w:p>
    <w:p w14:paraId="18C0D5CD" w14:textId="30347035" w:rsidR="008D7F4E" w:rsidRPr="002B4451" w:rsidRDefault="008D7F4E" w:rsidP="008D7F4E">
      <w:pPr>
        <w:rPr>
          <w:lang w:val="es-DO"/>
        </w:rPr>
      </w:pPr>
    </w:p>
    <w:p w14:paraId="38D6C8AE" w14:textId="2D690065" w:rsidR="008D7F4E" w:rsidRPr="002B4451" w:rsidRDefault="008D7F4E" w:rsidP="008D7F4E">
      <w:pPr>
        <w:rPr>
          <w:lang w:val="es-DO"/>
        </w:rPr>
      </w:pPr>
    </w:p>
    <w:p w14:paraId="22DD7F53" w14:textId="03490EF1" w:rsidR="008D7F4E" w:rsidRPr="002B4451" w:rsidRDefault="00E623F0" w:rsidP="008D7F4E">
      <w:pPr>
        <w:rPr>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30BB46A2">
                <wp:simplePos x="0" y="0"/>
                <wp:positionH relativeFrom="margin">
                  <wp:posOffset>2800350</wp:posOffset>
                </wp:positionH>
                <wp:positionV relativeFrom="paragraph">
                  <wp:posOffset>275590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337208"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21.7pt" to="257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" strokecolor="#c8b688" strokeweight="2.25pt">
                <v:stroke joinstyle="miter"/>
                <o:lock v:ext="edit" shapetype="f"/>
                <w10:wrap anchorx="margin"/>
              </v:line>
            </w:pict>
          </mc:Fallback>
        </mc:AlternateContent>
      </w:r>
    </w:p>
    <w:p w14:paraId="266A4AE7" w14:textId="79807351" w:rsidR="008D7F4E" w:rsidRPr="002B4451" w:rsidRDefault="00E623F0" w:rsidP="008D7F4E">
      <w:pPr>
        <w:rPr>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3E80B8DA">
                <wp:simplePos x="0" y="0"/>
                <wp:positionH relativeFrom="margin">
                  <wp:posOffset>2369185</wp:posOffset>
                </wp:positionH>
                <wp:positionV relativeFrom="paragraph">
                  <wp:posOffset>137795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E623F0" w:rsidRPr="005805BA" w:rsidRDefault="00E623F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86.55pt;margin-top:10.85pt;width:95.65pt;height:24.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" filled="f" stroked="f">
                <v:textbox inset="0,1pt,0,0">
                  <w:txbxContent>
                    <w:p w14:paraId="6B362718" w14:textId="51DEFEE4" w:rsidR="00E623F0" w:rsidRPr="005805BA" w:rsidRDefault="00E623F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w10:wrap anchorx="margin"/>
              </v:shape>
            </w:pict>
          </mc:Fallback>
        </mc:AlternateContent>
      </w:r>
    </w:p>
    <w:p w14:paraId="56C838CA" w14:textId="567550FE" w:rsidR="008D7F4E" w:rsidRPr="002B4451" w:rsidRDefault="008D7F4E" w:rsidP="008D7F4E">
      <w:pPr>
        <w:rPr>
          <w:lang w:val="es-DO"/>
        </w:rPr>
      </w:pPr>
    </w:p>
    <w:p w14:paraId="5A37720D" w14:textId="64113A71" w:rsidR="008D7F4E" w:rsidRPr="002B4451" w:rsidRDefault="008D7F4E" w:rsidP="008D7F4E">
      <w:pPr>
        <w:rPr>
          <w:lang w:val="es-DO"/>
        </w:rPr>
      </w:pPr>
    </w:p>
    <w:p w14:paraId="1C1F404E" w14:textId="18EF4031" w:rsidR="008D7F4E" w:rsidRPr="002B4451" w:rsidRDefault="008D7F4E" w:rsidP="008D7F4E">
      <w:pPr>
        <w:rPr>
          <w:lang w:val="es-DO"/>
        </w:rPr>
      </w:pPr>
    </w:p>
    <w:p w14:paraId="75F2B32B" w14:textId="71BDF608"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E623F0" w:rsidRPr="008D7F4E" w:rsidRDefault="00E623F0"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7"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Stw12K8BAAA9AwAADgAAAAAAAAAAAAAAAAAuAgAAZHJzL2Uyb0RvYy54bWxQ&#10;SwECLQAUAAYACAAAACEAQ/KfS90AAAAJAQAADwAAAAAAAAAAAAAAAAAJBAAAZHJzL2Rvd25yZXYu&#10;eG1sUEsFBgAAAAAEAAQA8wAAABMFAAAAAA==&#10;" filled="f" stroked="f">
                <v:textbox inset="0,1.35pt,0,0">
                  <w:txbxContent>
                    <w:p w14:paraId="2F488BCC" w14:textId="5DB7AF83" w:rsidR="00E623F0" w:rsidRPr="008D7F4E" w:rsidRDefault="00E623F0" w:rsidP="00C64CEF">
                      <w:pPr>
                        <w:spacing w:after="0"/>
                        <w:jc w:val="center"/>
                        <w:rPr>
                          <w:b/>
                          <w:bCs/>
                          <w:color w:val="D5B788"/>
                          <w:spacing w:val="60"/>
                          <w:kern w:val="24"/>
                          <w:sz w:val="56"/>
                          <w:szCs w:val="56"/>
                          <w:lang w:val="es-DO"/>
                        </w:rPr>
                      </w:pPr>
                    </w:p>
                  </w:txbxContent>
                </v:textbox>
              </v:shape>
            </w:pict>
          </mc:Fallback>
        </mc:AlternateContent>
      </w:r>
    </w:p>
    <w:p w14:paraId="7AD079B8" w14:textId="5AD5E1F5" w:rsidR="008D7F4E" w:rsidRPr="002B4451" w:rsidRDefault="008D7F4E" w:rsidP="008D7F4E">
      <w:pPr>
        <w:rPr>
          <w:lang w:val="es-DO"/>
        </w:rPr>
      </w:pPr>
    </w:p>
    <w:p w14:paraId="2ADA86D9" w14:textId="25991BAE" w:rsidR="008D7F4E" w:rsidRPr="002B4451" w:rsidRDefault="008D7F4E" w:rsidP="008D7F4E">
      <w:pPr>
        <w:rPr>
          <w:b/>
          <w:bCs/>
          <w:lang w:val="es-DO"/>
        </w:rPr>
      </w:pPr>
    </w:p>
    <w:p w14:paraId="163CEF29" w14:textId="3BF20296" w:rsidR="00E739F8" w:rsidRPr="002B4451" w:rsidRDefault="00E739F8" w:rsidP="008D7F4E">
      <w:pPr>
        <w:rPr>
          <w:b/>
          <w:bCs/>
          <w:lang w:val="es-DO"/>
        </w:rPr>
      </w:pPr>
    </w:p>
    <w:p w14:paraId="3A86A8D9" w14:textId="4BD65B7C" w:rsidR="00E739F8" w:rsidRPr="002B4451" w:rsidRDefault="00E739F8" w:rsidP="008D7F4E">
      <w:pPr>
        <w:rPr>
          <w:b/>
          <w:bCs/>
          <w:lang w:val="es-DO"/>
        </w:rPr>
      </w:pP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521D0FC1" w:rsidR="008D7F4E" w:rsidRPr="002B4451" w:rsidRDefault="008D7F4E" w:rsidP="008D7F4E">
      <w:pPr>
        <w:tabs>
          <w:tab w:val="left" w:pos="5229"/>
        </w:tabs>
        <w:rPr>
          <w:lang w:val="es-DO"/>
        </w:rPr>
      </w:pPr>
    </w:p>
    <w:p w14:paraId="5220AA7B" w14:textId="1860CF39" w:rsidR="008D7F4E" w:rsidRPr="002B4451" w:rsidRDefault="008D7F4E" w:rsidP="008D7F4E">
      <w:pPr>
        <w:tabs>
          <w:tab w:val="left" w:pos="5229"/>
        </w:tabs>
        <w:rPr>
          <w:lang w:val="es-DO"/>
        </w:rPr>
      </w:pPr>
    </w:p>
    <w:p w14:paraId="04CE79E8" w14:textId="6B9EBF27" w:rsidR="00B45B38" w:rsidRDefault="00E623F0" w:rsidP="008D7F4E">
      <w:pPr>
        <w:tabs>
          <w:tab w:val="left" w:pos="5229"/>
        </w:tabs>
        <w:rPr>
          <w:lang w:val="es-DO"/>
        </w:rPr>
      </w:pPr>
      <w:r w:rsidRPr="00D73FC8">
        <w:rPr>
          <w:rFonts w:ascii="Calibri" w:eastAsia="Calibri" w:hAnsi="Calibri"/>
          <w:noProof/>
          <w:color w:val="auto"/>
          <w:spacing w:val="0"/>
          <w:sz w:val="22"/>
          <w:szCs w:val="22"/>
          <w:lang w:val="es-DO" w:eastAsia="es-DO"/>
        </w:rPr>
        <w:drawing>
          <wp:anchor distT="0" distB="0" distL="114300" distR="114300" simplePos="0" relativeHeight="251749376" behindDoc="0" locked="0" layoutInCell="1" allowOverlap="1" wp14:anchorId="7B47FA83" wp14:editId="3AD097E8">
            <wp:simplePos x="0" y="0"/>
            <wp:positionH relativeFrom="margin">
              <wp:posOffset>4549140</wp:posOffset>
            </wp:positionH>
            <wp:positionV relativeFrom="margin">
              <wp:posOffset>7521575</wp:posOffset>
            </wp:positionV>
            <wp:extent cx="1600200" cy="1132840"/>
            <wp:effectExtent l="0" t="0" r="0" b="0"/>
            <wp:wrapThrough wrapText="bothSides">
              <wp:wrapPolygon edited="0">
                <wp:start x="8743" y="0"/>
                <wp:lineTo x="7457" y="1453"/>
                <wp:lineTo x="4886" y="5448"/>
                <wp:lineTo x="4886" y="7628"/>
                <wp:lineTo x="5657" y="12350"/>
                <wp:lineTo x="1286" y="18161"/>
                <wp:lineTo x="1029" y="19251"/>
                <wp:lineTo x="4886" y="21067"/>
                <wp:lineTo x="15686" y="21067"/>
                <wp:lineTo x="20314" y="19251"/>
                <wp:lineTo x="20057" y="18161"/>
                <wp:lineTo x="15686" y="12350"/>
                <wp:lineTo x="16714" y="5812"/>
                <wp:lineTo x="13886" y="1453"/>
                <wp:lineTo x="12600" y="0"/>
                <wp:lineTo x="8743" y="0"/>
              </wp:wrapPolygon>
            </wp:wrapThrough>
            <wp:docPr id="82991994" name="Imagen 8299199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DO" w:eastAsia="es-DO"/>
        </w:rPr>
        <mc:AlternateContent>
          <mc:Choice Requires="wpg">
            <w:drawing>
              <wp:anchor distT="0" distB="0" distL="114300" distR="114300" simplePos="0" relativeHeight="251727872" behindDoc="0" locked="0" layoutInCell="1" allowOverlap="1" wp14:anchorId="668AD27C" wp14:editId="6612FDA9">
                <wp:simplePos x="0" y="0"/>
                <wp:positionH relativeFrom="column">
                  <wp:posOffset>-31115</wp:posOffset>
                </wp:positionH>
                <wp:positionV relativeFrom="paragraph">
                  <wp:posOffset>191770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E623F0" w:rsidRPr="003A00CC" w:rsidRDefault="00E623F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E623F0" w:rsidRDefault="00E623F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2.45pt;margin-top:15.1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lVfA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E623F0" w:rsidRPr="003A00CC" w:rsidRDefault="00E623F0"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E623F0" w:rsidRDefault="00E623F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1" o:title="Icon&#10;&#10;Description automatically generated"/>
                    <v:path arrowok="t"/>
                  </v:shape>
                </v:group>
              </v:group>
            </w:pict>
          </mc:Fallback>
        </mc:AlternateContent>
      </w:r>
    </w:p>
    <w:p w14:paraId="59F2CBAA" w14:textId="11D9CD1E" w:rsidR="00B45B38" w:rsidRDefault="00B45B38" w:rsidP="00B45B38">
      <w:pPr>
        <w:tabs>
          <w:tab w:val="left" w:pos="5229"/>
        </w:tabs>
        <w:jc w:val="center"/>
        <w:rPr>
          <w:lang w:val="es-DO"/>
        </w:rPr>
      </w:pPr>
    </w:p>
    <w:p w14:paraId="6B439D31" w14:textId="799FD7B4" w:rsidR="00B45B38" w:rsidRDefault="00B45B38" w:rsidP="008D7F4E">
      <w:pPr>
        <w:tabs>
          <w:tab w:val="left" w:pos="5229"/>
        </w:tabs>
        <w:rPr>
          <w:lang w:val="es-DO"/>
        </w:rPr>
      </w:pPr>
    </w:p>
    <w:p w14:paraId="64AE30BF" w14:textId="515A7E4D" w:rsidR="00E80BF2" w:rsidRPr="00920A80" w:rsidRDefault="00E80BF2">
      <w:pPr>
        <w:rPr>
          <w:sz w:val="22"/>
          <w:szCs w:val="22"/>
          <w:lang w:val="es-DO"/>
        </w:rPr>
      </w:pPr>
    </w:p>
    <w:p w14:paraId="31E2FE32" w14:textId="2317FF3C" w:rsidR="00545797" w:rsidRPr="005C7AA4" w:rsidRDefault="00545797" w:rsidP="00545797">
      <w:pPr>
        <w:jc w:val="center"/>
        <w:rPr>
          <w:b/>
          <w:bCs/>
          <w:color w:val="4C4747"/>
          <w:sz w:val="28"/>
          <w:lang w:val="es-DO"/>
        </w:rPr>
      </w:pPr>
      <w:r w:rsidRPr="005C7AA4">
        <w:rPr>
          <w:b/>
          <w:bCs/>
          <w:color w:val="4C4747"/>
          <w:sz w:val="28"/>
          <w:lang w:val="es-DO"/>
        </w:rPr>
        <w:t>TABLA DE CONTENIDOS</w:t>
      </w:r>
    </w:p>
    <w:p w14:paraId="6C3E8713" w14:textId="043AA35F" w:rsidR="00545797" w:rsidRPr="005C7AA4" w:rsidRDefault="00545797" w:rsidP="00545797">
      <w:pPr>
        <w:rPr>
          <w:color w:val="4C4747"/>
          <w:lang w:val="es-DO"/>
        </w:rPr>
      </w:pPr>
      <w:r w:rsidRPr="005C7AA4">
        <w:rPr>
          <w:noProof/>
          <w:color w:val="4C4747"/>
          <w:lang w:val="es-DO" w:eastAsia="es-DO"/>
        </w:rPr>
        <mc:AlternateContent>
          <mc:Choice Requires="wps">
            <w:drawing>
              <wp:anchor distT="0" distB="0" distL="114300" distR="114300" simplePos="0" relativeHeight="251673600" behindDoc="0" locked="0" layoutInCell="1" allowOverlap="1" wp14:anchorId="1E07F231" wp14:editId="74F55053">
                <wp:simplePos x="0" y="0"/>
                <wp:positionH relativeFrom="margin">
                  <wp:align>center</wp:align>
                </wp:positionH>
                <wp:positionV relativeFrom="paragraph">
                  <wp:posOffset>74295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2178A"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85pt" to="36.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0XJkL2QAAAAUBAAAP&#10;AAAAZHJzL2Rvd25yZXYueG1sTI/NTsMwEITvSLyDtUjcqFNADQ1xKoSExAUohUOP23jzA/E6it0k&#10;vD2LOMBxdlYz3+Sb2XVqpCG0ng0sFwko4tLblmsD728PFzegQkS22HkmA18UYFOcnuSYWT/xK427&#10;WCsJ4ZChgSbGPtM6lA05DAvfE4tX+cFhFDnU2g44Sbjr9GWSrLTDlqWhwZ7uGyo/d0cnvS9PPq3G&#10;x9V13H7s0a6n9rnaGnN+Nt/dgoo0x79n+MEXdCiE6eCPbIPqDMiQKNdlCkrc9E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HRcmQvZAAAABQEAAA8AAAAAAAAAAAAA&#10;AAAAIAQAAGRycy9kb3ducmV2LnhtbFBLBQYAAAAABAAEAPMAAAAmBQAAAAA=&#10;" strokecolor="#ee2a24" strokeweight="2.25pt">
                <v:stroke joinstyle="miter"/>
                <w10:wrap anchorx="margin"/>
              </v:line>
            </w:pict>
          </mc:Fallback>
        </mc:AlternateContent>
      </w:r>
    </w:p>
    <w:p w14:paraId="34723B93" w14:textId="503A8A9A" w:rsidR="00545797" w:rsidRPr="005C7AA4" w:rsidRDefault="00654164" w:rsidP="00E623F0">
      <w:pPr>
        <w:jc w:val="center"/>
        <w:rPr>
          <w:color w:val="4C4747"/>
          <w:lang w:val="es-DO"/>
        </w:rPr>
      </w:pPr>
      <w:r w:rsidRPr="005C7AA4">
        <w:rPr>
          <w:color w:val="4C4747"/>
          <w:lang w:val="es-DO"/>
        </w:rPr>
        <w:t xml:space="preserve">Memoria </w:t>
      </w:r>
      <w:r w:rsidR="004A515E" w:rsidRPr="005C7AA4">
        <w:rPr>
          <w:color w:val="4C4747"/>
          <w:lang w:val="es-DO"/>
        </w:rPr>
        <w:t>I</w:t>
      </w:r>
      <w:r w:rsidRPr="005C7AA4">
        <w:rPr>
          <w:color w:val="4C4747"/>
          <w:lang w:val="es-DO"/>
        </w:rPr>
        <w:t>nstitucional</w:t>
      </w:r>
      <w:r w:rsidR="00545797" w:rsidRPr="005C7AA4">
        <w:rPr>
          <w:color w:val="4C4747"/>
          <w:lang w:val="es-DO"/>
        </w:rPr>
        <w:t xml:space="preserve"> 202</w:t>
      </w:r>
      <w:r w:rsidR="00FA32FD" w:rsidRPr="005C7AA4">
        <w:rPr>
          <w:color w:val="4C4747"/>
          <w:lang w:val="es-DO"/>
        </w:rPr>
        <w:t>3</w:t>
      </w:r>
    </w:p>
    <w:sdt>
      <w:sdtPr>
        <w:rPr>
          <w:rFonts w:ascii="Times New Roman" w:eastAsiaTheme="minorHAnsi" w:hAnsi="Times New Roman" w:cs="Times New Roman"/>
          <w:b w:val="0"/>
          <w:color w:val="4C4747"/>
          <w:sz w:val="24"/>
          <w:szCs w:val="24"/>
        </w:rPr>
        <w:id w:val="-1111128147"/>
        <w:docPartObj>
          <w:docPartGallery w:val="Table of Contents"/>
          <w:docPartUnique/>
        </w:docPartObj>
      </w:sdtPr>
      <w:sdtEndPr>
        <w:rPr>
          <w:bCs/>
          <w:noProof/>
        </w:rPr>
      </w:sdtEndPr>
      <w:sdtContent>
        <w:p w14:paraId="13CA098D" w14:textId="2CC93254" w:rsidR="00A630BC" w:rsidRPr="005C7AA4" w:rsidRDefault="00A630BC" w:rsidP="006D60ED">
          <w:pPr>
            <w:pStyle w:val="TtuloTDC"/>
            <w:ind w:left="850" w:right="850"/>
            <w:rPr>
              <w:color w:val="4C4747"/>
            </w:rPr>
          </w:pPr>
        </w:p>
        <w:p w14:paraId="5C5583AC" w14:textId="0744300D" w:rsidR="00693176" w:rsidRDefault="00A630BC">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r w:rsidRPr="005C7AA4">
            <w:rPr>
              <w:color w:val="4C4747"/>
            </w:rPr>
            <w:fldChar w:fldCharType="begin"/>
          </w:r>
          <w:r w:rsidRPr="005C7AA4">
            <w:rPr>
              <w:color w:val="4C4747"/>
            </w:rPr>
            <w:instrText xml:space="preserve"> TOC \o "1-3" \h \z \u </w:instrText>
          </w:r>
          <w:r w:rsidRPr="005C7AA4">
            <w:rPr>
              <w:color w:val="4C4747"/>
            </w:rPr>
            <w:fldChar w:fldCharType="separate"/>
          </w:r>
          <w:hyperlink w:anchor="_Toc153973715" w:history="1">
            <w:r w:rsidR="00693176" w:rsidRPr="006A6D0B">
              <w:rPr>
                <w:rStyle w:val="Hipervnculo"/>
                <w:noProof/>
                <w:lang w:val="es-DO"/>
              </w:rPr>
              <w:t>RESUMEN EJECUTIVO</w:t>
            </w:r>
            <w:r w:rsidR="00693176">
              <w:rPr>
                <w:noProof/>
                <w:webHidden/>
              </w:rPr>
              <w:tab/>
            </w:r>
            <w:r w:rsidR="00693176">
              <w:rPr>
                <w:noProof/>
                <w:webHidden/>
              </w:rPr>
              <w:fldChar w:fldCharType="begin"/>
            </w:r>
            <w:r w:rsidR="00693176">
              <w:rPr>
                <w:noProof/>
                <w:webHidden/>
              </w:rPr>
              <w:instrText xml:space="preserve"> PAGEREF _Toc153973715 \h </w:instrText>
            </w:r>
            <w:r w:rsidR="00693176">
              <w:rPr>
                <w:noProof/>
                <w:webHidden/>
              </w:rPr>
            </w:r>
            <w:r w:rsidR="00693176">
              <w:rPr>
                <w:noProof/>
                <w:webHidden/>
              </w:rPr>
              <w:fldChar w:fldCharType="separate"/>
            </w:r>
            <w:r w:rsidR="00EB052F">
              <w:rPr>
                <w:noProof/>
                <w:webHidden/>
              </w:rPr>
              <w:t>1</w:t>
            </w:r>
            <w:r w:rsidR="00693176">
              <w:rPr>
                <w:noProof/>
                <w:webHidden/>
              </w:rPr>
              <w:fldChar w:fldCharType="end"/>
            </w:r>
          </w:hyperlink>
        </w:p>
        <w:p w14:paraId="57A948C8" w14:textId="6C82994E"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16" w:history="1">
            <w:r w:rsidR="00693176" w:rsidRPr="006A6D0B">
              <w:rPr>
                <w:rStyle w:val="Hipervnculo"/>
                <w:noProof/>
                <w:lang w:val="es-DO"/>
              </w:rPr>
              <w:t>INFORMACIÓN INSTITUCIONAL</w:t>
            </w:r>
            <w:r w:rsidR="00693176">
              <w:rPr>
                <w:noProof/>
                <w:webHidden/>
              </w:rPr>
              <w:tab/>
            </w:r>
            <w:r w:rsidR="00693176">
              <w:rPr>
                <w:noProof/>
                <w:webHidden/>
              </w:rPr>
              <w:fldChar w:fldCharType="begin"/>
            </w:r>
            <w:r w:rsidR="00693176">
              <w:rPr>
                <w:noProof/>
                <w:webHidden/>
              </w:rPr>
              <w:instrText xml:space="preserve"> PAGEREF _Toc153973716 \h </w:instrText>
            </w:r>
            <w:r w:rsidR="00693176">
              <w:rPr>
                <w:noProof/>
                <w:webHidden/>
              </w:rPr>
            </w:r>
            <w:r w:rsidR="00693176">
              <w:rPr>
                <w:noProof/>
                <w:webHidden/>
              </w:rPr>
              <w:fldChar w:fldCharType="separate"/>
            </w:r>
            <w:r w:rsidR="00EB052F">
              <w:rPr>
                <w:noProof/>
                <w:webHidden/>
              </w:rPr>
              <w:t>7</w:t>
            </w:r>
            <w:r w:rsidR="00693176">
              <w:rPr>
                <w:noProof/>
                <w:webHidden/>
              </w:rPr>
              <w:fldChar w:fldCharType="end"/>
            </w:r>
          </w:hyperlink>
        </w:p>
        <w:p w14:paraId="145A15B2" w14:textId="4E0581BD"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17" w:history="1">
            <w:r w:rsidR="00693176" w:rsidRPr="006A6D0B">
              <w:rPr>
                <w:rStyle w:val="Hipervnculo"/>
                <w:noProof/>
                <w:lang w:val="es-DO"/>
              </w:rPr>
              <w:t>Misión</w:t>
            </w:r>
            <w:r w:rsidR="00693176">
              <w:rPr>
                <w:noProof/>
                <w:webHidden/>
              </w:rPr>
              <w:tab/>
            </w:r>
            <w:r w:rsidR="00693176">
              <w:rPr>
                <w:noProof/>
                <w:webHidden/>
              </w:rPr>
              <w:fldChar w:fldCharType="begin"/>
            </w:r>
            <w:r w:rsidR="00693176">
              <w:rPr>
                <w:noProof/>
                <w:webHidden/>
              </w:rPr>
              <w:instrText xml:space="preserve"> PAGEREF _Toc153973717 \h </w:instrText>
            </w:r>
            <w:r w:rsidR="00693176">
              <w:rPr>
                <w:noProof/>
                <w:webHidden/>
              </w:rPr>
            </w:r>
            <w:r w:rsidR="00693176">
              <w:rPr>
                <w:noProof/>
                <w:webHidden/>
              </w:rPr>
              <w:fldChar w:fldCharType="separate"/>
            </w:r>
            <w:r w:rsidR="00EB052F">
              <w:rPr>
                <w:noProof/>
                <w:webHidden/>
              </w:rPr>
              <w:t>7</w:t>
            </w:r>
            <w:r w:rsidR="00693176">
              <w:rPr>
                <w:noProof/>
                <w:webHidden/>
              </w:rPr>
              <w:fldChar w:fldCharType="end"/>
            </w:r>
          </w:hyperlink>
        </w:p>
        <w:p w14:paraId="5EFF1CDD" w14:textId="0F6C27E1"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18" w:history="1">
            <w:r w:rsidR="00693176" w:rsidRPr="006A6D0B">
              <w:rPr>
                <w:rStyle w:val="Hipervnculo"/>
                <w:noProof/>
                <w:lang w:val="es-DO"/>
              </w:rPr>
              <w:t>Visión</w:t>
            </w:r>
            <w:r w:rsidR="00693176">
              <w:rPr>
                <w:noProof/>
                <w:webHidden/>
              </w:rPr>
              <w:tab/>
            </w:r>
            <w:r w:rsidR="00693176">
              <w:rPr>
                <w:noProof/>
                <w:webHidden/>
              </w:rPr>
              <w:fldChar w:fldCharType="begin"/>
            </w:r>
            <w:r w:rsidR="00693176">
              <w:rPr>
                <w:noProof/>
                <w:webHidden/>
              </w:rPr>
              <w:instrText xml:space="preserve"> PAGEREF _Toc153973718 \h </w:instrText>
            </w:r>
            <w:r w:rsidR="00693176">
              <w:rPr>
                <w:noProof/>
                <w:webHidden/>
              </w:rPr>
            </w:r>
            <w:r w:rsidR="00693176">
              <w:rPr>
                <w:noProof/>
                <w:webHidden/>
              </w:rPr>
              <w:fldChar w:fldCharType="separate"/>
            </w:r>
            <w:r w:rsidR="00EB052F">
              <w:rPr>
                <w:noProof/>
                <w:webHidden/>
              </w:rPr>
              <w:t>7</w:t>
            </w:r>
            <w:r w:rsidR="00693176">
              <w:rPr>
                <w:noProof/>
                <w:webHidden/>
              </w:rPr>
              <w:fldChar w:fldCharType="end"/>
            </w:r>
          </w:hyperlink>
        </w:p>
        <w:p w14:paraId="7C0323E5" w14:textId="11360311"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19" w:history="1">
            <w:r w:rsidR="00693176" w:rsidRPr="006A6D0B">
              <w:rPr>
                <w:rStyle w:val="Hipervnculo"/>
                <w:noProof/>
                <w:lang w:val="es-DO"/>
              </w:rPr>
              <w:t>Valores</w:t>
            </w:r>
            <w:r w:rsidR="00693176">
              <w:rPr>
                <w:noProof/>
                <w:webHidden/>
              </w:rPr>
              <w:tab/>
            </w:r>
            <w:r w:rsidR="00693176">
              <w:rPr>
                <w:noProof/>
                <w:webHidden/>
              </w:rPr>
              <w:fldChar w:fldCharType="begin"/>
            </w:r>
            <w:r w:rsidR="00693176">
              <w:rPr>
                <w:noProof/>
                <w:webHidden/>
              </w:rPr>
              <w:instrText xml:space="preserve"> PAGEREF _Toc153973719 \h </w:instrText>
            </w:r>
            <w:r w:rsidR="00693176">
              <w:rPr>
                <w:noProof/>
                <w:webHidden/>
              </w:rPr>
            </w:r>
            <w:r w:rsidR="00693176">
              <w:rPr>
                <w:noProof/>
                <w:webHidden/>
              </w:rPr>
              <w:fldChar w:fldCharType="separate"/>
            </w:r>
            <w:r w:rsidR="00EB052F">
              <w:rPr>
                <w:noProof/>
                <w:webHidden/>
              </w:rPr>
              <w:t>7</w:t>
            </w:r>
            <w:r w:rsidR="00693176">
              <w:rPr>
                <w:noProof/>
                <w:webHidden/>
              </w:rPr>
              <w:fldChar w:fldCharType="end"/>
            </w:r>
          </w:hyperlink>
        </w:p>
        <w:p w14:paraId="1F8511B0" w14:textId="418A75D7"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0" w:history="1">
            <w:r w:rsidR="00693176" w:rsidRPr="006A6D0B">
              <w:rPr>
                <w:rStyle w:val="Hipervnculo"/>
                <w:noProof/>
                <w:lang w:val="es-DO"/>
              </w:rPr>
              <w:t>2.2 Base legal</w:t>
            </w:r>
            <w:r w:rsidR="00693176">
              <w:rPr>
                <w:noProof/>
                <w:webHidden/>
              </w:rPr>
              <w:tab/>
            </w:r>
            <w:r w:rsidR="00693176">
              <w:rPr>
                <w:noProof/>
                <w:webHidden/>
              </w:rPr>
              <w:fldChar w:fldCharType="begin"/>
            </w:r>
            <w:r w:rsidR="00693176">
              <w:rPr>
                <w:noProof/>
                <w:webHidden/>
              </w:rPr>
              <w:instrText xml:space="preserve"> PAGEREF _Toc153973720 \h </w:instrText>
            </w:r>
            <w:r w:rsidR="00693176">
              <w:rPr>
                <w:noProof/>
                <w:webHidden/>
              </w:rPr>
            </w:r>
            <w:r w:rsidR="00693176">
              <w:rPr>
                <w:noProof/>
                <w:webHidden/>
              </w:rPr>
              <w:fldChar w:fldCharType="separate"/>
            </w:r>
            <w:r w:rsidR="00EB052F">
              <w:rPr>
                <w:noProof/>
                <w:webHidden/>
              </w:rPr>
              <w:t>8</w:t>
            </w:r>
            <w:r w:rsidR="00693176">
              <w:rPr>
                <w:noProof/>
                <w:webHidden/>
              </w:rPr>
              <w:fldChar w:fldCharType="end"/>
            </w:r>
          </w:hyperlink>
        </w:p>
        <w:p w14:paraId="4F044C67" w14:textId="6D7958BD"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1" w:history="1">
            <w:r w:rsidR="00693176" w:rsidRPr="006A6D0B">
              <w:rPr>
                <w:rStyle w:val="Hipervnculo"/>
                <w:noProof/>
                <w:lang w:val="es-DO"/>
              </w:rPr>
              <w:t>Decretos</w:t>
            </w:r>
            <w:r w:rsidR="00693176">
              <w:rPr>
                <w:noProof/>
                <w:webHidden/>
              </w:rPr>
              <w:tab/>
            </w:r>
            <w:r w:rsidR="00693176">
              <w:rPr>
                <w:noProof/>
                <w:webHidden/>
              </w:rPr>
              <w:fldChar w:fldCharType="begin"/>
            </w:r>
            <w:r w:rsidR="00693176">
              <w:rPr>
                <w:noProof/>
                <w:webHidden/>
              </w:rPr>
              <w:instrText xml:space="preserve"> PAGEREF _Toc153973721 \h </w:instrText>
            </w:r>
            <w:r w:rsidR="00693176">
              <w:rPr>
                <w:noProof/>
                <w:webHidden/>
              </w:rPr>
            </w:r>
            <w:r w:rsidR="00693176">
              <w:rPr>
                <w:noProof/>
                <w:webHidden/>
              </w:rPr>
              <w:fldChar w:fldCharType="separate"/>
            </w:r>
            <w:r w:rsidR="00EB052F">
              <w:rPr>
                <w:noProof/>
                <w:webHidden/>
              </w:rPr>
              <w:t>9</w:t>
            </w:r>
            <w:r w:rsidR="00693176">
              <w:rPr>
                <w:noProof/>
                <w:webHidden/>
              </w:rPr>
              <w:fldChar w:fldCharType="end"/>
            </w:r>
          </w:hyperlink>
        </w:p>
        <w:p w14:paraId="72F3DF7C" w14:textId="458A21BE"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2" w:history="1">
            <w:r w:rsidR="00693176" w:rsidRPr="006A6D0B">
              <w:rPr>
                <w:rStyle w:val="Hipervnculo"/>
                <w:noProof/>
                <w:lang w:val="es"/>
              </w:rPr>
              <w:t xml:space="preserve">2.3 </w:t>
            </w:r>
            <w:r w:rsidR="00693176" w:rsidRPr="006A6D0B">
              <w:rPr>
                <w:rStyle w:val="Hipervnculo"/>
                <w:noProof/>
              </w:rPr>
              <w:t>Estructura</w:t>
            </w:r>
            <w:r w:rsidR="00693176" w:rsidRPr="006A6D0B">
              <w:rPr>
                <w:rStyle w:val="Hipervnculo"/>
                <w:noProof/>
                <w:lang w:val="es"/>
              </w:rPr>
              <w:t xml:space="preserve"> </w:t>
            </w:r>
            <w:r w:rsidR="00693176" w:rsidRPr="006A6D0B">
              <w:rPr>
                <w:rStyle w:val="Hipervnculo"/>
                <w:noProof/>
              </w:rPr>
              <w:t>organizativa</w:t>
            </w:r>
            <w:r w:rsidR="00693176">
              <w:rPr>
                <w:noProof/>
                <w:webHidden/>
              </w:rPr>
              <w:tab/>
            </w:r>
            <w:r w:rsidR="00693176">
              <w:rPr>
                <w:noProof/>
                <w:webHidden/>
              </w:rPr>
              <w:fldChar w:fldCharType="begin"/>
            </w:r>
            <w:r w:rsidR="00693176">
              <w:rPr>
                <w:noProof/>
                <w:webHidden/>
              </w:rPr>
              <w:instrText xml:space="preserve"> PAGEREF _Toc153973722 \h </w:instrText>
            </w:r>
            <w:r w:rsidR="00693176">
              <w:rPr>
                <w:noProof/>
                <w:webHidden/>
              </w:rPr>
            </w:r>
            <w:r w:rsidR="00693176">
              <w:rPr>
                <w:noProof/>
                <w:webHidden/>
              </w:rPr>
              <w:fldChar w:fldCharType="separate"/>
            </w:r>
            <w:r w:rsidR="00EB052F">
              <w:rPr>
                <w:noProof/>
                <w:webHidden/>
              </w:rPr>
              <w:t>10</w:t>
            </w:r>
            <w:r w:rsidR="00693176">
              <w:rPr>
                <w:noProof/>
                <w:webHidden/>
              </w:rPr>
              <w:fldChar w:fldCharType="end"/>
            </w:r>
          </w:hyperlink>
        </w:p>
        <w:p w14:paraId="10D1909C" w14:textId="34C1C99C"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3" w:history="1">
            <w:r w:rsidR="00693176" w:rsidRPr="006A6D0B">
              <w:rPr>
                <w:rStyle w:val="Hipervnculo"/>
                <w:noProof/>
                <w:lang w:val="es-DO"/>
              </w:rPr>
              <w:t>Principales funcionarios de primer y segundo nivel</w:t>
            </w:r>
            <w:r w:rsidR="00693176">
              <w:rPr>
                <w:noProof/>
                <w:webHidden/>
              </w:rPr>
              <w:tab/>
            </w:r>
            <w:r w:rsidR="00693176">
              <w:rPr>
                <w:noProof/>
                <w:webHidden/>
              </w:rPr>
              <w:fldChar w:fldCharType="begin"/>
            </w:r>
            <w:r w:rsidR="00693176">
              <w:rPr>
                <w:noProof/>
                <w:webHidden/>
              </w:rPr>
              <w:instrText xml:space="preserve"> PAGEREF _Toc153973723 \h </w:instrText>
            </w:r>
            <w:r w:rsidR="00693176">
              <w:rPr>
                <w:noProof/>
                <w:webHidden/>
              </w:rPr>
            </w:r>
            <w:r w:rsidR="00693176">
              <w:rPr>
                <w:noProof/>
                <w:webHidden/>
              </w:rPr>
              <w:fldChar w:fldCharType="separate"/>
            </w:r>
            <w:r w:rsidR="00EB052F">
              <w:rPr>
                <w:noProof/>
                <w:webHidden/>
              </w:rPr>
              <w:t>11</w:t>
            </w:r>
            <w:r w:rsidR="00693176">
              <w:rPr>
                <w:noProof/>
                <w:webHidden/>
              </w:rPr>
              <w:fldChar w:fldCharType="end"/>
            </w:r>
          </w:hyperlink>
        </w:p>
        <w:p w14:paraId="52A56E30" w14:textId="196E8834"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4" w:history="1">
            <w:r w:rsidR="00693176" w:rsidRPr="006A6D0B">
              <w:rPr>
                <w:rStyle w:val="Hipervnculo"/>
                <w:noProof/>
                <w:lang w:val="es-DO"/>
              </w:rPr>
              <w:t>2.4 Planificación estratégica institucional</w:t>
            </w:r>
            <w:r w:rsidR="00693176">
              <w:rPr>
                <w:noProof/>
                <w:webHidden/>
              </w:rPr>
              <w:tab/>
            </w:r>
            <w:r w:rsidR="00693176">
              <w:rPr>
                <w:noProof/>
                <w:webHidden/>
              </w:rPr>
              <w:fldChar w:fldCharType="begin"/>
            </w:r>
            <w:r w:rsidR="00693176">
              <w:rPr>
                <w:noProof/>
                <w:webHidden/>
              </w:rPr>
              <w:instrText xml:space="preserve"> PAGEREF _Toc153973724 \h </w:instrText>
            </w:r>
            <w:r w:rsidR="00693176">
              <w:rPr>
                <w:noProof/>
                <w:webHidden/>
              </w:rPr>
            </w:r>
            <w:r w:rsidR="00693176">
              <w:rPr>
                <w:noProof/>
                <w:webHidden/>
              </w:rPr>
              <w:fldChar w:fldCharType="separate"/>
            </w:r>
            <w:r w:rsidR="00EB052F">
              <w:rPr>
                <w:noProof/>
                <w:webHidden/>
              </w:rPr>
              <w:t>13</w:t>
            </w:r>
            <w:r w:rsidR="00693176">
              <w:rPr>
                <w:noProof/>
                <w:webHidden/>
              </w:rPr>
              <w:fldChar w:fldCharType="end"/>
            </w:r>
          </w:hyperlink>
        </w:p>
        <w:p w14:paraId="2F810626" w14:textId="54905DAF"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5" w:history="1">
            <w:r w:rsidR="00693176" w:rsidRPr="006A6D0B">
              <w:rPr>
                <w:rStyle w:val="Hipervnculo"/>
                <w:noProof/>
                <w:lang w:val="es-DO"/>
              </w:rPr>
              <w:t>RESULTADOS MISIONALES</w:t>
            </w:r>
            <w:r w:rsidR="00693176">
              <w:rPr>
                <w:noProof/>
                <w:webHidden/>
              </w:rPr>
              <w:tab/>
            </w:r>
            <w:r w:rsidR="00693176">
              <w:rPr>
                <w:noProof/>
                <w:webHidden/>
              </w:rPr>
              <w:fldChar w:fldCharType="begin"/>
            </w:r>
            <w:r w:rsidR="00693176">
              <w:rPr>
                <w:noProof/>
                <w:webHidden/>
              </w:rPr>
              <w:instrText xml:space="preserve"> PAGEREF _Toc153973725 \h </w:instrText>
            </w:r>
            <w:r w:rsidR="00693176">
              <w:rPr>
                <w:noProof/>
                <w:webHidden/>
              </w:rPr>
            </w:r>
            <w:r w:rsidR="00693176">
              <w:rPr>
                <w:noProof/>
                <w:webHidden/>
              </w:rPr>
              <w:fldChar w:fldCharType="separate"/>
            </w:r>
            <w:r w:rsidR="00EB052F">
              <w:rPr>
                <w:noProof/>
                <w:webHidden/>
              </w:rPr>
              <w:t>14</w:t>
            </w:r>
            <w:r w:rsidR="00693176">
              <w:rPr>
                <w:noProof/>
                <w:webHidden/>
              </w:rPr>
              <w:fldChar w:fldCharType="end"/>
            </w:r>
          </w:hyperlink>
        </w:p>
        <w:p w14:paraId="03D5AA10" w14:textId="0F63E033"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6" w:history="1">
            <w:r w:rsidR="00693176" w:rsidRPr="006A6D0B">
              <w:rPr>
                <w:rStyle w:val="Hipervnculo"/>
                <w:noProof/>
                <w:lang w:val="es-DO"/>
              </w:rPr>
              <w:t>3.1 Información cuantitativa, cualitativa e indicadores de los procesos misionales.</w:t>
            </w:r>
            <w:r w:rsidR="00693176">
              <w:rPr>
                <w:noProof/>
                <w:webHidden/>
              </w:rPr>
              <w:tab/>
            </w:r>
            <w:r w:rsidR="00693176">
              <w:rPr>
                <w:noProof/>
                <w:webHidden/>
              </w:rPr>
              <w:fldChar w:fldCharType="begin"/>
            </w:r>
            <w:r w:rsidR="00693176">
              <w:rPr>
                <w:noProof/>
                <w:webHidden/>
              </w:rPr>
              <w:instrText xml:space="preserve"> PAGEREF _Toc153973726 \h </w:instrText>
            </w:r>
            <w:r w:rsidR="00693176">
              <w:rPr>
                <w:noProof/>
                <w:webHidden/>
              </w:rPr>
            </w:r>
            <w:r w:rsidR="00693176">
              <w:rPr>
                <w:noProof/>
                <w:webHidden/>
              </w:rPr>
              <w:fldChar w:fldCharType="separate"/>
            </w:r>
            <w:r w:rsidR="00EB052F">
              <w:rPr>
                <w:noProof/>
                <w:webHidden/>
              </w:rPr>
              <w:t>15</w:t>
            </w:r>
            <w:r w:rsidR="00693176">
              <w:rPr>
                <w:noProof/>
                <w:webHidden/>
              </w:rPr>
              <w:fldChar w:fldCharType="end"/>
            </w:r>
          </w:hyperlink>
        </w:p>
        <w:p w14:paraId="36E9DB84" w14:textId="609FEFE5"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7" w:history="1">
            <w:r w:rsidR="00693176" w:rsidRPr="006A6D0B">
              <w:rPr>
                <w:rStyle w:val="Hipervnculo"/>
                <w:noProof/>
                <w:lang w:val="es-DO"/>
              </w:rPr>
              <w:t>VI- Resultados De Las Áreas Transversales Y De Apoyo</w:t>
            </w:r>
            <w:r w:rsidR="00693176">
              <w:rPr>
                <w:noProof/>
                <w:webHidden/>
              </w:rPr>
              <w:tab/>
            </w:r>
            <w:r w:rsidR="00693176">
              <w:rPr>
                <w:noProof/>
                <w:webHidden/>
              </w:rPr>
              <w:fldChar w:fldCharType="begin"/>
            </w:r>
            <w:r w:rsidR="00693176">
              <w:rPr>
                <w:noProof/>
                <w:webHidden/>
              </w:rPr>
              <w:instrText xml:space="preserve"> PAGEREF _Toc153973727 \h </w:instrText>
            </w:r>
            <w:r w:rsidR="00693176">
              <w:rPr>
                <w:noProof/>
                <w:webHidden/>
              </w:rPr>
            </w:r>
            <w:r w:rsidR="00693176">
              <w:rPr>
                <w:noProof/>
                <w:webHidden/>
              </w:rPr>
              <w:fldChar w:fldCharType="separate"/>
            </w:r>
            <w:r w:rsidR="00EB052F">
              <w:rPr>
                <w:noProof/>
                <w:webHidden/>
              </w:rPr>
              <w:t>19</w:t>
            </w:r>
            <w:r w:rsidR="00693176">
              <w:rPr>
                <w:noProof/>
                <w:webHidden/>
              </w:rPr>
              <w:fldChar w:fldCharType="end"/>
            </w:r>
          </w:hyperlink>
        </w:p>
        <w:p w14:paraId="4497172B" w14:textId="2838E08B"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8" w:history="1">
            <w:r w:rsidR="00693176" w:rsidRPr="006A6D0B">
              <w:rPr>
                <w:rStyle w:val="Hipervnculo"/>
                <w:noProof/>
                <w:lang w:val="es-DO"/>
              </w:rPr>
              <w:t>4.1 desempeño administrativo y financiero</w:t>
            </w:r>
            <w:r w:rsidR="00693176">
              <w:rPr>
                <w:noProof/>
                <w:webHidden/>
              </w:rPr>
              <w:tab/>
            </w:r>
            <w:r w:rsidR="00693176">
              <w:rPr>
                <w:noProof/>
                <w:webHidden/>
              </w:rPr>
              <w:fldChar w:fldCharType="begin"/>
            </w:r>
            <w:r w:rsidR="00693176">
              <w:rPr>
                <w:noProof/>
                <w:webHidden/>
              </w:rPr>
              <w:instrText xml:space="preserve"> PAGEREF _Toc153973728 \h </w:instrText>
            </w:r>
            <w:r w:rsidR="00693176">
              <w:rPr>
                <w:noProof/>
                <w:webHidden/>
              </w:rPr>
            </w:r>
            <w:r w:rsidR="00693176">
              <w:rPr>
                <w:noProof/>
                <w:webHidden/>
              </w:rPr>
              <w:fldChar w:fldCharType="separate"/>
            </w:r>
            <w:r w:rsidR="00EB052F">
              <w:rPr>
                <w:noProof/>
                <w:webHidden/>
              </w:rPr>
              <w:t>19</w:t>
            </w:r>
            <w:r w:rsidR="00693176">
              <w:rPr>
                <w:noProof/>
                <w:webHidden/>
              </w:rPr>
              <w:fldChar w:fldCharType="end"/>
            </w:r>
          </w:hyperlink>
        </w:p>
        <w:p w14:paraId="736099A5" w14:textId="007890AA"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29" w:history="1">
            <w:r w:rsidR="00693176" w:rsidRPr="006A6D0B">
              <w:rPr>
                <w:rStyle w:val="Hipervnculo"/>
                <w:noProof/>
                <w:lang w:val="es-DO"/>
              </w:rPr>
              <w:t>actividades realizadas por la dirección administrativa y financiera</w:t>
            </w:r>
            <w:r w:rsidR="00693176">
              <w:rPr>
                <w:noProof/>
                <w:webHidden/>
              </w:rPr>
              <w:tab/>
            </w:r>
            <w:r w:rsidR="00693176">
              <w:rPr>
                <w:noProof/>
                <w:webHidden/>
              </w:rPr>
              <w:fldChar w:fldCharType="begin"/>
            </w:r>
            <w:r w:rsidR="00693176">
              <w:rPr>
                <w:noProof/>
                <w:webHidden/>
              </w:rPr>
              <w:instrText xml:space="preserve"> PAGEREF _Toc153973729 \h </w:instrText>
            </w:r>
            <w:r w:rsidR="00693176">
              <w:rPr>
                <w:noProof/>
                <w:webHidden/>
              </w:rPr>
            </w:r>
            <w:r w:rsidR="00693176">
              <w:rPr>
                <w:noProof/>
                <w:webHidden/>
              </w:rPr>
              <w:fldChar w:fldCharType="separate"/>
            </w:r>
            <w:r w:rsidR="00EB052F">
              <w:rPr>
                <w:noProof/>
                <w:webHidden/>
              </w:rPr>
              <w:t>27</w:t>
            </w:r>
            <w:r w:rsidR="00693176">
              <w:rPr>
                <w:noProof/>
                <w:webHidden/>
              </w:rPr>
              <w:fldChar w:fldCharType="end"/>
            </w:r>
          </w:hyperlink>
        </w:p>
        <w:p w14:paraId="5BF344A7" w14:textId="20B6ED11"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0" w:history="1">
            <w:r w:rsidR="00693176" w:rsidRPr="006A6D0B">
              <w:rPr>
                <w:rStyle w:val="Hipervnculo"/>
                <w:noProof/>
                <w:lang w:val="es-DO"/>
              </w:rPr>
              <w:t>Financiera</w:t>
            </w:r>
            <w:r w:rsidR="00693176">
              <w:rPr>
                <w:noProof/>
                <w:webHidden/>
              </w:rPr>
              <w:tab/>
            </w:r>
            <w:r w:rsidR="00693176">
              <w:rPr>
                <w:noProof/>
                <w:webHidden/>
              </w:rPr>
              <w:fldChar w:fldCharType="begin"/>
            </w:r>
            <w:r w:rsidR="00693176">
              <w:rPr>
                <w:noProof/>
                <w:webHidden/>
              </w:rPr>
              <w:instrText xml:space="preserve"> PAGEREF _Toc153973730 \h </w:instrText>
            </w:r>
            <w:r w:rsidR="00693176">
              <w:rPr>
                <w:noProof/>
                <w:webHidden/>
              </w:rPr>
            </w:r>
            <w:r w:rsidR="00693176">
              <w:rPr>
                <w:noProof/>
                <w:webHidden/>
              </w:rPr>
              <w:fldChar w:fldCharType="separate"/>
            </w:r>
            <w:r w:rsidR="00EB052F">
              <w:rPr>
                <w:noProof/>
                <w:webHidden/>
              </w:rPr>
              <w:t>27</w:t>
            </w:r>
            <w:r w:rsidR="00693176">
              <w:rPr>
                <w:noProof/>
                <w:webHidden/>
              </w:rPr>
              <w:fldChar w:fldCharType="end"/>
            </w:r>
          </w:hyperlink>
        </w:p>
        <w:p w14:paraId="1E9DA24C" w14:textId="0D917703"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1" w:history="1">
            <w:r w:rsidR="00693176" w:rsidRPr="006A6D0B">
              <w:rPr>
                <w:rStyle w:val="Hipervnculo"/>
                <w:noProof/>
                <w:lang w:val="es-DO"/>
              </w:rPr>
              <w:t>Tesorería</w:t>
            </w:r>
            <w:r w:rsidR="00693176">
              <w:rPr>
                <w:noProof/>
                <w:webHidden/>
              </w:rPr>
              <w:tab/>
            </w:r>
            <w:r w:rsidR="00693176">
              <w:rPr>
                <w:noProof/>
                <w:webHidden/>
              </w:rPr>
              <w:fldChar w:fldCharType="begin"/>
            </w:r>
            <w:r w:rsidR="00693176">
              <w:rPr>
                <w:noProof/>
                <w:webHidden/>
              </w:rPr>
              <w:instrText xml:space="preserve"> PAGEREF _Toc153973731 \h </w:instrText>
            </w:r>
            <w:r w:rsidR="00693176">
              <w:rPr>
                <w:noProof/>
                <w:webHidden/>
              </w:rPr>
            </w:r>
            <w:r w:rsidR="00693176">
              <w:rPr>
                <w:noProof/>
                <w:webHidden/>
              </w:rPr>
              <w:fldChar w:fldCharType="separate"/>
            </w:r>
            <w:r w:rsidR="00EB052F">
              <w:rPr>
                <w:noProof/>
                <w:webHidden/>
              </w:rPr>
              <w:t>28</w:t>
            </w:r>
            <w:r w:rsidR="00693176">
              <w:rPr>
                <w:noProof/>
                <w:webHidden/>
              </w:rPr>
              <w:fldChar w:fldCharType="end"/>
            </w:r>
          </w:hyperlink>
        </w:p>
        <w:p w14:paraId="2067F91B" w14:textId="3777BAE1"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2" w:history="1">
            <w:r w:rsidR="00693176" w:rsidRPr="006A6D0B">
              <w:rPr>
                <w:rStyle w:val="Hipervnculo"/>
                <w:noProof/>
                <w:lang w:val="es-DO"/>
              </w:rPr>
              <w:t>Servicios Generales</w:t>
            </w:r>
            <w:r w:rsidR="00693176">
              <w:rPr>
                <w:noProof/>
                <w:webHidden/>
              </w:rPr>
              <w:tab/>
            </w:r>
            <w:r w:rsidR="00693176">
              <w:rPr>
                <w:noProof/>
                <w:webHidden/>
              </w:rPr>
              <w:fldChar w:fldCharType="begin"/>
            </w:r>
            <w:r w:rsidR="00693176">
              <w:rPr>
                <w:noProof/>
                <w:webHidden/>
              </w:rPr>
              <w:instrText xml:space="preserve"> PAGEREF _Toc153973732 \h </w:instrText>
            </w:r>
            <w:r w:rsidR="00693176">
              <w:rPr>
                <w:noProof/>
                <w:webHidden/>
              </w:rPr>
            </w:r>
            <w:r w:rsidR="00693176">
              <w:rPr>
                <w:noProof/>
                <w:webHidden/>
              </w:rPr>
              <w:fldChar w:fldCharType="separate"/>
            </w:r>
            <w:r w:rsidR="00EB052F">
              <w:rPr>
                <w:noProof/>
                <w:webHidden/>
              </w:rPr>
              <w:t>28</w:t>
            </w:r>
            <w:r w:rsidR="00693176">
              <w:rPr>
                <w:noProof/>
                <w:webHidden/>
              </w:rPr>
              <w:fldChar w:fldCharType="end"/>
            </w:r>
          </w:hyperlink>
        </w:p>
        <w:p w14:paraId="4FCC3CD3" w14:textId="62A2FD4E"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3" w:history="1">
            <w:r w:rsidR="00693176" w:rsidRPr="006A6D0B">
              <w:rPr>
                <w:rStyle w:val="Hipervnculo"/>
                <w:noProof/>
                <w:lang w:val="es-DO"/>
              </w:rPr>
              <w:t>Compras y contrataciones</w:t>
            </w:r>
            <w:r w:rsidR="00693176">
              <w:rPr>
                <w:noProof/>
                <w:webHidden/>
              </w:rPr>
              <w:tab/>
            </w:r>
            <w:r w:rsidR="00693176">
              <w:rPr>
                <w:noProof/>
                <w:webHidden/>
              </w:rPr>
              <w:fldChar w:fldCharType="begin"/>
            </w:r>
            <w:r w:rsidR="00693176">
              <w:rPr>
                <w:noProof/>
                <w:webHidden/>
              </w:rPr>
              <w:instrText xml:space="preserve"> PAGEREF _Toc153973733 \h </w:instrText>
            </w:r>
            <w:r w:rsidR="00693176">
              <w:rPr>
                <w:noProof/>
                <w:webHidden/>
              </w:rPr>
            </w:r>
            <w:r w:rsidR="00693176">
              <w:rPr>
                <w:noProof/>
                <w:webHidden/>
              </w:rPr>
              <w:fldChar w:fldCharType="separate"/>
            </w:r>
            <w:r w:rsidR="00EB052F">
              <w:rPr>
                <w:noProof/>
                <w:webHidden/>
              </w:rPr>
              <w:t>29</w:t>
            </w:r>
            <w:r w:rsidR="00693176">
              <w:rPr>
                <w:noProof/>
                <w:webHidden/>
              </w:rPr>
              <w:fldChar w:fldCharType="end"/>
            </w:r>
          </w:hyperlink>
        </w:p>
        <w:p w14:paraId="69465772" w14:textId="61B1748C"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4" w:history="1">
            <w:r w:rsidR="00693176" w:rsidRPr="006A6D0B">
              <w:rPr>
                <w:rStyle w:val="Hipervnculo"/>
                <w:noProof/>
                <w:lang w:val="es-DO"/>
              </w:rPr>
              <w:t>VI- Resultados De Las Áreas Transversales Y De Apoyo</w:t>
            </w:r>
            <w:r w:rsidR="00693176">
              <w:rPr>
                <w:noProof/>
                <w:webHidden/>
              </w:rPr>
              <w:tab/>
            </w:r>
            <w:r w:rsidR="00693176">
              <w:rPr>
                <w:noProof/>
                <w:webHidden/>
              </w:rPr>
              <w:fldChar w:fldCharType="begin"/>
            </w:r>
            <w:r w:rsidR="00693176">
              <w:rPr>
                <w:noProof/>
                <w:webHidden/>
              </w:rPr>
              <w:instrText xml:space="preserve"> PAGEREF _Toc153973734 \h </w:instrText>
            </w:r>
            <w:r w:rsidR="00693176">
              <w:rPr>
                <w:noProof/>
                <w:webHidden/>
              </w:rPr>
            </w:r>
            <w:r w:rsidR="00693176">
              <w:rPr>
                <w:noProof/>
                <w:webHidden/>
              </w:rPr>
              <w:fldChar w:fldCharType="separate"/>
            </w:r>
            <w:r w:rsidR="00EB052F">
              <w:rPr>
                <w:noProof/>
                <w:webHidden/>
              </w:rPr>
              <w:t>34</w:t>
            </w:r>
            <w:r w:rsidR="00693176">
              <w:rPr>
                <w:noProof/>
                <w:webHidden/>
              </w:rPr>
              <w:fldChar w:fldCharType="end"/>
            </w:r>
          </w:hyperlink>
        </w:p>
        <w:p w14:paraId="4A95A6BA" w14:textId="2945D228"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5" w:history="1">
            <w:r w:rsidR="00693176" w:rsidRPr="006A6D0B">
              <w:rPr>
                <w:rStyle w:val="Hipervnculo"/>
                <w:noProof/>
                <w:lang w:val="es-DO"/>
              </w:rPr>
              <w:t>4.2 Desempeño de los recursos humanos</w:t>
            </w:r>
            <w:r w:rsidR="00693176">
              <w:rPr>
                <w:noProof/>
                <w:webHidden/>
              </w:rPr>
              <w:tab/>
            </w:r>
            <w:r w:rsidR="00693176">
              <w:rPr>
                <w:noProof/>
                <w:webHidden/>
              </w:rPr>
              <w:fldChar w:fldCharType="begin"/>
            </w:r>
            <w:r w:rsidR="00693176">
              <w:rPr>
                <w:noProof/>
                <w:webHidden/>
              </w:rPr>
              <w:instrText xml:space="preserve"> PAGEREF _Toc153973735 \h </w:instrText>
            </w:r>
            <w:r w:rsidR="00693176">
              <w:rPr>
                <w:noProof/>
                <w:webHidden/>
              </w:rPr>
            </w:r>
            <w:r w:rsidR="00693176">
              <w:rPr>
                <w:noProof/>
                <w:webHidden/>
              </w:rPr>
              <w:fldChar w:fldCharType="separate"/>
            </w:r>
            <w:r w:rsidR="00EB052F">
              <w:rPr>
                <w:noProof/>
                <w:webHidden/>
              </w:rPr>
              <w:t>34</w:t>
            </w:r>
            <w:r w:rsidR="00693176">
              <w:rPr>
                <w:noProof/>
                <w:webHidden/>
              </w:rPr>
              <w:fldChar w:fldCharType="end"/>
            </w:r>
          </w:hyperlink>
        </w:p>
        <w:p w14:paraId="6A2A0024" w14:textId="203D8177"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6" w:history="1">
            <w:r w:rsidR="00693176" w:rsidRPr="006A6D0B">
              <w:rPr>
                <w:rStyle w:val="Hipervnculo"/>
                <w:noProof/>
                <w:lang w:val="es-DO"/>
              </w:rPr>
              <w:t>VI- Resultados De Las Áreas Transversales Y De Apoyo</w:t>
            </w:r>
            <w:r w:rsidR="00693176">
              <w:rPr>
                <w:noProof/>
                <w:webHidden/>
              </w:rPr>
              <w:tab/>
            </w:r>
            <w:r w:rsidR="00693176">
              <w:rPr>
                <w:noProof/>
                <w:webHidden/>
              </w:rPr>
              <w:fldChar w:fldCharType="begin"/>
            </w:r>
            <w:r w:rsidR="00693176">
              <w:rPr>
                <w:noProof/>
                <w:webHidden/>
              </w:rPr>
              <w:instrText xml:space="preserve"> PAGEREF _Toc153973736 \h </w:instrText>
            </w:r>
            <w:r w:rsidR="00693176">
              <w:rPr>
                <w:noProof/>
                <w:webHidden/>
              </w:rPr>
            </w:r>
            <w:r w:rsidR="00693176">
              <w:rPr>
                <w:noProof/>
                <w:webHidden/>
              </w:rPr>
              <w:fldChar w:fldCharType="separate"/>
            </w:r>
            <w:r w:rsidR="00EB052F">
              <w:rPr>
                <w:noProof/>
                <w:webHidden/>
              </w:rPr>
              <w:t>37</w:t>
            </w:r>
            <w:r w:rsidR="00693176">
              <w:rPr>
                <w:noProof/>
                <w:webHidden/>
              </w:rPr>
              <w:fldChar w:fldCharType="end"/>
            </w:r>
          </w:hyperlink>
        </w:p>
        <w:p w14:paraId="6854455C" w14:textId="73FF0D80"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7" w:history="1">
            <w:r w:rsidR="00693176" w:rsidRPr="006A6D0B">
              <w:rPr>
                <w:rStyle w:val="Hipervnculo"/>
                <w:noProof/>
                <w:lang w:val="es-DO"/>
              </w:rPr>
              <w:t>4.3 Desempeño de los procesos juridicos</w:t>
            </w:r>
            <w:r w:rsidR="00693176">
              <w:rPr>
                <w:noProof/>
                <w:webHidden/>
              </w:rPr>
              <w:tab/>
            </w:r>
            <w:r w:rsidR="00693176">
              <w:rPr>
                <w:noProof/>
                <w:webHidden/>
              </w:rPr>
              <w:fldChar w:fldCharType="begin"/>
            </w:r>
            <w:r w:rsidR="00693176">
              <w:rPr>
                <w:noProof/>
                <w:webHidden/>
              </w:rPr>
              <w:instrText xml:space="preserve"> PAGEREF _Toc153973737 \h </w:instrText>
            </w:r>
            <w:r w:rsidR="00693176">
              <w:rPr>
                <w:noProof/>
                <w:webHidden/>
              </w:rPr>
            </w:r>
            <w:r w:rsidR="00693176">
              <w:rPr>
                <w:noProof/>
                <w:webHidden/>
              </w:rPr>
              <w:fldChar w:fldCharType="separate"/>
            </w:r>
            <w:r w:rsidR="00EB052F">
              <w:rPr>
                <w:noProof/>
                <w:webHidden/>
              </w:rPr>
              <w:t>37</w:t>
            </w:r>
            <w:r w:rsidR="00693176">
              <w:rPr>
                <w:noProof/>
                <w:webHidden/>
              </w:rPr>
              <w:fldChar w:fldCharType="end"/>
            </w:r>
          </w:hyperlink>
        </w:p>
        <w:p w14:paraId="03F5C3ED" w14:textId="57EC21FE"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8" w:history="1">
            <w:r w:rsidR="00693176" w:rsidRPr="006A6D0B">
              <w:rPr>
                <w:rStyle w:val="Hipervnculo"/>
                <w:noProof/>
                <w:lang w:val="es-DO"/>
              </w:rPr>
              <w:t>4.4 Desempeño de la tecnologia</w:t>
            </w:r>
            <w:r w:rsidR="00693176">
              <w:rPr>
                <w:noProof/>
                <w:webHidden/>
              </w:rPr>
              <w:tab/>
            </w:r>
            <w:r w:rsidR="00693176">
              <w:rPr>
                <w:noProof/>
                <w:webHidden/>
              </w:rPr>
              <w:fldChar w:fldCharType="begin"/>
            </w:r>
            <w:r w:rsidR="00693176">
              <w:rPr>
                <w:noProof/>
                <w:webHidden/>
              </w:rPr>
              <w:instrText xml:space="preserve"> PAGEREF _Toc153973738 \h </w:instrText>
            </w:r>
            <w:r w:rsidR="00693176">
              <w:rPr>
                <w:noProof/>
                <w:webHidden/>
              </w:rPr>
            </w:r>
            <w:r w:rsidR="00693176">
              <w:rPr>
                <w:noProof/>
                <w:webHidden/>
              </w:rPr>
              <w:fldChar w:fldCharType="separate"/>
            </w:r>
            <w:r w:rsidR="00EB052F">
              <w:rPr>
                <w:noProof/>
                <w:webHidden/>
              </w:rPr>
              <w:t>41</w:t>
            </w:r>
            <w:r w:rsidR="00693176">
              <w:rPr>
                <w:noProof/>
                <w:webHidden/>
              </w:rPr>
              <w:fldChar w:fldCharType="end"/>
            </w:r>
          </w:hyperlink>
        </w:p>
        <w:p w14:paraId="066A04FD" w14:textId="310F93C2"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39" w:history="1">
            <w:r w:rsidR="00693176" w:rsidRPr="006A6D0B">
              <w:rPr>
                <w:rStyle w:val="Hipervnculo"/>
                <w:noProof/>
                <w:lang w:val="es-DO"/>
              </w:rPr>
              <w:t>4.5 Desempeño del sistema de planificación y desarrollo instituciona</w:t>
            </w:r>
            <w:r w:rsidR="00693176">
              <w:rPr>
                <w:noProof/>
                <w:webHidden/>
              </w:rPr>
              <w:tab/>
            </w:r>
            <w:r w:rsidR="00693176">
              <w:rPr>
                <w:noProof/>
                <w:webHidden/>
              </w:rPr>
              <w:fldChar w:fldCharType="begin"/>
            </w:r>
            <w:r w:rsidR="00693176">
              <w:rPr>
                <w:noProof/>
                <w:webHidden/>
              </w:rPr>
              <w:instrText xml:space="preserve"> PAGEREF _Toc153973739 \h </w:instrText>
            </w:r>
            <w:r w:rsidR="00693176">
              <w:rPr>
                <w:noProof/>
                <w:webHidden/>
              </w:rPr>
            </w:r>
            <w:r w:rsidR="00693176">
              <w:rPr>
                <w:noProof/>
                <w:webHidden/>
              </w:rPr>
              <w:fldChar w:fldCharType="separate"/>
            </w:r>
            <w:r w:rsidR="00EB052F">
              <w:rPr>
                <w:noProof/>
                <w:webHidden/>
              </w:rPr>
              <w:t>45</w:t>
            </w:r>
            <w:r w:rsidR="00693176">
              <w:rPr>
                <w:noProof/>
                <w:webHidden/>
              </w:rPr>
              <w:fldChar w:fldCharType="end"/>
            </w:r>
          </w:hyperlink>
        </w:p>
        <w:p w14:paraId="2C4DFFA1" w14:textId="56D753F1"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0" w:history="1">
            <w:r w:rsidR="00693176" w:rsidRPr="006A6D0B">
              <w:rPr>
                <w:rStyle w:val="Hipervnculo"/>
                <w:noProof/>
                <w:lang w:val="es-DO"/>
              </w:rPr>
              <w:t>4.6 Desempeño del Área de Comunicaciones</w:t>
            </w:r>
            <w:r w:rsidR="00693176">
              <w:rPr>
                <w:noProof/>
                <w:webHidden/>
              </w:rPr>
              <w:tab/>
            </w:r>
            <w:r w:rsidR="00693176">
              <w:rPr>
                <w:noProof/>
                <w:webHidden/>
              </w:rPr>
              <w:fldChar w:fldCharType="begin"/>
            </w:r>
            <w:r w:rsidR="00693176">
              <w:rPr>
                <w:noProof/>
                <w:webHidden/>
              </w:rPr>
              <w:instrText xml:space="preserve"> PAGEREF _Toc153973740 \h </w:instrText>
            </w:r>
            <w:r w:rsidR="00693176">
              <w:rPr>
                <w:noProof/>
                <w:webHidden/>
              </w:rPr>
            </w:r>
            <w:r w:rsidR="00693176">
              <w:rPr>
                <w:noProof/>
                <w:webHidden/>
              </w:rPr>
              <w:fldChar w:fldCharType="separate"/>
            </w:r>
            <w:r w:rsidR="00EB052F">
              <w:rPr>
                <w:noProof/>
                <w:webHidden/>
              </w:rPr>
              <w:t>47</w:t>
            </w:r>
            <w:r w:rsidR="00693176">
              <w:rPr>
                <w:noProof/>
                <w:webHidden/>
              </w:rPr>
              <w:fldChar w:fldCharType="end"/>
            </w:r>
          </w:hyperlink>
        </w:p>
        <w:p w14:paraId="47549349" w14:textId="20E49B47"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1" w:history="1">
            <w:r w:rsidR="00693176" w:rsidRPr="006A6D0B">
              <w:rPr>
                <w:rStyle w:val="Hipervnculo"/>
                <w:noProof/>
                <w:lang w:val="es-DO"/>
              </w:rPr>
              <w:t>V- Servicio Al Ciudadano Y Transparencia Institucional</w:t>
            </w:r>
            <w:r w:rsidR="00693176">
              <w:rPr>
                <w:noProof/>
                <w:webHidden/>
              </w:rPr>
              <w:tab/>
            </w:r>
            <w:r w:rsidR="00693176">
              <w:rPr>
                <w:noProof/>
                <w:webHidden/>
              </w:rPr>
              <w:fldChar w:fldCharType="begin"/>
            </w:r>
            <w:r w:rsidR="00693176">
              <w:rPr>
                <w:noProof/>
                <w:webHidden/>
              </w:rPr>
              <w:instrText xml:space="preserve"> PAGEREF _Toc153973741 \h </w:instrText>
            </w:r>
            <w:r w:rsidR="00693176">
              <w:rPr>
                <w:noProof/>
                <w:webHidden/>
              </w:rPr>
            </w:r>
            <w:r w:rsidR="00693176">
              <w:rPr>
                <w:noProof/>
                <w:webHidden/>
              </w:rPr>
              <w:fldChar w:fldCharType="separate"/>
            </w:r>
            <w:r w:rsidR="00EB052F">
              <w:rPr>
                <w:noProof/>
                <w:webHidden/>
              </w:rPr>
              <w:t>56</w:t>
            </w:r>
            <w:r w:rsidR="00693176">
              <w:rPr>
                <w:noProof/>
                <w:webHidden/>
              </w:rPr>
              <w:fldChar w:fldCharType="end"/>
            </w:r>
          </w:hyperlink>
        </w:p>
        <w:p w14:paraId="12A34285" w14:textId="5BEC6F7B"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2" w:history="1">
            <w:r w:rsidR="00693176" w:rsidRPr="006A6D0B">
              <w:rPr>
                <w:rStyle w:val="Hipervnculo"/>
                <w:noProof/>
                <w:lang w:val="es-DO"/>
              </w:rPr>
              <w:t>Nivel de la satisfacción con el servicio</w:t>
            </w:r>
            <w:r w:rsidR="00693176">
              <w:rPr>
                <w:noProof/>
                <w:webHidden/>
              </w:rPr>
              <w:tab/>
            </w:r>
            <w:r w:rsidR="00693176">
              <w:rPr>
                <w:noProof/>
                <w:webHidden/>
              </w:rPr>
              <w:fldChar w:fldCharType="begin"/>
            </w:r>
            <w:r w:rsidR="00693176">
              <w:rPr>
                <w:noProof/>
                <w:webHidden/>
              </w:rPr>
              <w:instrText xml:space="preserve"> PAGEREF _Toc153973742 \h </w:instrText>
            </w:r>
            <w:r w:rsidR="00693176">
              <w:rPr>
                <w:noProof/>
                <w:webHidden/>
              </w:rPr>
            </w:r>
            <w:r w:rsidR="00693176">
              <w:rPr>
                <w:noProof/>
                <w:webHidden/>
              </w:rPr>
              <w:fldChar w:fldCharType="separate"/>
            </w:r>
            <w:r w:rsidR="00EB052F">
              <w:rPr>
                <w:noProof/>
                <w:webHidden/>
              </w:rPr>
              <w:t>56</w:t>
            </w:r>
            <w:r w:rsidR="00693176">
              <w:rPr>
                <w:noProof/>
                <w:webHidden/>
              </w:rPr>
              <w:fldChar w:fldCharType="end"/>
            </w:r>
          </w:hyperlink>
        </w:p>
        <w:p w14:paraId="1C3BAA7B" w14:textId="333810D5"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3" w:history="1">
            <w:r w:rsidR="00693176" w:rsidRPr="006A6D0B">
              <w:rPr>
                <w:rStyle w:val="Hipervnculo"/>
                <w:noProof/>
                <w:lang w:val="es-DO"/>
              </w:rPr>
              <w:t>2.Nivel de cumplimiento acceso a la información</w:t>
            </w:r>
            <w:r w:rsidR="00693176">
              <w:rPr>
                <w:noProof/>
                <w:webHidden/>
              </w:rPr>
              <w:tab/>
            </w:r>
            <w:r w:rsidR="00693176">
              <w:rPr>
                <w:noProof/>
                <w:webHidden/>
              </w:rPr>
              <w:fldChar w:fldCharType="begin"/>
            </w:r>
            <w:r w:rsidR="00693176">
              <w:rPr>
                <w:noProof/>
                <w:webHidden/>
              </w:rPr>
              <w:instrText xml:space="preserve"> PAGEREF _Toc153973743 \h </w:instrText>
            </w:r>
            <w:r w:rsidR="00693176">
              <w:rPr>
                <w:noProof/>
                <w:webHidden/>
              </w:rPr>
            </w:r>
            <w:r w:rsidR="00693176">
              <w:rPr>
                <w:noProof/>
                <w:webHidden/>
              </w:rPr>
              <w:fldChar w:fldCharType="separate"/>
            </w:r>
            <w:r w:rsidR="00EB052F">
              <w:rPr>
                <w:noProof/>
                <w:webHidden/>
              </w:rPr>
              <w:t>61</w:t>
            </w:r>
            <w:r w:rsidR="00693176">
              <w:rPr>
                <w:noProof/>
                <w:webHidden/>
              </w:rPr>
              <w:fldChar w:fldCharType="end"/>
            </w:r>
          </w:hyperlink>
        </w:p>
        <w:p w14:paraId="3807F312" w14:textId="0C3CE0CB"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4" w:history="1">
            <w:r w:rsidR="00693176" w:rsidRPr="006A6D0B">
              <w:rPr>
                <w:rStyle w:val="Hipervnculo"/>
                <w:noProof/>
                <w:lang w:val="es-DO"/>
              </w:rPr>
              <w:t>5.3 Resultados sistema quejas, reclamos y  sugerencias</w:t>
            </w:r>
            <w:r w:rsidR="00693176">
              <w:rPr>
                <w:noProof/>
                <w:webHidden/>
              </w:rPr>
              <w:tab/>
            </w:r>
            <w:r w:rsidR="00693176">
              <w:rPr>
                <w:noProof/>
                <w:webHidden/>
              </w:rPr>
              <w:fldChar w:fldCharType="begin"/>
            </w:r>
            <w:r w:rsidR="00693176">
              <w:rPr>
                <w:noProof/>
                <w:webHidden/>
              </w:rPr>
              <w:instrText xml:space="preserve"> PAGEREF _Toc153973744 \h </w:instrText>
            </w:r>
            <w:r w:rsidR="00693176">
              <w:rPr>
                <w:noProof/>
                <w:webHidden/>
              </w:rPr>
            </w:r>
            <w:r w:rsidR="00693176">
              <w:rPr>
                <w:noProof/>
                <w:webHidden/>
              </w:rPr>
              <w:fldChar w:fldCharType="separate"/>
            </w:r>
            <w:r w:rsidR="00EB052F">
              <w:rPr>
                <w:noProof/>
                <w:webHidden/>
              </w:rPr>
              <w:t>62</w:t>
            </w:r>
            <w:r w:rsidR="00693176">
              <w:rPr>
                <w:noProof/>
                <w:webHidden/>
              </w:rPr>
              <w:fldChar w:fldCharType="end"/>
            </w:r>
          </w:hyperlink>
        </w:p>
        <w:p w14:paraId="2404D0D5" w14:textId="6D4C31BF" w:rsidR="00693176" w:rsidRDefault="00000000" w:rsidP="00693176">
          <w:pPr>
            <w:pStyle w:val="TDC2"/>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5" w:history="1">
            <w:r w:rsidR="00693176" w:rsidRPr="006A6D0B">
              <w:rPr>
                <w:rStyle w:val="Hipervnculo"/>
                <w:noProof/>
                <w:lang w:val="es-DO"/>
              </w:rPr>
              <w:t>5.4 Resultados mediciones del portal de transparencia</w:t>
            </w:r>
            <w:r w:rsidR="00693176">
              <w:rPr>
                <w:noProof/>
                <w:webHidden/>
              </w:rPr>
              <w:tab/>
            </w:r>
            <w:r w:rsidR="00693176">
              <w:rPr>
                <w:noProof/>
                <w:webHidden/>
              </w:rPr>
              <w:fldChar w:fldCharType="begin"/>
            </w:r>
            <w:r w:rsidR="00693176">
              <w:rPr>
                <w:noProof/>
                <w:webHidden/>
              </w:rPr>
              <w:instrText xml:space="preserve"> PAGEREF _Toc153973745 \h </w:instrText>
            </w:r>
            <w:r w:rsidR="00693176">
              <w:rPr>
                <w:noProof/>
                <w:webHidden/>
              </w:rPr>
            </w:r>
            <w:r w:rsidR="00693176">
              <w:rPr>
                <w:noProof/>
                <w:webHidden/>
              </w:rPr>
              <w:fldChar w:fldCharType="separate"/>
            </w:r>
            <w:r w:rsidR="00EB052F">
              <w:rPr>
                <w:noProof/>
                <w:webHidden/>
              </w:rPr>
              <w:t>63</w:t>
            </w:r>
            <w:r w:rsidR="00693176">
              <w:rPr>
                <w:noProof/>
                <w:webHidden/>
              </w:rPr>
              <w:fldChar w:fldCharType="end"/>
            </w:r>
          </w:hyperlink>
        </w:p>
        <w:p w14:paraId="67CC464E" w14:textId="148CBCB4"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6" w:history="1">
            <w:r w:rsidR="00693176" w:rsidRPr="006A6D0B">
              <w:rPr>
                <w:rStyle w:val="Hipervnculo"/>
                <w:noProof/>
                <w:lang w:val="es-DO"/>
              </w:rPr>
              <w:t>Proyecciones</w:t>
            </w:r>
            <w:r w:rsidR="00693176">
              <w:rPr>
                <w:noProof/>
                <w:webHidden/>
              </w:rPr>
              <w:tab/>
            </w:r>
            <w:r w:rsidR="00693176">
              <w:rPr>
                <w:noProof/>
                <w:webHidden/>
              </w:rPr>
              <w:fldChar w:fldCharType="begin"/>
            </w:r>
            <w:r w:rsidR="00693176">
              <w:rPr>
                <w:noProof/>
                <w:webHidden/>
              </w:rPr>
              <w:instrText xml:space="preserve"> PAGEREF _Toc153973746 \h </w:instrText>
            </w:r>
            <w:r w:rsidR="00693176">
              <w:rPr>
                <w:noProof/>
                <w:webHidden/>
              </w:rPr>
            </w:r>
            <w:r w:rsidR="00693176">
              <w:rPr>
                <w:noProof/>
                <w:webHidden/>
              </w:rPr>
              <w:fldChar w:fldCharType="separate"/>
            </w:r>
            <w:r w:rsidR="00EB052F">
              <w:rPr>
                <w:noProof/>
                <w:webHidden/>
              </w:rPr>
              <w:t>65</w:t>
            </w:r>
            <w:r w:rsidR="00693176">
              <w:rPr>
                <w:noProof/>
                <w:webHidden/>
              </w:rPr>
              <w:fldChar w:fldCharType="end"/>
            </w:r>
          </w:hyperlink>
        </w:p>
        <w:p w14:paraId="22B210C1" w14:textId="2B8C06F1" w:rsidR="00693176" w:rsidRDefault="00000000">
          <w:pPr>
            <w:pStyle w:val="TDC1"/>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973747" w:history="1">
            <w:r w:rsidR="00693176" w:rsidRPr="006A6D0B">
              <w:rPr>
                <w:rStyle w:val="Hipervnculo"/>
                <w:noProof/>
                <w:lang w:val="es-DO"/>
              </w:rPr>
              <w:t>ANEXOS</w:t>
            </w:r>
            <w:r w:rsidR="00693176">
              <w:rPr>
                <w:noProof/>
                <w:webHidden/>
              </w:rPr>
              <w:tab/>
            </w:r>
            <w:r w:rsidR="00693176">
              <w:rPr>
                <w:noProof/>
                <w:webHidden/>
              </w:rPr>
              <w:fldChar w:fldCharType="begin"/>
            </w:r>
            <w:r w:rsidR="00693176">
              <w:rPr>
                <w:noProof/>
                <w:webHidden/>
              </w:rPr>
              <w:instrText xml:space="preserve"> PAGEREF _Toc153973747 \h </w:instrText>
            </w:r>
            <w:r w:rsidR="00693176">
              <w:rPr>
                <w:noProof/>
                <w:webHidden/>
              </w:rPr>
            </w:r>
            <w:r w:rsidR="00693176">
              <w:rPr>
                <w:noProof/>
                <w:webHidden/>
              </w:rPr>
              <w:fldChar w:fldCharType="separate"/>
            </w:r>
            <w:r w:rsidR="00EB052F">
              <w:rPr>
                <w:noProof/>
                <w:webHidden/>
              </w:rPr>
              <w:t>67</w:t>
            </w:r>
            <w:r w:rsidR="00693176">
              <w:rPr>
                <w:noProof/>
                <w:webHidden/>
              </w:rPr>
              <w:fldChar w:fldCharType="end"/>
            </w:r>
          </w:hyperlink>
        </w:p>
        <w:p w14:paraId="48DD30ED" w14:textId="24397D9A" w:rsidR="00A630BC" w:rsidRPr="005C7AA4" w:rsidRDefault="00A630BC" w:rsidP="006D60ED">
          <w:pPr>
            <w:ind w:left="850" w:right="850"/>
            <w:rPr>
              <w:color w:val="4C4747"/>
            </w:rPr>
          </w:pPr>
          <w:r w:rsidRPr="005C7AA4">
            <w:rPr>
              <w:b/>
              <w:bCs/>
              <w:noProof/>
              <w:color w:val="4C4747"/>
            </w:rPr>
            <w:fldChar w:fldCharType="end"/>
          </w:r>
        </w:p>
      </w:sdtContent>
    </w:sdt>
    <w:p w14:paraId="4394B0A8" w14:textId="77777777" w:rsidR="001240D0" w:rsidRPr="005C7AA4" w:rsidRDefault="001240D0" w:rsidP="00B45B38">
      <w:pPr>
        <w:ind w:left="567"/>
        <w:rPr>
          <w:b/>
          <w:bCs/>
          <w:noProof/>
          <w:color w:val="4C4747"/>
          <w:lang w:val="es-DO"/>
        </w:rPr>
      </w:pPr>
    </w:p>
    <w:p w14:paraId="4242FE2D" w14:textId="77777777" w:rsidR="001240D0" w:rsidRPr="005C7AA4" w:rsidRDefault="001240D0" w:rsidP="00B45B38">
      <w:pPr>
        <w:ind w:left="567"/>
        <w:rPr>
          <w:b/>
          <w:bCs/>
          <w:noProof/>
          <w:color w:val="4C4747"/>
          <w:lang w:val="es-DO"/>
        </w:rPr>
      </w:pPr>
    </w:p>
    <w:p w14:paraId="573DD07B" w14:textId="11A2FEC7" w:rsidR="001240D0" w:rsidRPr="005C7AA4" w:rsidRDefault="001240D0" w:rsidP="00B45B38">
      <w:pPr>
        <w:ind w:left="567"/>
        <w:rPr>
          <w:b/>
          <w:bCs/>
          <w:noProof/>
          <w:color w:val="4C4747"/>
          <w:lang w:val="es-DO"/>
        </w:rPr>
      </w:pPr>
    </w:p>
    <w:p w14:paraId="6CEA36FA" w14:textId="307AB8F9" w:rsidR="001240D0" w:rsidRPr="005C7AA4" w:rsidRDefault="001240D0" w:rsidP="00B45B38">
      <w:pPr>
        <w:ind w:left="567"/>
        <w:rPr>
          <w:b/>
          <w:bCs/>
          <w:noProof/>
          <w:color w:val="4C4747"/>
          <w:lang w:val="es-DO"/>
        </w:rPr>
      </w:pPr>
    </w:p>
    <w:p w14:paraId="310BE1B9" w14:textId="056E7958" w:rsidR="001240D0" w:rsidRPr="005C7AA4" w:rsidRDefault="001240D0" w:rsidP="00B45B38">
      <w:pPr>
        <w:ind w:left="567"/>
        <w:rPr>
          <w:b/>
          <w:bCs/>
          <w:noProof/>
          <w:color w:val="4C4747"/>
          <w:lang w:val="es-DO"/>
        </w:rPr>
      </w:pPr>
    </w:p>
    <w:p w14:paraId="4D9BE3A9" w14:textId="08D60E3B" w:rsidR="00920A80" w:rsidRPr="005C7AA4" w:rsidRDefault="00920A80" w:rsidP="00B45B38">
      <w:pPr>
        <w:ind w:left="567"/>
        <w:rPr>
          <w:b/>
          <w:bCs/>
          <w:noProof/>
          <w:color w:val="4C4747"/>
          <w:lang w:val="es-DO"/>
        </w:rPr>
      </w:pPr>
    </w:p>
    <w:p w14:paraId="06171E0A" w14:textId="6AAFC6C0" w:rsidR="00920A80" w:rsidRPr="005C7AA4" w:rsidRDefault="00920A80" w:rsidP="00B45B38">
      <w:pPr>
        <w:ind w:left="567"/>
        <w:rPr>
          <w:b/>
          <w:bCs/>
          <w:noProof/>
          <w:color w:val="4C4747"/>
          <w:lang w:val="es-DO"/>
        </w:rPr>
      </w:pPr>
    </w:p>
    <w:p w14:paraId="48D5794A" w14:textId="1633F594" w:rsidR="00920A80" w:rsidRPr="005C7AA4" w:rsidRDefault="00920A80" w:rsidP="00B45B38">
      <w:pPr>
        <w:ind w:left="567"/>
        <w:rPr>
          <w:b/>
          <w:bCs/>
          <w:noProof/>
          <w:color w:val="4C4747"/>
          <w:lang w:val="es-DO"/>
        </w:rPr>
      </w:pPr>
    </w:p>
    <w:p w14:paraId="10240AA0" w14:textId="77777777" w:rsidR="00920A80" w:rsidRPr="005C7AA4" w:rsidRDefault="00920A80" w:rsidP="00B45B38">
      <w:pPr>
        <w:ind w:left="567"/>
        <w:rPr>
          <w:b/>
          <w:bCs/>
          <w:noProof/>
          <w:color w:val="4C4747"/>
          <w:lang w:val="es-DO"/>
        </w:rPr>
      </w:pPr>
    </w:p>
    <w:p w14:paraId="282B891A" w14:textId="346C8092" w:rsidR="00920A80" w:rsidRPr="005C7AA4" w:rsidRDefault="00920A80" w:rsidP="00B45B38">
      <w:pPr>
        <w:ind w:left="567"/>
        <w:rPr>
          <w:b/>
          <w:bCs/>
          <w:noProof/>
          <w:color w:val="4C4747"/>
          <w:lang w:val="es-DO"/>
        </w:rPr>
      </w:pPr>
    </w:p>
    <w:p w14:paraId="1DBDA006" w14:textId="4D806799" w:rsidR="001240D0" w:rsidRPr="005C7AA4" w:rsidRDefault="001240D0">
      <w:pPr>
        <w:rPr>
          <w:color w:val="4C4747"/>
          <w:lang w:val="es-DO"/>
        </w:rPr>
        <w:sectPr w:rsidR="001240D0" w:rsidRPr="005C7AA4" w:rsidSect="00E623F0">
          <w:footerReference w:type="first" r:id="rId12"/>
          <w:pgSz w:w="12240" w:h="15840"/>
          <w:pgMar w:top="1440" w:right="1440" w:bottom="1440" w:left="1440" w:header="720" w:footer="720" w:gutter="0"/>
          <w:cols w:space="720"/>
          <w:docGrid w:linePitch="360"/>
        </w:sectPr>
      </w:pPr>
    </w:p>
    <w:p w14:paraId="693879F6" w14:textId="3D8D47A8" w:rsidR="00BD377C" w:rsidRPr="00E623F0" w:rsidRDefault="001240D0" w:rsidP="00BD377C">
      <w:pPr>
        <w:pStyle w:val="Ttulo1"/>
        <w:rPr>
          <w:b/>
          <w:lang w:val="es-DO"/>
        </w:rPr>
      </w:pPr>
      <w:bookmarkStart w:id="1" w:name="_Toc153973715"/>
      <w:bookmarkStart w:id="2" w:name="_Hlk86403204"/>
      <w:r w:rsidRPr="00E623F0">
        <w:rPr>
          <w:b/>
          <w:lang w:val="es-DO"/>
        </w:rPr>
        <w:lastRenderedPageBreak/>
        <w:t>RESUMEN EJECUTIVO</w:t>
      </w:r>
      <w:bookmarkEnd w:id="1"/>
    </w:p>
    <w:p w14:paraId="36ABAE74"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56544" behindDoc="0" locked="0" layoutInCell="1" allowOverlap="1" wp14:anchorId="54B166CB" wp14:editId="45886C2B">
                <wp:simplePos x="0" y="0"/>
                <wp:positionH relativeFrom="margin">
                  <wp:posOffset>2991287</wp:posOffset>
                </wp:positionH>
                <wp:positionV relativeFrom="paragraph">
                  <wp:posOffset>115323</wp:posOffset>
                </wp:positionV>
                <wp:extent cx="463550" cy="0"/>
                <wp:effectExtent l="0" t="19050" r="31750" b="19050"/>
                <wp:wrapNone/>
                <wp:docPr id="156701358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930C3" id="Straight Connector 18"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5.55pt,9.1pt" to="272.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" strokecolor="#ee2a24" strokeweight="2.25pt">
                <v:stroke joinstyle="miter"/>
                <w10:wrap anchorx="margin"/>
              </v:line>
            </w:pict>
          </mc:Fallback>
        </mc:AlternateContent>
      </w:r>
    </w:p>
    <w:p w14:paraId="50075108" w14:textId="25B98F25" w:rsidR="001240D0" w:rsidRDefault="00BD377C" w:rsidP="00E623F0">
      <w:pPr>
        <w:jc w:val="center"/>
        <w:rPr>
          <w:lang w:val="es-DO"/>
        </w:rPr>
      </w:pPr>
      <w:r>
        <w:rPr>
          <w:lang w:val="es-DO"/>
        </w:rPr>
        <w:t>Memorias institucionales</w:t>
      </w:r>
      <w:r w:rsidRPr="002B4451">
        <w:rPr>
          <w:lang w:val="es-DO"/>
        </w:rPr>
        <w:t xml:space="preserve"> 202</w:t>
      </w:r>
      <w:r>
        <w:rPr>
          <w:lang w:val="es-DO"/>
        </w:rPr>
        <w:t>3</w:t>
      </w:r>
    </w:p>
    <w:p w14:paraId="5AB554D5" w14:textId="77777777" w:rsidR="00E623F0" w:rsidRPr="00E623F0" w:rsidRDefault="00E623F0" w:rsidP="00E623F0">
      <w:pPr>
        <w:jc w:val="center"/>
        <w:rPr>
          <w:lang w:val="es-DO"/>
        </w:rPr>
      </w:pPr>
    </w:p>
    <w:bookmarkEnd w:id="2"/>
    <w:p w14:paraId="593A9BE9" w14:textId="138787EA" w:rsidR="00E247FC" w:rsidRPr="00E623F0" w:rsidRDefault="00E247FC" w:rsidP="00B42E43">
      <w:pPr>
        <w:spacing w:line="360" w:lineRule="auto"/>
        <w:ind w:left="850" w:right="850"/>
        <w:contextualSpacing/>
        <w:jc w:val="both"/>
        <w:rPr>
          <w:rFonts w:eastAsia="Calibri"/>
          <w:spacing w:val="0"/>
          <w:lang w:val="es-DO"/>
        </w:rPr>
      </w:pPr>
      <w:r w:rsidRPr="00E623F0">
        <w:rPr>
          <w:rFonts w:eastAsia="Calibri"/>
          <w:spacing w:val="0"/>
          <w:lang w:val="es-DO"/>
        </w:rPr>
        <w:t>Con el objetivo de contribuir con el cumplimiento de las metas establecidas en el plan de gobierno 2020-2024, acceso al agua potable como un derecho y Saneamiento hacia una transformación, el cual se establece dentro de las prioridades de garantizar el derecho al agua potable y saneamiento a cada hogar dominicano, es por eso que La Corporación de Acueductos y Alcantarillados de Monseñor Nouel CORAMON se ha enforcado en  la producción de agua potable</w:t>
      </w:r>
      <w:r w:rsidR="000C2137" w:rsidRPr="00E623F0">
        <w:rPr>
          <w:rFonts w:eastAsia="Calibri"/>
          <w:spacing w:val="0"/>
          <w:lang w:val="es-DO"/>
        </w:rPr>
        <w:t xml:space="preserve">, </w:t>
      </w:r>
      <w:r w:rsidRPr="00E623F0">
        <w:rPr>
          <w:rFonts w:eastAsia="Calibri"/>
          <w:spacing w:val="0"/>
          <w:lang w:val="es-DO"/>
        </w:rPr>
        <w:t xml:space="preserve"> recolección y tratamiento de agua residual.  </w:t>
      </w:r>
    </w:p>
    <w:p w14:paraId="371850C9" w14:textId="77777777" w:rsidR="00E623F0" w:rsidRDefault="00E623F0" w:rsidP="004C5592">
      <w:pPr>
        <w:spacing w:line="360" w:lineRule="auto"/>
        <w:ind w:left="850" w:right="850"/>
        <w:contextualSpacing/>
        <w:jc w:val="both"/>
        <w:rPr>
          <w:rFonts w:eastAsia="Calibri"/>
          <w:spacing w:val="0"/>
          <w:lang w:val="es-DO"/>
        </w:rPr>
      </w:pPr>
    </w:p>
    <w:p w14:paraId="387C1C07" w14:textId="03DC5793" w:rsidR="00E247FC" w:rsidRPr="00E623F0" w:rsidRDefault="00E247FC" w:rsidP="004C5592">
      <w:pPr>
        <w:spacing w:line="360" w:lineRule="auto"/>
        <w:ind w:left="850" w:right="850"/>
        <w:contextualSpacing/>
        <w:jc w:val="both"/>
        <w:rPr>
          <w:rFonts w:eastAsia="Calibri"/>
          <w:spacing w:val="0"/>
          <w:lang w:val="es-DO"/>
        </w:rPr>
      </w:pPr>
      <w:r w:rsidRPr="00E623F0">
        <w:rPr>
          <w:rFonts w:eastAsia="Calibri"/>
          <w:spacing w:val="0"/>
          <w:lang w:val="es-DO"/>
        </w:rPr>
        <w:t xml:space="preserve">La producción de agua potable fue de </w:t>
      </w:r>
      <w:r w:rsidR="00BA46D0" w:rsidRPr="00E623F0">
        <w:rPr>
          <w:rFonts w:eastAsia="Calibri"/>
          <w:spacing w:val="0"/>
          <w:lang w:val="es-DO"/>
        </w:rPr>
        <w:t xml:space="preserve">33,618,589.06 </w:t>
      </w:r>
      <w:r w:rsidRPr="00E623F0">
        <w:rPr>
          <w:rFonts w:eastAsia="Calibri"/>
          <w:spacing w:val="0"/>
          <w:lang w:val="es-DO"/>
        </w:rPr>
        <w:t>metros cúbicos, la cual beneficia a una población de 272,755 habitantes de la provincia de monseñor Nouel</w:t>
      </w:r>
      <w:r w:rsidR="00556D4B" w:rsidRPr="00E623F0">
        <w:rPr>
          <w:rFonts w:eastAsia="Calibri"/>
          <w:spacing w:val="0"/>
          <w:lang w:val="es-DO"/>
        </w:rPr>
        <w:t xml:space="preserve">, con </w:t>
      </w:r>
      <w:r w:rsidR="00470225" w:rsidRPr="00E623F0">
        <w:rPr>
          <w:rFonts w:eastAsia="Calibri"/>
          <w:spacing w:val="0"/>
          <w:lang w:val="es-DO"/>
        </w:rPr>
        <w:t>costo aproximado</w:t>
      </w:r>
      <w:r w:rsidR="00556D4B" w:rsidRPr="00E623F0">
        <w:rPr>
          <w:rFonts w:eastAsia="Calibri"/>
          <w:spacing w:val="0"/>
          <w:lang w:val="es-DO"/>
        </w:rPr>
        <w:t xml:space="preserve"> de RD</w:t>
      </w:r>
      <w:r w:rsidR="00470225" w:rsidRPr="00E623F0">
        <w:rPr>
          <w:rFonts w:eastAsia="Calibri"/>
          <w:spacing w:val="0"/>
          <w:lang w:val="es-DO"/>
        </w:rPr>
        <w:t>$ 60,944,226.34</w:t>
      </w:r>
      <w:r w:rsidR="00556D4B" w:rsidRPr="00E623F0">
        <w:rPr>
          <w:rFonts w:eastAsia="Calibri"/>
          <w:spacing w:val="0"/>
          <w:lang w:val="es-DO"/>
        </w:rPr>
        <w:t xml:space="preserve">, </w:t>
      </w:r>
      <w:r w:rsidRPr="00E623F0">
        <w:rPr>
          <w:rFonts w:eastAsia="Calibri"/>
          <w:spacing w:val="0"/>
          <w:lang w:val="es-DO"/>
        </w:rPr>
        <w:t xml:space="preserve">Cumpliendo con el objetivo 6 de los ODS, del objetivo específico 2.5.2 de la Estrategia Nacional </w:t>
      </w:r>
      <w:r w:rsidR="000C2137" w:rsidRPr="00E623F0">
        <w:rPr>
          <w:rFonts w:eastAsia="Calibri"/>
          <w:spacing w:val="0"/>
          <w:lang w:val="es-DO"/>
        </w:rPr>
        <w:t>d</w:t>
      </w:r>
      <w:r w:rsidRPr="00E623F0">
        <w:rPr>
          <w:rFonts w:eastAsia="Calibri"/>
          <w:spacing w:val="0"/>
          <w:lang w:val="es-DO"/>
        </w:rPr>
        <w:t>e Desarrollo el cual cita: ´´ Garantizar el acceso universal a servicios de agua potable y saneamiento, provisto con calidad y eficiencia´´. Esto también abarca las políticas priorizadas para el periodo 202</w:t>
      </w:r>
      <w:r w:rsidR="00556D4B" w:rsidRPr="00E623F0">
        <w:rPr>
          <w:rFonts w:eastAsia="Calibri"/>
          <w:spacing w:val="0"/>
          <w:lang w:val="es-DO"/>
        </w:rPr>
        <w:t>0</w:t>
      </w:r>
      <w:r w:rsidRPr="00E623F0">
        <w:rPr>
          <w:rFonts w:eastAsia="Calibri"/>
          <w:spacing w:val="0"/>
          <w:lang w:val="es-DO"/>
        </w:rPr>
        <w:t xml:space="preserve"> – 2024 citando las siguientes: (Acceso a salud universal, El acceso al agua y mejora del recurso, Vivienda digna y adecuada, derecho fundamental del ser humano).</w:t>
      </w:r>
    </w:p>
    <w:p w14:paraId="0C4BFEFB" w14:textId="77777777" w:rsidR="00E247FC" w:rsidRPr="00E623F0" w:rsidRDefault="00E247FC" w:rsidP="00B42E43">
      <w:pPr>
        <w:autoSpaceDE w:val="0"/>
        <w:autoSpaceDN w:val="0"/>
        <w:adjustRightInd w:val="0"/>
        <w:spacing w:after="0" w:line="360" w:lineRule="auto"/>
        <w:ind w:left="850" w:right="850"/>
        <w:jc w:val="both"/>
        <w:rPr>
          <w:rFonts w:eastAsia="Calibri"/>
          <w:spacing w:val="0"/>
          <w:lang w:val="es-DO"/>
        </w:rPr>
      </w:pPr>
    </w:p>
    <w:p w14:paraId="5A818CC4" w14:textId="5E57F5C5" w:rsidR="00E247FC" w:rsidRPr="00E623F0" w:rsidRDefault="00E247FC" w:rsidP="00B42E43">
      <w:pPr>
        <w:spacing w:line="360" w:lineRule="auto"/>
        <w:ind w:left="850" w:right="850"/>
        <w:contextualSpacing/>
        <w:jc w:val="both"/>
        <w:rPr>
          <w:rFonts w:eastAsia="Calibri"/>
          <w:spacing w:val="0"/>
          <w:lang w:val="es-DO"/>
        </w:rPr>
      </w:pPr>
      <w:r w:rsidRPr="00E623F0">
        <w:rPr>
          <w:rFonts w:eastAsia="Calibri"/>
          <w:spacing w:val="0"/>
          <w:lang w:val="es-DO"/>
        </w:rPr>
        <w:t xml:space="preserve">El proceso de tratamiento de agua potable se realiza aplicando el sulfato de aluminio para que la turbidez se mantenga en 5 NTU, por igual se aplica el cloro gas, el hipoclorito de calcio granulado (HTH) y el cloro en pastillas las cuales fueron de la </w:t>
      </w:r>
      <w:r w:rsidR="00E6230D" w:rsidRPr="00E623F0">
        <w:rPr>
          <w:rFonts w:eastAsia="Calibri"/>
          <w:spacing w:val="0"/>
          <w:lang w:val="es-DO"/>
        </w:rPr>
        <w:t xml:space="preserve">manera: 1,729 sacos de Sulfato de Aluminio, 10 cilindros de Cloro Gas de 2,000 Libras, 26 cilindros de Cloro Gas de 150 Libras, 313 tarros de Cloro Patillas de 50 Kg y 258 tarros de HTH. </w:t>
      </w:r>
    </w:p>
    <w:p w14:paraId="160353FC" w14:textId="696EC05E" w:rsidR="00E6230D" w:rsidRPr="00E623F0" w:rsidRDefault="00E247FC" w:rsidP="00470225">
      <w:pPr>
        <w:spacing w:line="360" w:lineRule="auto"/>
        <w:ind w:left="850" w:right="850"/>
        <w:jc w:val="both"/>
        <w:rPr>
          <w:rFonts w:eastAsia="Calibri"/>
          <w:spacing w:val="0"/>
          <w:lang w:val="es-DO"/>
        </w:rPr>
      </w:pPr>
      <w:r w:rsidRPr="00E623F0">
        <w:rPr>
          <w:rFonts w:eastAsia="Calibri"/>
          <w:spacing w:val="0"/>
          <w:lang w:val="es-DO"/>
        </w:rPr>
        <w:t>En la actualidad no tenemos disponible el índice de potabilidad,</w:t>
      </w:r>
      <w:r w:rsidR="000C0A23" w:rsidRPr="00E623F0">
        <w:rPr>
          <w:rFonts w:eastAsia="Calibri"/>
          <w:spacing w:val="0"/>
          <w:lang w:val="es-DO"/>
        </w:rPr>
        <w:t xml:space="preserve"> porque no contamos con laboratorio para esos </w:t>
      </w:r>
      <w:r w:rsidR="000A3A6A" w:rsidRPr="00E623F0">
        <w:rPr>
          <w:rFonts w:eastAsia="Calibri"/>
          <w:spacing w:val="0"/>
          <w:lang w:val="es-DO"/>
        </w:rPr>
        <w:t>fines, solamente</w:t>
      </w:r>
      <w:r w:rsidRPr="00E623F0">
        <w:rPr>
          <w:rFonts w:eastAsia="Calibri"/>
          <w:spacing w:val="0"/>
          <w:lang w:val="es-DO"/>
        </w:rPr>
        <w:t xml:space="preserve"> se realiza la medición del cloro residual</w:t>
      </w:r>
      <w:r w:rsidR="000C0A23" w:rsidRPr="00E623F0">
        <w:rPr>
          <w:rFonts w:eastAsia="Calibri"/>
          <w:spacing w:val="0"/>
          <w:lang w:val="es-DO"/>
        </w:rPr>
        <w:t xml:space="preserve">, con un resultado de 1.0 a 1.5 y el PH en 7.6 estas mediciones son realizadas a diario. </w:t>
      </w:r>
    </w:p>
    <w:p w14:paraId="6F430554" w14:textId="77777777" w:rsidR="00E6230D" w:rsidRPr="00E623F0" w:rsidRDefault="00E6230D" w:rsidP="00E247FC">
      <w:pPr>
        <w:spacing w:before="50" w:after="50" w:line="360" w:lineRule="auto"/>
        <w:ind w:right="2160"/>
        <w:jc w:val="both"/>
        <w:rPr>
          <w:rFonts w:eastAsia="Calibri"/>
          <w:spacing w:val="0"/>
          <w:lang w:val="es-DO"/>
        </w:rPr>
      </w:pPr>
    </w:p>
    <w:p w14:paraId="514CCC7C" w14:textId="77777777" w:rsidR="00E6230D" w:rsidRPr="00E623F0" w:rsidRDefault="00E6230D" w:rsidP="00E247FC">
      <w:pPr>
        <w:spacing w:before="50" w:after="50" w:line="360" w:lineRule="auto"/>
        <w:ind w:right="2160"/>
        <w:jc w:val="both"/>
        <w:rPr>
          <w:rFonts w:eastAsia="Calibri"/>
          <w:spacing w:val="0"/>
          <w:lang w:val="es-DO"/>
        </w:rPr>
      </w:pPr>
    </w:p>
    <w:p w14:paraId="54432BE9" w14:textId="77777777" w:rsidR="000A3A6A" w:rsidRPr="00E623F0" w:rsidRDefault="00E247FC" w:rsidP="00B42E43">
      <w:pPr>
        <w:spacing w:line="360" w:lineRule="auto"/>
        <w:ind w:left="850" w:right="850"/>
        <w:contextualSpacing/>
        <w:jc w:val="both"/>
        <w:rPr>
          <w:rFonts w:eastAsia="Calibri"/>
          <w:spacing w:val="0"/>
          <w:lang w:val="es-DO"/>
        </w:rPr>
      </w:pPr>
      <w:r w:rsidRPr="00E623F0">
        <w:rPr>
          <w:rFonts w:eastAsia="Calibri"/>
          <w:spacing w:val="0"/>
          <w:lang w:val="es-DO"/>
        </w:rPr>
        <w:t xml:space="preserve">Dentro de </w:t>
      </w:r>
      <w:r w:rsidR="000C0A23" w:rsidRPr="00E623F0">
        <w:rPr>
          <w:rFonts w:eastAsia="Calibri"/>
          <w:spacing w:val="0"/>
          <w:lang w:val="es-DO"/>
        </w:rPr>
        <w:t xml:space="preserve">las acciones realizadas para lograr los objetivos propuesto y alineados a la gestión de </w:t>
      </w:r>
      <w:r w:rsidR="00C023F8" w:rsidRPr="00E623F0">
        <w:rPr>
          <w:rFonts w:eastAsia="Calibri"/>
          <w:spacing w:val="0"/>
          <w:lang w:val="es-DO"/>
        </w:rPr>
        <w:t>gobierno en</w:t>
      </w:r>
      <w:r w:rsidR="000C0A23" w:rsidRPr="00E623F0">
        <w:rPr>
          <w:rFonts w:eastAsia="Calibri"/>
          <w:spacing w:val="0"/>
          <w:lang w:val="es-DO"/>
        </w:rPr>
        <w:t xml:space="preserve"> materia de agua potable </w:t>
      </w:r>
      <w:r w:rsidRPr="00E623F0">
        <w:rPr>
          <w:rFonts w:eastAsia="Calibri"/>
          <w:spacing w:val="0"/>
          <w:lang w:val="es-DO"/>
        </w:rPr>
        <w:t>se establece</w:t>
      </w:r>
      <w:r w:rsidR="000C0A23" w:rsidRPr="00E623F0">
        <w:rPr>
          <w:rFonts w:eastAsia="Calibri"/>
          <w:spacing w:val="0"/>
          <w:lang w:val="es-DO"/>
        </w:rPr>
        <w:t xml:space="preserve">: </w:t>
      </w:r>
    </w:p>
    <w:p w14:paraId="6A9702FF" w14:textId="415737A9" w:rsidR="00E247FC" w:rsidRPr="00E623F0" w:rsidRDefault="000C2137" w:rsidP="00E623F0">
      <w:pPr>
        <w:pStyle w:val="Prrafodelista"/>
        <w:numPr>
          <w:ilvl w:val="0"/>
          <w:numId w:val="39"/>
        </w:numPr>
        <w:spacing w:line="360" w:lineRule="auto"/>
        <w:ind w:right="850"/>
        <w:jc w:val="both"/>
        <w:rPr>
          <w:rFonts w:eastAsia="Calibri"/>
          <w:spacing w:val="0"/>
          <w:lang w:val="es-DO"/>
        </w:rPr>
      </w:pPr>
      <w:r w:rsidRPr="00E623F0">
        <w:rPr>
          <w:rFonts w:eastAsia="Calibri"/>
          <w:spacing w:val="0"/>
          <w:lang w:val="es-DO"/>
        </w:rPr>
        <w:t>I</w:t>
      </w:r>
      <w:r w:rsidR="00C023F8" w:rsidRPr="00E623F0">
        <w:rPr>
          <w:rFonts w:eastAsia="Calibri"/>
          <w:spacing w:val="0"/>
          <w:lang w:val="es-DO"/>
        </w:rPr>
        <w:t xml:space="preserve">nstalación de nuevas redes de distribución con 20, 966.20 metros lineales con tuberías que van desde 2 3. 10 y 12 pulgadas de diámetros en los diferentes sectores de la Provincia de Monseñor Nouel. </w:t>
      </w:r>
    </w:p>
    <w:p w14:paraId="6888CCA5" w14:textId="5A01F779" w:rsidR="000A3A6A" w:rsidRPr="00E623F0" w:rsidRDefault="000A3A6A" w:rsidP="00E623F0">
      <w:pPr>
        <w:pStyle w:val="Prrafodelista"/>
        <w:numPr>
          <w:ilvl w:val="0"/>
          <w:numId w:val="39"/>
        </w:numPr>
        <w:spacing w:line="360" w:lineRule="auto"/>
        <w:ind w:right="850"/>
        <w:jc w:val="both"/>
        <w:rPr>
          <w:rFonts w:eastAsia="Calibri"/>
          <w:spacing w:val="0"/>
          <w:lang w:val="es-DO"/>
        </w:rPr>
      </w:pPr>
      <w:r w:rsidRPr="00E623F0">
        <w:rPr>
          <w:rFonts w:eastAsia="Calibri"/>
          <w:spacing w:val="0"/>
          <w:lang w:val="es-DO"/>
        </w:rPr>
        <w:t xml:space="preserve">Instalación de 2,357 acometidas de agua potable con las nuevas líneas, beneficiando a </w:t>
      </w:r>
      <w:r w:rsidR="00E623F0" w:rsidRPr="00E623F0">
        <w:rPr>
          <w:rFonts w:eastAsia="Calibri"/>
          <w:spacing w:val="0"/>
          <w:lang w:val="es-DO"/>
        </w:rPr>
        <w:t>más</w:t>
      </w:r>
      <w:r w:rsidRPr="00E623F0">
        <w:rPr>
          <w:rFonts w:eastAsia="Calibri"/>
          <w:spacing w:val="0"/>
          <w:lang w:val="es-DO"/>
        </w:rPr>
        <w:t xml:space="preserve"> de 11, 785 habitante</w:t>
      </w:r>
      <w:r w:rsidR="008569FC" w:rsidRPr="00E623F0">
        <w:rPr>
          <w:rFonts w:eastAsia="Calibri"/>
          <w:spacing w:val="0"/>
          <w:lang w:val="es-DO"/>
        </w:rPr>
        <w:t>.</w:t>
      </w:r>
    </w:p>
    <w:p w14:paraId="3B923EDD" w14:textId="77777777" w:rsidR="000A3A6A" w:rsidRPr="00E623F0" w:rsidRDefault="000A3A6A" w:rsidP="00E623F0">
      <w:pPr>
        <w:pStyle w:val="Prrafodelista"/>
        <w:numPr>
          <w:ilvl w:val="0"/>
          <w:numId w:val="39"/>
        </w:numPr>
        <w:spacing w:line="360" w:lineRule="auto"/>
        <w:ind w:right="850"/>
        <w:jc w:val="both"/>
        <w:rPr>
          <w:rFonts w:eastAsia="Calibri"/>
          <w:spacing w:val="0"/>
          <w:lang w:val="es-DO"/>
        </w:rPr>
      </w:pPr>
      <w:r w:rsidRPr="00E623F0">
        <w:rPr>
          <w:rFonts w:eastAsia="Calibri"/>
          <w:spacing w:val="0"/>
          <w:lang w:val="es-DO"/>
        </w:rPr>
        <w:t>Se realizaron 7 mantenimiento, a los diferentes Acueductos de la provincia</w:t>
      </w:r>
    </w:p>
    <w:p w14:paraId="0AEA5DCF" w14:textId="77777777" w:rsidR="00E623F0" w:rsidRDefault="000A3A6A" w:rsidP="00E623F0">
      <w:pPr>
        <w:spacing w:line="360" w:lineRule="auto"/>
        <w:ind w:left="850" w:right="850"/>
        <w:contextualSpacing/>
        <w:jc w:val="both"/>
        <w:rPr>
          <w:rFonts w:eastAsia="Calibri"/>
          <w:spacing w:val="0"/>
          <w:lang w:val="es-DO"/>
        </w:rPr>
      </w:pPr>
      <w:r w:rsidRPr="00E623F0">
        <w:rPr>
          <w:rFonts w:eastAsia="Calibri"/>
          <w:spacing w:val="0"/>
          <w:lang w:val="es-DO"/>
        </w:rPr>
        <w:t xml:space="preserve">Para el mejoramiento y aprovechamiento del agua potable se realizaron 227 correcciones de avería en </w:t>
      </w:r>
      <w:r w:rsidR="008569FC" w:rsidRPr="00E623F0">
        <w:rPr>
          <w:rFonts w:eastAsia="Calibri"/>
          <w:spacing w:val="0"/>
          <w:lang w:val="es-DO"/>
        </w:rPr>
        <w:t>las redes</w:t>
      </w:r>
      <w:r w:rsidR="0092323E" w:rsidRPr="00E623F0">
        <w:rPr>
          <w:rFonts w:eastAsia="Calibri"/>
          <w:spacing w:val="0"/>
          <w:lang w:val="es-DO"/>
        </w:rPr>
        <w:t xml:space="preserve"> </w:t>
      </w:r>
      <w:r w:rsidR="008569FC" w:rsidRPr="00E623F0">
        <w:rPr>
          <w:rFonts w:eastAsia="Calibri"/>
          <w:spacing w:val="0"/>
          <w:lang w:val="es-DO"/>
        </w:rPr>
        <w:t>distribución</w:t>
      </w:r>
      <w:r w:rsidR="00E623F0">
        <w:rPr>
          <w:rFonts w:eastAsia="Calibri"/>
          <w:spacing w:val="0"/>
          <w:lang w:val="es-DO"/>
        </w:rPr>
        <w:t xml:space="preserve">, en las cuales se usaron </w:t>
      </w:r>
      <w:r w:rsidR="00F83E17" w:rsidRPr="00E623F0">
        <w:rPr>
          <w:rFonts w:eastAsia="Calibri"/>
          <w:spacing w:val="0"/>
          <w:lang w:val="es-DO"/>
        </w:rPr>
        <w:t>228.8 metros lineales de tubería que va que van desde ½ hasta 24 pulgadas con un costo aproximado de RD$ 1,341,750</w:t>
      </w:r>
      <w:r w:rsidR="00E623F0">
        <w:rPr>
          <w:rFonts w:eastAsia="Calibri"/>
          <w:spacing w:val="0"/>
          <w:lang w:val="es-DO"/>
        </w:rPr>
        <w:t xml:space="preserve">. </w:t>
      </w:r>
      <w:r w:rsidR="00505273" w:rsidRPr="00E623F0">
        <w:rPr>
          <w:rFonts w:eastAsia="Calibri"/>
          <w:spacing w:val="0"/>
          <w:lang w:val="es-DO"/>
        </w:rPr>
        <w:t xml:space="preserve">Se instalaron 5 </w:t>
      </w:r>
      <w:r w:rsidR="00A34AAA" w:rsidRPr="00E623F0">
        <w:rPr>
          <w:rFonts w:eastAsia="Calibri"/>
          <w:spacing w:val="0"/>
          <w:lang w:val="es-DO"/>
        </w:rPr>
        <w:t>válvula para</w:t>
      </w:r>
      <w:r w:rsidR="00505273" w:rsidRPr="00E623F0">
        <w:rPr>
          <w:rFonts w:eastAsia="Calibri"/>
          <w:spacing w:val="0"/>
          <w:lang w:val="es-DO"/>
        </w:rPr>
        <w:t xml:space="preserve"> aumentar la presión en las redes de distribución, de igual forma se</w:t>
      </w:r>
      <w:r w:rsidR="00E623F0">
        <w:rPr>
          <w:rFonts w:eastAsia="Calibri"/>
          <w:spacing w:val="0"/>
          <w:lang w:val="es-DO"/>
        </w:rPr>
        <w:t xml:space="preserve"> instalaron se instalaron 3 Tee. </w:t>
      </w:r>
    </w:p>
    <w:p w14:paraId="2B8030D8" w14:textId="77777777" w:rsidR="00E623F0" w:rsidRDefault="00E623F0" w:rsidP="00E623F0">
      <w:pPr>
        <w:spacing w:line="360" w:lineRule="auto"/>
        <w:ind w:left="850" w:right="850"/>
        <w:contextualSpacing/>
        <w:jc w:val="both"/>
        <w:rPr>
          <w:rFonts w:eastAsia="Calibri"/>
          <w:spacing w:val="0"/>
          <w:lang w:val="es-DO"/>
        </w:rPr>
      </w:pPr>
    </w:p>
    <w:p w14:paraId="0E089428" w14:textId="3609A809" w:rsidR="00505273" w:rsidRPr="00E623F0" w:rsidRDefault="00505273" w:rsidP="00E623F0">
      <w:pPr>
        <w:spacing w:line="360" w:lineRule="auto"/>
        <w:ind w:left="850" w:right="850"/>
        <w:contextualSpacing/>
        <w:jc w:val="both"/>
        <w:rPr>
          <w:rFonts w:eastAsia="Calibri"/>
          <w:spacing w:val="0"/>
          <w:lang w:val="es-DO"/>
        </w:rPr>
      </w:pPr>
      <w:r w:rsidRPr="00E623F0">
        <w:rPr>
          <w:rFonts w:eastAsia="Calibri"/>
          <w:spacing w:val="0"/>
          <w:lang w:val="es-DO"/>
        </w:rPr>
        <w:t xml:space="preserve">En el sistema eléctrico se han realizado 23 mantenimientos para el </w:t>
      </w:r>
      <w:r w:rsidR="004F6B37" w:rsidRPr="00E623F0">
        <w:rPr>
          <w:rFonts w:eastAsia="Calibri"/>
          <w:spacing w:val="0"/>
          <w:lang w:val="es-DO"/>
        </w:rPr>
        <w:t>mejoramiento</w:t>
      </w:r>
      <w:r w:rsidRPr="00E623F0">
        <w:rPr>
          <w:rFonts w:eastAsia="Calibri"/>
          <w:spacing w:val="0"/>
          <w:lang w:val="es-DO"/>
        </w:rPr>
        <w:t xml:space="preserve"> del sistema con un costo aproximado de RD$ 1,265,833.00.</w:t>
      </w:r>
    </w:p>
    <w:p w14:paraId="189EC826" w14:textId="77777777" w:rsidR="00E623F0" w:rsidRDefault="00E623F0" w:rsidP="004F6B37">
      <w:pPr>
        <w:spacing w:line="360" w:lineRule="auto"/>
        <w:ind w:left="850" w:right="850"/>
        <w:contextualSpacing/>
        <w:jc w:val="both"/>
        <w:rPr>
          <w:rFonts w:eastAsia="Calibri"/>
          <w:spacing w:val="0"/>
          <w:lang w:val="es-DO"/>
        </w:rPr>
      </w:pPr>
    </w:p>
    <w:p w14:paraId="14BDA185" w14:textId="200C72DA" w:rsidR="004F6B37" w:rsidRPr="00E623F0" w:rsidRDefault="00505273" w:rsidP="004F6B37">
      <w:pPr>
        <w:spacing w:line="360" w:lineRule="auto"/>
        <w:ind w:left="850" w:right="850"/>
        <w:contextualSpacing/>
        <w:jc w:val="both"/>
        <w:rPr>
          <w:rFonts w:eastAsia="Calibri"/>
          <w:spacing w:val="0"/>
          <w:lang w:val="es-DO"/>
        </w:rPr>
      </w:pPr>
      <w:r w:rsidRPr="00E623F0">
        <w:rPr>
          <w:rFonts w:eastAsia="Calibri"/>
          <w:spacing w:val="0"/>
          <w:lang w:val="es-DO"/>
        </w:rPr>
        <w:t xml:space="preserve">En el sistema de alcantarillado sanitario la Corporación </w:t>
      </w:r>
      <w:r w:rsidR="004F6B37" w:rsidRPr="00E623F0">
        <w:rPr>
          <w:rFonts w:eastAsia="Calibri"/>
          <w:spacing w:val="0"/>
          <w:lang w:val="es-DO"/>
        </w:rPr>
        <w:t xml:space="preserve">cuenta con una recolección promedia mensual de aguas residuales de 777,600 m3 en lo que va de año y un promedio de tratamiento de aguas residuales de 233,280 m3 en lo que va de año para mitigar el impacto ambiental. </w:t>
      </w:r>
      <w:r w:rsidR="00A34AAA" w:rsidRPr="00E623F0">
        <w:rPr>
          <w:rFonts w:eastAsia="Calibri"/>
          <w:spacing w:val="0"/>
          <w:lang w:val="es-DO"/>
        </w:rPr>
        <w:t>Además,</w:t>
      </w:r>
      <w:r w:rsidR="004F6B37" w:rsidRPr="00E623F0">
        <w:rPr>
          <w:rFonts w:eastAsia="Calibri"/>
          <w:spacing w:val="0"/>
          <w:lang w:val="es-DO"/>
        </w:rPr>
        <w:t xml:space="preserve"> se han realizado 4 reparaciones en los registros del alcantarillado sanitario y un mantenimiento en la Planta de Tratamiento de Agua Residual de Villa Liberación. </w:t>
      </w:r>
    </w:p>
    <w:p w14:paraId="49DE8862" w14:textId="49EA1533" w:rsidR="00505273" w:rsidRPr="00E623F0" w:rsidRDefault="00505273" w:rsidP="00B42E43">
      <w:pPr>
        <w:spacing w:line="360" w:lineRule="auto"/>
        <w:ind w:left="850" w:right="850"/>
        <w:contextualSpacing/>
        <w:jc w:val="both"/>
        <w:rPr>
          <w:rFonts w:eastAsia="Calibri"/>
          <w:spacing w:val="0"/>
          <w:lang w:val="es-DO"/>
        </w:rPr>
      </w:pPr>
    </w:p>
    <w:p w14:paraId="03534D9E" w14:textId="52E34636" w:rsidR="00913F36" w:rsidRDefault="004F6B37" w:rsidP="00E623F0">
      <w:pPr>
        <w:spacing w:line="360" w:lineRule="auto"/>
        <w:ind w:left="850" w:right="850"/>
        <w:contextualSpacing/>
        <w:jc w:val="both"/>
        <w:rPr>
          <w:rFonts w:eastAsia="Calibri"/>
          <w:spacing w:val="0"/>
          <w:lang w:val="es-DO"/>
        </w:rPr>
      </w:pPr>
      <w:r w:rsidRPr="00E623F0">
        <w:rPr>
          <w:rFonts w:eastAsia="Calibri"/>
          <w:spacing w:val="0"/>
          <w:lang w:val="es-DO"/>
        </w:rPr>
        <w:t xml:space="preserve">La dirección administrativa y financiera la cual tiene como objetivo principal </w:t>
      </w:r>
      <w:r w:rsidR="00913F36" w:rsidRPr="00E623F0">
        <w:rPr>
          <w:rFonts w:eastAsia="Calibri"/>
          <w:spacing w:val="0"/>
          <w:lang w:val="es-DO"/>
        </w:rPr>
        <w:t xml:space="preserve">la </w:t>
      </w:r>
      <w:r w:rsidRPr="00E623F0">
        <w:rPr>
          <w:rFonts w:eastAsia="Calibri"/>
          <w:spacing w:val="0"/>
          <w:lang w:val="es-DO"/>
        </w:rPr>
        <w:t>formulación, gestión y ejecución presupuestaria, tanto de ingresos como de gastos</w:t>
      </w:r>
      <w:r w:rsidR="00913F36" w:rsidRPr="00E623F0">
        <w:rPr>
          <w:rFonts w:eastAsia="Calibri"/>
          <w:spacing w:val="0"/>
          <w:lang w:val="es-DO"/>
        </w:rPr>
        <w:t xml:space="preserve">. A la corporación para el año 2023. Inicialmente le fue aprobado un presupuesto de RD$ 147,281.67.00 Ciento </w:t>
      </w:r>
      <w:r w:rsidR="00913F36" w:rsidRPr="00E623F0">
        <w:rPr>
          <w:rFonts w:eastAsia="Calibri"/>
          <w:spacing w:val="0"/>
          <w:lang w:val="es-DO"/>
        </w:rPr>
        <w:lastRenderedPageBreak/>
        <w:t xml:space="preserve">cuarenta y siete doscientos ochenta y uno cuatrocientos sesenta y siete con 00/100, de los cuales 30,525,405.00 treinta millones quinientos veinticinco mil cuatrocientos cinco 0/100 que corresponden a ingresos por contraprestación de servicios (Ingresos propios), del fondo 30, fuente 102, organismo financiador 9995 Y 116,756,062.00 ciento diez y seis millones setecientos cincuenta y seis mil sesenta y dos 00/100 fueron consignados en el presupuesto de ley de gastos públicos y gobierno central, este monto ha sufrido modificaciones producto de la necesidades de nuestra provincia,  entre las que se destacan la construcción de un depósito regulador código </w:t>
      </w:r>
      <w:r w:rsidR="004E01DB" w:rsidRPr="00E623F0">
        <w:rPr>
          <w:rFonts w:eastAsia="Calibri"/>
          <w:spacing w:val="0"/>
          <w:lang w:val="es-DO"/>
        </w:rPr>
        <w:t>SNIP</w:t>
      </w:r>
      <w:r w:rsidR="00913F36" w:rsidRPr="00E623F0">
        <w:rPr>
          <w:rFonts w:eastAsia="Calibri"/>
          <w:spacing w:val="0"/>
          <w:lang w:val="es-DO"/>
        </w:rPr>
        <w:t xml:space="preserve"> 15142, asignado por inversión pública, con capacidad de 1,893 M3 (500,000.00 GL), Acueducto múltiple de Piedra Blanca, con un valor de 31,456,850.90 (Treinta y uno millón cuatrocientos cincuenta y seis mil ochocientos cincuenta con 0/90. La colocación de la línea de 3” y 2” en los diferentes sectores de la provincia código </w:t>
      </w:r>
      <w:r w:rsidR="004E01DB" w:rsidRPr="00E623F0">
        <w:rPr>
          <w:rFonts w:eastAsia="Calibri"/>
          <w:spacing w:val="0"/>
          <w:lang w:val="es-DO"/>
        </w:rPr>
        <w:t xml:space="preserve">SNIP </w:t>
      </w:r>
      <w:r w:rsidR="00913F36" w:rsidRPr="00E623F0">
        <w:rPr>
          <w:rFonts w:eastAsia="Calibri"/>
          <w:spacing w:val="0"/>
          <w:lang w:val="es-DO"/>
        </w:rPr>
        <w:t xml:space="preserve">No.15826, </w:t>
      </w:r>
      <w:r w:rsidR="00E623F0">
        <w:rPr>
          <w:rFonts w:eastAsia="Calibri"/>
          <w:spacing w:val="0"/>
          <w:lang w:val="es-DO"/>
        </w:rPr>
        <w:t>dadoo</w:t>
      </w:r>
      <w:r w:rsidR="00913F36" w:rsidRPr="00E623F0">
        <w:rPr>
          <w:rFonts w:eastAsia="Calibri"/>
          <w:spacing w:val="0"/>
          <w:lang w:val="es-DO"/>
        </w:rPr>
        <w:t xml:space="preserve"> por inversión pública con un valor de 12,689,044.59 (Doce millones seiscientos ochenta y nueve cuarenta y cuatro 0/59. Compra de un camión succionador y para el pago de energía eléctrica en el mismo reformulado nos colocaron 9,702,963.00, nueve millones setecientos dos mil novecientos sesenta y tres 0/00. de energía eléctrica, Por lo que el presupuesto general de CORAMON para el presente año es de 131,745,767.40 ciento treinta y un mil setecientos cuarenta y cinco mil setecientos sesenta y siete 00/40.</w:t>
      </w:r>
    </w:p>
    <w:p w14:paraId="74095783" w14:textId="77777777" w:rsidR="00E623F0" w:rsidRPr="00E623F0" w:rsidRDefault="00E623F0" w:rsidP="00E623F0">
      <w:pPr>
        <w:spacing w:line="360" w:lineRule="auto"/>
        <w:ind w:left="850" w:right="850"/>
        <w:contextualSpacing/>
        <w:jc w:val="both"/>
        <w:rPr>
          <w:rFonts w:eastAsia="Calibri"/>
          <w:spacing w:val="0"/>
          <w:lang w:val="es-DO"/>
        </w:rPr>
      </w:pPr>
    </w:p>
    <w:p w14:paraId="7C36D1DC" w14:textId="77D9D594" w:rsidR="00B75A4E" w:rsidRPr="00E623F0" w:rsidRDefault="00FF510B" w:rsidP="00B42E43">
      <w:pPr>
        <w:spacing w:line="360" w:lineRule="auto"/>
        <w:ind w:left="850" w:right="850"/>
        <w:contextualSpacing/>
        <w:jc w:val="both"/>
        <w:rPr>
          <w:rFonts w:eastAsia="Calibri"/>
          <w:spacing w:val="0"/>
          <w:lang w:val="es-DO"/>
        </w:rPr>
      </w:pPr>
      <w:r w:rsidRPr="00E623F0">
        <w:rPr>
          <w:rFonts w:eastAsia="Calibri"/>
          <w:spacing w:val="0"/>
          <w:lang w:val="es-DO"/>
        </w:rPr>
        <w:t xml:space="preserve"> Este departamento </w:t>
      </w:r>
      <w:r w:rsidR="00E623F0" w:rsidRPr="00E623F0">
        <w:rPr>
          <w:rFonts w:eastAsia="Calibri"/>
          <w:spacing w:val="0"/>
          <w:lang w:val="es-DO"/>
        </w:rPr>
        <w:t>cuenta</w:t>
      </w:r>
      <w:r w:rsidR="00F30333" w:rsidRPr="00E623F0">
        <w:rPr>
          <w:rFonts w:eastAsia="Calibri"/>
          <w:spacing w:val="0"/>
          <w:lang w:val="es-DO"/>
        </w:rPr>
        <w:t xml:space="preserve"> con una propiedad de planta y equipos de RD$ 534,383,360.15</w:t>
      </w:r>
      <w:r w:rsidR="00B75A4E" w:rsidRPr="00E623F0">
        <w:rPr>
          <w:rFonts w:eastAsia="Calibri"/>
          <w:spacing w:val="0"/>
          <w:lang w:val="es-DO"/>
        </w:rPr>
        <w:t xml:space="preserve"> y una cuenta por cobrar de DR$27,928,691.48 y una cuenta por pagar de DR$ 1,945,340.90</w:t>
      </w:r>
    </w:p>
    <w:p w14:paraId="32D60B98" w14:textId="3536BA8B" w:rsidR="00C31958" w:rsidRDefault="00B75A4E" w:rsidP="00B42E43">
      <w:pPr>
        <w:spacing w:line="360" w:lineRule="auto"/>
        <w:ind w:left="850" w:right="850"/>
        <w:contextualSpacing/>
        <w:jc w:val="both"/>
        <w:rPr>
          <w:rFonts w:eastAsia="Calibri"/>
          <w:spacing w:val="0"/>
          <w:lang w:val="es-DO"/>
        </w:rPr>
      </w:pPr>
      <w:r w:rsidRPr="00E623F0">
        <w:rPr>
          <w:rFonts w:eastAsia="Calibri"/>
          <w:spacing w:val="0"/>
          <w:lang w:val="es-DO"/>
        </w:rPr>
        <w:t xml:space="preserve"> Cabe destacar que durante este año 2023 las acciones realizadas mejoro notablemente </w:t>
      </w:r>
      <w:r w:rsidR="00A506B7" w:rsidRPr="00E623F0">
        <w:rPr>
          <w:rFonts w:eastAsia="Calibri"/>
          <w:spacing w:val="0"/>
          <w:lang w:val="es-DO"/>
        </w:rPr>
        <w:t>la ejecución presupuestaria</w:t>
      </w:r>
      <w:r w:rsidRPr="00E623F0">
        <w:rPr>
          <w:rFonts w:eastAsia="Calibri"/>
          <w:spacing w:val="0"/>
          <w:lang w:val="es-DO"/>
        </w:rPr>
        <w:t xml:space="preserve"> con avances en el SIGEF</w:t>
      </w:r>
      <w:r w:rsidR="00C31958" w:rsidRPr="00E623F0">
        <w:rPr>
          <w:rFonts w:eastAsia="Calibri"/>
          <w:spacing w:val="0"/>
          <w:lang w:val="es-DO"/>
        </w:rPr>
        <w:t xml:space="preserve">, sistematización al 100% en la entrada de diario, cierre operativo y contable del periodo enero – diciembre 2023 </w:t>
      </w:r>
      <w:r w:rsidR="00E623F0">
        <w:rPr>
          <w:rFonts w:eastAsia="Calibri"/>
          <w:spacing w:val="0"/>
          <w:lang w:val="es-DO"/>
        </w:rPr>
        <w:t xml:space="preserve">acorde a las </w:t>
      </w:r>
      <w:r w:rsidR="00C31958" w:rsidRPr="00E623F0">
        <w:rPr>
          <w:rFonts w:eastAsia="Calibri"/>
          <w:spacing w:val="0"/>
          <w:lang w:val="es-DO"/>
        </w:rPr>
        <w:t>disposiciones de la Dirección Genera</w:t>
      </w:r>
      <w:r w:rsidR="00E623F0">
        <w:rPr>
          <w:rFonts w:eastAsia="Calibri"/>
          <w:spacing w:val="0"/>
          <w:lang w:val="es-DO"/>
        </w:rPr>
        <w:t>l de Contabilidad Gubernamental.</w:t>
      </w:r>
    </w:p>
    <w:p w14:paraId="0F9F3613" w14:textId="77777777" w:rsidR="00E623F0" w:rsidRPr="00E623F0" w:rsidRDefault="00E623F0" w:rsidP="00B42E43">
      <w:pPr>
        <w:spacing w:line="360" w:lineRule="auto"/>
        <w:ind w:left="850" w:right="850"/>
        <w:contextualSpacing/>
        <w:jc w:val="both"/>
        <w:rPr>
          <w:rFonts w:eastAsia="Calibri"/>
          <w:spacing w:val="0"/>
          <w:lang w:val="es-DO"/>
        </w:rPr>
      </w:pPr>
    </w:p>
    <w:p w14:paraId="11E2B5D8" w14:textId="0EBDA98B" w:rsidR="00C31958" w:rsidRPr="00E623F0" w:rsidRDefault="00C31958" w:rsidP="00B42E43">
      <w:pPr>
        <w:spacing w:line="360" w:lineRule="auto"/>
        <w:ind w:left="850" w:right="850"/>
        <w:contextualSpacing/>
        <w:jc w:val="both"/>
        <w:rPr>
          <w:rFonts w:eastAsia="Calibri"/>
          <w:spacing w:val="0"/>
          <w:lang w:val="es-DO"/>
        </w:rPr>
      </w:pPr>
      <w:r w:rsidRPr="00E623F0">
        <w:rPr>
          <w:rFonts w:eastAsia="Calibri"/>
          <w:spacing w:val="0"/>
          <w:lang w:val="es-DO"/>
        </w:rPr>
        <w:t>En los servicios generales se le dieron los mantenimientos necesarios a las edifica</w:t>
      </w:r>
      <w:r w:rsidR="00E623F0">
        <w:rPr>
          <w:rFonts w:eastAsia="Calibri"/>
          <w:spacing w:val="0"/>
          <w:lang w:val="es-DO"/>
        </w:rPr>
        <w:t>ciones y vehículos, entre otros.</w:t>
      </w:r>
    </w:p>
    <w:p w14:paraId="607E4B16" w14:textId="702B361B" w:rsidR="00185042" w:rsidRPr="00E623F0" w:rsidRDefault="00C31958" w:rsidP="00B42E43">
      <w:pPr>
        <w:spacing w:line="360" w:lineRule="auto"/>
        <w:ind w:left="850" w:right="850"/>
        <w:contextualSpacing/>
        <w:jc w:val="both"/>
        <w:rPr>
          <w:rFonts w:eastAsia="Calibri"/>
          <w:spacing w:val="0"/>
          <w:lang w:val="es-DO"/>
        </w:rPr>
      </w:pPr>
      <w:r w:rsidRPr="00E623F0">
        <w:rPr>
          <w:rFonts w:eastAsia="Calibri"/>
          <w:spacing w:val="0"/>
          <w:lang w:val="es-DO"/>
        </w:rPr>
        <w:lastRenderedPageBreak/>
        <w:t xml:space="preserve">En compra y contrataciones se realizaron compra por un total de RD$ 126, 804,281.00 en las diferentes modalidades cumpliendo con lo requerido de la ley 340-06, por medio del uso del Portal Transicional de Compras y Contrataciones de bienes y </w:t>
      </w:r>
      <w:r w:rsidR="00E623F0" w:rsidRPr="00E623F0">
        <w:rPr>
          <w:rFonts w:eastAsia="Calibri"/>
          <w:spacing w:val="0"/>
          <w:lang w:val="es-DO"/>
        </w:rPr>
        <w:t>servicios.</w:t>
      </w:r>
    </w:p>
    <w:p w14:paraId="6E5DF7E0" w14:textId="77777777" w:rsidR="0078425E" w:rsidRPr="00E623F0" w:rsidRDefault="0078425E" w:rsidP="00B42E43">
      <w:pPr>
        <w:spacing w:line="360" w:lineRule="auto"/>
        <w:ind w:left="850" w:right="850"/>
        <w:contextualSpacing/>
        <w:jc w:val="both"/>
        <w:rPr>
          <w:rFonts w:eastAsia="Calibri"/>
          <w:spacing w:val="0"/>
          <w:lang w:val="es-DO"/>
        </w:rPr>
      </w:pPr>
    </w:p>
    <w:p w14:paraId="26BA55A7" w14:textId="13F27488" w:rsidR="00185042" w:rsidRDefault="00185042" w:rsidP="00E623F0">
      <w:pPr>
        <w:spacing w:line="360" w:lineRule="auto"/>
        <w:ind w:left="850" w:right="850"/>
        <w:contextualSpacing/>
        <w:jc w:val="both"/>
        <w:rPr>
          <w:rFonts w:eastAsia="Calibri"/>
          <w:spacing w:val="0"/>
          <w:lang w:val="es-DO"/>
        </w:rPr>
      </w:pPr>
      <w:r w:rsidRPr="00E623F0">
        <w:rPr>
          <w:rFonts w:eastAsia="Calibri"/>
          <w:spacing w:val="0"/>
          <w:lang w:val="es-DO"/>
        </w:rPr>
        <w:t>Dentro los avances que obtuvo el departamento de Planificación   y desarrollo esta la asignación de cuatro   códigos SNIP Conforme a lo establecido en las Normas Técnicas del Sistema Nacional de Inversión Pública (SNIP</w:t>
      </w:r>
      <w:r w:rsidR="006822B2" w:rsidRPr="00E623F0">
        <w:rPr>
          <w:rFonts w:eastAsia="Calibri"/>
          <w:spacing w:val="0"/>
          <w:lang w:val="es-DO"/>
        </w:rPr>
        <w:t>), para un total de 12 proyectos de inversión con un monto total de RD</w:t>
      </w:r>
      <w:r w:rsidR="00A34AAA" w:rsidRPr="00E623F0">
        <w:rPr>
          <w:rFonts w:eastAsia="Calibri"/>
          <w:spacing w:val="0"/>
          <w:lang w:val="es-DO"/>
        </w:rPr>
        <w:t>$ 166,750,276.45</w:t>
      </w:r>
      <w:r w:rsidR="006822B2" w:rsidRPr="00E623F0">
        <w:rPr>
          <w:rFonts w:eastAsia="Calibri"/>
          <w:spacing w:val="0"/>
          <w:lang w:val="es-DO"/>
        </w:rPr>
        <w:t>, impactando directamente 217,553 habitante de la Provincia de Monseñor Nouel. A</w:t>
      </w:r>
      <w:r w:rsidRPr="00E623F0">
        <w:rPr>
          <w:rFonts w:eastAsia="Calibri"/>
          <w:spacing w:val="0"/>
          <w:lang w:val="es-DO"/>
        </w:rPr>
        <w:t xml:space="preserve">ctualmente estamos trabajando la solicitud de dos </w:t>
      </w:r>
      <w:r w:rsidR="00A34AAA" w:rsidRPr="00E623F0">
        <w:rPr>
          <w:rFonts w:eastAsia="Calibri"/>
          <w:spacing w:val="0"/>
          <w:lang w:val="es-DO"/>
        </w:rPr>
        <w:t>códigos SNIP</w:t>
      </w:r>
      <w:r w:rsidRPr="00E623F0">
        <w:rPr>
          <w:rFonts w:eastAsia="Calibri"/>
          <w:spacing w:val="0"/>
          <w:lang w:val="es-DO"/>
        </w:rPr>
        <w:t xml:space="preserve"> para la ejecución de nuevos proyectos de agua Potable.</w:t>
      </w:r>
      <w:r w:rsidR="00E623F0">
        <w:rPr>
          <w:rFonts w:eastAsia="Calibri"/>
          <w:spacing w:val="0"/>
          <w:lang w:val="es-DO"/>
        </w:rPr>
        <w:t xml:space="preserve"> </w:t>
      </w:r>
      <w:r w:rsidRPr="00E623F0">
        <w:rPr>
          <w:rFonts w:eastAsia="Calibri"/>
          <w:spacing w:val="0"/>
          <w:lang w:val="es-DO"/>
        </w:rPr>
        <w:t>Inclusión y alimentación del SIGEF</w:t>
      </w:r>
      <w:r w:rsidR="00E623F0">
        <w:rPr>
          <w:rFonts w:eastAsia="Calibri"/>
          <w:spacing w:val="0"/>
          <w:lang w:val="es-DO"/>
        </w:rPr>
        <w:t>.</w:t>
      </w:r>
    </w:p>
    <w:p w14:paraId="576D4039" w14:textId="77777777" w:rsidR="00E623F0" w:rsidRPr="00E623F0" w:rsidRDefault="00E623F0" w:rsidP="00E623F0">
      <w:pPr>
        <w:spacing w:line="360" w:lineRule="auto"/>
        <w:ind w:left="850" w:right="850"/>
        <w:contextualSpacing/>
        <w:jc w:val="both"/>
        <w:rPr>
          <w:rFonts w:eastAsia="Calibri"/>
          <w:spacing w:val="0"/>
          <w:lang w:val="es-DO"/>
        </w:rPr>
      </w:pPr>
    </w:p>
    <w:p w14:paraId="18C0FA57" w14:textId="4F796961" w:rsidR="006822B2" w:rsidRDefault="00E623F0" w:rsidP="00B42E43">
      <w:pPr>
        <w:spacing w:line="360" w:lineRule="auto"/>
        <w:ind w:left="850" w:right="850"/>
        <w:contextualSpacing/>
        <w:jc w:val="both"/>
        <w:rPr>
          <w:rFonts w:eastAsia="Calibri"/>
          <w:spacing w:val="0"/>
          <w:lang w:val="es-DO"/>
        </w:rPr>
      </w:pPr>
      <w:r>
        <w:rPr>
          <w:rFonts w:eastAsia="Calibri"/>
          <w:spacing w:val="0"/>
          <w:lang w:val="es-DO"/>
        </w:rPr>
        <w:t>Es preciso</w:t>
      </w:r>
      <w:r w:rsidR="006822B2" w:rsidRPr="00E623F0">
        <w:rPr>
          <w:rFonts w:eastAsia="Calibri"/>
          <w:spacing w:val="0"/>
          <w:lang w:val="es-DO"/>
        </w:rPr>
        <w:t xml:space="preserve"> resaltar todos estos avances que ha tenido la corporación </w:t>
      </w:r>
      <w:r w:rsidR="00775756" w:rsidRPr="00E623F0">
        <w:rPr>
          <w:rFonts w:eastAsia="Calibri"/>
          <w:spacing w:val="0"/>
          <w:lang w:val="es-DO"/>
        </w:rPr>
        <w:t>porque</w:t>
      </w:r>
      <w:r w:rsidR="006822B2" w:rsidRPr="00E623F0">
        <w:rPr>
          <w:rFonts w:eastAsia="Calibri"/>
          <w:spacing w:val="0"/>
          <w:lang w:val="es-DO"/>
        </w:rPr>
        <w:t xml:space="preserve"> esta alineado a lo que </w:t>
      </w:r>
      <w:r>
        <w:rPr>
          <w:rFonts w:eastAsia="Calibri"/>
          <w:spacing w:val="0"/>
          <w:lang w:val="es-DO"/>
        </w:rPr>
        <w:t>es el plan de gobierno 2020-202</w:t>
      </w:r>
      <w:r w:rsidR="00EA135A">
        <w:rPr>
          <w:rFonts w:eastAsia="Calibri"/>
          <w:spacing w:val="0"/>
          <w:lang w:val="es-DO"/>
        </w:rPr>
        <w:t>4</w:t>
      </w:r>
      <w:r>
        <w:rPr>
          <w:rFonts w:eastAsia="Calibri"/>
          <w:spacing w:val="0"/>
          <w:lang w:val="es-DO"/>
        </w:rPr>
        <w:t>.</w:t>
      </w:r>
    </w:p>
    <w:p w14:paraId="1839B629" w14:textId="40CE87B1" w:rsidR="00E623F0" w:rsidRDefault="00E623F0" w:rsidP="00B42E43">
      <w:pPr>
        <w:spacing w:line="360" w:lineRule="auto"/>
        <w:ind w:left="850" w:right="850"/>
        <w:contextualSpacing/>
        <w:jc w:val="both"/>
        <w:rPr>
          <w:rFonts w:eastAsia="Calibri"/>
          <w:spacing w:val="0"/>
          <w:lang w:val="es-DO"/>
        </w:rPr>
      </w:pPr>
    </w:p>
    <w:p w14:paraId="4E386080" w14:textId="7CE5AFA5" w:rsidR="00E623F0" w:rsidRDefault="00E623F0" w:rsidP="00E623F0">
      <w:pPr>
        <w:pStyle w:val="Ttulo1"/>
        <w:rPr>
          <w:b/>
          <w:lang w:val="es-DO"/>
        </w:rPr>
      </w:pPr>
      <w:r w:rsidRPr="00E623F0">
        <w:rPr>
          <w:b/>
          <w:lang w:val="es-DO"/>
        </w:rPr>
        <w:t>Logros Acumulados de la Gestión de gobierno 2020-2024</w:t>
      </w:r>
    </w:p>
    <w:p w14:paraId="1290438E" w14:textId="77777777" w:rsidR="00E623F0" w:rsidRPr="00E623F0" w:rsidRDefault="00E623F0" w:rsidP="00E623F0">
      <w:pPr>
        <w:rPr>
          <w:lang w:val="es-DO"/>
        </w:rPr>
      </w:pPr>
    </w:p>
    <w:p w14:paraId="760C135D" w14:textId="158818B6" w:rsidR="00040CDF" w:rsidRDefault="00040CDF" w:rsidP="00040CDF">
      <w:pPr>
        <w:spacing w:line="360" w:lineRule="auto"/>
        <w:ind w:left="850" w:right="850"/>
        <w:contextualSpacing/>
        <w:jc w:val="both"/>
        <w:rPr>
          <w:rFonts w:eastAsia="Calibri"/>
          <w:spacing w:val="0"/>
          <w:lang w:val="es-DO"/>
        </w:rPr>
      </w:pPr>
      <w:r w:rsidRPr="00E623F0">
        <w:rPr>
          <w:rFonts w:eastAsia="Calibri"/>
          <w:spacing w:val="0"/>
          <w:lang w:val="es-DO"/>
        </w:rPr>
        <w:t xml:space="preserve">La corporación de acueductos y alcantarillados de monseñor Nouel en la gestión 2020-2024 obtuvo un desarrollo importante para la población produciendo 134,202,960.21 metros cúbicos de agua potable impactando positivamente a toda la población de monseñor Nouel incrementando la cantidad y calidad del suministro de agua potable disminuyendo con estas acciones el impacto negativo en la salud. </w:t>
      </w:r>
    </w:p>
    <w:p w14:paraId="2128C48D" w14:textId="77777777" w:rsidR="00E623F0" w:rsidRPr="00E623F0" w:rsidRDefault="00E623F0" w:rsidP="00040CDF">
      <w:pPr>
        <w:spacing w:line="360" w:lineRule="auto"/>
        <w:ind w:left="850" w:right="850"/>
        <w:contextualSpacing/>
        <w:jc w:val="both"/>
        <w:rPr>
          <w:rFonts w:eastAsia="Calibri"/>
          <w:spacing w:val="0"/>
          <w:lang w:val="es-DO"/>
        </w:rPr>
      </w:pPr>
    </w:p>
    <w:p w14:paraId="484FDCC2" w14:textId="60F02DCE" w:rsidR="00040CDF" w:rsidRDefault="00040CDF" w:rsidP="00040CDF">
      <w:pPr>
        <w:spacing w:line="360" w:lineRule="auto"/>
        <w:ind w:left="850" w:right="850"/>
        <w:contextualSpacing/>
        <w:jc w:val="both"/>
        <w:rPr>
          <w:rFonts w:eastAsia="Calibri"/>
          <w:spacing w:val="0"/>
          <w:lang w:val="es-DO"/>
        </w:rPr>
      </w:pPr>
      <w:r w:rsidRPr="00E623F0">
        <w:rPr>
          <w:rFonts w:eastAsia="Calibri"/>
          <w:spacing w:val="0"/>
          <w:lang w:val="es-DO"/>
        </w:rPr>
        <w:t>Para esta producción de agua potable se utilizaron 6,457 sacos de Sulfato de Aluminio, 26 cilindros de Cloro Gas de 2,000 Libras y 86 cilindros de Cloro Gas de 150 Libras, 4,400 libras de Cloro Patillas y 13,906 libras de HTH, estos químicos en su mayoría fueron suministrado por INAPA.</w:t>
      </w:r>
    </w:p>
    <w:p w14:paraId="791A2826" w14:textId="77777777" w:rsidR="00E623F0" w:rsidRPr="00E623F0" w:rsidRDefault="00E623F0" w:rsidP="00040CDF">
      <w:pPr>
        <w:spacing w:line="360" w:lineRule="auto"/>
        <w:ind w:left="850" w:right="850"/>
        <w:contextualSpacing/>
        <w:jc w:val="both"/>
        <w:rPr>
          <w:rFonts w:eastAsia="Calibri"/>
          <w:spacing w:val="0"/>
          <w:lang w:val="es-DO"/>
        </w:rPr>
      </w:pPr>
    </w:p>
    <w:p w14:paraId="3AD4CFA0" w14:textId="77777777" w:rsidR="00040CDF" w:rsidRPr="00E623F0" w:rsidRDefault="00040CDF" w:rsidP="00040CDF">
      <w:pPr>
        <w:spacing w:line="360" w:lineRule="auto"/>
        <w:ind w:left="850" w:right="850"/>
        <w:contextualSpacing/>
        <w:jc w:val="both"/>
        <w:rPr>
          <w:rFonts w:eastAsia="Calibri"/>
          <w:spacing w:val="0"/>
          <w:lang w:val="es-DO"/>
        </w:rPr>
      </w:pPr>
      <w:r w:rsidRPr="00E623F0">
        <w:rPr>
          <w:rFonts w:eastAsia="Calibri"/>
          <w:spacing w:val="0"/>
          <w:lang w:val="es-DO"/>
        </w:rPr>
        <w:lastRenderedPageBreak/>
        <w:t>En esta gestión además se han instalaron 6,398 acometidas de agua potable en nuevas redes de distribución, y rehabilitación beneficiando así a más 31,990 habitantes, equivalen a 38,137.50 metros lineales de tuberías, en diferentes sectores y comunidades de la provincia de Monseñor Nouel.</w:t>
      </w:r>
    </w:p>
    <w:p w14:paraId="602F3AC7" w14:textId="348816D8" w:rsidR="0078425E" w:rsidRDefault="00040CDF" w:rsidP="0075580A">
      <w:pPr>
        <w:spacing w:line="360" w:lineRule="auto"/>
        <w:ind w:left="850" w:right="850"/>
        <w:contextualSpacing/>
        <w:jc w:val="both"/>
        <w:rPr>
          <w:rFonts w:eastAsia="Calibri"/>
          <w:spacing w:val="0"/>
          <w:lang w:val="es-DO"/>
        </w:rPr>
      </w:pPr>
      <w:r w:rsidRPr="00E623F0">
        <w:rPr>
          <w:rFonts w:eastAsia="Calibri"/>
          <w:spacing w:val="0"/>
          <w:lang w:val="es-DO"/>
        </w:rPr>
        <w:t xml:space="preserve">Se han realizado 1,066 correcciones de averías en el sistema de </w:t>
      </w:r>
      <w:r w:rsidR="0075580A">
        <w:rPr>
          <w:rFonts w:eastAsia="Calibri"/>
          <w:spacing w:val="0"/>
          <w:lang w:val="es-DO"/>
        </w:rPr>
        <w:t xml:space="preserve">agua potable evitando perdidas. </w:t>
      </w:r>
      <w:r w:rsidRPr="00E623F0">
        <w:rPr>
          <w:rFonts w:eastAsia="Calibri"/>
          <w:spacing w:val="0"/>
          <w:lang w:val="es-DO"/>
        </w:rPr>
        <w:t>Se ha recolectado 6,220,800 m3 de agua residual recolectada y se ha tratado 1,866,240 m3 de agua residual tratada, dis</w:t>
      </w:r>
      <w:r w:rsidR="0075580A">
        <w:rPr>
          <w:rFonts w:eastAsia="Calibri"/>
          <w:spacing w:val="0"/>
          <w:lang w:val="es-DO"/>
        </w:rPr>
        <w:t>minuyendo el impacto ambiental.</w:t>
      </w:r>
    </w:p>
    <w:p w14:paraId="0BB4911C" w14:textId="77777777" w:rsidR="0075580A" w:rsidRPr="00E623F0" w:rsidRDefault="0075580A" w:rsidP="0075580A">
      <w:pPr>
        <w:spacing w:line="360" w:lineRule="auto"/>
        <w:ind w:left="850" w:right="850"/>
        <w:contextualSpacing/>
        <w:jc w:val="both"/>
        <w:rPr>
          <w:rFonts w:eastAsia="Calibri"/>
          <w:spacing w:val="0"/>
          <w:lang w:val="es-DO"/>
        </w:rPr>
      </w:pPr>
    </w:p>
    <w:p w14:paraId="14DFE907" w14:textId="02C9C31A" w:rsidR="00040CDF" w:rsidRPr="00E623F0" w:rsidRDefault="00040CDF" w:rsidP="00040CDF">
      <w:pPr>
        <w:spacing w:line="360" w:lineRule="auto"/>
        <w:ind w:left="850" w:right="850"/>
        <w:contextualSpacing/>
        <w:jc w:val="both"/>
        <w:rPr>
          <w:rFonts w:eastAsia="Calibri"/>
          <w:spacing w:val="0"/>
          <w:lang w:val="es-DO"/>
        </w:rPr>
      </w:pPr>
      <w:r w:rsidRPr="00E623F0">
        <w:rPr>
          <w:rFonts w:eastAsia="Calibri"/>
          <w:spacing w:val="0"/>
          <w:lang w:val="es-DO"/>
        </w:rPr>
        <w:t>Los proyectos se iniciaron a través de inversión pública tal como lo establece la ley, logrando la creación de 4 códigos con 12 proyectos impactando a la población de monseñor Nouel</w:t>
      </w:r>
      <w:r w:rsidR="0078425E" w:rsidRPr="00E623F0">
        <w:rPr>
          <w:rFonts w:eastAsia="Calibri"/>
          <w:spacing w:val="0"/>
          <w:lang w:val="es-DO"/>
        </w:rPr>
        <w:t>.</w:t>
      </w:r>
    </w:p>
    <w:p w14:paraId="5B23ADA7" w14:textId="77777777" w:rsidR="0078425E" w:rsidRPr="00E623F0" w:rsidRDefault="0078425E" w:rsidP="00040CDF">
      <w:pPr>
        <w:spacing w:line="360" w:lineRule="auto"/>
        <w:ind w:left="850" w:right="850"/>
        <w:contextualSpacing/>
        <w:jc w:val="both"/>
        <w:rPr>
          <w:rFonts w:eastAsia="Calibri"/>
          <w:spacing w:val="0"/>
          <w:lang w:val="es-DO"/>
        </w:rPr>
      </w:pPr>
    </w:p>
    <w:p w14:paraId="417372C3" w14:textId="66124299" w:rsidR="00EB052F" w:rsidRDefault="00040CDF" w:rsidP="0075580A">
      <w:pPr>
        <w:spacing w:line="360" w:lineRule="auto"/>
        <w:ind w:left="850" w:right="850"/>
        <w:contextualSpacing/>
        <w:jc w:val="both"/>
        <w:rPr>
          <w:rFonts w:eastAsia="Calibri"/>
          <w:spacing w:val="0"/>
          <w:lang w:val="es-DO"/>
        </w:rPr>
      </w:pPr>
      <w:r w:rsidRPr="00E623F0">
        <w:rPr>
          <w:rFonts w:eastAsia="Calibri"/>
          <w:spacing w:val="0"/>
          <w:lang w:val="es-DO"/>
        </w:rPr>
        <w:t xml:space="preserve">Se abastecieron las oficinas de inmobiliarios y herramientas para trabajo, así como en planta y equipos logro la compra de 3 camionetas, </w:t>
      </w:r>
      <w:r w:rsidR="0078425E" w:rsidRPr="00E623F0">
        <w:rPr>
          <w:rFonts w:eastAsia="Calibri"/>
          <w:spacing w:val="0"/>
          <w:lang w:val="es-DO"/>
        </w:rPr>
        <w:t>una retro pala</w:t>
      </w:r>
      <w:r w:rsidRPr="00E623F0">
        <w:rPr>
          <w:rFonts w:eastAsia="Calibri"/>
          <w:spacing w:val="0"/>
          <w:lang w:val="es-DO"/>
        </w:rPr>
        <w:t xml:space="preserve">, un camión succionador, un camión cisterna, un volteo y </w:t>
      </w:r>
      <w:r w:rsidR="0078425E" w:rsidRPr="00E623F0">
        <w:rPr>
          <w:rFonts w:eastAsia="Calibri"/>
          <w:spacing w:val="0"/>
          <w:lang w:val="es-DO"/>
        </w:rPr>
        <w:t>tres trimotores</w:t>
      </w:r>
      <w:r w:rsidRPr="00E623F0">
        <w:rPr>
          <w:rFonts w:eastAsia="Calibri"/>
          <w:spacing w:val="0"/>
          <w:lang w:val="es-DO"/>
        </w:rPr>
        <w:t xml:space="preserve">, dos </w:t>
      </w:r>
      <w:r w:rsidR="0078425E" w:rsidRPr="00E623F0">
        <w:rPr>
          <w:rFonts w:eastAsia="Calibri"/>
          <w:spacing w:val="0"/>
          <w:lang w:val="es-DO"/>
        </w:rPr>
        <w:t>bombas succionadoras</w:t>
      </w:r>
      <w:r w:rsidRPr="00E623F0">
        <w:rPr>
          <w:rFonts w:eastAsia="Calibri"/>
          <w:spacing w:val="0"/>
          <w:lang w:val="es-DO"/>
        </w:rPr>
        <w:t>, para mejorar y facilitar los trabajos correspondientes</w:t>
      </w:r>
      <w:r w:rsidR="00EB052F" w:rsidRPr="00E623F0">
        <w:rPr>
          <w:rFonts w:eastAsia="Calibri"/>
          <w:spacing w:val="0"/>
          <w:lang w:val="es-DO"/>
        </w:rPr>
        <w:t>.</w:t>
      </w:r>
    </w:p>
    <w:p w14:paraId="6591CC0F" w14:textId="77777777" w:rsidR="0075580A" w:rsidRPr="00E623F0" w:rsidRDefault="0075580A" w:rsidP="0075580A">
      <w:pPr>
        <w:spacing w:line="360" w:lineRule="auto"/>
        <w:ind w:left="850" w:right="850"/>
        <w:contextualSpacing/>
        <w:jc w:val="both"/>
        <w:rPr>
          <w:rFonts w:eastAsia="Calibri"/>
          <w:spacing w:val="0"/>
          <w:lang w:val="es-DO"/>
        </w:rPr>
      </w:pPr>
    </w:p>
    <w:p w14:paraId="61DC6FE0" w14:textId="196C86F4" w:rsidR="00EB052F" w:rsidRPr="00E623F0" w:rsidRDefault="00EB052F" w:rsidP="0075580A">
      <w:pPr>
        <w:spacing w:line="360" w:lineRule="auto"/>
        <w:ind w:left="850" w:right="850"/>
        <w:contextualSpacing/>
        <w:jc w:val="both"/>
        <w:rPr>
          <w:rFonts w:eastAsia="Calibri"/>
          <w:spacing w:val="0"/>
          <w:lang w:val="es-DO"/>
        </w:rPr>
      </w:pPr>
      <w:r w:rsidRPr="00E623F0">
        <w:rPr>
          <w:rFonts w:eastAsia="Calibri"/>
          <w:spacing w:val="0"/>
          <w:lang w:val="es-DO"/>
        </w:rPr>
        <w:t xml:space="preserve">Se han realizado nuevas instalaciones de redes de distribución de agua potable que equivalen a 35,893.00 metros lineales de tuberías, en diferentes sectores y comunidades de </w:t>
      </w:r>
      <w:r w:rsidR="0075580A">
        <w:rPr>
          <w:rFonts w:eastAsia="Calibri"/>
          <w:spacing w:val="0"/>
          <w:lang w:val="es-DO"/>
        </w:rPr>
        <w:t xml:space="preserve">la provincia de Monseñor Nouel. </w:t>
      </w:r>
      <w:r w:rsidRPr="00E623F0">
        <w:rPr>
          <w:rFonts w:eastAsia="Calibri"/>
          <w:spacing w:val="0"/>
          <w:lang w:val="es-DO"/>
        </w:rPr>
        <w:t xml:space="preserve">Se han rehabilitado 2,244.50 metros lineales de tubería. </w:t>
      </w:r>
    </w:p>
    <w:p w14:paraId="4DC651A6" w14:textId="001D9C64" w:rsidR="00EB052F" w:rsidRPr="00E623F0" w:rsidRDefault="00EB052F" w:rsidP="0075580A">
      <w:pPr>
        <w:spacing w:line="360" w:lineRule="auto"/>
        <w:ind w:right="850"/>
        <w:contextualSpacing/>
        <w:jc w:val="both"/>
        <w:rPr>
          <w:rFonts w:eastAsia="Calibri"/>
          <w:spacing w:val="0"/>
          <w:lang w:val="es-DO"/>
        </w:rPr>
      </w:pPr>
    </w:p>
    <w:p w14:paraId="4C0BA6D5" w14:textId="77777777" w:rsidR="00040CDF" w:rsidRPr="00E623F0" w:rsidRDefault="00040CDF" w:rsidP="00B42E43">
      <w:pPr>
        <w:spacing w:line="360" w:lineRule="auto"/>
        <w:ind w:left="850" w:right="850"/>
        <w:contextualSpacing/>
        <w:jc w:val="both"/>
        <w:rPr>
          <w:rFonts w:eastAsia="Calibri"/>
          <w:spacing w:val="0"/>
          <w:lang w:val="es-DO"/>
        </w:rPr>
      </w:pPr>
    </w:p>
    <w:p w14:paraId="57FF6B90" w14:textId="77777777" w:rsidR="00185042" w:rsidRPr="00185042" w:rsidRDefault="00185042" w:rsidP="00B42E43">
      <w:pPr>
        <w:spacing w:line="360" w:lineRule="auto"/>
        <w:ind w:left="850" w:right="850"/>
        <w:contextualSpacing/>
        <w:jc w:val="both"/>
        <w:rPr>
          <w:rFonts w:eastAsia="Calibri"/>
          <w:spacing w:val="0"/>
          <w:lang w:val="es-DO"/>
        </w:rPr>
      </w:pPr>
    </w:p>
    <w:p w14:paraId="5ED98578" w14:textId="43D3A50E" w:rsidR="00185042" w:rsidRPr="00B42E43" w:rsidRDefault="00544419" w:rsidP="00B42E43">
      <w:pPr>
        <w:rPr>
          <w:noProof/>
          <w:color w:val="4C4747"/>
          <w:lang w:val="es-DO"/>
        </w:rPr>
      </w:pPr>
      <w:r w:rsidRPr="00E247FC">
        <w:rPr>
          <w:noProof/>
          <w:color w:val="4C4747"/>
          <w:lang w:val="es-DO"/>
        </w:rPr>
        <w:br w:type="page"/>
      </w:r>
    </w:p>
    <w:p w14:paraId="5C84D0BE" w14:textId="1E83DE40" w:rsidR="00BD377C" w:rsidRPr="0075580A" w:rsidRDefault="00654164" w:rsidP="00BD377C">
      <w:pPr>
        <w:pStyle w:val="Ttulo1"/>
        <w:rPr>
          <w:b/>
          <w:color w:val="4C4747"/>
          <w:lang w:val="es-DO"/>
        </w:rPr>
      </w:pPr>
      <w:bookmarkStart w:id="3" w:name="_Toc153973716"/>
      <w:r w:rsidRPr="0075580A">
        <w:rPr>
          <w:b/>
          <w:color w:val="4C4747"/>
          <w:lang w:val="es-DO"/>
        </w:rPr>
        <w:lastRenderedPageBreak/>
        <w:t>INFORMACIÓN INSTITUCIONAL</w:t>
      </w:r>
      <w:bookmarkEnd w:id="3"/>
    </w:p>
    <w:p w14:paraId="1614BB4E" w14:textId="7BE19E80"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58592" behindDoc="0" locked="0" layoutInCell="1" allowOverlap="1" wp14:anchorId="3C3D99A8" wp14:editId="28BD7DDD">
                <wp:simplePos x="0" y="0"/>
                <wp:positionH relativeFrom="margin">
                  <wp:posOffset>3015037</wp:posOffset>
                </wp:positionH>
                <wp:positionV relativeFrom="paragraph">
                  <wp:posOffset>44070</wp:posOffset>
                </wp:positionV>
                <wp:extent cx="463550" cy="0"/>
                <wp:effectExtent l="0" t="19050" r="31750" b="19050"/>
                <wp:wrapNone/>
                <wp:docPr id="202847250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C5540" id="Straight Connector 18" o:spid="_x0000_s1026" style="position:absolute;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7.4pt,3.45pt" to="273.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" strokecolor="#ee2a24" strokeweight="2.25pt">
                <v:stroke joinstyle="miter"/>
                <w10:wrap anchorx="margin"/>
              </v:line>
            </w:pict>
          </mc:Fallback>
        </mc:AlternateContent>
      </w:r>
    </w:p>
    <w:p w14:paraId="34625AAE"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p w14:paraId="794C2FD3" w14:textId="4050199A" w:rsidR="00654164" w:rsidRPr="001645CA" w:rsidRDefault="00654164" w:rsidP="00654164">
      <w:pPr>
        <w:jc w:val="both"/>
        <w:rPr>
          <w:rFonts w:eastAsia="Calibri"/>
          <w:color w:val="4C4747"/>
          <w:sz w:val="18"/>
          <w:lang w:val="es-DO"/>
        </w:rPr>
      </w:pPr>
    </w:p>
    <w:p w14:paraId="6BC7121C" w14:textId="7E337311" w:rsidR="0075580A" w:rsidRDefault="0075580A" w:rsidP="0075580A">
      <w:pPr>
        <w:pStyle w:val="Ttulo2"/>
        <w:rPr>
          <w:b/>
          <w:lang w:val="es-DO"/>
        </w:rPr>
      </w:pPr>
      <w:bookmarkStart w:id="4" w:name="_Toc153973717"/>
      <w:r>
        <w:rPr>
          <w:b/>
          <w:lang w:val="es-DO"/>
        </w:rPr>
        <w:t xml:space="preserve">2.1 </w:t>
      </w:r>
      <w:r w:rsidRPr="0075580A">
        <w:rPr>
          <w:b/>
          <w:lang w:val="es-DO"/>
        </w:rPr>
        <w:t xml:space="preserve">Marco filosófico institucional </w:t>
      </w:r>
    </w:p>
    <w:p w14:paraId="1B1C0412" w14:textId="77777777" w:rsidR="0075580A" w:rsidRPr="0075580A" w:rsidRDefault="0075580A" w:rsidP="0075580A">
      <w:pPr>
        <w:rPr>
          <w:lang w:val="es-DO"/>
        </w:rPr>
      </w:pPr>
    </w:p>
    <w:p w14:paraId="30651277" w14:textId="1FF0966A" w:rsidR="00B42E43" w:rsidRPr="0075580A" w:rsidRDefault="00CF0572" w:rsidP="0075580A">
      <w:pPr>
        <w:pStyle w:val="Ttulo3"/>
      </w:pPr>
      <w:r w:rsidRPr="0075580A">
        <w:t>Misión</w:t>
      </w:r>
      <w:bookmarkEnd w:id="4"/>
    </w:p>
    <w:p w14:paraId="5F7A3754" w14:textId="50017623" w:rsidR="00CF0572" w:rsidRDefault="00CF0572" w:rsidP="0075580A">
      <w:pPr>
        <w:spacing w:after="240" w:line="360" w:lineRule="auto"/>
        <w:ind w:left="850" w:right="850"/>
        <w:contextualSpacing/>
        <w:jc w:val="both"/>
        <w:rPr>
          <w:rFonts w:eastAsia="Calibri"/>
          <w:spacing w:val="0"/>
          <w:lang w:val="es-DO"/>
        </w:rPr>
      </w:pPr>
      <w:r w:rsidRPr="00B42E43">
        <w:rPr>
          <w:rFonts w:eastAsia="Calibri"/>
          <w:spacing w:val="0"/>
          <w:lang w:val="es-DO"/>
        </w:rPr>
        <w:t xml:space="preserve">Producir agua potable de la mejor calidad y brindar un servicio eficiente en la distribución de agua a todos los habitantes de la provincia. Promover el uso razonable del agua. Mantener la preservación del ambiente, creando las condiciones futuras para un sistema de alcantarillado </w:t>
      </w:r>
    </w:p>
    <w:p w14:paraId="631DF2A8" w14:textId="77777777" w:rsidR="0075580A" w:rsidRPr="00B42E43" w:rsidRDefault="0075580A" w:rsidP="00B42E43">
      <w:pPr>
        <w:spacing w:line="360" w:lineRule="auto"/>
        <w:ind w:left="850" w:right="850"/>
        <w:contextualSpacing/>
        <w:jc w:val="both"/>
        <w:rPr>
          <w:rFonts w:eastAsia="Calibri"/>
          <w:spacing w:val="0"/>
          <w:lang w:val="es-DO"/>
        </w:rPr>
      </w:pPr>
    </w:p>
    <w:p w14:paraId="0E6CBDDF" w14:textId="5F6DAF0A" w:rsidR="00B42E43" w:rsidRPr="0075580A" w:rsidRDefault="00CF0572" w:rsidP="0075580A">
      <w:pPr>
        <w:pStyle w:val="Ttulo3"/>
      </w:pPr>
      <w:bookmarkStart w:id="5" w:name="_Toc153973718"/>
      <w:r w:rsidRPr="0075580A">
        <w:t>Visión</w:t>
      </w:r>
      <w:bookmarkEnd w:id="5"/>
    </w:p>
    <w:p w14:paraId="748E1378" w14:textId="72F47296" w:rsidR="00CF0572" w:rsidRDefault="00CF0572" w:rsidP="0075580A">
      <w:pPr>
        <w:spacing w:after="240" w:line="360" w:lineRule="auto"/>
        <w:ind w:left="850" w:right="850"/>
        <w:contextualSpacing/>
        <w:jc w:val="both"/>
        <w:rPr>
          <w:rFonts w:eastAsia="Calibri"/>
          <w:spacing w:val="0"/>
          <w:lang w:val="es-DO"/>
        </w:rPr>
      </w:pPr>
      <w:r w:rsidRPr="00B42E43">
        <w:rPr>
          <w:rFonts w:eastAsia="Calibri"/>
          <w:spacing w:val="0"/>
          <w:lang w:val="es-DO"/>
        </w:rPr>
        <w:t>Convertirnos en una moderna institución, valorada por su desempeño en la aplicación de los indicadores de gestión pública, proyectando un crecimiento en la cobertura del servicio para satisfacer las demandas de nuestros clientes y promover una gestión sustentable con el mejor equipo y talento humano.</w:t>
      </w:r>
    </w:p>
    <w:p w14:paraId="26DCDCFB" w14:textId="77777777" w:rsidR="0075580A" w:rsidRPr="00B42E43" w:rsidRDefault="0075580A" w:rsidP="0075580A">
      <w:pPr>
        <w:spacing w:after="240" w:line="360" w:lineRule="auto"/>
        <w:ind w:left="850" w:right="850"/>
        <w:contextualSpacing/>
        <w:jc w:val="both"/>
        <w:rPr>
          <w:rFonts w:eastAsia="Calibri"/>
          <w:spacing w:val="0"/>
          <w:lang w:val="es-DO"/>
        </w:rPr>
      </w:pPr>
    </w:p>
    <w:p w14:paraId="098DDA1C" w14:textId="0D8C0351" w:rsidR="00CF0572" w:rsidRPr="0075580A" w:rsidRDefault="00CF0572" w:rsidP="0075580A">
      <w:pPr>
        <w:pStyle w:val="Ttulo3"/>
      </w:pPr>
      <w:bookmarkStart w:id="6" w:name="_Toc153973719"/>
      <w:r w:rsidRPr="0075580A">
        <w:t>Valores</w:t>
      </w:r>
      <w:bookmarkEnd w:id="6"/>
      <w:r w:rsidRPr="0075580A">
        <w:t xml:space="preserve"> </w:t>
      </w:r>
    </w:p>
    <w:p w14:paraId="21F50CDC" w14:textId="1077D559" w:rsidR="00CF0572" w:rsidRPr="0075580A" w:rsidRDefault="00CF0572" w:rsidP="0075580A">
      <w:pPr>
        <w:pStyle w:val="Prrafodelista"/>
        <w:numPr>
          <w:ilvl w:val="1"/>
          <w:numId w:val="40"/>
        </w:numPr>
        <w:spacing w:line="360" w:lineRule="auto"/>
        <w:ind w:right="850"/>
        <w:jc w:val="both"/>
        <w:rPr>
          <w:rFonts w:eastAsia="Calibri"/>
          <w:spacing w:val="0"/>
          <w:lang w:val="es-DO"/>
        </w:rPr>
      </w:pPr>
      <w:r w:rsidRPr="0075580A">
        <w:rPr>
          <w:rFonts w:eastAsia="Calibri"/>
          <w:spacing w:val="0"/>
          <w:lang w:val="es-DO"/>
        </w:rPr>
        <w:t>Calidad</w:t>
      </w:r>
    </w:p>
    <w:p w14:paraId="50FB1F99" w14:textId="77777777" w:rsidR="00CF0572" w:rsidRPr="0075580A" w:rsidRDefault="00CF0572" w:rsidP="0075580A">
      <w:pPr>
        <w:pStyle w:val="Prrafodelista"/>
        <w:numPr>
          <w:ilvl w:val="1"/>
          <w:numId w:val="40"/>
        </w:numPr>
        <w:spacing w:line="360" w:lineRule="auto"/>
        <w:ind w:right="850"/>
        <w:jc w:val="both"/>
        <w:rPr>
          <w:rFonts w:eastAsia="Calibri"/>
          <w:spacing w:val="0"/>
          <w:lang w:val="es-DO"/>
        </w:rPr>
      </w:pPr>
      <w:r w:rsidRPr="0075580A">
        <w:rPr>
          <w:rFonts w:eastAsia="Calibri"/>
          <w:spacing w:val="0"/>
          <w:lang w:val="es-DO"/>
        </w:rPr>
        <w:t>Comunicación</w:t>
      </w:r>
    </w:p>
    <w:p w14:paraId="4CF81BF4" w14:textId="77777777" w:rsidR="00CF0572" w:rsidRPr="0075580A" w:rsidRDefault="00CF0572" w:rsidP="0075580A">
      <w:pPr>
        <w:pStyle w:val="Prrafodelista"/>
        <w:numPr>
          <w:ilvl w:val="1"/>
          <w:numId w:val="40"/>
        </w:numPr>
        <w:spacing w:line="360" w:lineRule="auto"/>
        <w:ind w:right="850"/>
        <w:jc w:val="both"/>
        <w:rPr>
          <w:rFonts w:eastAsia="Calibri"/>
          <w:spacing w:val="0"/>
          <w:lang w:val="es-DO"/>
        </w:rPr>
      </w:pPr>
      <w:r w:rsidRPr="0075580A">
        <w:rPr>
          <w:rFonts w:eastAsia="Calibri"/>
          <w:spacing w:val="0"/>
          <w:lang w:val="es-DO"/>
        </w:rPr>
        <w:t>Eficiencia</w:t>
      </w:r>
    </w:p>
    <w:p w14:paraId="655544A4" w14:textId="77777777" w:rsidR="00CF0572" w:rsidRPr="0075580A" w:rsidRDefault="00CF0572" w:rsidP="0075580A">
      <w:pPr>
        <w:pStyle w:val="Prrafodelista"/>
        <w:numPr>
          <w:ilvl w:val="1"/>
          <w:numId w:val="40"/>
        </w:numPr>
        <w:spacing w:line="360" w:lineRule="auto"/>
        <w:ind w:right="850"/>
        <w:jc w:val="both"/>
        <w:rPr>
          <w:rFonts w:eastAsia="Calibri"/>
          <w:spacing w:val="0"/>
          <w:lang w:val="es-DO"/>
        </w:rPr>
      </w:pPr>
      <w:r w:rsidRPr="0075580A">
        <w:rPr>
          <w:rFonts w:eastAsia="Calibri"/>
          <w:spacing w:val="0"/>
          <w:lang w:val="es-DO"/>
        </w:rPr>
        <w:t>Gestión social</w:t>
      </w:r>
    </w:p>
    <w:p w14:paraId="13374217" w14:textId="77777777" w:rsidR="00CF0572" w:rsidRPr="0075580A" w:rsidRDefault="00CF0572" w:rsidP="0075580A">
      <w:pPr>
        <w:pStyle w:val="Prrafodelista"/>
        <w:numPr>
          <w:ilvl w:val="1"/>
          <w:numId w:val="40"/>
        </w:numPr>
        <w:spacing w:line="360" w:lineRule="auto"/>
        <w:ind w:right="850"/>
        <w:jc w:val="both"/>
        <w:rPr>
          <w:rFonts w:eastAsia="Calibri"/>
          <w:spacing w:val="0"/>
          <w:lang w:val="es-DO"/>
        </w:rPr>
      </w:pPr>
      <w:r w:rsidRPr="0075580A">
        <w:rPr>
          <w:rFonts w:eastAsia="Calibri"/>
          <w:spacing w:val="0"/>
          <w:lang w:val="es-DO"/>
        </w:rPr>
        <w:t>Servicio al cliente</w:t>
      </w:r>
    </w:p>
    <w:p w14:paraId="49EF1F28" w14:textId="77777777" w:rsidR="00CF0572" w:rsidRPr="0075580A" w:rsidRDefault="00CF0572" w:rsidP="0075580A">
      <w:pPr>
        <w:pStyle w:val="Prrafodelista"/>
        <w:numPr>
          <w:ilvl w:val="1"/>
          <w:numId w:val="40"/>
        </w:numPr>
        <w:spacing w:line="360" w:lineRule="auto"/>
        <w:ind w:right="850"/>
        <w:jc w:val="both"/>
        <w:rPr>
          <w:rFonts w:eastAsia="Calibri"/>
          <w:spacing w:val="0"/>
          <w:lang w:val="es-DO"/>
        </w:rPr>
      </w:pPr>
      <w:r w:rsidRPr="0075580A">
        <w:rPr>
          <w:rFonts w:eastAsia="Calibri"/>
          <w:spacing w:val="0"/>
          <w:lang w:val="es-DO"/>
        </w:rPr>
        <w:t>Trabajo en equipo</w:t>
      </w:r>
    </w:p>
    <w:p w14:paraId="758B2136" w14:textId="77777777" w:rsidR="00CF0572" w:rsidRPr="0075580A" w:rsidRDefault="00CF0572" w:rsidP="0075580A">
      <w:pPr>
        <w:pStyle w:val="Prrafodelista"/>
        <w:numPr>
          <w:ilvl w:val="1"/>
          <w:numId w:val="40"/>
        </w:numPr>
        <w:spacing w:line="360" w:lineRule="auto"/>
        <w:ind w:right="850"/>
        <w:jc w:val="both"/>
        <w:rPr>
          <w:rFonts w:eastAsia="Calibri"/>
          <w:spacing w:val="0"/>
          <w:lang w:val="es-DO"/>
        </w:rPr>
      </w:pPr>
      <w:r w:rsidRPr="0075580A">
        <w:rPr>
          <w:rFonts w:eastAsia="Calibri"/>
          <w:spacing w:val="0"/>
          <w:lang w:val="es-DO"/>
        </w:rPr>
        <w:t xml:space="preserve">Servicio entregado al publico </w:t>
      </w:r>
    </w:p>
    <w:p w14:paraId="75861318" w14:textId="77777777" w:rsidR="00CF0572" w:rsidRDefault="00CF0572" w:rsidP="00B42E43">
      <w:pPr>
        <w:spacing w:line="360" w:lineRule="auto"/>
        <w:ind w:left="850" w:right="850"/>
        <w:contextualSpacing/>
        <w:jc w:val="both"/>
        <w:rPr>
          <w:rFonts w:eastAsia="Calibri"/>
          <w:spacing w:val="0"/>
          <w:lang w:val="es-DO"/>
        </w:rPr>
      </w:pPr>
    </w:p>
    <w:p w14:paraId="6F441BE4" w14:textId="77777777" w:rsidR="00040CDF" w:rsidRDefault="00040CDF" w:rsidP="00B42E43">
      <w:pPr>
        <w:spacing w:line="360" w:lineRule="auto"/>
        <w:ind w:left="850" w:right="850"/>
        <w:contextualSpacing/>
        <w:jc w:val="both"/>
        <w:rPr>
          <w:rFonts w:eastAsia="Calibri"/>
          <w:spacing w:val="0"/>
          <w:lang w:val="es-DO"/>
        </w:rPr>
      </w:pPr>
    </w:p>
    <w:p w14:paraId="4747931D" w14:textId="77777777" w:rsidR="00B25A10" w:rsidRPr="00CF0572" w:rsidRDefault="00B25A10" w:rsidP="00B42E43">
      <w:pPr>
        <w:spacing w:line="360" w:lineRule="auto"/>
        <w:ind w:left="850" w:right="850"/>
        <w:contextualSpacing/>
        <w:jc w:val="both"/>
        <w:rPr>
          <w:rFonts w:eastAsia="Calibri"/>
          <w:spacing w:val="0"/>
          <w:lang w:val="es-DO"/>
        </w:rPr>
      </w:pPr>
    </w:p>
    <w:p w14:paraId="339770F0" w14:textId="575795EC" w:rsidR="00CF0572" w:rsidRPr="0075580A" w:rsidRDefault="00CF0572" w:rsidP="00B42E43">
      <w:pPr>
        <w:pStyle w:val="Ttulo2"/>
        <w:rPr>
          <w:b/>
          <w:lang w:val="es-DO"/>
        </w:rPr>
      </w:pPr>
      <w:bookmarkStart w:id="7" w:name="_Toc153973720"/>
      <w:r w:rsidRPr="0075580A">
        <w:rPr>
          <w:b/>
          <w:lang w:val="es-DO"/>
        </w:rPr>
        <w:t>2.2 Base legal</w:t>
      </w:r>
      <w:bookmarkEnd w:id="7"/>
    </w:p>
    <w:p w14:paraId="2801FF25" w14:textId="77777777" w:rsidR="00B42E43" w:rsidRPr="00B42E43" w:rsidRDefault="00B42E43" w:rsidP="00B42E43">
      <w:pPr>
        <w:rPr>
          <w:lang w:val="es-DO"/>
        </w:rPr>
      </w:pPr>
    </w:p>
    <w:p w14:paraId="53D46C58" w14:textId="383B5248" w:rsidR="00CF0572"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 xml:space="preserve"> </w:t>
      </w:r>
      <w:r w:rsidRPr="00CF0572">
        <w:rPr>
          <w:rFonts w:eastAsia="Calibri"/>
          <w:spacing w:val="0"/>
          <w:lang w:val="es-DO"/>
        </w:rPr>
        <w:t xml:space="preserve">La Corporación del Acueducto y Alcantarillado de Monseñor Nouel (CORAMON) es una dependencia del ministerio de Salud Pública y Asistencia Social (MISPAS), creada mediante la Ley No. 93-05 de fecha 26 de febrero del 2005, que crea a CORAMON como entidad pública, autónoma con personalidad jurídica, patrimonio propio e independiente y duración ilimitada. </w:t>
      </w:r>
    </w:p>
    <w:p w14:paraId="56D07749" w14:textId="77777777" w:rsidR="0075580A" w:rsidRPr="00CF0572" w:rsidRDefault="0075580A" w:rsidP="00B42E43">
      <w:pPr>
        <w:spacing w:line="360" w:lineRule="auto"/>
        <w:ind w:left="850" w:right="850"/>
        <w:contextualSpacing/>
        <w:jc w:val="both"/>
        <w:rPr>
          <w:rFonts w:eastAsia="Calibri"/>
          <w:spacing w:val="0"/>
          <w:lang w:val="es-DO"/>
        </w:rPr>
      </w:pPr>
    </w:p>
    <w:p w14:paraId="2E75EC88" w14:textId="42A3F9A4" w:rsidR="00F6453E"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No obstante, aun con la promulgación de la Ley el Instituto Nacional de Agua Potable y Alcantarillado (INAPA) seguía teniendo todas las responsabilidades operativas, administrativas y jurídicas, es hasta el primero de enero del 2020 que hace entrega de manera formal todas las funciones a las autoridades desig</w:t>
      </w:r>
      <w:r w:rsidR="000C2137">
        <w:rPr>
          <w:rFonts w:eastAsia="Calibri"/>
          <w:spacing w:val="0"/>
          <w:lang w:val="es-DO"/>
        </w:rPr>
        <w:t xml:space="preserve">nadas </w:t>
      </w:r>
    </w:p>
    <w:p w14:paraId="7EDA6A4D" w14:textId="77777777" w:rsidR="00F6453E" w:rsidRDefault="00F6453E" w:rsidP="00B42E43">
      <w:pPr>
        <w:spacing w:line="360" w:lineRule="auto"/>
        <w:ind w:left="850" w:right="850"/>
        <w:contextualSpacing/>
        <w:jc w:val="both"/>
        <w:rPr>
          <w:rFonts w:eastAsia="Calibri"/>
          <w:spacing w:val="0"/>
          <w:lang w:val="es-DO"/>
        </w:rPr>
      </w:pPr>
    </w:p>
    <w:p w14:paraId="0E3EDC8D" w14:textId="26B0EB33"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La Corporación tiene como objetivo satisfacer las necesidades y demandas de los servicios de agua potable y alcantarillado, con cantidad, calidad y continuidad, sin causar un impacto negativo en la salud o en el medio ambiente para mejorar la calidad de vida de los habitantes de la Provincia de Monseñor Nouel, con el alineamiento al plan de gobierno que </w:t>
      </w:r>
      <w:r w:rsidRPr="00B42E43">
        <w:rPr>
          <w:rFonts w:eastAsia="Calibri"/>
          <w:spacing w:val="0"/>
          <w:lang w:val="es-DO"/>
        </w:rPr>
        <w:t>reconoce el acceso al agua potable como un derecho.</w:t>
      </w:r>
    </w:p>
    <w:p w14:paraId="2AD505C8" w14:textId="77777777" w:rsidR="0075580A" w:rsidRDefault="0075580A" w:rsidP="00B42E43">
      <w:pPr>
        <w:spacing w:line="360" w:lineRule="auto"/>
        <w:ind w:left="850" w:right="850"/>
        <w:contextualSpacing/>
        <w:jc w:val="both"/>
        <w:rPr>
          <w:rFonts w:eastAsia="Calibri"/>
          <w:spacing w:val="0"/>
          <w:lang w:val="es-DO"/>
        </w:rPr>
      </w:pPr>
    </w:p>
    <w:p w14:paraId="1C9FC0C7" w14:textId="7686C233"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Otras Leyes y Decretos vinculados</w:t>
      </w:r>
    </w:p>
    <w:p w14:paraId="37B34492"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r w:rsidRPr="0075580A">
        <w:rPr>
          <w:rFonts w:eastAsia="Calibri"/>
          <w:spacing w:val="0"/>
          <w:lang w:val="es-DO"/>
        </w:rPr>
        <w:t xml:space="preserve">Ley No. 41- 08 de Función Pública </w:t>
      </w:r>
    </w:p>
    <w:p w14:paraId="735A6A4E"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8" w:name="_Hlk89781025"/>
      <w:r w:rsidRPr="0075580A">
        <w:rPr>
          <w:rFonts w:eastAsia="Calibri"/>
          <w:spacing w:val="0"/>
          <w:lang w:val="es-DO"/>
        </w:rPr>
        <w:t>Ley General de Salud No. 42-01 Art 9</w:t>
      </w:r>
      <w:bookmarkEnd w:id="8"/>
    </w:p>
    <w:p w14:paraId="6EAD274C"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9" w:name="_Hlk89780800"/>
      <w:r w:rsidRPr="0075580A">
        <w:rPr>
          <w:rFonts w:eastAsia="Calibri"/>
          <w:spacing w:val="0"/>
          <w:lang w:val="es-DO"/>
        </w:rPr>
        <w:t>Ley No. 64-00 de Medio Ambiente y Recursos Naturales.</w:t>
      </w:r>
      <w:bookmarkEnd w:id="9"/>
    </w:p>
    <w:p w14:paraId="03C97D48"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0" w:name="_Hlk89780823"/>
      <w:r w:rsidRPr="0075580A">
        <w:rPr>
          <w:rFonts w:eastAsia="Calibri"/>
          <w:spacing w:val="0"/>
          <w:lang w:val="es-DO"/>
        </w:rPr>
        <w:t>Ley No. 1-12: Estrategia Nacional de Desarrollo 2010 – 2030.</w:t>
      </w:r>
    </w:p>
    <w:p w14:paraId="63D7F192"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1" w:name="_Hlk89780883"/>
      <w:bookmarkEnd w:id="10"/>
      <w:r w:rsidRPr="0075580A">
        <w:rPr>
          <w:rFonts w:eastAsia="Calibri"/>
          <w:spacing w:val="0"/>
          <w:lang w:val="es-DO"/>
        </w:rPr>
        <w:t>Ley No. 498-06 de Planificación e Inversión Pública.</w:t>
      </w:r>
    </w:p>
    <w:p w14:paraId="6E5B53A4"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2" w:name="_Hlk89780900"/>
      <w:bookmarkEnd w:id="11"/>
      <w:r w:rsidRPr="0075580A">
        <w:rPr>
          <w:rFonts w:eastAsia="Calibri"/>
          <w:spacing w:val="0"/>
          <w:lang w:val="es-DO"/>
        </w:rPr>
        <w:t>Reglamento No. 493-07 para la Aplicación de la Ley No. 498-06.</w:t>
      </w:r>
    </w:p>
    <w:p w14:paraId="40A4A01B"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3" w:name="_Hlk89780927"/>
      <w:bookmarkEnd w:id="12"/>
      <w:r w:rsidRPr="0075580A">
        <w:rPr>
          <w:rFonts w:eastAsia="Calibri"/>
          <w:spacing w:val="0"/>
          <w:lang w:val="es-DO"/>
        </w:rPr>
        <w:lastRenderedPageBreak/>
        <w:t>Ley 340-06, Sobre Compras y Contrataciones Públicas y su Reglamento de Aplicación No. 543-12.</w:t>
      </w:r>
      <w:bookmarkEnd w:id="13"/>
    </w:p>
    <w:p w14:paraId="069F0A72"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4" w:name="_Hlk89780941"/>
      <w:r w:rsidRPr="0075580A">
        <w:rPr>
          <w:rFonts w:eastAsia="Calibri"/>
          <w:spacing w:val="0"/>
          <w:lang w:val="es-DO"/>
        </w:rPr>
        <w:t>Ley No. 10-07 que instituye el Sistema Nacional de Control Interno y de la Contraloría General de la República.</w:t>
      </w:r>
    </w:p>
    <w:p w14:paraId="1E607AB4"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5" w:name="_Hlk89780955"/>
      <w:bookmarkEnd w:id="14"/>
      <w:r w:rsidRPr="0075580A">
        <w:rPr>
          <w:rFonts w:eastAsia="Calibri"/>
          <w:spacing w:val="0"/>
          <w:lang w:val="es-DO"/>
        </w:rPr>
        <w:t>Ley General de Libre Acceso a la Información Pública No. 200-04 y su Reglamento de Aplicación.</w:t>
      </w:r>
    </w:p>
    <w:p w14:paraId="76500336"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6" w:name="_Hlk89780971"/>
      <w:bookmarkEnd w:id="15"/>
      <w:r w:rsidRPr="0075580A">
        <w:rPr>
          <w:rFonts w:eastAsia="Calibri"/>
          <w:spacing w:val="0"/>
          <w:lang w:val="es-DO"/>
        </w:rPr>
        <w:t>Ley No. 311-14 que instituye el Sistema Nacional Autorizado y Uniforme de Declaraciones Juradas de Patrimonio de los funcionarios. y Servidores Públicos. G. O. No. 10768 del 11 de agosto de 2014.</w:t>
      </w:r>
    </w:p>
    <w:p w14:paraId="769814D1" w14:textId="77777777" w:rsidR="00CF0572" w:rsidRPr="0075580A" w:rsidRDefault="00CF0572" w:rsidP="0075580A">
      <w:pPr>
        <w:pStyle w:val="Prrafodelista"/>
        <w:numPr>
          <w:ilvl w:val="0"/>
          <w:numId w:val="41"/>
        </w:numPr>
        <w:spacing w:line="360" w:lineRule="auto"/>
        <w:ind w:right="850"/>
        <w:jc w:val="both"/>
        <w:rPr>
          <w:rFonts w:eastAsia="Calibri"/>
          <w:spacing w:val="0"/>
          <w:lang w:val="es-DO"/>
        </w:rPr>
      </w:pPr>
      <w:bookmarkStart w:id="17" w:name="_Hlk89780985"/>
      <w:bookmarkEnd w:id="16"/>
      <w:r w:rsidRPr="0075580A">
        <w:rPr>
          <w:rFonts w:eastAsia="Calibri"/>
          <w:spacing w:val="0"/>
          <w:lang w:val="es-DO"/>
        </w:rPr>
        <w:t>Ley 126-01 de la Dirección General de Contabilidad Gubernamental.</w:t>
      </w:r>
    </w:p>
    <w:p w14:paraId="5D1ED1C5" w14:textId="7933AA5E" w:rsidR="00CF0572" w:rsidRPr="0075580A" w:rsidRDefault="00CF0572" w:rsidP="0075580A">
      <w:pPr>
        <w:pStyle w:val="Prrafodelista"/>
        <w:numPr>
          <w:ilvl w:val="0"/>
          <w:numId w:val="41"/>
        </w:numPr>
        <w:spacing w:line="360" w:lineRule="auto"/>
        <w:ind w:right="850"/>
        <w:jc w:val="both"/>
        <w:rPr>
          <w:rFonts w:eastAsia="Calibri"/>
          <w:spacing w:val="0"/>
          <w:lang w:val="es-DO"/>
        </w:rPr>
      </w:pPr>
      <w:r w:rsidRPr="0075580A">
        <w:rPr>
          <w:rFonts w:eastAsia="Calibri"/>
          <w:spacing w:val="0"/>
          <w:lang w:val="es-DO"/>
        </w:rPr>
        <w:t xml:space="preserve">Ley No. 20-02 que instruye el código de ética del sector público de fecha 20 de julio del 2001. </w:t>
      </w:r>
      <w:bookmarkEnd w:id="17"/>
    </w:p>
    <w:p w14:paraId="02625F37" w14:textId="2EE9425D" w:rsidR="00CF0572" w:rsidRDefault="00CF0572" w:rsidP="00B42E43">
      <w:pPr>
        <w:pStyle w:val="Ttulo2"/>
        <w:rPr>
          <w:lang w:val="es-DO"/>
        </w:rPr>
      </w:pPr>
      <w:bookmarkStart w:id="18" w:name="_Toc153973721"/>
      <w:r w:rsidRPr="00CF0572">
        <w:rPr>
          <w:lang w:val="es-DO"/>
        </w:rPr>
        <w:t>Decretos</w:t>
      </w:r>
      <w:bookmarkEnd w:id="18"/>
      <w:r w:rsidRPr="00CF0572">
        <w:rPr>
          <w:lang w:val="es-DO"/>
        </w:rPr>
        <w:t xml:space="preserve"> </w:t>
      </w:r>
    </w:p>
    <w:p w14:paraId="46E00A83" w14:textId="77777777" w:rsidR="00B42E43" w:rsidRPr="00B42E43" w:rsidRDefault="00B42E43" w:rsidP="00B42E43">
      <w:pPr>
        <w:rPr>
          <w:lang w:val="es-DO"/>
        </w:rPr>
      </w:pPr>
    </w:p>
    <w:p w14:paraId="12EB82FF" w14:textId="77777777" w:rsidR="00CF0572" w:rsidRPr="00740D20" w:rsidRDefault="00CF0572" w:rsidP="00740D20">
      <w:pPr>
        <w:pStyle w:val="Prrafodelista"/>
        <w:numPr>
          <w:ilvl w:val="0"/>
          <w:numId w:val="42"/>
        </w:numPr>
        <w:spacing w:line="360" w:lineRule="auto"/>
        <w:ind w:right="850"/>
        <w:jc w:val="both"/>
        <w:rPr>
          <w:rFonts w:eastAsia="Calibri"/>
          <w:spacing w:val="0"/>
          <w:lang w:val="es-DO"/>
        </w:rPr>
      </w:pPr>
      <w:r w:rsidRPr="00740D20">
        <w:rPr>
          <w:rFonts w:eastAsia="Calibri"/>
          <w:spacing w:val="0"/>
          <w:lang w:val="es-DO"/>
        </w:rPr>
        <w:t>Decreto No. 514-20, artículo No. 4 de fecha 29 de septiembre del 2020.</w:t>
      </w:r>
    </w:p>
    <w:p w14:paraId="700D2516" w14:textId="77777777" w:rsidR="00CF0572" w:rsidRPr="00740D20" w:rsidRDefault="00CF0572" w:rsidP="00740D20">
      <w:pPr>
        <w:pStyle w:val="Prrafodelista"/>
        <w:numPr>
          <w:ilvl w:val="0"/>
          <w:numId w:val="42"/>
        </w:numPr>
        <w:spacing w:line="360" w:lineRule="auto"/>
        <w:ind w:right="850"/>
        <w:jc w:val="both"/>
        <w:rPr>
          <w:rFonts w:eastAsia="Calibri"/>
          <w:spacing w:val="0"/>
          <w:lang w:val="es-DO"/>
        </w:rPr>
      </w:pPr>
      <w:r w:rsidRPr="00740D20">
        <w:rPr>
          <w:rFonts w:eastAsia="Calibri"/>
          <w:spacing w:val="0"/>
          <w:lang w:val="es-DO"/>
        </w:rPr>
        <w:t>Decreto 177-21, considerando el articulo No. 6 de la Ley No. 93-05 de CORAMON.</w:t>
      </w:r>
    </w:p>
    <w:p w14:paraId="4354B387" w14:textId="77777777" w:rsidR="00CF0572" w:rsidRPr="00CF0572" w:rsidRDefault="00CF0572" w:rsidP="00B42E43">
      <w:pPr>
        <w:spacing w:line="360" w:lineRule="auto"/>
        <w:ind w:left="850" w:right="850"/>
        <w:contextualSpacing/>
        <w:jc w:val="both"/>
        <w:rPr>
          <w:rFonts w:eastAsia="Calibri"/>
          <w:spacing w:val="0"/>
          <w:lang w:val="es-DO"/>
        </w:rPr>
      </w:pPr>
    </w:p>
    <w:p w14:paraId="12095021" w14:textId="77777777" w:rsidR="00CF0572" w:rsidRPr="00CF0572" w:rsidRDefault="00CF0572" w:rsidP="00CF0572">
      <w:pPr>
        <w:spacing w:line="360" w:lineRule="auto"/>
        <w:jc w:val="both"/>
        <w:rPr>
          <w:rFonts w:eastAsia="Calibri"/>
          <w:spacing w:val="0"/>
          <w:lang w:val="es-DO"/>
        </w:rPr>
      </w:pPr>
    </w:p>
    <w:p w14:paraId="0A53C37B" w14:textId="512E5DDA" w:rsidR="00CF0572" w:rsidRPr="00740D20" w:rsidRDefault="00CF0572" w:rsidP="00740D20">
      <w:pPr>
        <w:pStyle w:val="Ttulo2"/>
        <w:rPr>
          <w:b/>
        </w:rPr>
      </w:pPr>
      <w:bookmarkStart w:id="19" w:name="_Toc153973722"/>
      <w:r w:rsidRPr="00740D20">
        <w:rPr>
          <w:b/>
        </w:rPr>
        <w:lastRenderedPageBreak/>
        <w:t>2.3 Estructura organizativa</w:t>
      </w:r>
      <w:bookmarkEnd w:id="19"/>
    </w:p>
    <w:p w14:paraId="02BF3BDE" w14:textId="5114EA01" w:rsidR="00CF0572" w:rsidRPr="00CF0572" w:rsidRDefault="00CF0572" w:rsidP="00B42E43">
      <w:pPr>
        <w:spacing w:line="360" w:lineRule="auto"/>
        <w:jc w:val="center"/>
        <w:rPr>
          <w:rFonts w:eastAsia="Calibri"/>
          <w:spacing w:val="0"/>
          <w:lang w:val="es-DO"/>
        </w:rPr>
      </w:pPr>
      <w:r w:rsidRPr="00CF0572">
        <w:rPr>
          <w:rFonts w:eastAsia="Calibri"/>
          <w:noProof/>
          <w:lang w:val="es-DO" w:eastAsia="es-DO"/>
        </w:rPr>
        <w:drawing>
          <wp:inline distT="0" distB="0" distL="0" distR="0" wp14:anchorId="241D6B6A" wp14:editId="17AE7AE8">
            <wp:extent cx="5029200" cy="6358890"/>
            <wp:effectExtent l="0" t="0" r="0" b="3810"/>
            <wp:docPr id="1112705985" name="Imagen 1112705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244"/>
                    <a:stretch/>
                  </pic:blipFill>
                  <pic:spPr bwMode="auto">
                    <a:xfrm rot="10800000">
                      <a:off x="0" y="0"/>
                      <a:ext cx="5029200" cy="6358890"/>
                    </a:xfrm>
                    <a:prstGeom prst="rect">
                      <a:avLst/>
                    </a:prstGeom>
                    <a:noFill/>
                    <a:ln>
                      <a:noFill/>
                    </a:ln>
                    <a:extLst>
                      <a:ext uri="{53640926-AAD7-44D8-BBD7-CCE9431645EC}">
                        <a14:shadowObscured xmlns:a14="http://schemas.microsoft.com/office/drawing/2010/main"/>
                      </a:ext>
                    </a:extLst>
                  </pic:spPr>
                </pic:pic>
              </a:graphicData>
            </a:graphic>
          </wp:inline>
        </w:drawing>
      </w:r>
      <w:r w:rsidRPr="00CF0572">
        <w:rPr>
          <w:rFonts w:eastAsia="Calibri"/>
          <w:spacing w:val="0"/>
          <w:lang w:val="es-DO"/>
        </w:rPr>
        <w:br w:type="page"/>
      </w:r>
    </w:p>
    <w:p w14:paraId="7D6854D7" w14:textId="2D76B2A0" w:rsidR="00CF0572" w:rsidRPr="00CF0572" w:rsidRDefault="00CF0572" w:rsidP="00B42E43">
      <w:pPr>
        <w:pStyle w:val="Ttulo2"/>
        <w:rPr>
          <w:lang w:val="es-DO"/>
        </w:rPr>
      </w:pPr>
      <w:bookmarkStart w:id="20" w:name="_Toc153973723"/>
      <w:r w:rsidRPr="00CF0572">
        <w:rPr>
          <w:lang w:val="es-DO"/>
        </w:rPr>
        <w:lastRenderedPageBreak/>
        <w:t>Principales funcionarios de primer y segundo nivel</w:t>
      </w:r>
      <w:bookmarkEnd w:id="20"/>
    </w:p>
    <w:tbl>
      <w:tblPr>
        <w:tblStyle w:val="Tablaconcuadrcula"/>
        <w:tblpPr w:leftFromText="141" w:rightFromText="141" w:vertAnchor="text" w:horzAnchor="page" w:tblpXSpec="center" w:tblpY="359"/>
        <w:tblW w:w="8921" w:type="dxa"/>
        <w:tblLook w:val="04A0" w:firstRow="1" w:lastRow="0" w:firstColumn="1" w:lastColumn="0" w:noHBand="0" w:noVBand="1"/>
      </w:tblPr>
      <w:tblGrid>
        <w:gridCol w:w="2882"/>
        <w:gridCol w:w="3507"/>
        <w:gridCol w:w="2532"/>
      </w:tblGrid>
      <w:tr w:rsidR="00740D20" w:rsidRPr="00D85B70" w14:paraId="6575B2C0" w14:textId="77777777" w:rsidTr="00D66527">
        <w:trPr>
          <w:trHeight w:val="287"/>
          <w:tblHeader/>
        </w:trPr>
        <w:tc>
          <w:tcPr>
            <w:tcW w:w="2882" w:type="dxa"/>
            <w:vAlign w:val="center"/>
          </w:tcPr>
          <w:p w14:paraId="5E1C337E" w14:textId="77777777" w:rsidR="00740D20" w:rsidRPr="00740D20" w:rsidRDefault="00740D20" w:rsidP="00D66527">
            <w:pPr>
              <w:spacing w:line="360" w:lineRule="auto"/>
              <w:jc w:val="center"/>
              <w:rPr>
                <w:rFonts w:ascii="Times New Roman" w:eastAsia="Calibri" w:hAnsi="Times New Roman"/>
                <w:b/>
                <w:color w:val="767171"/>
                <w:sz w:val="24"/>
                <w:szCs w:val="24"/>
              </w:rPr>
            </w:pPr>
            <w:r w:rsidRPr="00740D20">
              <w:rPr>
                <w:rFonts w:ascii="Times New Roman" w:eastAsia="Calibri" w:hAnsi="Times New Roman"/>
                <w:b/>
                <w:color w:val="767171"/>
                <w:sz w:val="24"/>
                <w:szCs w:val="24"/>
              </w:rPr>
              <w:t>NOMBRE</w:t>
            </w:r>
          </w:p>
        </w:tc>
        <w:tc>
          <w:tcPr>
            <w:tcW w:w="3507" w:type="dxa"/>
            <w:vAlign w:val="center"/>
          </w:tcPr>
          <w:p w14:paraId="7AF06108" w14:textId="77777777" w:rsidR="00740D20" w:rsidRPr="00740D20" w:rsidRDefault="00740D20" w:rsidP="00D66527">
            <w:pPr>
              <w:spacing w:line="360" w:lineRule="auto"/>
              <w:jc w:val="center"/>
              <w:rPr>
                <w:rFonts w:ascii="Times New Roman" w:eastAsia="Calibri" w:hAnsi="Times New Roman"/>
                <w:b/>
                <w:color w:val="767171"/>
                <w:sz w:val="24"/>
                <w:szCs w:val="24"/>
              </w:rPr>
            </w:pPr>
            <w:r w:rsidRPr="00740D20">
              <w:rPr>
                <w:rFonts w:ascii="Times New Roman" w:eastAsia="Calibri" w:hAnsi="Times New Roman"/>
                <w:b/>
                <w:color w:val="767171"/>
                <w:sz w:val="24"/>
                <w:szCs w:val="24"/>
              </w:rPr>
              <w:t>CARGO</w:t>
            </w:r>
          </w:p>
        </w:tc>
        <w:tc>
          <w:tcPr>
            <w:tcW w:w="2532" w:type="dxa"/>
            <w:vAlign w:val="center"/>
          </w:tcPr>
          <w:p w14:paraId="72C75E33" w14:textId="77777777" w:rsidR="00740D20" w:rsidRPr="00740D20" w:rsidRDefault="00740D20" w:rsidP="00D66527">
            <w:pPr>
              <w:spacing w:line="360" w:lineRule="auto"/>
              <w:jc w:val="center"/>
              <w:rPr>
                <w:rFonts w:ascii="Times New Roman" w:eastAsia="Calibri" w:hAnsi="Times New Roman"/>
                <w:b/>
                <w:color w:val="767171"/>
                <w:sz w:val="24"/>
                <w:szCs w:val="24"/>
              </w:rPr>
            </w:pPr>
            <w:r w:rsidRPr="00740D20">
              <w:rPr>
                <w:rFonts w:ascii="Times New Roman" w:eastAsia="Calibri" w:hAnsi="Times New Roman"/>
                <w:b/>
                <w:color w:val="767171"/>
                <w:sz w:val="24"/>
                <w:szCs w:val="24"/>
              </w:rPr>
              <w:t>ÁREA</w:t>
            </w:r>
          </w:p>
        </w:tc>
      </w:tr>
      <w:tr w:rsidR="00740D20" w:rsidRPr="00D85B70" w14:paraId="75BE0137" w14:textId="77777777" w:rsidTr="00D66527">
        <w:trPr>
          <w:trHeight w:val="193"/>
        </w:trPr>
        <w:tc>
          <w:tcPr>
            <w:tcW w:w="2882" w:type="dxa"/>
            <w:vAlign w:val="center"/>
          </w:tcPr>
          <w:p w14:paraId="6F576310"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Licdo. Lonardo Peralta</w:t>
            </w:r>
          </w:p>
        </w:tc>
        <w:tc>
          <w:tcPr>
            <w:tcW w:w="3507" w:type="dxa"/>
            <w:vAlign w:val="center"/>
          </w:tcPr>
          <w:p w14:paraId="06804B8F"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Presidente del Consejo</w:t>
            </w:r>
          </w:p>
        </w:tc>
        <w:tc>
          <w:tcPr>
            <w:tcW w:w="2532" w:type="dxa"/>
            <w:vAlign w:val="center"/>
          </w:tcPr>
          <w:p w14:paraId="02DF7269"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5134E83B"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05656D61" w14:textId="77777777" w:rsidTr="00D66527">
        <w:trPr>
          <w:trHeight w:val="199"/>
        </w:trPr>
        <w:tc>
          <w:tcPr>
            <w:tcW w:w="2882" w:type="dxa"/>
            <w:vAlign w:val="center"/>
          </w:tcPr>
          <w:p w14:paraId="15418D66" w14:textId="77777777" w:rsidR="00740D20" w:rsidRPr="00740D20" w:rsidRDefault="00740D20" w:rsidP="00D66527">
            <w:pPr>
              <w:spacing w:line="360" w:lineRule="auto"/>
              <w:rPr>
                <w:rFonts w:ascii="Times New Roman" w:eastAsia="Calibri" w:hAnsi="Times New Roman"/>
                <w:color w:val="767171"/>
                <w:sz w:val="24"/>
                <w:szCs w:val="24"/>
                <w:lang w:val="es-DO"/>
              </w:rPr>
            </w:pPr>
            <w:r w:rsidRPr="00740D20">
              <w:rPr>
                <w:rFonts w:ascii="Times New Roman" w:eastAsia="Calibri" w:hAnsi="Times New Roman"/>
                <w:color w:val="767171"/>
                <w:sz w:val="24"/>
                <w:szCs w:val="24"/>
                <w:lang w:val="es-DO"/>
              </w:rPr>
              <w:t>Ing. Roque A. Badia Ventura</w:t>
            </w:r>
          </w:p>
        </w:tc>
        <w:tc>
          <w:tcPr>
            <w:tcW w:w="3507" w:type="dxa"/>
            <w:vAlign w:val="center"/>
          </w:tcPr>
          <w:p w14:paraId="0EDA439F"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Director General</w:t>
            </w:r>
          </w:p>
        </w:tc>
        <w:tc>
          <w:tcPr>
            <w:tcW w:w="2532" w:type="dxa"/>
            <w:vAlign w:val="center"/>
          </w:tcPr>
          <w:p w14:paraId="6660DBC3"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2CDBC01A"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5AF4D0E4" w14:textId="77777777" w:rsidTr="00D66527">
        <w:trPr>
          <w:trHeight w:val="383"/>
        </w:trPr>
        <w:tc>
          <w:tcPr>
            <w:tcW w:w="2882" w:type="dxa"/>
            <w:vAlign w:val="center"/>
          </w:tcPr>
          <w:p w14:paraId="1F21E41A"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Ing. Rafael Rivas</w:t>
            </w:r>
          </w:p>
        </w:tc>
        <w:tc>
          <w:tcPr>
            <w:tcW w:w="3507" w:type="dxa"/>
            <w:vAlign w:val="center"/>
          </w:tcPr>
          <w:p w14:paraId="72388652"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Dep. de Operaciones</w:t>
            </w:r>
          </w:p>
        </w:tc>
        <w:tc>
          <w:tcPr>
            <w:tcW w:w="2532" w:type="dxa"/>
            <w:vAlign w:val="center"/>
          </w:tcPr>
          <w:p w14:paraId="7D85DF90"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Operaciones</w:t>
            </w:r>
          </w:p>
          <w:p w14:paraId="13DE872F"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46401F43" w14:textId="77777777" w:rsidTr="00D66527">
        <w:trPr>
          <w:trHeight w:val="383"/>
        </w:trPr>
        <w:tc>
          <w:tcPr>
            <w:tcW w:w="2882" w:type="dxa"/>
            <w:vAlign w:val="center"/>
          </w:tcPr>
          <w:p w14:paraId="7CFEAB38"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Ing. Francisco Payano</w:t>
            </w:r>
          </w:p>
        </w:tc>
        <w:tc>
          <w:tcPr>
            <w:tcW w:w="3507" w:type="dxa"/>
            <w:vAlign w:val="center"/>
          </w:tcPr>
          <w:p w14:paraId="50FB6EDD"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Dep. Técnico</w:t>
            </w:r>
          </w:p>
        </w:tc>
        <w:tc>
          <w:tcPr>
            <w:tcW w:w="2532" w:type="dxa"/>
            <w:vAlign w:val="center"/>
          </w:tcPr>
          <w:p w14:paraId="58D9074D"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Ingeniería</w:t>
            </w:r>
          </w:p>
          <w:p w14:paraId="18F9E7D9"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49D04C02" w14:textId="77777777" w:rsidTr="00D66527">
        <w:trPr>
          <w:trHeight w:val="383"/>
        </w:trPr>
        <w:tc>
          <w:tcPr>
            <w:tcW w:w="2882" w:type="dxa"/>
            <w:vAlign w:val="center"/>
          </w:tcPr>
          <w:p w14:paraId="24FC265B"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Ing. Cornelio A. Rodríguez</w:t>
            </w:r>
          </w:p>
        </w:tc>
        <w:tc>
          <w:tcPr>
            <w:tcW w:w="3507" w:type="dxa"/>
            <w:vAlign w:val="center"/>
          </w:tcPr>
          <w:p w14:paraId="785842CD"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Planta de Tratamiento</w:t>
            </w:r>
          </w:p>
        </w:tc>
        <w:tc>
          <w:tcPr>
            <w:tcW w:w="2532" w:type="dxa"/>
            <w:vAlign w:val="center"/>
          </w:tcPr>
          <w:p w14:paraId="6D07B931"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Operaciones</w:t>
            </w:r>
          </w:p>
          <w:p w14:paraId="5C587D6B"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7818C032" w14:textId="77777777" w:rsidTr="00D66527">
        <w:trPr>
          <w:trHeight w:val="383"/>
        </w:trPr>
        <w:tc>
          <w:tcPr>
            <w:tcW w:w="2882" w:type="dxa"/>
            <w:vAlign w:val="center"/>
          </w:tcPr>
          <w:p w14:paraId="5700D645"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Ing. Osvaldo Rosario</w:t>
            </w:r>
          </w:p>
        </w:tc>
        <w:tc>
          <w:tcPr>
            <w:tcW w:w="3507" w:type="dxa"/>
            <w:vAlign w:val="center"/>
          </w:tcPr>
          <w:p w14:paraId="56290455"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Electromecánico</w:t>
            </w:r>
          </w:p>
        </w:tc>
        <w:tc>
          <w:tcPr>
            <w:tcW w:w="2532" w:type="dxa"/>
            <w:vAlign w:val="center"/>
          </w:tcPr>
          <w:p w14:paraId="7E9826F6"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Operaciones</w:t>
            </w:r>
          </w:p>
          <w:p w14:paraId="2E1BB5C3"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54CC61D2" w14:textId="77777777" w:rsidTr="00D66527">
        <w:trPr>
          <w:trHeight w:val="390"/>
        </w:trPr>
        <w:tc>
          <w:tcPr>
            <w:tcW w:w="2882" w:type="dxa"/>
            <w:vAlign w:val="center"/>
          </w:tcPr>
          <w:p w14:paraId="68922D81"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Ing. Alejandro Correa</w:t>
            </w:r>
          </w:p>
        </w:tc>
        <w:tc>
          <w:tcPr>
            <w:tcW w:w="3507" w:type="dxa"/>
            <w:vAlign w:val="center"/>
          </w:tcPr>
          <w:p w14:paraId="4AE8AB11"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 Tecnología</w:t>
            </w:r>
          </w:p>
        </w:tc>
        <w:tc>
          <w:tcPr>
            <w:tcW w:w="2532" w:type="dxa"/>
            <w:vAlign w:val="center"/>
          </w:tcPr>
          <w:p w14:paraId="5AF79905"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67B63998"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21A3AD34" w14:textId="77777777" w:rsidTr="00D66527">
        <w:trPr>
          <w:trHeight w:val="383"/>
        </w:trPr>
        <w:tc>
          <w:tcPr>
            <w:tcW w:w="2882" w:type="dxa"/>
            <w:vAlign w:val="center"/>
          </w:tcPr>
          <w:p w14:paraId="3FD19AD1"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Licda. Rosa A. Colón</w:t>
            </w:r>
          </w:p>
        </w:tc>
        <w:tc>
          <w:tcPr>
            <w:tcW w:w="3507" w:type="dxa"/>
            <w:vAlign w:val="center"/>
          </w:tcPr>
          <w:p w14:paraId="672D227C"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 Recursos Humanos</w:t>
            </w:r>
          </w:p>
        </w:tc>
        <w:tc>
          <w:tcPr>
            <w:tcW w:w="2532" w:type="dxa"/>
            <w:vAlign w:val="center"/>
          </w:tcPr>
          <w:p w14:paraId="4990D1BA"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53CAAEE0"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768869F3" w14:textId="77777777" w:rsidTr="00D66527">
        <w:trPr>
          <w:trHeight w:val="383"/>
        </w:trPr>
        <w:tc>
          <w:tcPr>
            <w:tcW w:w="2882" w:type="dxa"/>
            <w:vAlign w:val="center"/>
          </w:tcPr>
          <w:p w14:paraId="1F3877F6"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Licda. Altagracia Marte</w:t>
            </w:r>
          </w:p>
        </w:tc>
        <w:tc>
          <w:tcPr>
            <w:tcW w:w="3507" w:type="dxa"/>
            <w:vAlign w:val="center"/>
          </w:tcPr>
          <w:p w14:paraId="545EEA90"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Comercial</w:t>
            </w:r>
          </w:p>
        </w:tc>
        <w:tc>
          <w:tcPr>
            <w:tcW w:w="2532" w:type="dxa"/>
            <w:vAlign w:val="center"/>
          </w:tcPr>
          <w:p w14:paraId="58597A1E"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7BAEA8A3"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151AFF23" w14:textId="77777777" w:rsidTr="00D66527">
        <w:trPr>
          <w:trHeight w:val="383"/>
        </w:trPr>
        <w:tc>
          <w:tcPr>
            <w:tcW w:w="2882" w:type="dxa"/>
            <w:vAlign w:val="center"/>
          </w:tcPr>
          <w:p w14:paraId="6A558F7A" w14:textId="77777777" w:rsidR="00740D20" w:rsidRPr="00740D20" w:rsidRDefault="00740D20" w:rsidP="00D66527">
            <w:pPr>
              <w:spacing w:line="360" w:lineRule="auto"/>
              <w:jc w:val="both"/>
              <w:rPr>
                <w:rFonts w:ascii="Times New Roman" w:eastAsia="Calibri" w:hAnsi="Times New Roman"/>
                <w:color w:val="767171"/>
                <w:sz w:val="24"/>
                <w:szCs w:val="24"/>
                <w:lang w:val="es-DO"/>
              </w:rPr>
            </w:pPr>
            <w:r w:rsidRPr="00740D20">
              <w:rPr>
                <w:rFonts w:ascii="Times New Roman" w:eastAsia="Calibri" w:hAnsi="Times New Roman"/>
                <w:color w:val="767171"/>
                <w:sz w:val="24"/>
                <w:szCs w:val="24"/>
                <w:lang w:val="es-DO"/>
              </w:rPr>
              <w:t xml:space="preserve">Licda. Patricia Almonte de Saldivar </w:t>
            </w:r>
          </w:p>
        </w:tc>
        <w:tc>
          <w:tcPr>
            <w:tcW w:w="3507" w:type="dxa"/>
            <w:vAlign w:val="center"/>
          </w:tcPr>
          <w:p w14:paraId="6F6E336E"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Financiera / Administrativa</w:t>
            </w:r>
          </w:p>
        </w:tc>
        <w:tc>
          <w:tcPr>
            <w:tcW w:w="2532" w:type="dxa"/>
            <w:vAlign w:val="center"/>
          </w:tcPr>
          <w:p w14:paraId="71B7E351"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36988B0B"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678C14D2" w14:textId="77777777" w:rsidTr="00D66527">
        <w:trPr>
          <w:trHeight w:val="383"/>
        </w:trPr>
        <w:tc>
          <w:tcPr>
            <w:tcW w:w="2882" w:type="dxa"/>
            <w:vAlign w:val="center"/>
          </w:tcPr>
          <w:p w14:paraId="47BAA8E6"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Licda. Regina Monegro</w:t>
            </w:r>
          </w:p>
        </w:tc>
        <w:tc>
          <w:tcPr>
            <w:tcW w:w="3507" w:type="dxa"/>
            <w:vAlign w:val="center"/>
          </w:tcPr>
          <w:p w14:paraId="5EEE4875"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Planificación y Desarrollo</w:t>
            </w:r>
          </w:p>
        </w:tc>
        <w:tc>
          <w:tcPr>
            <w:tcW w:w="2532" w:type="dxa"/>
            <w:vAlign w:val="center"/>
          </w:tcPr>
          <w:p w14:paraId="765EA697"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2829D2E3"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52DE998A" w14:textId="77777777" w:rsidTr="00D66527">
        <w:trPr>
          <w:trHeight w:val="390"/>
        </w:trPr>
        <w:tc>
          <w:tcPr>
            <w:tcW w:w="2882" w:type="dxa"/>
            <w:vAlign w:val="center"/>
          </w:tcPr>
          <w:p w14:paraId="0407ABA3" w14:textId="77777777" w:rsidR="00740D20" w:rsidRPr="00740D20" w:rsidRDefault="00740D20" w:rsidP="00D66527">
            <w:pPr>
              <w:spacing w:line="360" w:lineRule="auto"/>
              <w:jc w:val="both"/>
              <w:rPr>
                <w:rFonts w:ascii="Times New Roman" w:eastAsia="Calibri" w:hAnsi="Times New Roman"/>
                <w:color w:val="767171"/>
                <w:sz w:val="24"/>
                <w:szCs w:val="24"/>
                <w:lang w:val="fr-FR"/>
              </w:rPr>
            </w:pPr>
            <w:r w:rsidRPr="00740D20">
              <w:rPr>
                <w:rFonts w:ascii="Times New Roman" w:eastAsia="Calibri" w:hAnsi="Times New Roman"/>
                <w:color w:val="767171"/>
                <w:sz w:val="24"/>
                <w:szCs w:val="24"/>
                <w:lang w:val="fr-FR"/>
              </w:rPr>
              <w:t xml:space="preserve">Licda. Rossi Sánchez de Valdez </w:t>
            </w:r>
          </w:p>
        </w:tc>
        <w:tc>
          <w:tcPr>
            <w:tcW w:w="3507" w:type="dxa"/>
            <w:vAlign w:val="center"/>
          </w:tcPr>
          <w:p w14:paraId="35503C8B"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Compras y Contrataciones</w:t>
            </w:r>
          </w:p>
        </w:tc>
        <w:tc>
          <w:tcPr>
            <w:tcW w:w="2532" w:type="dxa"/>
            <w:vAlign w:val="center"/>
          </w:tcPr>
          <w:p w14:paraId="622F8067"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535DDC70"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3F8B8E3A" w14:textId="77777777" w:rsidTr="00D66527">
        <w:trPr>
          <w:trHeight w:val="383"/>
        </w:trPr>
        <w:tc>
          <w:tcPr>
            <w:tcW w:w="2882" w:type="dxa"/>
            <w:vAlign w:val="center"/>
          </w:tcPr>
          <w:p w14:paraId="40B52FB4"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Licdo. Martin Tapia</w:t>
            </w:r>
          </w:p>
        </w:tc>
        <w:tc>
          <w:tcPr>
            <w:tcW w:w="3507" w:type="dxa"/>
            <w:vAlign w:val="center"/>
          </w:tcPr>
          <w:p w14:paraId="01F3EDCD"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Jurídico</w:t>
            </w:r>
          </w:p>
        </w:tc>
        <w:tc>
          <w:tcPr>
            <w:tcW w:w="2532" w:type="dxa"/>
            <w:vAlign w:val="center"/>
          </w:tcPr>
          <w:p w14:paraId="05F68A0C" w14:textId="77777777" w:rsidR="00740D20" w:rsidRPr="00740D20" w:rsidRDefault="00740D20" w:rsidP="00D66527">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5E1AA728" w14:textId="77777777" w:rsidR="00740D20" w:rsidRPr="00740D20" w:rsidRDefault="00740D20" w:rsidP="00D66527">
            <w:pPr>
              <w:spacing w:line="360" w:lineRule="auto"/>
              <w:jc w:val="both"/>
              <w:rPr>
                <w:rFonts w:ascii="Times New Roman" w:eastAsia="Calibri" w:hAnsi="Times New Roman"/>
                <w:color w:val="767171"/>
                <w:sz w:val="24"/>
                <w:szCs w:val="24"/>
              </w:rPr>
            </w:pPr>
          </w:p>
        </w:tc>
      </w:tr>
      <w:tr w:rsidR="00740D20" w:rsidRPr="00D85B70" w14:paraId="4F6E188A" w14:textId="77777777" w:rsidTr="00D66527">
        <w:trPr>
          <w:trHeight w:val="383"/>
        </w:trPr>
        <w:tc>
          <w:tcPr>
            <w:tcW w:w="2882" w:type="dxa"/>
            <w:vAlign w:val="center"/>
          </w:tcPr>
          <w:p w14:paraId="7187BB90" w14:textId="3D2C41D4" w:rsidR="00740D20" w:rsidRPr="00740D20" w:rsidRDefault="00740D20" w:rsidP="00740D20">
            <w:pPr>
              <w:spacing w:line="360" w:lineRule="auto"/>
              <w:jc w:val="center"/>
              <w:rPr>
                <w:rFonts w:eastAsia="Calibri"/>
              </w:rPr>
            </w:pPr>
            <w:r w:rsidRPr="00740D20">
              <w:rPr>
                <w:rFonts w:ascii="Times New Roman" w:eastAsia="Calibri" w:hAnsi="Times New Roman"/>
                <w:b/>
                <w:color w:val="767171"/>
                <w:sz w:val="24"/>
                <w:szCs w:val="24"/>
              </w:rPr>
              <w:lastRenderedPageBreak/>
              <w:t>NOMBRE</w:t>
            </w:r>
          </w:p>
        </w:tc>
        <w:tc>
          <w:tcPr>
            <w:tcW w:w="3507" w:type="dxa"/>
            <w:vAlign w:val="center"/>
          </w:tcPr>
          <w:p w14:paraId="7F33817D" w14:textId="65E62A2B" w:rsidR="00740D20" w:rsidRPr="00740D20" w:rsidRDefault="00740D20" w:rsidP="00740D20">
            <w:pPr>
              <w:spacing w:line="360" w:lineRule="auto"/>
              <w:jc w:val="center"/>
              <w:rPr>
                <w:rFonts w:eastAsia="Calibri"/>
              </w:rPr>
            </w:pPr>
            <w:r w:rsidRPr="00740D20">
              <w:rPr>
                <w:rFonts w:ascii="Times New Roman" w:eastAsia="Calibri" w:hAnsi="Times New Roman"/>
                <w:b/>
                <w:color w:val="767171"/>
                <w:sz w:val="24"/>
                <w:szCs w:val="24"/>
              </w:rPr>
              <w:t>CARGO</w:t>
            </w:r>
          </w:p>
        </w:tc>
        <w:tc>
          <w:tcPr>
            <w:tcW w:w="2532" w:type="dxa"/>
            <w:vAlign w:val="center"/>
          </w:tcPr>
          <w:p w14:paraId="75FB941D" w14:textId="49ECB0C0" w:rsidR="00740D20" w:rsidRPr="00740D20" w:rsidRDefault="00740D20" w:rsidP="00740D20">
            <w:pPr>
              <w:spacing w:line="360" w:lineRule="auto"/>
              <w:jc w:val="center"/>
              <w:rPr>
                <w:rFonts w:eastAsia="Calibri"/>
              </w:rPr>
            </w:pPr>
            <w:r w:rsidRPr="00740D20">
              <w:rPr>
                <w:rFonts w:ascii="Times New Roman" w:eastAsia="Calibri" w:hAnsi="Times New Roman"/>
                <w:b/>
                <w:color w:val="767171"/>
                <w:sz w:val="24"/>
                <w:szCs w:val="24"/>
              </w:rPr>
              <w:t>ÁREA</w:t>
            </w:r>
          </w:p>
        </w:tc>
      </w:tr>
      <w:tr w:rsidR="00740D20" w:rsidRPr="00D85B70" w14:paraId="45F32FC3" w14:textId="77777777" w:rsidTr="00D66527">
        <w:trPr>
          <w:trHeight w:val="383"/>
        </w:trPr>
        <w:tc>
          <w:tcPr>
            <w:tcW w:w="2882" w:type="dxa"/>
            <w:vAlign w:val="center"/>
          </w:tcPr>
          <w:p w14:paraId="67DC166B"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 xml:space="preserve">Licdo. Leonel Casilla </w:t>
            </w:r>
          </w:p>
        </w:tc>
        <w:tc>
          <w:tcPr>
            <w:tcW w:w="3507" w:type="dxa"/>
            <w:vAlign w:val="center"/>
          </w:tcPr>
          <w:p w14:paraId="0154EE6D"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Contable</w:t>
            </w:r>
          </w:p>
        </w:tc>
        <w:tc>
          <w:tcPr>
            <w:tcW w:w="2532" w:type="dxa"/>
            <w:vAlign w:val="center"/>
          </w:tcPr>
          <w:p w14:paraId="324B8020"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Financiera</w:t>
            </w:r>
          </w:p>
          <w:p w14:paraId="157F0BC5" w14:textId="77777777" w:rsidR="00740D20" w:rsidRPr="00740D20" w:rsidRDefault="00740D20" w:rsidP="00740D20">
            <w:pPr>
              <w:spacing w:line="360" w:lineRule="auto"/>
              <w:jc w:val="both"/>
              <w:rPr>
                <w:rFonts w:ascii="Times New Roman" w:eastAsia="Calibri" w:hAnsi="Times New Roman"/>
                <w:color w:val="767171"/>
                <w:sz w:val="24"/>
                <w:szCs w:val="24"/>
              </w:rPr>
            </w:pPr>
          </w:p>
        </w:tc>
      </w:tr>
      <w:tr w:rsidR="00740D20" w:rsidRPr="00D85B70" w14:paraId="1D5EE1ED" w14:textId="77777777" w:rsidTr="00D66527">
        <w:trPr>
          <w:trHeight w:val="383"/>
        </w:trPr>
        <w:tc>
          <w:tcPr>
            <w:tcW w:w="2882" w:type="dxa"/>
            <w:vAlign w:val="center"/>
          </w:tcPr>
          <w:p w14:paraId="1D7C2DF6"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Licda. Esther J. Peña</w:t>
            </w:r>
          </w:p>
        </w:tc>
        <w:tc>
          <w:tcPr>
            <w:tcW w:w="3507" w:type="dxa"/>
            <w:vAlign w:val="center"/>
          </w:tcPr>
          <w:p w14:paraId="3FFBF78E"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Tesorero</w:t>
            </w:r>
          </w:p>
        </w:tc>
        <w:tc>
          <w:tcPr>
            <w:tcW w:w="2532" w:type="dxa"/>
            <w:vAlign w:val="center"/>
          </w:tcPr>
          <w:p w14:paraId="4054DD79"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Financiera</w:t>
            </w:r>
          </w:p>
          <w:p w14:paraId="12C15176" w14:textId="77777777" w:rsidR="00740D20" w:rsidRPr="00740D20" w:rsidRDefault="00740D20" w:rsidP="00740D20">
            <w:pPr>
              <w:spacing w:line="360" w:lineRule="auto"/>
              <w:jc w:val="both"/>
              <w:rPr>
                <w:rFonts w:ascii="Times New Roman" w:eastAsia="Calibri" w:hAnsi="Times New Roman"/>
                <w:color w:val="767171"/>
                <w:sz w:val="24"/>
                <w:szCs w:val="24"/>
              </w:rPr>
            </w:pPr>
          </w:p>
        </w:tc>
      </w:tr>
      <w:tr w:rsidR="00740D20" w:rsidRPr="00D85B70" w14:paraId="17475A46" w14:textId="77777777" w:rsidTr="00D66527">
        <w:trPr>
          <w:trHeight w:val="383"/>
        </w:trPr>
        <w:tc>
          <w:tcPr>
            <w:tcW w:w="2882" w:type="dxa"/>
            <w:vAlign w:val="center"/>
          </w:tcPr>
          <w:p w14:paraId="5C0E1491"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Sr. Joel Dotel</w:t>
            </w:r>
          </w:p>
        </w:tc>
        <w:tc>
          <w:tcPr>
            <w:tcW w:w="3507" w:type="dxa"/>
            <w:vAlign w:val="center"/>
          </w:tcPr>
          <w:p w14:paraId="2337E5DB"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 Servicios Generales</w:t>
            </w:r>
          </w:p>
        </w:tc>
        <w:tc>
          <w:tcPr>
            <w:tcW w:w="2532" w:type="dxa"/>
            <w:vAlign w:val="center"/>
          </w:tcPr>
          <w:p w14:paraId="3279BA9B"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Financiera</w:t>
            </w:r>
          </w:p>
          <w:p w14:paraId="02F8A10E" w14:textId="77777777" w:rsidR="00740D20" w:rsidRPr="00740D20" w:rsidRDefault="00740D20" w:rsidP="00740D20">
            <w:pPr>
              <w:spacing w:line="360" w:lineRule="auto"/>
              <w:jc w:val="both"/>
              <w:rPr>
                <w:rFonts w:ascii="Times New Roman" w:eastAsia="Calibri" w:hAnsi="Times New Roman"/>
                <w:color w:val="767171"/>
                <w:sz w:val="24"/>
                <w:szCs w:val="24"/>
              </w:rPr>
            </w:pPr>
          </w:p>
        </w:tc>
      </w:tr>
      <w:tr w:rsidR="00740D20" w:rsidRPr="00D85B70" w14:paraId="59DF0571" w14:textId="77777777" w:rsidTr="00D66527">
        <w:trPr>
          <w:trHeight w:val="390"/>
        </w:trPr>
        <w:tc>
          <w:tcPr>
            <w:tcW w:w="2882" w:type="dxa"/>
            <w:vAlign w:val="center"/>
          </w:tcPr>
          <w:p w14:paraId="275EEE26"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Sr. Junior Florentino</w:t>
            </w:r>
          </w:p>
        </w:tc>
        <w:tc>
          <w:tcPr>
            <w:tcW w:w="3507" w:type="dxa"/>
            <w:vAlign w:val="center"/>
          </w:tcPr>
          <w:p w14:paraId="7FE2F38E"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 Seguridad</w:t>
            </w:r>
          </w:p>
        </w:tc>
        <w:tc>
          <w:tcPr>
            <w:tcW w:w="2532" w:type="dxa"/>
            <w:vAlign w:val="center"/>
          </w:tcPr>
          <w:p w14:paraId="40A680ED"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Financiera</w:t>
            </w:r>
          </w:p>
          <w:p w14:paraId="4EACE521" w14:textId="77777777" w:rsidR="00740D20" w:rsidRPr="00740D20" w:rsidRDefault="00740D20" w:rsidP="00740D20">
            <w:pPr>
              <w:spacing w:line="360" w:lineRule="auto"/>
              <w:jc w:val="both"/>
              <w:rPr>
                <w:rFonts w:ascii="Times New Roman" w:eastAsia="Calibri" w:hAnsi="Times New Roman"/>
                <w:color w:val="767171"/>
                <w:sz w:val="24"/>
                <w:szCs w:val="24"/>
              </w:rPr>
            </w:pPr>
          </w:p>
        </w:tc>
      </w:tr>
      <w:tr w:rsidR="00740D20" w:rsidRPr="00D85B70" w14:paraId="047FC384" w14:textId="77777777" w:rsidTr="00D66527">
        <w:trPr>
          <w:trHeight w:val="383"/>
        </w:trPr>
        <w:tc>
          <w:tcPr>
            <w:tcW w:w="2882" w:type="dxa"/>
            <w:vAlign w:val="center"/>
          </w:tcPr>
          <w:p w14:paraId="5BE0B3D0"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Sr. Marcela Ortega</w:t>
            </w:r>
          </w:p>
        </w:tc>
        <w:tc>
          <w:tcPr>
            <w:tcW w:w="3507" w:type="dxa"/>
            <w:vAlign w:val="center"/>
          </w:tcPr>
          <w:p w14:paraId="565F24C1"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 Protocolo</w:t>
            </w:r>
          </w:p>
        </w:tc>
        <w:tc>
          <w:tcPr>
            <w:tcW w:w="2532" w:type="dxa"/>
            <w:vAlign w:val="center"/>
          </w:tcPr>
          <w:p w14:paraId="1B11D310"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15DAC337" w14:textId="77777777" w:rsidR="00740D20" w:rsidRPr="00740D20" w:rsidRDefault="00740D20" w:rsidP="00740D20">
            <w:pPr>
              <w:spacing w:line="360" w:lineRule="auto"/>
              <w:jc w:val="both"/>
              <w:rPr>
                <w:rFonts w:ascii="Times New Roman" w:eastAsia="Calibri" w:hAnsi="Times New Roman"/>
                <w:color w:val="767171"/>
                <w:sz w:val="24"/>
                <w:szCs w:val="24"/>
              </w:rPr>
            </w:pPr>
          </w:p>
        </w:tc>
      </w:tr>
      <w:tr w:rsidR="00740D20" w:rsidRPr="00D85B70" w14:paraId="2907357F" w14:textId="77777777" w:rsidTr="00D66527">
        <w:trPr>
          <w:trHeight w:val="383"/>
        </w:trPr>
        <w:tc>
          <w:tcPr>
            <w:tcW w:w="2882" w:type="dxa"/>
            <w:vAlign w:val="center"/>
          </w:tcPr>
          <w:p w14:paraId="347C4AB6"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Sr. Emilio Rodríguez</w:t>
            </w:r>
          </w:p>
        </w:tc>
        <w:tc>
          <w:tcPr>
            <w:tcW w:w="3507" w:type="dxa"/>
            <w:vAlign w:val="center"/>
          </w:tcPr>
          <w:p w14:paraId="1F4B04F5" w14:textId="77777777" w:rsidR="00740D20" w:rsidRPr="00740D20" w:rsidRDefault="00740D20" w:rsidP="00740D20">
            <w:pPr>
              <w:spacing w:line="360" w:lineRule="auto"/>
              <w:rPr>
                <w:rFonts w:ascii="Times New Roman" w:eastAsia="Calibri" w:hAnsi="Times New Roman"/>
                <w:color w:val="767171"/>
                <w:sz w:val="24"/>
                <w:szCs w:val="24"/>
                <w:lang w:val="es-DO"/>
              </w:rPr>
            </w:pPr>
            <w:r w:rsidRPr="00740D20">
              <w:rPr>
                <w:rFonts w:ascii="Times New Roman" w:eastAsia="Calibri" w:hAnsi="Times New Roman"/>
                <w:color w:val="767171"/>
                <w:sz w:val="24"/>
                <w:szCs w:val="24"/>
                <w:lang w:val="es-DO"/>
              </w:rPr>
              <w:t>Enc. Libre Acceso a la Información</w:t>
            </w:r>
          </w:p>
        </w:tc>
        <w:tc>
          <w:tcPr>
            <w:tcW w:w="2532" w:type="dxa"/>
            <w:vAlign w:val="center"/>
          </w:tcPr>
          <w:p w14:paraId="1C09E081"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p w14:paraId="41F682DD" w14:textId="77777777" w:rsidR="00740D20" w:rsidRPr="00740D20" w:rsidRDefault="00740D20" w:rsidP="00740D20">
            <w:pPr>
              <w:spacing w:line="360" w:lineRule="auto"/>
              <w:jc w:val="both"/>
              <w:rPr>
                <w:rFonts w:ascii="Times New Roman" w:eastAsia="Calibri" w:hAnsi="Times New Roman"/>
                <w:color w:val="767171"/>
                <w:sz w:val="24"/>
                <w:szCs w:val="24"/>
              </w:rPr>
            </w:pPr>
          </w:p>
        </w:tc>
      </w:tr>
      <w:tr w:rsidR="00740D20" w:rsidRPr="00D85B70" w14:paraId="02A4F66F" w14:textId="77777777" w:rsidTr="00D66527">
        <w:trPr>
          <w:trHeight w:val="485"/>
        </w:trPr>
        <w:tc>
          <w:tcPr>
            <w:tcW w:w="2882" w:type="dxa"/>
          </w:tcPr>
          <w:p w14:paraId="149C217B" w14:textId="77777777" w:rsidR="00740D20" w:rsidRPr="00740D20" w:rsidRDefault="00740D20" w:rsidP="00740D20">
            <w:pPr>
              <w:spacing w:line="360" w:lineRule="auto"/>
              <w:jc w:val="both"/>
              <w:rPr>
                <w:rFonts w:ascii="Times New Roman" w:eastAsia="Calibri" w:hAnsi="Times New Roman"/>
                <w:color w:val="767171"/>
                <w:sz w:val="24"/>
                <w:szCs w:val="24"/>
                <w:lang w:val="es-DO"/>
              </w:rPr>
            </w:pPr>
            <w:r w:rsidRPr="00740D20">
              <w:rPr>
                <w:rFonts w:ascii="Times New Roman" w:eastAsia="Calibri" w:hAnsi="Times New Roman"/>
                <w:color w:val="767171"/>
                <w:sz w:val="24"/>
                <w:szCs w:val="24"/>
                <w:lang w:val="es-DO"/>
              </w:rPr>
              <w:t>Sr. José Julián de la Rosa</w:t>
            </w:r>
          </w:p>
        </w:tc>
        <w:tc>
          <w:tcPr>
            <w:tcW w:w="3507" w:type="dxa"/>
          </w:tcPr>
          <w:p w14:paraId="44BD2514"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de Comunicaciones</w:t>
            </w:r>
          </w:p>
        </w:tc>
        <w:tc>
          <w:tcPr>
            <w:tcW w:w="2532" w:type="dxa"/>
          </w:tcPr>
          <w:p w14:paraId="27444F5A"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 xml:space="preserve">Dirección Ejecutiva </w:t>
            </w:r>
          </w:p>
        </w:tc>
      </w:tr>
      <w:tr w:rsidR="00740D20" w:rsidRPr="00D85B70" w14:paraId="66C327BF" w14:textId="77777777" w:rsidTr="00D66527">
        <w:trPr>
          <w:trHeight w:val="195"/>
        </w:trPr>
        <w:tc>
          <w:tcPr>
            <w:tcW w:w="2882" w:type="dxa"/>
          </w:tcPr>
          <w:p w14:paraId="0D8E9F6C" w14:textId="77777777" w:rsidR="00740D20" w:rsidRPr="00740D20" w:rsidRDefault="00740D20" w:rsidP="00740D20">
            <w:pPr>
              <w:spacing w:line="360" w:lineRule="auto"/>
              <w:jc w:val="both"/>
              <w:rPr>
                <w:rFonts w:ascii="Times New Roman" w:eastAsia="Calibri" w:hAnsi="Times New Roman"/>
                <w:color w:val="767171"/>
                <w:sz w:val="24"/>
                <w:szCs w:val="24"/>
                <w:lang w:val="es-DO"/>
              </w:rPr>
            </w:pPr>
            <w:r w:rsidRPr="00740D20">
              <w:rPr>
                <w:rFonts w:ascii="Times New Roman" w:eastAsia="Calibri" w:hAnsi="Times New Roman"/>
                <w:color w:val="767171"/>
                <w:sz w:val="24"/>
                <w:szCs w:val="24"/>
                <w:lang w:val="es-DO"/>
              </w:rPr>
              <w:t xml:space="preserve">Licda. Solange Leonardo </w:t>
            </w:r>
          </w:p>
        </w:tc>
        <w:tc>
          <w:tcPr>
            <w:tcW w:w="3507" w:type="dxa"/>
          </w:tcPr>
          <w:p w14:paraId="3386B453"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Enc. Estadistica</w:t>
            </w:r>
          </w:p>
        </w:tc>
        <w:tc>
          <w:tcPr>
            <w:tcW w:w="2532" w:type="dxa"/>
          </w:tcPr>
          <w:p w14:paraId="51C0A693" w14:textId="77777777" w:rsidR="00740D20" w:rsidRPr="00740D20" w:rsidRDefault="00740D20" w:rsidP="00740D20">
            <w:pPr>
              <w:spacing w:line="360" w:lineRule="auto"/>
              <w:jc w:val="both"/>
              <w:rPr>
                <w:rFonts w:ascii="Times New Roman" w:eastAsia="Calibri" w:hAnsi="Times New Roman"/>
                <w:color w:val="767171"/>
                <w:sz w:val="24"/>
                <w:szCs w:val="24"/>
              </w:rPr>
            </w:pPr>
            <w:r w:rsidRPr="00740D20">
              <w:rPr>
                <w:rFonts w:ascii="Times New Roman" w:eastAsia="Calibri" w:hAnsi="Times New Roman"/>
                <w:color w:val="767171"/>
                <w:sz w:val="24"/>
                <w:szCs w:val="24"/>
              </w:rPr>
              <w:t>Dirección Ejecutiva</w:t>
            </w:r>
          </w:p>
        </w:tc>
      </w:tr>
    </w:tbl>
    <w:p w14:paraId="2F8F2A9D" w14:textId="3820DB00" w:rsidR="00740D20" w:rsidRDefault="00740D20" w:rsidP="00740D20">
      <w:pPr>
        <w:spacing w:line="360" w:lineRule="auto"/>
        <w:jc w:val="both"/>
        <w:rPr>
          <w:rFonts w:eastAsia="Calibri"/>
          <w:spacing w:val="0"/>
          <w:u w:val="thick" w:color="C00000"/>
          <w:lang w:val="es-DO"/>
        </w:rPr>
      </w:pPr>
    </w:p>
    <w:p w14:paraId="5F6C828B" w14:textId="77777777" w:rsidR="00740D20" w:rsidRPr="00740D20" w:rsidRDefault="00740D20" w:rsidP="00740D20">
      <w:pPr>
        <w:rPr>
          <w:rFonts w:eastAsia="Calibri"/>
          <w:lang w:val="es-DO"/>
        </w:rPr>
      </w:pPr>
    </w:p>
    <w:p w14:paraId="00D3C930" w14:textId="77777777" w:rsidR="00740D20" w:rsidRPr="00740D20" w:rsidRDefault="00740D20" w:rsidP="00740D20">
      <w:pPr>
        <w:rPr>
          <w:rFonts w:eastAsia="Calibri"/>
          <w:lang w:val="es-DO"/>
        </w:rPr>
      </w:pPr>
    </w:p>
    <w:p w14:paraId="5E0C4663" w14:textId="77777777" w:rsidR="00740D20" w:rsidRPr="00740D20" w:rsidRDefault="00740D20" w:rsidP="00740D20">
      <w:pPr>
        <w:rPr>
          <w:rFonts w:eastAsia="Calibri"/>
          <w:lang w:val="es-DO"/>
        </w:rPr>
      </w:pPr>
    </w:p>
    <w:p w14:paraId="32BE8B6A" w14:textId="77777777" w:rsidR="00740D20" w:rsidRPr="00740D20" w:rsidRDefault="00740D20" w:rsidP="00740D20">
      <w:pPr>
        <w:rPr>
          <w:rFonts w:eastAsia="Calibri"/>
          <w:lang w:val="es-DO"/>
        </w:rPr>
      </w:pPr>
    </w:p>
    <w:p w14:paraId="6D87E6B9" w14:textId="77777777" w:rsidR="00740D20" w:rsidRPr="00740D20" w:rsidRDefault="00740D20" w:rsidP="00740D20">
      <w:pPr>
        <w:rPr>
          <w:rFonts w:eastAsia="Calibri"/>
          <w:lang w:val="es-DO"/>
        </w:rPr>
      </w:pPr>
    </w:p>
    <w:p w14:paraId="70BA5184" w14:textId="77777777" w:rsidR="00740D20" w:rsidRPr="00740D20" w:rsidRDefault="00740D20" w:rsidP="00740D20">
      <w:pPr>
        <w:rPr>
          <w:rFonts w:eastAsia="Calibri"/>
          <w:lang w:val="es-DO"/>
        </w:rPr>
      </w:pPr>
    </w:p>
    <w:p w14:paraId="4FEAD212" w14:textId="77777777" w:rsidR="00740D20" w:rsidRPr="00740D20" w:rsidRDefault="00740D20" w:rsidP="00740D20">
      <w:pPr>
        <w:rPr>
          <w:rFonts w:eastAsia="Calibri"/>
          <w:lang w:val="es-DO"/>
        </w:rPr>
      </w:pPr>
    </w:p>
    <w:p w14:paraId="700A8BD9" w14:textId="6BCDE080" w:rsidR="00740D20" w:rsidRDefault="00740D20" w:rsidP="00740D20">
      <w:pPr>
        <w:tabs>
          <w:tab w:val="left" w:pos="2300"/>
        </w:tabs>
        <w:spacing w:line="360" w:lineRule="auto"/>
        <w:jc w:val="both"/>
        <w:rPr>
          <w:rFonts w:eastAsia="Calibri"/>
          <w:lang w:val="es-DO"/>
        </w:rPr>
      </w:pPr>
    </w:p>
    <w:p w14:paraId="0EE3B4BC" w14:textId="77777777" w:rsidR="00740D20" w:rsidRDefault="00740D20" w:rsidP="00740D20">
      <w:pPr>
        <w:spacing w:line="360" w:lineRule="auto"/>
        <w:jc w:val="both"/>
        <w:rPr>
          <w:rFonts w:eastAsia="Calibri"/>
          <w:lang w:val="es-DO"/>
        </w:rPr>
      </w:pPr>
      <w:bookmarkStart w:id="21" w:name="_Toc153973724"/>
    </w:p>
    <w:p w14:paraId="1F2A3483" w14:textId="77777777" w:rsidR="00740D20" w:rsidRDefault="00740D20" w:rsidP="00740D20">
      <w:pPr>
        <w:spacing w:line="360" w:lineRule="auto"/>
        <w:jc w:val="both"/>
        <w:rPr>
          <w:rFonts w:eastAsia="Calibri"/>
          <w:lang w:val="es-DO"/>
        </w:rPr>
      </w:pPr>
    </w:p>
    <w:p w14:paraId="0F54B38F" w14:textId="77777777" w:rsidR="00740D20" w:rsidRDefault="00740D20" w:rsidP="00740D20">
      <w:pPr>
        <w:spacing w:line="360" w:lineRule="auto"/>
        <w:jc w:val="both"/>
        <w:rPr>
          <w:rFonts w:eastAsia="Calibri"/>
          <w:lang w:val="es-DO"/>
        </w:rPr>
      </w:pPr>
    </w:p>
    <w:p w14:paraId="22C35B5A" w14:textId="77777777" w:rsidR="00740D20" w:rsidRDefault="00740D20" w:rsidP="00740D20">
      <w:pPr>
        <w:spacing w:line="360" w:lineRule="auto"/>
        <w:jc w:val="both"/>
        <w:rPr>
          <w:rFonts w:eastAsia="Calibri"/>
          <w:lang w:val="es-DO"/>
        </w:rPr>
      </w:pPr>
    </w:p>
    <w:p w14:paraId="48BC71A1" w14:textId="4A2BFB26" w:rsidR="00740D20" w:rsidRPr="00740D20" w:rsidRDefault="00740D20" w:rsidP="00740D20">
      <w:pPr>
        <w:spacing w:line="360" w:lineRule="auto"/>
        <w:ind w:firstLine="720"/>
        <w:jc w:val="both"/>
        <w:rPr>
          <w:rFonts w:eastAsia="Calibri"/>
          <w:spacing w:val="0"/>
          <w:u w:val="thick" w:color="C00000"/>
          <w:lang w:val="es-DO"/>
        </w:rPr>
      </w:pPr>
      <w:r w:rsidRPr="00740D20">
        <w:rPr>
          <w:b/>
          <w:u w:color="C00000"/>
          <w:lang w:val="es-DO"/>
        </w:rPr>
        <w:t>2.4 Planificación estratégica institucional</w:t>
      </w:r>
      <w:bookmarkEnd w:id="21"/>
    </w:p>
    <w:p w14:paraId="005FF93F"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 xml:space="preserve">Plan Estratégico Institucional (PIE) 2021-2024 </w:t>
      </w:r>
    </w:p>
    <w:p w14:paraId="7CE98B7F"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 xml:space="preserve">Ejes estratégicos </w:t>
      </w:r>
    </w:p>
    <w:p w14:paraId="26998E63"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Agua Potable: Asegurar la cantidad, calidad y continuidad del servicio de agua potable.</w:t>
      </w:r>
    </w:p>
    <w:p w14:paraId="6BF82894"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Agua Residual: Eficientizar el servicio y sistema de alcantarillado sanitario.</w:t>
      </w:r>
    </w:p>
    <w:p w14:paraId="2A39B3F2"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Gestión Financiera y Comercial: Eficiencia en la gestión y auto sostenibilidad financiera.</w:t>
      </w:r>
    </w:p>
    <w:p w14:paraId="6EB145CC" w14:textId="77777777" w:rsidR="00740D20" w:rsidRDefault="00740D20" w:rsidP="00740D20">
      <w:pPr>
        <w:spacing w:line="360" w:lineRule="auto"/>
        <w:ind w:left="850" w:right="850"/>
        <w:contextualSpacing/>
        <w:jc w:val="both"/>
        <w:rPr>
          <w:rFonts w:eastAsia="Calibri"/>
          <w:spacing w:val="0"/>
          <w:lang w:val="es-DO"/>
        </w:rPr>
      </w:pPr>
    </w:p>
    <w:p w14:paraId="02B92043" w14:textId="4099FDFA"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 xml:space="preserve">Objetivos Estratégico </w:t>
      </w:r>
    </w:p>
    <w:p w14:paraId="1317598C"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Agua Potable: Aumentar la cobertura, potabilidad y acceso al servicio de agua potable.</w:t>
      </w:r>
    </w:p>
    <w:p w14:paraId="01D313FA"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Agua Residual: Aumentar la recolección y tratamiento de las aguas residuales.</w:t>
      </w:r>
      <w:r w:rsidRPr="00CF0572">
        <w:rPr>
          <w:rFonts w:eastAsia="Calibri"/>
          <w:spacing w:val="0"/>
          <w:lang w:val="es-DO"/>
        </w:rPr>
        <w:tab/>
      </w:r>
    </w:p>
    <w:p w14:paraId="19B20636" w14:textId="77777777" w:rsidR="00740D20" w:rsidRPr="00CF0572" w:rsidRDefault="00740D20" w:rsidP="00740D20">
      <w:pPr>
        <w:spacing w:line="360" w:lineRule="auto"/>
        <w:ind w:left="850" w:right="850"/>
        <w:contextualSpacing/>
        <w:jc w:val="both"/>
        <w:rPr>
          <w:rFonts w:eastAsia="Calibri"/>
          <w:spacing w:val="0"/>
          <w:lang w:val="es-DO"/>
        </w:rPr>
      </w:pPr>
      <w:r w:rsidRPr="00CF0572">
        <w:rPr>
          <w:rFonts w:eastAsia="Calibri"/>
          <w:spacing w:val="0"/>
          <w:lang w:val="es-DO"/>
        </w:rPr>
        <w:t>Gestión Financiera y Comercial: Fortalecer la administración y la gestión financiera.</w:t>
      </w:r>
    </w:p>
    <w:p w14:paraId="1DC1A9BF" w14:textId="3799DA61" w:rsidR="00CF0572" w:rsidRPr="00CF0572" w:rsidRDefault="00CF0572" w:rsidP="00740D20">
      <w:pPr>
        <w:spacing w:line="360" w:lineRule="auto"/>
        <w:jc w:val="both"/>
        <w:rPr>
          <w:rFonts w:eastAsia="Calibri"/>
          <w:spacing w:val="0"/>
          <w:lang w:val="es-DO"/>
        </w:rPr>
      </w:pPr>
    </w:p>
    <w:p w14:paraId="0D668D41" w14:textId="4F479D39" w:rsidR="00654164" w:rsidRPr="00740D20" w:rsidRDefault="00654164" w:rsidP="00740D20">
      <w:pPr>
        <w:spacing w:line="360" w:lineRule="auto"/>
        <w:ind w:right="896"/>
        <w:jc w:val="both"/>
        <w:rPr>
          <w:rFonts w:eastAsia="Calibri"/>
          <w:spacing w:val="0"/>
          <w:lang w:val="es-DO"/>
        </w:rPr>
      </w:pPr>
    </w:p>
    <w:p w14:paraId="4AEB2779" w14:textId="76CE5282" w:rsidR="00BD377C" w:rsidRPr="00740D20" w:rsidRDefault="00654164" w:rsidP="00BD377C">
      <w:pPr>
        <w:pStyle w:val="Ttulo1"/>
        <w:rPr>
          <w:b/>
          <w:color w:val="4C4747"/>
          <w:lang w:val="es-DO"/>
        </w:rPr>
      </w:pPr>
      <w:bookmarkStart w:id="22" w:name="_Toc153973725"/>
      <w:r w:rsidRPr="00740D20">
        <w:rPr>
          <w:b/>
          <w:color w:val="4C4747"/>
          <w:lang w:val="es-DO"/>
        </w:rPr>
        <w:t>RESULTADOS MISIONALES</w:t>
      </w:r>
      <w:bookmarkEnd w:id="22"/>
    </w:p>
    <w:p w14:paraId="0052BED2" w14:textId="29D4E99D"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60640" behindDoc="0" locked="0" layoutInCell="1" allowOverlap="1" wp14:anchorId="1F9BD77C" wp14:editId="2FF31641">
                <wp:simplePos x="0" y="0"/>
                <wp:positionH relativeFrom="margin">
                  <wp:posOffset>2955290</wp:posOffset>
                </wp:positionH>
                <wp:positionV relativeFrom="paragraph">
                  <wp:posOffset>138628</wp:posOffset>
                </wp:positionV>
                <wp:extent cx="463550" cy="0"/>
                <wp:effectExtent l="0" t="19050" r="31750" b="19050"/>
                <wp:wrapNone/>
                <wp:docPr id="123595641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C351B" id="Straight Connector 18" o:spid="_x0000_s1026" style="position:absolute;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2.7pt,10.9pt" to="269.2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" strokecolor="#ee2a24" strokeweight="2.25pt">
                <v:stroke joinstyle="miter"/>
                <w10:wrap anchorx="margin"/>
              </v:line>
            </w:pict>
          </mc:Fallback>
        </mc:AlternateContent>
      </w:r>
    </w:p>
    <w:p w14:paraId="5BDBF66A" w14:textId="187116E2" w:rsidR="00654164" w:rsidRDefault="00BD377C" w:rsidP="00BD377C">
      <w:pPr>
        <w:jc w:val="center"/>
        <w:rPr>
          <w:lang w:val="es-DO"/>
        </w:rPr>
      </w:pPr>
      <w:r>
        <w:rPr>
          <w:lang w:val="es-DO"/>
        </w:rPr>
        <w:t>Memorias institucionales</w:t>
      </w:r>
      <w:r w:rsidRPr="002B4451">
        <w:rPr>
          <w:lang w:val="es-DO"/>
        </w:rPr>
        <w:t xml:space="preserve"> 202</w:t>
      </w:r>
      <w:r>
        <w:rPr>
          <w:lang w:val="es-DO"/>
        </w:rPr>
        <w:t>3</w:t>
      </w:r>
    </w:p>
    <w:p w14:paraId="005087C4" w14:textId="77777777" w:rsidR="00BD377C" w:rsidRPr="00BD377C" w:rsidRDefault="00BD377C" w:rsidP="00BD377C">
      <w:pPr>
        <w:jc w:val="center"/>
        <w:rPr>
          <w:lang w:val="es-DO"/>
        </w:rPr>
      </w:pPr>
    </w:p>
    <w:p w14:paraId="49E1F62A" w14:textId="77777777" w:rsidR="00CF0572" w:rsidRPr="00740D20" w:rsidRDefault="00CF0572" w:rsidP="00B42E43">
      <w:pPr>
        <w:spacing w:line="360" w:lineRule="auto"/>
        <w:ind w:left="850" w:right="850"/>
        <w:contextualSpacing/>
        <w:jc w:val="both"/>
        <w:rPr>
          <w:rFonts w:eastAsia="Calibri"/>
          <w:b/>
          <w:spacing w:val="0"/>
          <w:lang w:val="es-DO"/>
        </w:rPr>
      </w:pPr>
      <w:r w:rsidRPr="00740D20">
        <w:rPr>
          <w:rFonts w:eastAsia="Calibri"/>
          <w:b/>
          <w:spacing w:val="0"/>
          <w:lang w:val="es-DO"/>
        </w:rPr>
        <w:t xml:space="preserve">De gobierno a gobierno </w:t>
      </w:r>
    </w:p>
    <w:p w14:paraId="3A8A5338" w14:textId="735EDC2F" w:rsidR="00740D20" w:rsidRDefault="00CF0572" w:rsidP="00740D20">
      <w:pPr>
        <w:spacing w:before="240" w:line="360" w:lineRule="auto"/>
        <w:ind w:left="850" w:right="850"/>
        <w:contextualSpacing/>
        <w:jc w:val="both"/>
        <w:rPr>
          <w:rFonts w:eastAsia="Calibri"/>
          <w:spacing w:val="0"/>
          <w:lang w:val="es-DO"/>
        </w:rPr>
      </w:pPr>
      <w:r w:rsidRPr="00CF0572">
        <w:rPr>
          <w:rFonts w:eastAsia="Calibri"/>
          <w:spacing w:val="0"/>
          <w:lang w:val="es-DO"/>
        </w:rPr>
        <w:t>Es abastecedor de los servicios de agua potable y la recolección, transporte y tratamiento de las aguas residuales a las instituciones gubernamentales en el ámbito territorial de la provincia Monseñor Nouel. Periódicamente el Ministerio de Salud Pública y Asistencia Social analiza las muestras sobre el cloro residual en las aguas servidas, en la demarcación geográfica.</w:t>
      </w:r>
    </w:p>
    <w:p w14:paraId="1931FB8D" w14:textId="77777777" w:rsidR="00740D20" w:rsidRPr="00CF0572" w:rsidRDefault="00740D20" w:rsidP="00740D20">
      <w:pPr>
        <w:spacing w:before="240" w:line="360" w:lineRule="auto"/>
        <w:ind w:left="850" w:right="850"/>
        <w:contextualSpacing/>
        <w:jc w:val="both"/>
        <w:rPr>
          <w:rFonts w:eastAsia="Calibri"/>
          <w:spacing w:val="0"/>
          <w:lang w:val="es-DO"/>
        </w:rPr>
      </w:pPr>
    </w:p>
    <w:p w14:paraId="4F5A48D8" w14:textId="3FB98C6F" w:rsidR="00740D20" w:rsidRDefault="00CF0572" w:rsidP="00740D20">
      <w:pPr>
        <w:spacing w:before="240" w:line="360" w:lineRule="auto"/>
        <w:ind w:left="850" w:right="850"/>
        <w:contextualSpacing/>
        <w:jc w:val="both"/>
        <w:rPr>
          <w:rFonts w:eastAsia="Calibri"/>
          <w:spacing w:val="0"/>
          <w:lang w:val="es-DO"/>
        </w:rPr>
      </w:pPr>
      <w:r w:rsidRPr="00CF0572">
        <w:rPr>
          <w:rFonts w:eastAsia="Calibri"/>
          <w:spacing w:val="0"/>
          <w:lang w:val="es-DO"/>
        </w:rPr>
        <w:t xml:space="preserve">En apoyo al Ministerio de Medio Ambiente realizamos jornadas de limpiezas en las principales cuencas hidrográficas que sirven de fuentes a los Acueductos y aumento de cobertura boscosa en donde están los acueductos bajo nuestra administración, cumpliendo con la normativa del medio ambiente. </w:t>
      </w:r>
    </w:p>
    <w:p w14:paraId="4C4D6520" w14:textId="77777777" w:rsidR="00740D20" w:rsidRPr="00CF0572" w:rsidRDefault="00740D20" w:rsidP="00740D20">
      <w:pPr>
        <w:spacing w:before="240" w:line="360" w:lineRule="auto"/>
        <w:ind w:left="850" w:right="850"/>
        <w:contextualSpacing/>
        <w:jc w:val="both"/>
        <w:rPr>
          <w:rFonts w:eastAsia="Calibri"/>
          <w:spacing w:val="0"/>
          <w:lang w:val="es-DO"/>
        </w:rPr>
      </w:pPr>
    </w:p>
    <w:p w14:paraId="70CAA03A" w14:textId="767F3E0B" w:rsidR="00CF0572" w:rsidRDefault="00CF0572" w:rsidP="00740D20">
      <w:pPr>
        <w:spacing w:before="240" w:line="360" w:lineRule="auto"/>
        <w:ind w:left="850" w:right="850"/>
        <w:contextualSpacing/>
        <w:jc w:val="both"/>
        <w:rPr>
          <w:rFonts w:eastAsia="Calibri"/>
          <w:spacing w:val="0"/>
          <w:lang w:val="es-DO"/>
        </w:rPr>
      </w:pPr>
      <w:r w:rsidRPr="00CF0572">
        <w:rPr>
          <w:rFonts w:eastAsia="Calibri"/>
          <w:spacing w:val="0"/>
          <w:lang w:val="es-DO"/>
        </w:rPr>
        <w:t>Así mismo, presta servicio de asistencia técnica y de apoyo a los mini sistemas de agua potable que son manejados por las propias comunidades.</w:t>
      </w:r>
    </w:p>
    <w:p w14:paraId="0A7C1A38" w14:textId="77777777" w:rsidR="00740D20" w:rsidRPr="00CF0572" w:rsidRDefault="00740D20" w:rsidP="00740D20">
      <w:pPr>
        <w:spacing w:line="360" w:lineRule="auto"/>
        <w:ind w:left="850" w:right="850"/>
        <w:contextualSpacing/>
        <w:jc w:val="both"/>
        <w:rPr>
          <w:rFonts w:eastAsia="Calibri"/>
          <w:spacing w:val="0"/>
          <w:lang w:val="es-DO"/>
        </w:rPr>
      </w:pPr>
    </w:p>
    <w:p w14:paraId="2871B3D4" w14:textId="77777777" w:rsidR="00CF0572" w:rsidRPr="00740D20" w:rsidRDefault="00CF0572" w:rsidP="00B42E43">
      <w:pPr>
        <w:spacing w:line="360" w:lineRule="auto"/>
        <w:ind w:left="850" w:right="850"/>
        <w:contextualSpacing/>
        <w:jc w:val="both"/>
        <w:rPr>
          <w:rFonts w:eastAsia="Calibri"/>
          <w:b/>
          <w:spacing w:val="0"/>
          <w:lang w:val="es-DO"/>
        </w:rPr>
      </w:pPr>
      <w:r w:rsidRPr="00740D20">
        <w:rPr>
          <w:rFonts w:eastAsia="Calibri"/>
          <w:b/>
          <w:spacing w:val="0"/>
          <w:lang w:val="es-DO"/>
        </w:rPr>
        <w:t>De Gobierno a ciudadanos</w:t>
      </w:r>
    </w:p>
    <w:p w14:paraId="2D0C8F14" w14:textId="5033D051" w:rsid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Es responsable de suplir los servicios de agua potable en toda la demarcación de la provincia Monseñor Nouel, la recolección, transporte y tratamiento de las aguas residuales es específicamente para algunas comunidades de Bonao municipio cabecera de la Provincia.</w:t>
      </w:r>
    </w:p>
    <w:p w14:paraId="6ECBA3BE" w14:textId="77777777" w:rsidR="00740D20" w:rsidRPr="00CF0572" w:rsidRDefault="00740D20" w:rsidP="00B42E43">
      <w:pPr>
        <w:spacing w:line="360" w:lineRule="auto"/>
        <w:ind w:left="850" w:right="850"/>
        <w:contextualSpacing/>
        <w:jc w:val="both"/>
        <w:rPr>
          <w:rFonts w:eastAsia="Calibri"/>
          <w:spacing w:val="0"/>
          <w:lang w:val="es-DO"/>
        </w:rPr>
      </w:pPr>
    </w:p>
    <w:p w14:paraId="55D9BB8B" w14:textId="77777777" w:rsidR="00CF0572" w:rsidRPr="00740D20" w:rsidRDefault="00CF0572" w:rsidP="00B42E43">
      <w:pPr>
        <w:spacing w:line="360" w:lineRule="auto"/>
        <w:ind w:left="850" w:right="850"/>
        <w:contextualSpacing/>
        <w:jc w:val="both"/>
        <w:rPr>
          <w:rFonts w:eastAsia="Calibri"/>
          <w:b/>
          <w:spacing w:val="0"/>
          <w:lang w:val="es-DO"/>
        </w:rPr>
      </w:pPr>
      <w:r w:rsidRPr="00740D20">
        <w:rPr>
          <w:rFonts w:eastAsia="Calibri"/>
          <w:b/>
          <w:spacing w:val="0"/>
          <w:lang w:val="es-DO"/>
        </w:rPr>
        <w:t>De Gobierno a empresa</w:t>
      </w:r>
    </w:p>
    <w:p w14:paraId="620AFB5E" w14:textId="39A7A195" w:rsidR="00BD377C" w:rsidRDefault="00CF0572" w:rsidP="00740D20">
      <w:pPr>
        <w:spacing w:line="360" w:lineRule="auto"/>
        <w:ind w:left="850" w:right="850"/>
        <w:contextualSpacing/>
        <w:jc w:val="both"/>
        <w:rPr>
          <w:rFonts w:eastAsia="Calibri"/>
          <w:spacing w:val="0"/>
          <w:lang w:val="es-DO"/>
        </w:rPr>
      </w:pPr>
      <w:r w:rsidRPr="00CF0572">
        <w:rPr>
          <w:rFonts w:eastAsia="Calibri"/>
          <w:spacing w:val="0"/>
          <w:lang w:val="es-DO"/>
        </w:rPr>
        <w:t xml:space="preserve">Es responsable de suplir los servicios de agua potable en toda la demarcación de la provincia Monseñor Nouel, la recolección, transporte y tratamiento de las aguas residuales es </w:t>
      </w:r>
      <w:r w:rsidRPr="00CF0572">
        <w:rPr>
          <w:rFonts w:eastAsia="Calibri"/>
          <w:spacing w:val="0"/>
          <w:lang w:val="es-DO"/>
        </w:rPr>
        <w:lastRenderedPageBreak/>
        <w:t>específicamente para algunas empresas, Así mismo, revisa, supervisa y aprueba los planos hidráulicos y sanitarios para los Proyectos privados de urbanizaciones, viviendas, ecoturístico que se desa</w:t>
      </w:r>
      <w:r w:rsidR="00740D20">
        <w:rPr>
          <w:rFonts w:eastAsia="Calibri"/>
          <w:spacing w:val="0"/>
          <w:lang w:val="es-DO"/>
        </w:rPr>
        <w:t>rrollan en su área territorial.</w:t>
      </w:r>
    </w:p>
    <w:p w14:paraId="6EEEAD96" w14:textId="77777777" w:rsidR="00740D20" w:rsidRPr="00CF0572" w:rsidRDefault="00740D20" w:rsidP="00740D20">
      <w:pPr>
        <w:spacing w:line="360" w:lineRule="auto"/>
        <w:ind w:left="850" w:right="850"/>
        <w:contextualSpacing/>
        <w:jc w:val="both"/>
        <w:rPr>
          <w:rFonts w:eastAsia="Calibri"/>
          <w:spacing w:val="0"/>
          <w:lang w:val="es-DO"/>
        </w:rPr>
      </w:pPr>
    </w:p>
    <w:p w14:paraId="3848E132" w14:textId="77777777" w:rsidR="00CF0572" w:rsidRPr="00740D20" w:rsidRDefault="00CF0572" w:rsidP="00B42E43">
      <w:pPr>
        <w:spacing w:line="360" w:lineRule="auto"/>
        <w:ind w:left="850" w:right="850"/>
        <w:contextualSpacing/>
        <w:jc w:val="both"/>
        <w:rPr>
          <w:rFonts w:eastAsia="Calibri"/>
          <w:b/>
          <w:spacing w:val="0"/>
          <w:lang w:val="es-DO"/>
        </w:rPr>
      </w:pPr>
      <w:r w:rsidRPr="00740D20">
        <w:rPr>
          <w:rFonts w:eastAsia="Calibri"/>
          <w:b/>
          <w:spacing w:val="0"/>
          <w:lang w:val="es-DO"/>
        </w:rPr>
        <w:t xml:space="preserve">De Gobierno a empleados gubernamentales </w:t>
      </w:r>
    </w:p>
    <w:p w14:paraId="5EF3FBAD"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Pone disposición de técnicos e investigadores, informes detallados de cada proceso y reportes sobre los servicios de agua potable a nivel nacional y provincial.</w:t>
      </w:r>
    </w:p>
    <w:p w14:paraId="510B04BF" w14:textId="7E3CC3B9" w:rsid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Da servicios de asesoría a responsables de proyectos ecoturísticos, habitacionales y demás concerniente a los servicios de agua potable y saneamiento. </w:t>
      </w:r>
    </w:p>
    <w:p w14:paraId="7C2D90EE" w14:textId="77777777" w:rsidR="00740D20" w:rsidRPr="00CF0572" w:rsidRDefault="00740D20" w:rsidP="00B42E43">
      <w:pPr>
        <w:spacing w:line="360" w:lineRule="auto"/>
        <w:ind w:left="850" w:right="850"/>
        <w:contextualSpacing/>
        <w:jc w:val="both"/>
        <w:rPr>
          <w:rFonts w:eastAsia="Calibri"/>
          <w:spacing w:val="0"/>
          <w:lang w:val="es-DO"/>
        </w:rPr>
      </w:pPr>
    </w:p>
    <w:p w14:paraId="2EC1F89E" w14:textId="689F9744" w:rsidR="00CF0572" w:rsidRPr="00CF0572" w:rsidRDefault="00CF0572" w:rsidP="00740D20">
      <w:pPr>
        <w:pStyle w:val="Ttulo3"/>
        <w:rPr>
          <w:u w:color="FF0000"/>
        </w:rPr>
      </w:pPr>
      <w:bookmarkStart w:id="23" w:name="_Toc153973726"/>
      <w:r w:rsidRPr="00CF0572">
        <w:rPr>
          <w:u w:color="FF0000"/>
        </w:rPr>
        <w:t>3.1 Información cuantitativa, cualitativa e indicadores de los procesos misionales.</w:t>
      </w:r>
      <w:bookmarkEnd w:id="23"/>
    </w:p>
    <w:p w14:paraId="64D76FE2" w14:textId="561E1EFD" w:rsidR="00E247FC" w:rsidRPr="00E247FC" w:rsidRDefault="00E247FC" w:rsidP="00740D20">
      <w:pPr>
        <w:spacing w:line="360" w:lineRule="auto"/>
        <w:ind w:left="720" w:right="850"/>
        <w:jc w:val="both"/>
        <w:rPr>
          <w:rFonts w:eastAsia="Calibri"/>
          <w:spacing w:val="0"/>
          <w:lang w:val="es-DO"/>
        </w:rPr>
      </w:pPr>
      <w:r w:rsidRPr="00E247FC">
        <w:rPr>
          <w:rFonts w:eastAsia="Calibri"/>
          <w:spacing w:val="0"/>
          <w:lang w:val="es-DO"/>
        </w:rPr>
        <w:t xml:space="preserve">La Corporación de acueductos y alcantarillado de Monseñor Nouel responsable del suministro de agua potable, la recolección y tratamiento de agua residual en toda la Provincia, ha trabajado alineada a los objetivos de desarrollo sostenible, plan de gobierno 2020-2024 ha realizado durante el año 2023 mejoras y mantenimientos a los sistemas de abastecimiento para incremental de manera fundamental la cantidad, calidad y continuidad los servicios prestados. </w:t>
      </w:r>
    </w:p>
    <w:p w14:paraId="37EC1236" w14:textId="77777777" w:rsidR="00E247FC" w:rsidRPr="00E247FC" w:rsidRDefault="00E247FC" w:rsidP="00740D20">
      <w:pPr>
        <w:spacing w:line="360" w:lineRule="auto"/>
        <w:ind w:left="720" w:right="850"/>
        <w:jc w:val="both"/>
        <w:rPr>
          <w:rFonts w:eastAsia="Calibri"/>
          <w:spacing w:val="0"/>
          <w:u w:color="FF0000"/>
          <w:lang w:val="es-DO"/>
        </w:rPr>
      </w:pPr>
      <w:r w:rsidRPr="00E247FC">
        <w:rPr>
          <w:rFonts w:eastAsia="Calibri"/>
          <w:spacing w:val="0"/>
          <w:u w:color="FF0000"/>
          <w:lang w:val="es-DO"/>
        </w:rPr>
        <w:t xml:space="preserve">Dentro de las principales acciones realizada para impactar de manera positiva al ciudadano a través de los servicios ofrecidos están: </w:t>
      </w:r>
    </w:p>
    <w:p w14:paraId="768364AD"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La producción de agua potable del año 2023 fue de 33,618,589.06 metros cúbicos de agua potable, para una población general de 272,755 habitantes.</w:t>
      </w:r>
    </w:p>
    <w:p w14:paraId="29BA307E"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 xml:space="preserve">El proceso de tratamiento de agua potable se realiza aplicando el sulfato de aluminio para que la turbidez se mantenga en 5 NTU (Cantidad en que se mide la turbidez) en las plantas potabilizadoras de tecnología de filtración rápida, por igual se aplica el cloro gas, el hipoclorito de calcio granulado (HTH) y el cloro en pastillas.    </w:t>
      </w:r>
    </w:p>
    <w:p w14:paraId="66E31E20"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El índice de potabilidad en la actualidad no se está midiendo ni analizando. La cantidad de químicos utilizados en el año 2023 han sido los siguientes:</w:t>
      </w:r>
    </w:p>
    <w:p w14:paraId="32078EFD" w14:textId="388E9DE2" w:rsidR="00E247FC" w:rsidRPr="00E247FC" w:rsidRDefault="00B33365" w:rsidP="00E247FC">
      <w:pPr>
        <w:numPr>
          <w:ilvl w:val="3"/>
          <w:numId w:val="19"/>
        </w:numPr>
        <w:spacing w:line="360" w:lineRule="auto"/>
        <w:ind w:right="850"/>
        <w:contextualSpacing/>
        <w:jc w:val="both"/>
        <w:rPr>
          <w:rFonts w:eastAsia="Calibri"/>
          <w:spacing w:val="0"/>
          <w:lang w:val="es-DO"/>
        </w:rPr>
      </w:pPr>
      <w:r>
        <w:rPr>
          <w:rFonts w:eastAsia="Calibri"/>
          <w:spacing w:val="0"/>
          <w:lang w:val="es-DO"/>
        </w:rPr>
        <w:lastRenderedPageBreak/>
        <w:t>1,729</w:t>
      </w:r>
      <w:r w:rsidR="00E247FC" w:rsidRPr="00E247FC">
        <w:rPr>
          <w:rFonts w:eastAsia="Calibri"/>
          <w:spacing w:val="0"/>
          <w:lang w:val="es-DO"/>
        </w:rPr>
        <w:t xml:space="preserve"> sacos de Sulfato de Aluminio. </w:t>
      </w:r>
    </w:p>
    <w:p w14:paraId="67053FD2" w14:textId="77777777" w:rsidR="00E247FC" w:rsidRPr="00E247FC" w:rsidRDefault="00E247FC" w:rsidP="00E247FC">
      <w:pPr>
        <w:numPr>
          <w:ilvl w:val="3"/>
          <w:numId w:val="19"/>
        </w:numPr>
        <w:spacing w:line="360" w:lineRule="auto"/>
        <w:ind w:right="850"/>
        <w:contextualSpacing/>
        <w:jc w:val="both"/>
        <w:rPr>
          <w:rFonts w:eastAsia="Calibri"/>
          <w:spacing w:val="0"/>
          <w:lang w:val="es-DO"/>
        </w:rPr>
      </w:pPr>
      <w:r w:rsidRPr="00E247FC">
        <w:rPr>
          <w:rFonts w:eastAsia="Calibri"/>
          <w:spacing w:val="0"/>
          <w:lang w:val="es-DO"/>
        </w:rPr>
        <w:t xml:space="preserve">10 cilindros de Cloro Gas de 2,000 Libras y 26 cilindros de Cloro Gas de 150 Libras. </w:t>
      </w:r>
    </w:p>
    <w:p w14:paraId="4F6E592B" w14:textId="59D1851C" w:rsidR="00E247FC" w:rsidRPr="00E247FC" w:rsidRDefault="00B33365" w:rsidP="00E247FC">
      <w:pPr>
        <w:numPr>
          <w:ilvl w:val="3"/>
          <w:numId w:val="19"/>
        </w:numPr>
        <w:spacing w:line="360" w:lineRule="auto"/>
        <w:ind w:right="850"/>
        <w:contextualSpacing/>
        <w:jc w:val="both"/>
        <w:rPr>
          <w:rFonts w:eastAsia="Calibri"/>
          <w:spacing w:val="0"/>
          <w:lang w:val="es-DO"/>
        </w:rPr>
      </w:pPr>
      <w:r>
        <w:rPr>
          <w:rFonts w:eastAsia="Calibri"/>
          <w:spacing w:val="0"/>
          <w:lang w:val="es-DO"/>
        </w:rPr>
        <w:t>313</w:t>
      </w:r>
      <w:r w:rsidR="00E247FC" w:rsidRPr="00E247FC">
        <w:rPr>
          <w:rFonts w:eastAsia="Calibri"/>
          <w:spacing w:val="0"/>
          <w:lang w:val="es-DO"/>
        </w:rPr>
        <w:t xml:space="preserve"> tarros de Cloro Patillas de 50 Kg.</w:t>
      </w:r>
    </w:p>
    <w:p w14:paraId="575FA674" w14:textId="05EB556D" w:rsidR="00E247FC" w:rsidRPr="00E247FC" w:rsidRDefault="00B33365" w:rsidP="00E247FC">
      <w:pPr>
        <w:numPr>
          <w:ilvl w:val="3"/>
          <w:numId w:val="19"/>
        </w:numPr>
        <w:spacing w:line="360" w:lineRule="auto"/>
        <w:ind w:right="850"/>
        <w:contextualSpacing/>
        <w:jc w:val="both"/>
        <w:rPr>
          <w:rFonts w:eastAsia="Calibri"/>
          <w:spacing w:val="0"/>
          <w:lang w:val="es-DO"/>
        </w:rPr>
      </w:pPr>
      <w:r>
        <w:rPr>
          <w:rFonts w:eastAsia="Calibri"/>
          <w:spacing w:val="0"/>
          <w:lang w:val="es-DO"/>
        </w:rPr>
        <w:t>258</w:t>
      </w:r>
      <w:r w:rsidR="00E247FC" w:rsidRPr="00E247FC">
        <w:rPr>
          <w:rFonts w:eastAsia="Calibri"/>
          <w:spacing w:val="0"/>
          <w:lang w:val="es-DO"/>
        </w:rPr>
        <w:t xml:space="preserve"> tarros de HTH. </w:t>
      </w:r>
    </w:p>
    <w:p w14:paraId="0B819632"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 xml:space="preserve">Es un compromiso y deber de CORAMON llevar agua potable a todos los habitantes de la Provincia de Monseñor Nouel, por tanto, la cantidad de conexiones de acometidas que han sido instaladas en el año 2023 son las siguientes: </w:t>
      </w:r>
    </w:p>
    <w:p w14:paraId="056BBEC7"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 xml:space="preserve">2,357 acometidas de agua potable en nuevas redes de distribución, beneficiando así a más 11,785 habitantes en las siguientes localidades. </w:t>
      </w:r>
    </w:p>
    <w:p w14:paraId="11829E21"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 xml:space="preserve">Se han realizado nuevas instalaciones de redes de distribución de agua potable que equivalen a 20,966.20 metros lineales de tuberías de 2´´, 3´´, 10´´ y 12´´pulgadas de diámetro, en diferentes sectores y comunidades de la provincia de Monseñor Nouel. </w:t>
      </w:r>
    </w:p>
    <w:p w14:paraId="5AF9168D"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 xml:space="preserve">Los mantenimientos, correcciones de averías y las instalaciones de válvulas fueron los siguientes: </w:t>
      </w:r>
    </w:p>
    <w:p w14:paraId="20E312C4"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Se han realizado 7 mantenimientos los distintos Acueductos tales como el Ac. Bonao, Ac. Juma -Bejucal, Ac. Piedra Blanca, Ac. Sonador y Ac. Los Quemados.</w:t>
      </w:r>
    </w:p>
    <w:p w14:paraId="4253A020"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Se han realizado 227 correcciones de averías en el sistema de agua potable para el mejoramiento del servicio y las redes de distribución, en las cuales se han utilizado 228.8 metros lineales de tuberías que van desde ½ pulgadas hasta 24 pulgadas, con un costo total de RD$1,341,750.00</w:t>
      </w:r>
    </w:p>
    <w:p w14:paraId="1D32CAF0"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 xml:space="preserve">Se han realizado 2 instalaciones de válvulas, 2 válvulas de 24 pulgadas de diámetro para aumentar la presión en las redes de distribución, con un costo total de RD$1,570,000.00 </w:t>
      </w:r>
    </w:p>
    <w:p w14:paraId="40A00E76"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Se instalaron 2 válvulas de 12´´ para la línea de 12 que representa la reducción de la línea de 16´´ que beneficiara la parte alta de Bonao, con un costo total de RD$63,300.00.</w:t>
      </w:r>
    </w:p>
    <w:p w14:paraId="5757A453" w14:textId="77777777" w:rsidR="00E247FC" w:rsidRPr="00E247FC" w:rsidRDefault="00E247FC" w:rsidP="00E247FC">
      <w:pPr>
        <w:spacing w:line="360" w:lineRule="auto"/>
        <w:ind w:left="850" w:right="850"/>
        <w:jc w:val="both"/>
        <w:rPr>
          <w:rFonts w:eastAsia="Calibri"/>
          <w:spacing w:val="0"/>
          <w:lang w:val="es-DO"/>
        </w:rPr>
      </w:pPr>
      <w:r w:rsidRPr="00E247FC">
        <w:rPr>
          <w:rFonts w:eastAsia="Calibri"/>
          <w:spacing w:val="0"/>
          <w:lang w:val="es-DO"/>
        </w:rPr>
        <w:t>Se instalaron 1 válvulas de 10´´ para la línea de 10 que representa la reducción de la línea de 16´´ que beneficiara la parte alta de Bonao, con un costo total de RD$4,795.00.</w:t>
      </w:r>
    </w:p>
    <w:p w14:paraId="5847EDBA" w14:textId="77777777" w:rsidR="00E247FC" w:rsidRPr="00E247FC" w:rsidRDefault="00E247FC" w:rsidP="00B42E43">
      <w:pPr>
        <w:spacing w:line="360" w:lineRule="auto"/>
        <w:ind w:left="850" w:right="850"/>
        <w:jc w:val="both"/>
        <w:rPr>
          <w:rFonts w:eastAsia="Calibri"/>
          <w:spacing w:val="0"/>
          <w:lang w:val="es-DO"/>
        </w:rPr>
      </w:pPr>
      <w:r w:rsidRPr="00E247FC">
        <w:rPr>
          <w:rFonts w:eastAsia="Calibri"/>
          <w:spacing w:val="0"/>
          <w:lang w:val="es-DO"/>
        </w:rPr>
        <w:lastRenderedPageBreak/>
        <w:t>Se instalaron 1 Tee de 12´´ con reducción a 8´´ de metal para la línea de 12 que representa la reducción de la línea de 16´´ que beneficiara la parte alta de Bonao, con un costo total de RD$14,200.00.</w:t>
      </w:r>
    </w:p>
    <w:p w14:paraId="24089C84" w14:textId="77777777" w:rsidR="00781EE6" w:rsidRPr="00E247FC" w:rsidRDefault="00781EE6" w:rsidP="00781EE6">
      <w:pPr>
        <w:spacing w:line="360" w:lineRule="auto"/>
        <w:ind w:left="850" w:right="850"/>
        <w:jc w:val="both"/>
        <w:rPr>
          <w:rFonts w:eastAsia="Calibri"/>
          <w:spacing w:val="0"/>
          <w:lang w:val="es-DO"/>
        </w:rPr>
      </w:pPr>
      <w:r w:rsidRPr="00E247FC">
        <w:rPr>
          <w:rFonts w:eastAsia="Calibri"/>
          <w:spacing w:val="0"/>
          <w:lang w:val="es-DO"/>
        </w:rPr>
        <w:t>Se instalaron 1 Tee de 10´´ de metal para la línea de 10´´ que representa la reducción de la línea de 16´´ que beneficiara la parte alta de Bonao</w:t>
      </w:r>
      <w:r>
        <w:rPr>
          <w:rFonts w:eastAsia="Calibri"/>
          <w:spacing w:val="0"/>
          <w:lang w:val="es-DO"/>
        </w:rPr>
        <w:t>.</w:t>
      </w:r>
    </w:p>
    <w:p w14:paraId="7969392F" w14:textId="77777777" w:rsidR="00781EE6" w:rsidRPr="00E247FC" w:rsidRDefault="00781EE6" w:rsidP="00781EE6">
      <w:pPr>
        <w:spacing w:line="360" w:lineRule="auto"/>
        <w:ind w:left="850" w:right="850"/>
        <w:jc w:val="both"/>
        <w:rPr>
          <w:rFonts w:eastAsia="Calibri"/>
          <w:spacing w:val="0"/>
          <w:lang w:val="es-DO"/>
        </w:rPr>
      </w:pPr>
      <w:r w:rsidRPr="00E247FC">
        <w:rPr>
          <w:rFonts w:eastAsia="Calibri"/>
          <w:spacing w:val="0"/>
          <w:lang w:val="es-DO"/>
        </w:rPr>
        <w:t xml:space="preserve">Se han realizado mantenimiento en las diferentes bombas de los acueductos, en el sistema eléctrico y en el sistema electromecánico los cuales son: </w:t>
      </w:r>
    </w:p>
    <w:p w14:paraId="54C3B9FB" w14:textId="77777777" w:rsidR="00781EE6" w:rsidRDefault="00781EE6" w:rsidP="00781EE6">
      <w:pPr>
        <w:spacing w:line="360" w:lineRule="auto"/>
        <w:ind w:left="850" w:right="850"/>
        <w:jc w:val="both"/>
        <w:rPr>
          <w:rFonts w:eastAsia="Calibri"/>
          <w:spacing w:val="0"/>
          <w:lang w:val="es-DO"/>
        </w:rPr>
      </w:pPr>
      <w:r w:rsidRPr="00E247FC">
        <w:rPr>
          <w:rFonts w:eastAsia="Calibri"/>
          <w:spacing w:val="0"/>
          <w:lang w:val="es-DO"/>
        </w:rPr>
        <w:t>Se han realizado 23 mantenimientos a las diferentes bombas, sistema eléctrico y sistema electromecánico para el mejoramiento del servicio de agua potable</w:t>
      </w:r>
      <w:r>
        <w:rPr>
          <w:rFonts w:eastAsia="Calibri"/>
          <w:spacing w:val="0"/>
          <w:lang w:val="es-DO"/>
        </w:rPr>
        <w:t>.</w:t>
      </w:r>
    </w:p>
    <w:p w14:paraId="115C10AE" w14:textId="1CC93E87" w:rsidR="00781EE6" w:rsidRPr="00E247FC" w:rsidRDefault="00781EE6" w:rsidP="00781EE6">
      <w:pPr>
        <w:spacing w:line="360" w:lineRule="auto"/>
        <w:ind w:left="850" w:right="850"/>
        <w:jc w:val="both"/>
        <w:rPr>
          <w:rFonts w:eastAsia="Calibri"/>
          <w:spacing w:val="0"/>
          <w:lang w:val="es-DO"/>
        </w:rPr>
      </w:pPr>
      <w:r w:rsidRPr="00781EE6">
        <w:rPr>
          <w:rFonts w:eastAsia="Calibri"/>
          <w:spacing w:val="0"/>
          <w:lang w:val="es-DO"/>
        </w:rPr>
        <w:t xml:space="preserve">Al final, según datos suministrados por la plataforma SIGEF, todos estos logros tuvieron un costo en </w:t>
      </w:r>
      <w:r w:rsidR="00556D4B">
        <w:rPr>
          <w:rFonts w:eastAsia="Calibri"/>
          <w:spacing w:val="0"/>
          <w:lang w:val="es-DO"/>
        </w:rPr>
        <w:t xml:space="preserve">aproximado </w:t>
      </w:r>
      <w:r w:rsidRPr="00781EE6">
        <w:rPr>
          <w:rFonts w:eastAsia="Calibri"/>
          <w:spacing w:val="0"/>
          <w:lang w:val="es-DO"/>
        </w:rPr>
        <w:t xml:space="preserve">de RD$ 60,944,226.34, beneficiando a una población aproximada de 284,540 habitantes. </w:t>
      </w:r>
    </w:p>
    <w:p w14:paraId="13F88DFF" w14:textId="77777777" w:rsidR="00781EE6" w:rsidRPr="00E247FC" w:rsidRDefault="00781EE6" w:rsidP="00781EE6">
      <w:pPr>
        <w:spacing w:line="360" w:lineRule="auto"/>
        <w:ind w:left="850" w:right="850"/>
        <w:jc w:val="both"/>
        <w:rPr>
          <w:rFonts w:eastAsia="Calibri"/>
          <w:spacing w:val="0"/>
          <w:lang w:val="es-DO"/>
        </w:rPr>
      </w:pPr>
      <w:r w:rsidRPr="00E247FC">
        <w:rPr>
          <w:rFonts w:eastAsia="Calibri"/>
          <w:spacing w:val="0"/>
          <w:lang w:val="es-DO"/>
        </w:rPr>
        <w:t>Principales logros en el sistema de saneamiento y alcantarillado sanitario:</w:t>
      </w:r>
    </w:p>
    <w:p w14:paraId="416C3E9D" w14:textId="77777777" w:rsidR="00781EE6" w:rsidRPr="00E247FC" w:rsidRDefault="00781EE6" w:rsidP="00781EE6">
      <w:pPr>
        <w:spacing w:line="360" w:lineRule="auto"/>
        <w:ind w:left="850" w:right="850"/>
        <w:jc w:val="both"/>
        <w:rPr>
          <w:rFonts w:eastAsia="Calibri"/>
          <w:spacing w:val="0"/>
          <w:lang w:val="es-DO"/>
        </w:rPr>
      </w:pPr>
      <w:r w:rsidRPr="00E247FC">
        <w:rPr>
          <w:rFonts w:eastAsia="Calibri"/>
          <w:spacing w:val="0"/>
          <w:lang w:val="es-DO"/>
        </w:rPr>
        <w:t xml:space="preserve">Mediante la medición de la recolección y el tratamiento de las aguas residuales, la corporación mide la cantidad generada de agua residual y tratada para posteriormente ser devuelta al medio ambiente después de su debido tratamiento, por tal razón evitando que el medio ambiente tenga un impactado negativo o mitigando el daño causado en el mismo. La corporación cuenta con una recolección promedia mensual de aguas residuales de 777,600 m3 en lo que va de año y un promedio de tratamiento de aguas residuales de 233,280 m3 en lo que va de año. </w:t>
      </w:r>
    </w:p>
    <w:p w14:paraId="70AAD1BE" w14:textId="77777777" w:rsidR="00781EE6" w:rsidRPr="00E247FC" w:rsidRDefault="00781EE6" w:rsidP="00781EE6">
      <w:pPr>
        <w:spacing w:line="360" w:lineRule="auto"/>
        <w:ind w:left="850" w:right="850"/>
        <w:jc w:val="both"/>
        <w:rPr>
          <w:rFonts w:eastAsia="Calibri"/>
          <w:spacing w:val="0"/>
          <w:lang w:val="es-DO"/>
        </w:rPr>
      </w:pPr>
      <w:r w:rsidRPr="00E247FC">
        <w:rPr>
          <w:rFonts w:eastAsia="Calibri"/>
          <w:spacing w:val="0"/>
          <w:lang w:val="es-DO"/>
        </w:rPr>
        <w:t>Se han realizado:</w:t>
      </w:r>
    </w:p>
    <w:p w14:paraId="643D5584" w14:textId="77777777" w:rsidR="00781EE6" w:rsidRPr="00B42E43" w:rsidRDefault="00781EE6" w:rsidP="00781EE6">
      <w:pPr>
        <w:pStyle w:val="Prrafodelista"/>
        <w:numPr>
          <w:ilvl w:val="3"/>
          <w:numId w:val="32"/>
        </w:numPr>
        <w:spacing w:line="360" w:lineRule="auto"/>
        <w:ind w:right="850"/>
        <w:jc w:val="both"/>
        <w:rPr>
          <w:rFonts w:eastAsia="Calibri"/>
          <w:spacing w:val="0"/>
          <w:lang w:val="es-DO"/>
        </w:rPr>
      </w:pPr>
      <w:r w:rsidRPr="00B42E43">
        <w:rPr>
          <w:rFonts w:eastAsia="Calibri"/>
          <w:spacing w:val="0"/>
          <w:lang w:val="es-DO"/>
        </w:rPr>
        <w:t xml:space="preserve">4 reparaciones en los registros del alcantarillado sanitario. </w:t>
      </w:r>
    </w:p>
    <w:p w14:paraId="20068D96" w14:textId="77777777" w:rsidR="00781EE6" w:rsidRPr="00B42E43" w:rsidRDefault="00781EE6" w:rsidP="00781EE6">
      <w:pPr>
        <w:pStyle w:val="Prrafodelista"/>
        <w:numPr>
          <w:ilvl w:val="3"/>
          <w:numId w:val="32"/>
        </w:numPr>
        <w:spacing w:line="360" w:lineRule="auto"/>
        <w:ind w:right="850"/>
        <w:jc w:val="both"/>
        <w:rPr>
          <w:rFonts w:eastAsia="Calibri"/>
          <w:spacing w:val="0"/>
          <w:lang w:val="es-DO"/>
        </w:rPr>
      </w:pPr>
      <w:r w:rsidRPr="00B42E43">
        <w:rPr>
          <w:rFonts w:eastAsia="Calibri"/>
          <w:spacing w:val="0"/>
          <w:lang w:val="es-DO"/>
        </w:rPr>
        <w:t xml:space="preserve">1 mantenimiento en la Planta de Tratamiento de Agua Residual de Villa Liberación. </w:t>
      </w:r>
    </w:p>
    <w:p w14:paraId="367264CC" w14:textId="77777777" w:rsidR="00781EE6" w:rsidRDefault="00781EE6" w:rsidP="00781EE6">
      <w:pPr>
        <w:pStyle w:val="Prrafodelista"/>
        <w:numPr>
          <w:ilvl w:val="3"/>
          <w:numId w:val="32"/>
        </w:numPr>
        <w:spacing w:line="360" w:lineRule="auto"/>
        <w:ind w:right="850"/>
        <w:jc w:val="both"/>
        <w:rPr>
          <w:rFonts w:eastAsia="Calibri"/>
          <w:spacing w:val="0"/>
          <w:lang w:val="es-DO"/>
        </w:rPr>
      </w:pPr>
      <w:r w:rsidRPr="00B42E43">
        <w:rPr>
          <w:rFonts w:eastAsia="Calibri"/>
          <w:spacing w:val="0"/>
          <w:lang w:val="es-DO"/>
        </w:rPr>
        <w:t xml:space="preserve">3 destape de registros del alcantarillado sanitario. </w:t>
      </w:r>
    </w:p>
    <w:p w14:paraId="5D91AD84" w14:textId="77777777" w:rsidR="00781EE6" w:rsidRDefault="00781EE6" w:rsidP="00781EE6">
      <w:pPr>
        <w:pStyle w:val="Prrafodelista"/>
        <w:spacing w:line="360" w:lineRule="auto"/>
        <w:ind w:left="1440" w:right="850"/>
        <w:jc w:val="both"/>
        <w:rPr>
          <w:rFonts w:eastAsia="Calibri"/>
          <w:spacing w:val="0"/>
          <w:lang w:val="es-DO"/>
        </w:rPr>
      </w:pPr>
    </w:p>
    <w:p w14:paraId="38BA7EC4" w14:textId="77777777" w:rsidR="00781EE6" w:rsidRPr="00781EE6" w:rsidRDefault="00781EE6" w:rsidP="00781EE6">
      <w:pPr>
        <w:spacing w:line="360" w:lineRule="auto"/>
        <w:ind w:left="850" w:right="850"/>
        <w:contextualSpacing/>
        <w:jc w:val="both"/>
        <w:rPr>
          <w:rFonts w:eastAsia="Calibri"/>
          <w:spacing w:val="0"/>
          <w:lang w:val="es-DO"/>
        </w:rPr>
      </w:pPr>
      <w:r w:rsidRPr="00781EE6">
        <w:rPr>
          <w:rFonts w:eastAsia="Calibri"/>
          <w:spacing w:val="0"/>
          <w:lang w:val="es-DO"/>
        </w:rPr>
        <w:lastRenderedPageBreak/>
        <w:t xml:space="preserve">Al final, según datos suministrados por la plataforma SIGEF, todos estos logros tuvieron un costo en general de RD$ 1,085,543.36, beneficiando a una población aproximada de 6,000 habitantes. </w:t>
      </w:r>
    </w:p>
    <w:p w14:paraId="4DC13C45" w14:textId="77777777" w:rsidR="00E247FC" w:rsidRPr="00E247FC" w:rsidRDefault="00E247FC" w:rsidP="00E247FC">
      <w:pPr>
        <w:spacing w:line="360" w:lineRule="auto"/>
        <w:ind w:left="720"/>
        <w:contextualSpacing/>
        <w:jc w:val="both"/>
        <w:rPr>
          <w:rFonts w:eastAsia="Calibri"/>
          <w:color w:val="auto"/>
          <w:spacing w:val="0"/>
          <w:lang w:val="es-DO"/>
        </w:rPr>
      </w:pPr>
    </w:p>
    <w:p w14:paraId="0932103E" w14:textId="77777777" w:rsidR="00E247FC" w:rsidRPr="00E247FC" w:rsidRDefault="00E247FC" w:rsidP="00E247FC">
      <w:pPr>
        <w:spacing w:line="360" w:lineRule="auto"/>
        <w:ind w:left="850" w:right="850"/>
        <w:jc w:val="both"/>
        <w:rPr>
          <w:rFonts w:eastAsia="Calibri"/>
          <w:spacing w:val="0"/>
          <w:lang w:val="es-DO"/>
        </w:rPr>
      </w:pPr>
    </w:p>
    <w:p w14:paraId="60A5C096" w14:textId="77777777" w:rsidR="00E247FC" w:rsidRPr="00E247FC" w:rsidRDefault="00E247FC" w:rsidP="00E247FC">
      <w:pPr>
        <w:jc w:val="center"/>
        <w:rPr>
          <w:rFonts w:ascii="Calibri" w:eastAsia="Calibri" w:hAnsi="Calibri" w:cs="Arial"/>
          <w:spacing w:val="0"/>
          <w:sz w:val="22"/>
          <w:szCs w:val="22"/>
          <w:lang w:val="es-DO"/>
        </w:rPr>
      </w:pPr>
    </w:p>
    <w:p w14:paraId="4EAECD16" w14:textId="22FEAB92" w:rsidR="00654164" w:rsidRPr="005C7AA4" w:rsidRDefault="00654164" w:rsidP="00654164">
      <w:pPr>
        <w:rPr>
          <w:color w:val="4C4747"/>
          <w:lang w:val="es-DO"/>
        </w:rPr>
      </w:pPr>
    </w:p>
    <w:p w14:paraId="1F08CD11" w14:textId="2FAFD487" w:rsidR="00654164" w:rsidRPr="005C7AA4" w:rsidRDefault="00654164" w:rsidP="00654164">
      <w:pPr>
        <w:rPr>
          <w:color w:val="4C4747"/>
          <w:lang w:val="es-DO"/>
        </w:rPr>
      </w:pPr>
    </w:p>
    <w:p w14:paraId="5BD68F10" w14:textId="77777777" w:rsidR="00A25948" w:rsidRDefault="00A25948" w:rsidP="001645CA">
      <w:pPr>
        <w:jc w:val="center"/>
        <w:rPr>
          <w:lang w:val="es-DO"/>
        </w:rPr>
      </w:pPr>
      <w:bookmarkStart w:id="24" w:name="_Hlk152918814"/>
    </w:p>
    <w:p w14:paraId="66B4269B" w14:textId="77777777" w:rsidR="00A25948" w:rsidRDefault="00A25948" w:rsidP="001645CA">
      <w:pPr>
        <w:jc w:val="center"/>
        <w:rPr>
          <w:lang w:val="es-DO"/>
        </w:rPr>
      </w:pPr>
    </w:p>
    <w:p w14:paraId="52B65A2B" w14:textId="77777777" w:rsidR="00A25948" w:rsidRDefault="00A25948" w:rsidP="001645CA">
      <w:pPr>
        <w:jc w:val="center"/>
        <w:rPr>
          <w:lang w:val="es-DO"/>
        </w:rPr>
      </w:pPr>
    </w:p>
    <w:p w14:paraId="09AFDDB4" w14:textId="77777777" w:rsidR="00A25948" w:rsidRDefault="00A25948" w:rsidP="001645CA">
      <w:pPr>
        <w:jc w:val="center"/>
        <w:rPr>
          <w:lang w:val="es-DO"/>
        </w:rPr>
      </w:pPr>
    </w:p>
    <w:p w14:paraId="2DE793A5" w14:textId="77777777" w:rsidR="00A25948" w:rsidRDefault="00A25948" w:rsidP="001645CA">
      <w:pPr>
        <w:jc w:val="center"/>
        <w:rPr>
          <w:lang w:val="es-DO"/>
        </w:rPr>
      </w:pPr>
    </w:p>
    <w:p w14:paraId="3830DC88" w14:textId="77777777" w:rsidR="00A25948" w:rsidRDefault="00A25948" w:rsidP="001645CA">
      <w:pPr>
        <w:jc w:val="center"/>
        <w:rPr>
          <w:lang w:val="es-DO"/>
        </w:rPr>
      </w:pPr>
    </w:p>
    <w:p w14:paraId="382F5F05" w14:textId="77777777" w:rsidR="00A25948" w:rsidRDefault="00A25948" w:rsidP="001645CA">
      <w:pPr>
        <w:jc w:val="center"/>
        <w:rPr>
          <w:lang w:val="es-DO"/>
        </w:rPr>
      </w:pPr>
    </w:p>
    <w:p w14:paraId="6832EC74" w14:textId="77777777" w:rsidR="00A25948" w:rsidRDefault="00A25948" w:rsidP="001645CA">
      <w:pPr>
        <w:jc w:val="center"/>
        <w:rPr>
          <w:lang w:val="es-DO"/>
        </w:rPr>
      </w:pPr>
    </w:p>
    <w:p w14:paraId="740C45F5" w14:textId="77777777" w:rsidR="00A25948" w:rsidRDefault="00A25948" w:rsidP="001645CA">
      <w:pPr>
        <w:jc w:val="center"/>
        <w:rPr>
          <w:lang w:val="es-DO"/>
        </w:rPr>
      </w:pPr>
    </w:p>
    <w:p w14:paraId="1A543A00" w14:textId="77777777" w:rsidR="00A25948" w:rsidRDefault="00A25948" w:rsidP="00BA46D0">
      <w:pPr>
        <w:rPr>
          <w:lang w:val="es-DO"/>
        </w:rPr>
      </w:pPr>
    </w:p>
    <w:p w14:paraId="718D9CBB" w14:textId="77777777" w:rsidR="004E01DB" w:rsidRDefault="004E01DB" w:rsidP="00BA46D0">
      <w:pPr>
        <w:rPr>
          <w:lang w:val="es-DO"/>
        </w:rPr>
      </w:pPr>
    </w:p>
    <w:p w14:paraId="248FA4A0" w14:textId="77777777" w:rsidR="004E01DB" w:rsidRDefault="004E01DB" w:rsidP="00BA46D0">
      <w:pPr>
        <w:rPr>
          <w:lang w:val="es-DO"/>
        </w:rPr>
      </w:pPr>
    </w:p>
    <w:p w14:paraId="4BBB6E37" w14:textId="77777777" w:rsidR="004E01DB" w:rsidRDefault="004E01DB" w:rsidP="00BA46D0">
      <w:pPr>
        <w:rPr>
          <w:lang w:val="es-DO"/>
        </w:rPr>
      </w:pPr>
    </w:p>
    <w:p w14:paraId="53A6FAA4" w14:textId="77777777" w:rsidR="004E01DB" w:rsidRDefault="004E01DB" w:rsidP="00BA46D0">
      <w:pPr>
        <w:rPr>
          <w:lang w:val="es-DO"/>
        </w:rPr>
      </w:pPr>
    </w:p>
    <w:p w14:paraId="41100A73" w14:textId="77777777" w:rsidR="00EB1900" w:rsidRDefault="00EB1900" w:rsidP="00BA46D0">
      <w:pPr>
        <w:rPr>
          <w:lang w:val="es-DO"/>
        </w:rPr>
      </w:pPr>
    </w:p>
    <w:p w14:paraId="096EA55A" w14:textId="77777777" w:rsidR="004E01DB" w:rsidRDefault="004E01DB" w:rsidP="00BA46D0">
      <w:pPr>
        <w:rPr>
          <w:lang w:val="es-DO"/>
        </w:rPr>
      </w:pPr>
    </w:p>
    <w:p w14:paraId="4B275D12" w14:textId="77777777" w:rsidR="004E01DB" w:rsidRDefault="004E01DB" w:rsidP="00BA46D0">
      <w:pPr>
        <w:rPr>
          <w:lang w:val="es-DO"/>
        </w:rPr>
      </w:pPr>
    </w:p>
    <w:p w14:paraId="79BF06B3" w14:textId="77777777" w:rsidR="00B25A10" w:rsidRDefault="00B25A10" w:rsidP="00BA46D0">
      <w:pPr>
        <w:rPr>
          <w:lang w:val="es-DO"/>
        </w:rPr>
      </w:pPr>
    </w:p>
    <w:p w14:paraId="744F6B64" w14:textId="25D7BEC3" w:rsidR="00BD377C" w:rsidRPr="00BD377C" w:rsidRDefault="001645CA" w:rsidP="00BD377C">
      <w:pPr>
        <w:pStyle w:val="Ttulo1"/>
        <w:ind w:left="850" w:right="850"/>
        <w:rPr>
          <w:lang w:val="es-DO"/>
        </w:rPr>
      </w:pPr>
      <w:bookmarkStart w:id="25" w:name="_Toc153973727"/>
      <w:r>
        <w:rPr>
          <w:lang w:val="es-DO"/>
        </w:rPr>
        <w:lastRenderedPageBreak/>
        <w:t xml:space="preserve">VI- </w:t>
      </w:r>
      <w:r w:rsidR="00EB1900" w:rsidRPr="005C7AA4">
        <w:rPr>
          <w:lang w:val="es-DO"/>
        </w:rPr>
        <w:t>Resultados De Las Áreas Transversales Y De Apoyo</w:t>
      </w:r>
      <w:bookmarkEnd w:id="25"/>
    </w:p>
    <w:p w14:paraId="169AC0AF"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62688" behindDoc="0" locked="0" layoutInCell="1" allowOverlap="1" wp14:anchorId="002B6BAE" wp14:editId="1CCEB01B">
                <wp:simplePos x="0" y="0"/>
                <wp:positionH relativeFrom="margin">
                  <wp:align>center</wp:align>
                </wp:positionH>
                <wp:positionV relativeFrom="paragraph">
                  <wp:posOffset>20320</wp:posOffset>
                </wp:positionV>
                <wp:extent cx="463550" cy="0"/>
                <wp:effectExtent l="0" t="19050" r="31750" b="19050"/>
                <wp:wrapNone/>
                <wp:docPr id="140756367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AAD8C" id="Straight Connector 18" o:spid="_x0000_s1026" style="position:absolute;z-index:251762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uDJl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NbgyZdgAAAADAQAADwAAAAAAAAAAAAAA&#10;AAAgBAAAZHJzL2Rvd25yZXYueG1sUEsFBgAAAAAEAAQA8wAAACUFAAAAAA==&#10;" strokecolor="#ee2a24" strokeweight="2.25pt">
                <v:stroke joinstyle="miter"/>
                <w10:wrap anchorx="margin"/>
              </v:line>
            </w:pict>
          </mc:Fallback>
        </mc:AlternateContent>
      </w:r>
    </w:p>
    <w:p w14:paraId="49DEB751"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bookmarkEnd w:id="24"/>
    <w:p w14:paraId="2BBFC4CF" w14:textId="77777777" w:rsidR="00654164" w:rsidRDefault="00654164" w:rsidP="00BD377C">
      <w:pPr>
        <w:rPr>
          <w:noProof/>
          <w:color w:val="4C4747"/>
          <w:lang w:val="es-DO"/>
        </w:rPr>
      </w:pPr>
    </w:p>
    <w:p w14:paraId="310D35CA" w14:textId="0B6A757E" w:rsidR="001645CA" w:rsidRPr="001645CA" w:rsidRDefault="001645CA" w:rsidP="00B42E43">
      <w:pPr>
        <w:pStyle w:val="Ttulo2"/>
        <w:rPr>
          <w:noProof/>
          <w:lang w:val="es-DO"/>
        </w:rPr>
      </w:pPr>
      <w:bookmarkStart w:id="26" w:name="_Toc153973728"/>
      <w:r>
        <w:rPr>
          <w:noProof/>
          <w:lang w:val="es-DO"/>
        </w:rPr>
        <w:t xml:space="preserve">4.1 </w:t>
      </w:r>
      <w:r w:rsidR="00EB1900">
        <w:rPr>
          <w:noProof/>
          <w:lang w:val="es-DO"/>
        </w:rPr>
        <w:t>d</w:t>
      </w:r>
      <w:r>
        <w:rPr>
          <w:noProof/>
          <w:lang w:val="es-DO"/>
        </w:rPr>
        <w:t>esempeño administrativo y financiero</w:t>
      </w:r>
      <w:bookmarkEnd w:id="26"/>
    </w:p>
    <w:p w14:paraId="7953DA08" w14:textId="407FE83A" w:rsidR="00390D95" w:rsidRPr="00390D95" w:rsidRDefault="001645CA" w:rsidP="00E247FC">
      <w:pPr>
        <w:spacing w:line="360" w:lineRule="auto"/>
        <w:jc w:val="both"/>
        <w:rPr>
          <w:rFonts w:eastAsia="Calibri"/>
          <w:noProof/>
          <w:color w:val="4C4747"/>
          <w:lang w:val="es-DO"/>
        </w:rPr>
      </w:pPr>
      <w:r>
        <w:rPr>
          <w:rFonts w:eastAsia="Calibri"/>
          <w:noProof/>
          <w:color w:val="4C4747"/>
          <w:lang w:val="es-DO"/>
        </w:rPr>
        <w:t xml:space="preserve"> </w:t>
      </w:r>
      <w:bookmarkStart w:id="27" w:name="_Hlk153194747"/>
      <w:bookmarkEnd w:id="27"/>
    </w:p>
    <w:p w14:paraId="20E06F73" w14:textId="77777777" w:rsidR="00390D95" w:rsidRPr="00B42E43" w:rsidRDefault="00390D95" w:rsidP="00EB1900">
      <w:pPr>
        <w:spacing w:line="360" w:lineRule="auto"/>
        <w:ind w:left="850" w:right="850"/>
        <w:contextualSpacing/>
        <w:jc w:val="both"/>
        <w:rPr>
          <w:rFonts w:eastAsia="Calibri"/>
          <w:spacing w:val="0"/>
          <w:lang w:val="es-DO"/>
        </w:rPr>
      </w:pPr>
      <w:r w:rsidRPr="00B42E43">
        <w:rPr>
          <w:rFonts w:eastAsia="Calibri"/>
          <w:spacing w:val="0"/>
          <w:lang w:val="es-DO"/>
        </w:rPr>
        <w:t xml:space="preserve">La dirección administrativa y financiera de CORAMON, tiene como objetivo, planificar, organizar, administrar, controlar y ejecutar los procesos necesarios, para el buen manejo de los recursos que recibe esta institución lograr un impacto positivo en nuestra provincia Monseñor Nouel.  </w:t>
      </w:r>
    </w:p>
    <w:p w14:paraId="5D206312" w14:textId="77777777" w:rsidR="00390D95" w:rsidRPr="00B42E43" w:rsidRDefault="00390D95" w:rsidP="00EB1900">
      <w:pPr>
        <w:spacing w:line="360" w:lineRule="auto"/>
        <w:ind w:left="850" w:right="850"/>
        <w:contextualSpacing/>
        <w:jc w:val="both"/>
        <w:rPr>
          <w:rFonts w:eastAsia="Calibri"/>
          <w:spacing w:val="0"/>
          <w:lang w:val="es-DO"/>
        </w:rPr>
      </w:pPr>
      <w:r w:rsidRPr="00B42E43">
        <w:rPr>
          <w:rFonts w:eastAsia="Calibri"/>
          <w:spacing w:val="0"/>
          <w:lang w:val="es-DO"/>
        </w:rPr>
        <w:t>En cuanto la gestión financiera, tenemos la formulación, gestión y ejecución presupuestaria, tanto de ingresos como de gasto</w:t>
      </w:r>
    </w:p>
    <w:p w14:paraId="3E8590A4" w14:textId="03F6C7F7" w:rsidR="00390D95" w:rsidRPr="00B42E43" w:rsidRDefault="00390D95" w:rsidP="00EB1900">
      <w:pPr>
        <w:spacing w:line="360" w:lineRule="auto"/>
        <w:ind w:left="850" w:right="850"/>
        <w:contextualSpacing/>
        <w:jc w:val="both"/>
        <w:rPr>
          <w:rFonts w:eastAsia="Calibri"/>
          <w:spacing w:val="0"/>
          <w:lang w:val="es-DO"/>
        </w:rPr>
      </w:pPr>
      <w:r w:rsidRPr="00B42E43">
        <w:rPr>
          <w:rFonts w:eastAsia="Calibri"/>
          <w:spacing w:val="0"/>
          <w:lang w:val="es-DO"/>
        </w:rPr>
        <w:t>A Coramon para el año 2023. Inicialmente le fue aprobado un presupuesto de RD$ 147,281.67.00 Ciento cuarenta y siete doscientos ochenta y uno cuatrocientos sesenta y siete con 00/100, de los cuales 30,525,405.00 treinta millones quinientos veinticinco mil cuatrocientos cinco 0/100 que corresponden a ingresos por contraprestación de servicios (Ingresos propios), del fondo 30, fuente 102, organismo financiador 9995 Y 116,756,062.00 ciento diez y seis millones setecientos cincuenta y seis mil sesenta y dos 00/100 fueron consignados en el presupuesto de ley de gastos públicos y gobierno central, este monto ha sufrido modificaciones producto de la necesidades de nuestra provincia,  entre las que se destacan la construcción de un depósito regulador código</w:t>
      </w:r>
      <w:r w:rsidR="004E01DB" w:rsidRPr="00B42E43">
        <w:rPr>
          <w:rFonts w:eastAsia="Calibri"/>
          <w:spacing w:val="0"/>
          <w:lang w:val="es-DO"/>
        </w:rPr>
        <w:t xml:space="preserve"> SNIP </w:t>
      </w:r>
      <w:r w:rsidRPr="00B42E43">
        <w:rPr>
          <w:rFonts w:eastAsia="Calibri"/>
          <w:spacing w:val="0"/>
          <w:lang w:val="es-DO"/>
        </w:rPr>
        <w:t>15142, asignado por inversión pública, con capacidad de 1,893 M3 (500,000.00 GL), Acueducto múltiple de Piedra Blanca, con un valor de 31,456,850.90 (Treinta y uno millón cuatrocientos cincuenta y seis mil ochocientos cincuenta con 0/90. La colocación de la línea de 3” y 2” en los diferentes sectores de la provincia código</w:t>
      </w:r>
      <w:r w:rsidR="004E01DB" w:rsidRPr="00B42E43">
        <w:rPr>
          <w:rFonts w:eastAsia="Calibri"/>
          <w:spacing w:val="0"/>
          <w:lang w:val="es-DO"/>
        </w:rPr>
        <w:t xml:space="preserve"> SNIP </w:t>
      </w:r>
      <w:r w:rsidRPr="00B42E43">
        <w:rPr>
          <w:rFonts w:eastAsia="Calibri"/>
          <w:spacing w:val="0"/>
          <w:lang w:val="es-DO"/>
        </w:rPr>
        <w:t xml:space="preserve">No.15826, asignado por inversión pública con un valor de 12,689,044.59 (Doce millones seiscientos ochenta y nueve cuarenta y cuatro 0/59. Compra de un camión succionador y para el pago de energía eléctrica en el mismo reformulado nos colocaron 9,702,963.00, nueve millones setecientos dos mil novecientos sesenta y tres 0/00. de energía eléctrica, Por lo que el presupuesto general de </w:t>
      </w:r>
      <w:r w:rsidR="004E01DB" w:rsidRPr="00B42E43">
        <w:rPr>
          <w:rFonts w:eastAsia="Calibri"/>
          <w:spacing w:val="0"/>
          <w:lang w:val="es-DO"/>
        </w:rPr>
        <w:t xml:space="preserve">CORAMON </w:t>
      </w:r>
      <w:r w:rsidRPr="00B42E43">
        <w:rPr>
          <w:rFonts w:eastAsia="Calibri"/>
          <w:spacing w:val="0"/>
          <w:lang w:val="es-DO"/>
        </w:rPr>
        <w:lastRenderedPageBreak/>
        <w:t>para el presente año es de 131,745,767.40 ciento treinta y un mil setecientos cuarenta y cinco mil setecientos sesenta y siete 00/40.</w:t>
      </w:r>
    </w:p>
    <w:p w14:paraId="250ABB05" w14:textId="77777777" w:rsidR="00390D95" w:rsidRPr="00390D95" w:rsidRDefault="00390D95" w:rsidP="00390D95">
      <w:pPr>
        <w:spacing w:line="360" w:lineRule="auto"/>
        <w:ind w:left="850" w:right="850"/>
        <w:jc w:val="both"/>
        <w:rPr>
          <w:rFonts w:eastAsia="Calibri"/>
          <w:spacing w:val="0"/>
          <w:kern w:val="2"/>
          <w:lang w:val="es-ES"/>
          <w14:ligatures w14:val="standardContextual"/>
        </w:rPr>
      </w:pPr>
    </w:p>
    <w:p w14:paraId="7A230862" w14:textId="3D60BFF0" w:rsidR="00390D95" w:rsidRPr="00B42E43" w:rsidRDefault="00EB1900" w:rsidP="00EB1900">
      <w:pPr>
        <w:spacing w:line="360" w:lineRule="auto"/>
        <w:ind w:left="850" w:right="850"/>
        <w:jc w:val="both"/>
        <w:rPr>
          <w:rFonts w:eastAsia="Calibri"/>
          <w:spacing w:val="0"/>
          <w:kern w:val="2"/>
          <w:lang w:val="es-ES"/>
          <w14:ligatures w14:val="standardContextual"/>
        </w:rPr>
      </w:pPr>
      <w:r w:rsidRPr="00390D95">
        <w:rPr>
          <w:rFonts w:ascii="Calibri" w:eastAsia="Calibri" w:hAnsi="Calibri" w:cs="Calibri"/>
          <w:i/>
          <w:iCs/>
          <w:noProof/>
          <w:color w:val="auto"/>
          <w:spacing w:val="0"/>
          <w:kern w:val="2"/>
          <w:sz w:val="48"/>
          <w:szCs w:val="48"/>
          <w:lang w:val="es-DO" w:eastAsia="es-DO"/>
          <w14:ligatures w14:val="standardContextual"/>
        </w:rPr>
        <w:drawing>
          <wp:anchor distT="0" distB="0" distL="114300" distR="114300" simplePos="0" relativeHeight="251751424" behindDoc="0" locked="0" layoutInCell="1" allowOverlap="1" wp14:anchorId="57B128F2" wp14:editId="531099D6">
            <wp:simplePos x="0" y="0"/>
            <wp:positionH relativeFrom="margin">
              <wp:align>center</wp:align>
            </wp:positionH>
            <wp:positionV relativeFrom="paragraph">
              <wp:posOffset>861060</wp:posOffset>
            </wp:positionV>
            <wp:extent cx="7321550" cy="5424385"/>
            <wp:effectExtent l="0" t="0" r="0" b="5080"/>
            <wp:wrapSquare wrapText="bothSides"/>
            <wp:docPr id="1462711839" name="Imagen 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11839" name="Imagen 5" descr="Tabla&#10;&#10;Descripción generada automáticamente"/>
                    <pic:cNvPicPr/>
                  </pic:nvPicPr>
                  <pic:blipFill rotWithShape="1">
                    <a:blip r:embed="rId14">
                      <a:extLst>
                        <a:ext uri="{28A0092B-C50C-407E-A947-70E740481C1C}">
                          <a14:useLocalDpi xmlns:a14="http://schemas.microsoft.com/office/drawing/2010/main" val="0"/>
                        </a:ext>
                      </a:extLst>
                    </a:blip>
                    <a:srcRect b="42753"/>
                    <a:stretch/>
                  </pic:blipFill>
                  <pic:spPr bwMode="auto">
                    <a:xfrm>
                      <a:off x="0" y="0"/>
                      <a:ext cx="7321550" cy="5424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D95" w:rsidRPr="00390D95">
        <w:rPr>
          <w:rFonts w:eastAsia="Calibri"/>
          <w:spacing w:val="0"/>
          <w:kern w:val="2"/>
          <w:lang w:val="es-ES"/>
          <w14:ligatures w14:val="standardContextual"/>
        </w:rPr>
        <w:t>A continuación, le presentamos el informe de ejecución de ingresos y gastos y sus aplicaciones financieras para el periodo desde enero a noviembre 2023</w:t>
      </w:r>
    </w:p>
    <w:p w14:paraId="4714143F" w14:textId="77777777" w:rsidR="00390D95" w:rsidRPr="00390D95" w:rsidRDefault="00390D95" w:rsidP="00390D95">
      <w:pPr>
        <w:tabs>
          <w:tab w:val="left" w:pos="4780"/>
        </w:tabs>
        <w:rPr>
          <w:rFonts w:ascii="Calibri" w:eastAsia="Calibri" w:hAnsi="Calibri" w:cs="Calibri"/>
          <w:color w:val="auto"/>
          <w:spacing w:val="0"/>
          <w:kern w:val="2"/>
          <w:sz w:val="48"/>
          <w:szCs w:val="48"/>
          <w:lang w:val="es-ES"/>
          <w14:ligatures w14:val="standardContextual"/>
        </w:rPr>
      </w:pPr>
    </w:p>
    <w:p w14:paraId="6859880E" w14:textId="1B56FA38" w:rsidR="00390D95" w:rsidRPr="00390D95" w:rsidRDefault="00390D95" w:rsidP="00390D95">
      <w:pPr>
        <w:tabs>
          <w:tab w:val="left" w:pos="4780"/>
        </w:tabs>
        <w:rPr>
          <w:rFonts w:ascii="Calibri" w:eastAsia="Calibri" w:hAnsi="Calibri" w:cs="Calibri"/>
          <w:color w:val="auto"/>
          <w:spacing w:val="0"/>
          <w:kern w:val="2"/>
          <w:sz w:val="48"/>
          <w:szCs w:val="48"/>
          <w:lang w:val="es-ES"/>
          <w14:ligatures w14:val="standardContextual"/>
        </w:rPr>
      </w:pPr>
      <w:r w:rsidRPr="00390D95">
        <w:rPr>
          <w:rFonts w:ascii="Calibri" w:eastAsia="Calibri" w:hAnsi="Calibri" w:cs="Calibri"/>
          <w:noProof/>
          <w:color w:val="auto"/>
          <w:spacing w:val="0"/>
          <w:kern w:val="2"/>
          <w:sz w:val="48"/>
          <w:szCs w:val="48"/>
          <w:lang w:val="es-DO" w:eastAsia="es-DO"/>
          <w14:ligatures w14:val="standardContextual"/>
        </w:rPr>
        <w:lastRenderedPageBreak/>
        <w:drawing>
          <wp:anchor distT="0" distB="0" distL="114300" distR="114300" simplePos="0" relativeHeight="251753472" behindDoc="0" locked="0" layoutInCell="1" allowOverlap="1" wp14:anchorId="42EFAEC9" wp14:editId="610F32EC">
            <wp:simplePos x="0" y="0"/>
            <wp:positionH relativeFrom="margin">
              <wp:posOffset>516890</wp:posOffset>
            </wp:positionH>
            <wp:positionV relativeFrom="paragraph">
              <wp:posOffset>0</wp:posOffset>
            </wp:positionV>
            <wp:extent cx="5857875" cy="7581900"/>
            <wp:effectExtent l="0" t="0" r="9525" b="0"/>
            <wp:wrapSquare wrapText="bothSides"/>
            <wp:docPr id="36824054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0547" name="Imagen 1" descr="Tabla&#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7875" cy="7581900"/>
                    </a:xfrm>
                    <a:prstGeom prst="rect">
                      <a:avLst/>
                    </a:prstGeom>
                    <a:noFill/>
                  </pic:spPr>
                </pic:pic>
              </a:graphicData>
            </a:graphic>
            <wp14:sizeRelH relativeFrom="margin">
              <wp14:pctWidth>0</wp14:pctWidth>
            </wp14:sizeRelH>
            <wp14:sizeRelV relativeFrom="margin">
              <wp14:pctHeight>0</wp14:pctHeight>
            </wp14:sizeRelV>
          </wp:anchor>
        </w:drawing>
      </w:r>
    </w:p>
    <w:p w14:paraId="2AD01EA5" w14:textId="1DEC0359" w:rsidR="00390D95" w:rsidRPr="00EB1900" w:rsidRDefault="00EB1900" w:rsidP="00EB1900">
      <w:pPr>
        <w:tabs>
          <w:tab w:val="left" w:pos="4780"/>
        </w:tabs>
        <w:rPr>
          <w:rFonts w:ascii="Calibri" w:eastAsia="Calibri" w:hAnsi="Calibri" w:cs="Calibri"/>
          <w:color w:val="auto"/>
          <w:spacing w:val="0"/>
          <w:kern w:val="2"/>
          <w:sz w:val="48"/>
          <w:szCs w:val="48"/>
          <w:lang w:val="es-ES"/>
          <w14:ligatures w14:val="standardContextual"/>
        </w:rPr>
      </w:pPr>
      <w:r w:rsidRPr="00390D95">
        <w:rPr>
          <w:rFonts w:ascii="Calibri" w:eastAsia="Calibri" w:hAnsi="Calibri" w:cs="Calibri"/>
          <w:noProof/>
          <w:color w:val="auto"/>
          <w:spacing w:val="0"/>
          <w:kern w:val="2"/>
          <w:sz w:val="28"/>
          <w:szCs w:val="28"/>
          <w:lang w:val="es-DO" w:eastAsia="es-DO"/>
          <w14:ligatures w14:val="standardContextual"/>
        </w:rPr>
        <w:lastRenderedPageBreak/>
        <w:drawing>
          <wp:anchor distT="0" distB="0" distL="114300" distR="114300" simplePos="0" relativeHeight="251752448" behindDoc="0" locked="0" layoutInCell="1" allowOverlap="1" wp14:anchorId="2E2E405F" wp14:editId="4D14E5F8">
            <wp:simplePos x="0" y="0"/>
            <wp:positionH relativeFrom="margin">
              <wp:posOffset>-45085</wp:posOffset>
            </wp:positionH>
            <wp:positionV relativeFrom="paragraph">
              <wp:posOffset>-502285</wp:posOffset>
            </wp:positionV>
            <wp:extent cx="5781675" cy="7481570"/>
            <wp:effectExtent l="0" t="0" r="9525" b="5080"/>
            <wp:wrapSquare wrapText="bothSides"/>
            <wp:docPr id="479238410"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38410" name="Imagen 2" descr="Tabla&#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5781675" cy="7481570"/>
                    </a:xfrm>
                    <a:prstGeom prst="rect">
                      <a:avLst/>
                    </a:prstGeom>
                  </pic:spPr>
                </pic:pic>
              </a:graphicData>
            </a:graphic>
            <wp14:sizeRelH relativeFrom="margin">
              <wp14:pctWidth>0</wp14:pctWidth>
            </wp14:sizeRelH>
            <wp14:sizeRelV relativeFrom="margin">
              <wp14:pctHeight>0</wp14:pctHeight>
            </wp14:sizeRelV>
          </wp:anchor>
        </w:drawing>
      </w:r>
    </w:p>
    <w:p w14:paraId="4DF46C87" w14:textId="63B82EAD" w:rsidR="00390D95" w:rsidRPr="00390D95" w:rsidRDefault="00EB1900" w:rsidP="00B25A10">
      <w:pPr>
        <w:jc w:val="center"/>
        <w:rPr>
          <w:rFonts w:ascii="Calibri" w:eastAsia="Calibri" w:hAnsi="Calibri" w:cs="Calibri"/>
          <w:color w:val="auto"/>
          <w:spacing w:val="0"/>
          <w:kern w:val="2"/>
          <w:sz w:val="28"/>
          <w:szCs w:val="28"/>
          <w:lang w:val="es-ES"/>
          <w14:ligatures w14:val="standardContextual"/>
        </w:rPr>
      </w:pPr>
      <w:r>
        <w:rPr>
          <w:rFonts w:ascii="Calibri" w:eastAsia="Calibri" w:hAnsi="Calibri" w:cs="Calibri"/>
          <w:noProof/>
          <w:color w:val="auto"/>
          <w:spacing w:val="0"/>
          <w:kern w:val="2"/>
          <w:sz w:val="28"/>
          <w:szCs w:val="28"/>
          <w:lang w:val="es-ES"/>
          <w14:ligatures w14:val="standardContextual"/>
        </w:rPr>
        <w:lastRenderedPageBreak/>
        <w:t>|</w:t>
      </w:r>
      <w:r w:rsidRPr="00390D95">
        <w:rPr>
          <w:rFonts w:ascii="Calibri" w:eastAsia="Calibri" w:hAnsi="Calibri" w:cs="Calibri"/>
          <w:noProof/>
          <w:color w:val="auto"/>
          <w:spacing w:val="0"/>
          <w:kern w:val="2"/>
          <w:sz w:val="28"/>
          <w:szCs w:val="28"/>
          <w:lang w:val="es-DO" w:eastAsia="es-DO"/>
          <w14:ligatures w14:val="standardContextual"/>
        </w:rPr>
        <w:drawing>
          <wp:inline distT="0" distB="0" distL="0" distR="0" wp14:anchorId="37665BF9" wp14:editId="6CE336BF">
            <wp:extent cx="5400040" cy="6988175"/>
            <wp:effectExtent l="0" t="0" r="0" b="3175"/>
            <wp:docPr id="1198944081"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44081" name="Imagen 3" descr="Tabl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400040" cy="6988175"/>
                    </a:xfrm>
                    <a:prstGeom prst="rect">
                      <a:avLst/>
                    </a:prstGeom>
                  </pic:spPr>
                </pic:pic>
              </a:graphicData>
            </a:graphic>
          </wp:inline>
        </w:drawing>
      </w:r>
    </w:p>
    <w:p w14:paraId="34F44AAA" w14:textId="3EAEE4EB" w:rsidR="00390D95" w:rsidRPr="00390D95" w:rsidRDefault="00390D95" w:rsidP="00390D95">
      <w:pPr>
        <w:jc w:val="both"/>
        <w:rPr>
          <w:rFonts w:ascii="Calibri" w:eastAsia="Calibri" w:hAnsi="Calibri" w:cs="Calibri"/>
          <w:color w:val="auto"/>
          <w:spacing w:val="0"/>
          <w:kern w:val="2"/>
          <w:sz w:val="28"/>
          <w:szCs w:val="28"/>
          <w:lang w:val="es-ES"/>
          <w14:ligatures w14:val="standardContextual"/>
        </w:rPr>
      </w:pPr>
    </w:p>
    <w:p w14:paraId="1AE12A83" w14:textId="77777777" w:rsidR="00390D95" w:rsidRPr="00390D95" w:rsidRDefault="00390D95" w:rsidP="00390D95">
      <w:pPr>
        <w:jc w:val="both"/>
        <w:rPr>
          <w:rFonts w:ascii="Calibri" w:eastAsia="Calibri" w:hAnsi="Calibri" w:cs="Calibri"/>
          <w:color w:val="auto"/>
          <w:spacing w:val="0"/>
          <w:kern w:val="2"/>
          <w:sz w:val="28"/>
          <w:szCs w:val="28"/>
          <w:lang w:val="es-ES"/>
          <w14:ligatures w14:val="standardContextual"/>
        </w:rPr>
      </w:pPr>
      <w:r w:rsidRPr="00390D95">
        <w:rPr>
          <w:rFonts w:ascii="Calibri" w:eastAsia="Calibri" w:hAnsi="Calibri" w:cs="Calibri"/>
          <w:noProof/>
          <w:color w:val="auto"/>
          <w:spacing w:val="0"/>
          <w:kern w:val="2"/>
          <w:sz w:val="28"/>
          <w:szCs w:val="28"/>
          <w:lang w:val="es-DO" w:eastAsia="es-DO"/>
          <w14:ligatures w14:val="standardContextual"/>
        </w:rPr>
        <w:lastRenderedPageBreak/>
        <w:drawing>
          <wp:anchor distT="0" distB="0" distL="114300" distR="114300" simplePos="0" relativeHeight="251754496" behindDoc="0" locked="0" layoutInCell="1" allowOverlap="1" wp14:anchorId="74DF9D56" wp14:editId="16C9CDA6">
            <wp:simplePos x="0" y="0"/>
            <wp:positionH relativeFrom="margin">
              <wp:align>center</wp:align>
            </wp:positionH>
            <wp:positionV relativeFrom="paragraph">
              <wp:posOffset>0</wp:posOffset>
            </wp:positionV>
            <wp:extent cx="6501130" cy="5555615"/>
            <wp:effectExtent l="0" t="0" r="0" b="6985"/>
            <wp:wrapSquare wrapText="bothSides"/>
            <wp:docPr id="1704313185"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13185" name="Imagen 4" descr="Tabl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6501130" cy="5555615"/>
                    </a:xfrm>
                    <a:prstGeom prst="rect">
                      <a:avLst/>
                    </a:prstGeom>
                  </pic:spPr>
                </pic:pic>
              </a:graphicData>
            </a:graphic>
            <wp14:sizeRelV relativeFrom="margin">
              <wp14:pctHeight>0</wp14:pctHeight>
            </wp14:sizeRelV>
          </wp:anchor>
        </w:drawing>
      </w:r>
    </w:p>
    <w:p w14:paraId="1FDFCA22" w14:textId="183E9B2E" w:rsidR="00697835" w:rsidRPr="00697835" w:rsidRDefault="00697835" w:rsidP="00697835">
      <w:pPr>
        <w:spacing w:after="200" w:line="360" w:lineRule="auto"/>
        <w:ind w:left="850" w:right="850"/>
        <w:jc w:val="both"/>
        <w:rPr>
          <w:rFonts w:eastAsia="Calibri"/>
          <w:spacing w:val="0"/>
          <w:lang w:val="es-ES"/>
        </w:rPr>
      </w:pPr>
      <w:r>
        <w:rPr>
          <w:rFonts w:eastAsia="Calibri"/>
          <w:spacing w:val="0"/>
          <w:lang w:val="es-ES"/>
        </w:rPr>
        <w:t>D</w:t>
      </w:r>
      <w:r w:rsidRPr="00697835">
        <w:rPr>
          <w:rFonts w:eastAsia="Calibri"/>
          <w:spacing w:val="0"/>
          <w:lang w:val="es-ES"/>
        </w:rPr>
        <w:t xml:space="preserve">atos suministrados por el departamento </w:t>
      </w:r>
      <w:r>
        <w:rPr>
          <w:rFonts w:eastAsia="Calibri"/>
          <w:spacing w:val="0"/>
          <w:lang w:val="es-ES"/>
        </w:rPr>
        <w:t>finanzas.</w:t>
      </w:r>
    </w:p>
    <w:p w14:paraId="4B289365" w14:textId="77777777" w:rsidR="00390D95" w:rsidRDefault="00390D95" w:rsidP="00B42E43">
      <w:pPr>
        <w:spacing w:line="360" w:lineRule="auto"/>
        <w:ind w:left="850" w:right="850" w:firstLine="708"/>
        <w:jc w:val="both"/>
        <w:rPr>
          <w:rFonts w:ascii="Calibri" w:eastAsia="Calibri" w:hAnsi="Calibri" w:cs="Calibri"/>
          <w:color w:val="auto"/>
          <w:spacing w:val="0"/>
          <w:kern w:val="2"/>
          <w:sz w:val="28"/>
          <w:szCs w:val="28"/>
          <w:lang w:val="es-ES"/>
          <w14:ligatures w14:val="standardContextual"/>
        </w:rPr>
      </w:pPr>
    </w:p>
    <w:p w14:paraId="58A64314" w14:textId="77777777" w:rsidR="00697835" w:rsidRDefault="00697835" w:rsidP="00B42E43">
      <w:pPr>
        <w:spacing w:line="360" w:lineRule="auto"/>
        <w:ind w:left="850" w:right="850" w:firstLine="708"/>
        <w:jc w:val="both"/>
        <w:rPr>
          <w:rFonts w:ascii="Calibri" w:eastAsia="Calibri" w:hAnsi="Calibri" w:cs="Calibri"/>
          <w:color w:val="auto"/>
          <w:spacing w:val="0"/>
          <w:kern w:val="2"/>
          <w:sz w:val="28"/>
          <w:szCs w:val="28"/>
          <w:lang w:val="es-ES"/>
          <w14:ligatures w14:val="standardContextual"/>
        </w:rPr>
      </w:pPr>
    </w:p>
    <w:p w14:paraId="219CE6E3" w14:textId="77777777" w:rsidR="00697835" w:rsidRDefault="00697835" w:rsidP="00B42E43">
      <w:pPr>
        <w:spacing w:line="360" w:lineRule="auto"/>
        <w:ind w:left="850" w:right="850" w:firstLine="708"/>
        <w:jc w:val="both"/>
        <w:rPr>
          <w:rFonts w:ascii="Calibri" w:eastAsia="Calibri" w:hAnsi="Calibri" w:cs="Calibri"/>
          <w:color w:val="auto"/>
          <w:spacing w:val="0"/>
          <w:kern w:val="2"/>
          <w:sz w:val="28"/>
          <w:szCs w:val="28"/>
          <w:lang w:val="es-ES"/>
          <w14:ligatures w14:val="standardContextual"/>
        </w:rPr>
      </w:pPr>
    </w:p>
    <w:p w14:paraId="7729F66E" w14:textId="77777777" w:rsidR="00697835" w:rsidRPr="00390D95" w:rsidRDefault="00697835" w:rsidP="00697835">
      <w:pPr>
        <w:spacing w:line="360" w:lineRule="auto"/>
        <w:ind w:right="850"/>
        <w:jc w:val="both"/>
        <w:rPr>
          <w:rFonts w:ascii="Calibri" w:eastAsia="Calibri" w:hAnsi="Calibri" w:cs="Calibri"/>
          <w:color w:val="auto"/>
          <w:spacing w:val="0"/>
          <w:kern w:val="2"/>
          <w:sz w:val="28"/>
          <w:szCs w:val="28"/>
          <w:lang w:val="es-ES"/>
          <w14:ligatures w14:val="standardContextual"/>
        </w:rPr>
      </w:pPr>
    </w:p>
    <w:p w14:paraId="6EAB5F2F" w14:textId="77777777" w:rsidR="00390D95" w:rsidRPr="00B42E43" w:rsidRDefault="00390D95" w:rsidP="00EB1900">
      <w:pPr>
        <w:spacing w:line="360" w:lineRule="auto"/>
        <w:ind w:left="850" w:right="850"/>
        <w:contextualSpacing/>
        <w:jc w:val="both"/>
        <w:rPr>
          <w:rFonts w:eastAsia="Calibri"/>
          <w:spacing w:val="0"/>
          <w:lang w:val="es-DO"/>
        </w:rPr>
      </w:pPr>
      <w:r w:rsidRPr="00B42E43">
        <w:rPr>
          <w:rFonts w:eastAsia="Calibri"/>
          <w:spacing w:val="0"/>
          <w:lang w:val="es-DO"/>
        </w:rPr>
        <w:t xml:space="preserve">La Corporación del Acueducto y Alcantarillo de Monseñor Nouel, (Coramon), cuenta con una propiedad de planta y equipos de RD$ 534,383,360.15, Cabe resaltar que, en el caso del camión succionador, llega al país en el mes de febrero debido a que se envió a confeccionar a Cuidad Miami. </w:t>
      </w:r>
    </w:p>
    <w:p w14:paraId="3F6F7194" w14:textId="77777777" w:rsidR="00390D95" w:rsidRPr="00390D95" w:rsidRDefault="00390D95" w:rsidP="00390D95">
      <w:pPr>
        <w:ind w:firstLine="708"/>
        <w:jc w:val="both"/>
        <w:rPr>
          <w:rFonts w:ascii="Calibri" w:eastAsia="Calibri" w:hAnsi="Calibri" w:cs="Calibri"/>
          <w:color w:val="auto"/>
          <w:spacing w:val="0"/>
          <w:kern w:val="2"/>
          <w:sz w:val="28"/>
          <w:szCs w:val="28"/>
          <w:lang w:val="es-ES"/>
          <w14:ligatures w14:val="standardContextual"/>
        </w:rPr>
      </w:pPr>
    </w:p>
    <w:tbl>
      <w:tblPr>
        <w:tblStyle w:val="Tablaconcuadrcula2"/>
        <w:tblW w:w="0" w:type="auto"/>
        <w:jc w:val="center"/>
        <w:tblLook w:val="06A0" w:firstRow="1" w:lastRow="0" w:firstColumn="1" w:lastColumn="0" w:noHBand="1" w:noVBand="1"/>
      </w:tblPr>
      <w:tblGrid>
        <w:gridCol w:w="2831"/>
        <w:gridCol w:w="2831"/>
        <w:gridCol w:w="2832"/>
      </w:tblGrid>
      <w:tr w:rsidR="00390D95" w:rsidRPr="00390D95" w14:paraId="6E62B791" w14:textId="77777777" w:rsidTr="00EB1900">
        <w:trPr>
          <w:jc w:val="center"/>
        </w:trPr>
        <w:tc>
          <w:tcPr>
            <w:tcW w:w="2831" w:type="dxa"/>
          </w:tcPr>
          <w:p w14:paraId="31651CFF" w14:textId="77777777" w:rsidR="00390D95" w:rsidRPr="00390D95" w:rsidRDefault="00390D95" w:rsidP="00EB1900">
            <w:pPr>
              <w:spacing w:line="360" w:lineRule="auto"/>
              <w:jc w:val="center"/>
              <w:rPr>
                <w:rFonts w:ascii="Times New Roman" w:eastAsia="Calibri" w:hAnsi="Times New Roman"/>
                <w:color w:val="767171"/>
                <w:sz w:val="24"/>
                <w:szCs w:val="24"/>
              </w:rPr>
            </w:pPr>
            <w:r w:rsidRPr="00390D95">
              <w:rPr>
                <w:rFonts w:ascii="Times New Roman" w:eastAsia="Calibri" w:hAnsi="Times New Roman"/>
                <w:color w:val="767171"/>
                <w:sz w:val="24"/>
                <w:szCs w:val="24"/>
              </w:rPr>
              <w:t>MARCA</w:t>
            </w:r>
          </w:p>
          <w:p w14:paraId="0F164180" w14:textId="77777777" w:rsidR="00390D95" w:rsidRPr="00390D95" w:rsidRDefault="00390D95" w:rsidP="00390D95">
            <w:pPr>
              <w:spacing w:line="360" w:lineRule="auto"/>
              <w:rPr>
                <w:rFonts w:ascii="Times New Roman" w:eastAsia="Calibri" w:hAnsi="Times New Roman"/>
                <w:color w:val="767171"/>
                <w:sz w:val="24"/>
                <w:szCs w:val="24"/>
              </w:rPr>
            </w:pPr>
          </w:p>
        </w:tc>
        <w:tc>
          <w:tcPr>
            <w:tcW w:w="2831" w:type="dxa"/>
          </w:tcPr>
          <w:p w14:paraId="63DB7D53"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MODELO</w:t>
            </w:r>
          </w:p>
        </w:tc>
        <w:tc>
          <w:tcPr>
            <w:tcW w:w="2832" w:type="dxa"/>
          </w:tcPr>
          <w:p w14:paraId="7663D156" w14:textId="77777777" w:rsidR="00390D95" w:rsidRPr="00390D95" w:rsidRDefault="00390D95" w:rsidP="00390D95">
            <w:pPr>
              <w:spacing w:line="360" w:lineRule="auto"/>
              <w:rPr>
                <w:rFonts w:ascii="Times New Roman" w:eastAsia="Calibri" w:hAnsi="Times New Roman"/>
                <w:b/>
                <w:bCs/>
                <w:color w:val="767171"/>
                <w:sz w:val="24"/>
                <w:szCs w:val="24"/>
              </w:rPr>
            </w:pPr>
            <w:r w:rsidRPr="00390D95">
              <w:rPr>
                <w:rFonts w:ascii="Times New Roman" w:eastAsia="Calibri" w:hAnsi="Times New Roman"/>
                <w:b/>
                <w:bCs/>
                <w:color w:val="767171"/>
                <w:sz w:val="24"/>
                <w:szCs w:val="24"/>
              </w:rPr>
              <w:t>COSTO</w:t>
            </w:r>
          </w:p>
        </w:tc>
      </w:tr>
      <w:tr w:rsidR="00390D95" w:rsidRPr="00390D95" w14:paraId="5119C55B" w14:textId="77777777" w:rsidTr="00EB1900">
        <w:trPr>
          <w:jc w:val="center"/>
        </w:trPr>
        <w:tc>
          <w:tcPr>
            <w:tcW w:w="2831" w:type="dxa"/>
          </w:tcPr>
          <w:p w14:paraId="5C292218"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 xml:space="preserve">Toyota Hilux </w:t>
            </w:r>
          </w:p>
        </w:tc>
        <w:tc>
          <w:tcPr>
            <w:tcW w:w="2831" w:type="dxa"/>
          </w:tcPr>
          <w:p w14:paraId="310DECA1"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Gun125L-DGTSXFT-127049</w:t>
            </w:r>
          </w:p>
        </w:tc>
        <w:tc>
          <w:tcPr>
            <w:tcW w:w="2832" w:type="dxa"/>
          </w:tcPr>
          <w:p w14:paraId="7E3BA444" w14:textId="77777777" w:rsidR="00390D95" w:rsidRPr="00390D95" w:rsidRDefault="00390D95" w:rsidP="00390D95">
            <w:pPr>
              <w:spacing w:line="360" w:lineRule="auto"/>
              <w:rPr>
                <w:rFonts w:ascii="Times New Roman" w:eastAsia="Calibri" w:hAnsi="Times New Roman"/>
                <w:b/>
                <w:bCs/>
                <w:color w:val="767171"/>
                <w:sz w:val="24"/>
                <w:szCs w:val="24"/>
              </w:rPr>
            </w:pPr>
            <w:r w:rsidRPr="00390D95">
              <w:rPr>
                <w:rFonts w:ascii="Times New Roman" w:eastAsia="Calibri" w:hAnsi="Times New Roman"/>
                <w:color w:val="767171"/>
                <w:sz w:val="24"/>
                <w:szCs w:val="24"/>
              </w:rPr>
              <w:t xml:space="preserve"> 2,617,900.00</w:t>
            </w:r>
          </w:p>
        </w:tc>
      </w:tr>
      <w:tr w:rsidR="00390D95" w:rsidRPr="00390D95" w14:paraId="30A8C486" w14:textId="77777777" w:rsidTr="00EB1900">
        <w:trPr>
          <w:jc w:val="center"/>
        </w:trPr>
        <w:tc>
          <w:tcPr>
            <w:tcW w:w="2831" w:type="dxa"/>
          </w:tcPr>
          <w:p w14:paraId="64B50940"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Toyota Hilux</w:t>
            </w:r>
          </w:p>
        </w:tc>
        <w:tc>
          <w:tcPr>
            <w:tcW w:w="2831" w:type="dxa"/>
          </w:tcPr>
          <w:p w14:paraId="1030CA3F"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Gun125L-DGTSXFT-127048</w:t>
            </w:r>
          </w:p>
        </w:tc>
        <w:tc>
          <w:tcPr>
            <w:tcW w:w="2832" w:type="dxa"/>
          </w:tcPr>
          <w:p w14:paraId="3ACB9F3D" w14:textId="77777777" w:rsidR="00390D95" w:rsidRPr="00390D95" w:rsidRDefault="00390D95" w:rsidP="00390D95">
            <w:pPr>
              <w:spacing w:line="360" w:lineRule="auto"/>
              <w:rPr>
                <w:rFonts w:ascii="Times New Roman" w:eastAsia="Calibri" w:hAnsi="Times New Roman"/>
                <w:b/>
                <w:bCs/>
                <w:color w:val="767171"/>
                <w:sz w:val="24"/>
                <w:szCs w:val="24"/>
              </w:rPr>
            </w:pPr>
            <w:r w:rsidRPr="00390D95">
              <w:rPr>
                <w:rFonts w:ascii="Times New Roman" w:eastAsia="Calibri" w:hAnsi="Times New Roman"/>
                <w:color w:val="767171"/>
                <w:sz w:val="24"/>
                <w:szCs w:val="24"/>
              </w:rPr>
              <w:t xml:space="preserve"> 2,617,900.00</w:t>
            </w:r>
          </w:p>
        </w:tc>
      </w:tr>
      <w:tr w:rsidR="00390D95" w:rsidRPr="00390D95" w14:paraId="17486A0B" w14:textId="77777777" w:rsidTr="00EB1900">
        <w:trPr>
          <w:jc w:val="center"/>
        </w:trPr>
        <w:tc>
          <w:tcPr>
            <w:tcW w:w="2831" w:type="dxa"/>
          </w:tcPr>
          <w:p w14:paraId="55880898"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Toyota Hilux</w:t>
            </w:r>
          </w:p>
        </w:tc>
        <w:tc>
          <w:tcPr>
            <w:tcW w:w="2831" w:type="dxa"/>
          </w:tcPr>
          <w:p w14:paraId="5EBE86BC"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Gun126L-DGTSXFT-126426</w:t>
            </w:r>
          </w:p>
        </w:tc>
        <w:tc>
          <w:tcPr>
            <w:tcW w:w="2832" w:type="dxa"/>
          </w:tcPr>
          <w:p w14:paraId="4E43BA21" w14:textId="77777777" w:rsidR="00390D95" w:rsidRPr="00390D95" w:rsidRDefault="00390D95" w:rsidP="00390D95">
            <w:pPr>
              <w:spacing w:line="360" w:lineRule="auto"/>
              <w:rPr>
                <w:rFonts w:ascii="Times New Roman" w:eastAsia="Calibri" w:hAnsi="Times New Roman"/>
                <w:b/>
                <w:bCs/>
                <w:color w:val="767171"/>
                <w:sz w:val="24"/>
                <w:szCs w:val="24"/>
              </w:rPr>
            </w:pPr>
            <w:r w:rsidRPr="00390D95">
              <w:rPr>
                <w:rFonts w:ascii="Times New Roman" w:eastAsia="Calibri" w:hAnsi="Times New Roman"/>
                <w:color w:val="767171"/>
                <w:sz w:val="24"/>
                <w:szCs w:val="24"/>
              </w:rPr>
              <w:t xml:space="preserve"> 2,617,900.00</w:t>
            </w:r>
          </w:p>
        </w:tc>
      </w:tr>
      <w:tr w:rsidR="00390D95" w:rsidRPr="00390D95" w14:paraId="7D1255EB" w14:textId="77777777" w:rsidTr="00EB1900">
        <w:trPr>
          <w:jc w:val="center"/>
        </w:trPr>
        <w:tc>
          <w:tcPr>
            <w:tcW w:w="2831" w:type="dxa"/>
          </w:tcPr>
          <w:p w14:paraId="5018EA9B"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Hyundai</w:t>
            </w:r>
          </w:p>
        </w:tc>
        <w:tc>
          <w:tcPr>
            <w:tcW w:w="2831" w:type="dxa"/>
          </w:tcPr>
          <w:p w14:paraId="66ED2881"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HD-65</w:t>
            </w:r>
          </w:p>
        </w:tc>
        <w:tc>
          <w:tcPr>
            <w:tcW w:w="2832" w:type="dxa"/>
          </w:tcPr>
          <w:p w14:paraId="3337C1CB"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 xml:space="preserve"> 2,481,869.32</w:t>
            </w:r>
          </w:p>
        </w:tc>
      </w:tr>
      <w:tr w:rsidR="00390D95" w:rsidRPr="00390D95" w14:paraId="5DD961B0" w14:textId="77777777" w:rsidTr="00EB1900">
        <w:tblPrEx>
          <w:tblLook w:val="04A0" w:firstRow="1" w:lastRow="0" w:firstColumn="1" w:lastColumn="0" w:noHBand="0" w:noVBand="1"/>
        </w:tblPrEx>
        <w:trPr>
          <w:jc w:val="center"/>
        </w:trPr>
        <w:tc>
          <w:tcPr>
            <w:tcW w:w="2831" w:type="dxa"/>
          </w:tcPr>
          <w:p w14:paraId="43771C05"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Case</w:t>
            </w:r>
          </w:p>
        </w:tc>
        <w:tc>
          <w:tcPr>
            <w:tcW w:w="2831" w:type="dxa"/>
          </w:tcPr>
          <w:p w14:paraId="4B7ACB33"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Backhoe 570ST</w:t>
            </w:r>
          </w:p>
        </w:tc>
        <w:tc>
          <w:tcPr>
            <w:tcW w:w="2832" w:type="dxa"/>
          </w:tcPr>
          <w:p w14:paraId="40D24622"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 xml:space="preserve"> 7,031,620.00</w:t>
            </w:r>
          </w:p>
        </w:tc>
      </w:tr>
      <w:tr w:rsidR="00390D95" w:rsidRPr="00390D95" w14:paraId="6FB340F3" w14:textId="77777777" w:rsidTr="00EB1900">
        <w:tblPrEx>
          <w:tblLook w:val="04A0" w:firstRow="1" w:lastRow="0" w:firstColumn="1" w:lastColumn="0" w:noHBand="0" w:noVBand="1"/>
        </w:tblPrEx>
        <w:trPr>
          <w:jc w:val="center"/>
        </w:trPr>
        <w:tc>
          <w:tcPr>
            <w:tcW w:w="2831" w:type="dxa"/>
          </w:tcPr>
          <w:p w14:paraId="778586E2"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Mitsubishi</w:t>
            </w:r>
          </w:p>
        </w:tc>
        <w:tc>
          <w:tcPr>
            <w:tcW w:w="2831" w:type="dxa"/>
          </w:tcPr>
          <w:p w14:paraId="58948629"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Canter FE85CHZL</w:t>
            </w:r>
          </w:p>
        </w:tc>
        <w:tc>
          <w:tcPr>
            <w:tcW w:w="2832" w:type="dxa"/>
          </w:tcPr>
          <w:p w14:paraId="54EBA8B0"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 xml:space="preserve"> 3,603,540.00</w:t>
            </w:r>
          </w:p>
        </w:tc>
      </w:tr>
      <w:tr w:rsidR="00390D95" w:rsidRPr="00390D95" w14:paraId="5AE13BFE" w14:textId="77777777" w:rsidTr="00EB1900">
        <w:tblPrEx>
          <w:tblLook w:val="04A0" w:firstRow="1" w:lastRow="0" w:firstColumn="1" w:lastColumn="0" w:noHBand="0" w:noVBand="1"/>
        </w:tblPrEx>
        <w:trPr>
          <w:jc w:val="center"/>
        </w:trPr>
        <w:tc>
          <w:tcPr>
            <w:tcW w:w="2831" w:type="dxa"/>
          </w:tcPr>
          <w:p w14:paraId="4ACFA263"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Freightliner</w:t>
            </w:r>
          </w:p>
        </w:tc>
        <w:tc>
          <w:tcPr>
            <w:tcW w:w="2831" w:type="dxa"/>
          </w:tcPr>
          <w:p w14:paraId="1A959066"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114SD</w:t>
            </w:r>
          </w:p>
        </w:tc>
        <w:tc>
          <w:tcPr>
            <w:tcW w:w="2832" w:type="dxa"/>
          </w:tcPr>
          <w:p w14:paraId="76D16A20" w14:textId="77777777" w:rsidR="00390D95" w:rsidRPr="00390D95" w:rsidRDefault="00390D95" w:rsidP="00390D95">
            <w:pPr>
              <w:spacing w:line="360" w:lineRule="auto"/>
              <w:rPr>
                <w:rFonts w:ascii="Times New Roman" w:eastAsia="Calibri" w:hAnsi="Times New Roman"/>
                <w:color w:val="767171"/>
                <w:sz w:val="24"/>
                <w:szCs w:val="24"/>
              </w:rPr>
            </w:pPr>
            <w:r w:rsidRPr="00390D95">
              <w:rPr>
                <w:rFonts w:ascii="Times New Roman" w:eastAsia="Calibri" w:hAnsi="Times New Roman"/>
                <w:color w:val="767171"/>
                <w:sz w:val="24"/>
                <w:szCs w:val="24"/>
              </w:rPr>
              <w:t>39,000.000.00</w:t>
            </w:r>
          </w:p>
        </w:tc>
      </w:tr>
    </w:tbl>
    <w:p w14:paraId="017801D9" w14:textId="7D6618A8" w:rsidR="00390D95" w:rsidRPr="00697835" w:rsidRDefault="00697835" w:rsidP="00697835">
      <w:pPr>
        <w:spacing w:after="200" w:line="360" w:lineRule="auto"/>
        <w:ind w:left="850" w:right="850"/>
        <w:jc w:val="both"/>
        <w:rPr>
          <w:rFonts w:eastAsia="Calibri"/>
          <w:spacing w:val="0"/>
          <w:lang w:val="es-ES"/>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finanzas.</w:t>
      </w:r>
    </w:p>
    <w:p w14:paraId="2C92CE7E" w14:textId="1FD21AE7" w:rsidR="00390D95" w:rsidRPr="00674D92" w:rsidRDefault="00390D95" w:rsidP="00343293">
      <w:pPr>
        <w:spacing w:line="360" w:lineRule="auto"/>
        <w:ind w:left="850" w:right="850"/>
        <w:jc w:val="both"/>
        <w:rPr>
          <w:rFonts w:eastAsia="Calibri"/>
          <w:spacing w:val="0"/>
          <w:lang w:val="es-DO"/>
        </w:rPr>
      </w:pPr>
      <w:r w:rsidRPr="00674D92">
        <w:rPr>
          <w:rFonts w:eastAsia="Calibri"/>
          <w:spacing w:val="0"/>
          <w:lang w:val="es-DO"/>
        </w:rPr>
        <w:t>Durante el presente año nuestra institución Ha trabajado incansablemente con relación a las cuentas por cobrar a los usuarios, ya que los moradores de esta provincia no tienen cultura de pagar agua, por tal razón nos hemos interactuado con las diferentes juntas de vecinos, empresarios y directores de las instituciones públicas, para socializar las deudas de cada uno de los sectores que tienen deudas pendientes con nuestra institución. Con el firme propósito de captar los recursos necesarios para la operatividad de CORAMON y</w:t>
      </w:r>
      <w:r w:rsidRPr="000C0A23">
        <w:rPr>
          <w:rFonts w:eastAsia="Calibri"/>
          <w:noProof/>
          <w:color w:val="4C4747"/>
          <w:lang w:val="es-DO"/>
        </w:rPr>
        <w:t xml:space="preserve"> </w:t>
      </w:r>
      <w:r w:rsidRPr="00674D92">
        <w:rPr>
          <w:rFonts w:eastAsia="Calibri"/>
          <w:spacing w:val="0"/>
          <w:lang w:val="es-DO"/>
        </w:rPr>
        <w:t>así poder brindar a la población un servicio con calidad y eficiencia, nos obstante a un ha</w:t>
      </w:r>
      <w:r w:rsidRPr="000C0A23">
        <w:rPr>
          <w:rFonts w:eastAsia="Calibri"/>
          <w:noProof/>
          <w:color w:val="4C4747"/>
          <w:lang w:val="es-DO"/>
        </w:rPr>
        <w:t xml:space="preserve"> </w:t>
      </w:r>
      <w:r w:rsidRPr="00674D92">
        <w:rPr>
          <w:rFonts w:eastAsia="Calibri"/>
          <w:spacing w:val="0"/>
          <w:lang w:val="es-DO"/>
        </w:rPr>
        <w:t xml:space="preserve">sido una labor incansable por lo tanto que tenemos en cuentas por cobrar un total de               </w:t>
      </w:r>
      <w:r w:rsidRPr="00674D92">
        <w:rPr>
          <w:rFonts w:eastAsia="Calibri"/>
          <w:spacing w:val="0"/>
          <w:lang w:val="es-DO"/>
        </w:rPr>
        <w:lastRenderedPageBreak/>
        <w:t>RD$27,928,691.48, con relación a las cuentas por pagar ascienden a un monto total de RD$ 1,945,340.90 pesos, detalle a continuación:</w:t>
      </w:r>
    </w:p>
    <w:tbl>
      <w:tblPr>
        <w:tblW w:w="4248" w:type="dxa"/>
        <w:jc w:val="center"/>
        <w:tblCellMar>
          <w:left w:w="70" w:type="dxa"/>
          <w:right w:w="70" w:type="dxa"/>
        </w:tblCellMar>
        <w:tblLook w:val="04A0" w:firstRow="1" w:lastRow="0" w:firstColumn="1" w:lastColumn="0" w:noHBand="0" w:noVBand="1"/>
      </w:tblPr>
      <w:tblGrid>
        <w:gridCol w:w="2039"/>
        <w:gridCol w:w="2209"/>
      </w:tblGrid>
      <w:tr w:rsidR="00390D95" w:rsidRPr="00390D95" w14:paraId="39B97FE8" w14:textId="77777777" w:rsidTr="00B0302F">
        <w:trPr>
          <w:trHeight w:val="300"/>
          <w:jc w:val="center"/>
        </w:trPr>
        <w:tc>
          <w:tcPr>
            <w:tcW w:w="42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86FE6" w14:textId="77777777" w:rsidR="00390D95" w:rsidRPr="00390D95" w:rsidRDefault="00390D95" w:rsidP="00390D95">
            <w:pPr>
              <w:spacing w:after="0" w:line="240" w:lineRule="auto"/>
              <w:jc w:val="center"/>
              <w:rPr>
                <w:rFonts w:eastAsia="Times New Roman"/>
                <w:b/>
                <w:bCs/>
                <w:spacing w:val="0"/>
                <w:lang w:val="es-DO" w:eastAsia="es-DO"/>
              </w:rPr>
            </w:pPr>
            <w:r w:rsidRPr="00390D95">
              <w:rPr>
                <w:rFonts w:eastAsia="Times New Roman"/>
                <w:b/>
                <w:bCs/>
                <w:spacing w:val="0"/>
                <w:lang w:val="es-DO" w:eastAsia="es-DO"/>
              </w:rPr>
              <w:t>CUENTA POR PAGAR</w:t>
            </w:r>
          </w:p>
        </w:tc>
      </w:tr>
      <w:tr w:rsidR="00390D95" w:rsidRPr="00390D95" w14:paraId="744EC6D3"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1C6CA759" w14:textId="77777777" w:rsidR="00390D95" w:rsidRPr="00390D95" w:rsidRDefault="00390D95" w:rsidP="00390D95">
            <w:pPr>
              <w:spacing w:after="0" w:line="240" w:lineRule="auto"/>
              <w:rPr>
                <w:rFonts w:eastAsia="Times New Roman"/>
                <w:b/>
                <w:bCs/>
                <w:spacing w:val="0"/>
                <w:lang w:val="es-DO" w:eastAsia="es-DO"/>
              </w:rPr>
            </w:pPr>
            <w:r w:rsidRPr="00390D95">
              <w:rPr>
                <w:rFonts w:eastAsia="Times New Roman"/>
                <w:b/>
                <w:bCs/>
                <w:spacing w:val="0"/>
                <w:lang w:val="es-DO" w:eastAsia="es-DO"/>
              </w:rPr>
              <w:t>DETALLE</w:t>
            </w:r>
          </w:p>
        </w:tc>
        <w:tc>
          <w:tcPr>
            <w:tcW w:w="2209" w:type="dxa"/>
            <w:tcBorders>
              <w:top w:val="nil"/>
              <w:left w:val="nil"/>
              <w:bottom w:val="single" w:sz="4" w:space="0" w:color="auto"/>
              <w:right w:val="single" w:sz="4" w:space="0" w:color="auto"/>
            </w:tcBorders>
            <w:shd w:val="clear" w:color="auto" w:fill="auto"/>
            <w:noWrap/>
            <w:vAlign w:val="bottom"/>
            <w:hideMark/>
          </w:tcPr>
          <w:p w14:paraId="0F5CC06D" w14:textId="77777777" w:rsidR="00390D95" w:rsidRPr="00390D95" w:rsidRDefault="00390D95" w:rsidP="00390D95">
            <w:pPr>
              <w:spacing w:after="0" w:line="240" w:lineRule="auto"/>
              <w:rPr>
                <w:rFonts w:eastAsia="Times New Roman"/>
                <w:b/>
                <w:bCs/>
                <w:spacing w:val="0"/>
                <w:lang w:val="es-DO" w:eastAsia="es-DO"/>
              </w:rPr>
            </w:pPr>
            <w:r w:rsidRPr="00390D95">
              <w:rPr>
                <w:rFonts w:eastAsia="Times New Roman"/>
                <w:b/>
                <w:bCs/>
                <w:spacing w:val="0"/>
                <w:lang w:val="es-DO" w:eastAsia="es-DO"/>
              </w:rPr>
              <w:t>MONTO</w:t>
            </w:r>
          </w:p>
        </w:tc>
      </w:tr>
      <w:tr w:rsidR="00390D95" w:rsidRPr="00390D95" w14:paraId="64859AE3"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0D2E7375"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4A100B12"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53,100.00 </w:t>
            </w:r>
          </w:p>
        </w:tc>
      </w:tr>
      <w:tr w:rsidR="00390D95" w:rsidRPr="00390D95" w14:paraId="39549678"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7493DF23"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67E43866"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58,316.39 </w:t>
            </w:r>
          </w:p>
        </w:tc>
      </w:tr>
      <w:tr w:rsidR="00390D95" w:rsidRPr="00390D95" w14:paraId="3948D4C4"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7D1D4545"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66F75370"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49,370.74 </w:t>
            </w:r>
          </w:p>
        </w:tc>
      </w:tr>
      <w:tr w:rsidR="00390D95" w:rsidRPr="00390D95" w14:paraId="2F06A1A7"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3A173E51"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28BE7E79"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73,750.00 </w:t>
            </w:r>
          </w:p>
        </w:tc>
      </w:tr>
      <w:tr w:rsidR="00390D95" w:rsidRPr="00390D95" w14:paraId="4CF7FD99"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2C745843"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066ADEF4"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72,806.00 </w:t>
            </w:r>
          </w:p>
        </w:tc>
      </w:tr>
      <w:tr w:rsidR="00390D95" w:rsidRPr="00390D95" w14:paraId="3E27B2E8"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60C8B0F2"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0E391001"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97,280.00 </w:t>
            </w:r>
          </w:p>
        </w:tc>
      </w:tr>
      <w:tr w:rsidR="00390D95" w:rsidRPr="00390D95" w14:paraId="28EA6D56"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14073F22"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750DAE73"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25,350.00 </w:t>
            </w:r>
          </w:p>
        </w:tc>
      </w:tr>
      <w:tr w:rsidR="00390D95" w:rsidRPr="00390D95" w14:paraId="23798AD3"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447143F3"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48489499"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25,350.00 </w:t>
            </w:r>
          </w:p>
        </w:tc>
      </w:tr>
      <w:tr w:rsidR="00390D95" w:rsidRPr="00390D95" w14:paraId="5C1AD316"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08CF80F2"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1B92718C"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14,841.77 </w:t>
            </w:r>
          </w:p>
        </w:tc>
      </w:tr>
      <w:tr w:rsidR="00390D95" w:rsidRPr="00390D95" w14:paraId="0A6F648F"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0C20DAEC"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637B40BC"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1,200,000.00 </w:t>
            </w:r>
          </w:p>
        </w:tc>
      </w:tr>
      <w:tr w:rsidR="00390D95" w:rsidRPr="00390D95" w14:paraId="270524AF"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6E7189E1"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14C364F7"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xml:space="preserve"> $            275,176.00 </w:t>
            </w:r>
          </w:p>
        </w:tc>
      </w:tr>
      <w:tr w:rsidR="00390D95" w:rsidRPr="00390D95" w14:paraId="24116094"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0B5D15F5"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A MENO DE 30 DIAS</w:t>
            </w:r>
          </w:p>
        </w:tc>
        <w:tc>
          <w:tcPr>
            <w:tcW w:w="2209" w:type="dxa"/>
            <w:tcBorders>
              <w:top w:val="nil"/>
              <w:left w:val="nil"/>
              <w:bottom w:val="single" w:sz="4" w:space="0" w:color="auto"/>
              <w:right w:val="single" w:sz="4" w:space="0" w:color="auto"/>
            </w:tcBorders>
            <w:shd w:val="clear" w:color="auto" w:fill="auto"/>
            <w:noWrap/>
            <w:vAlign w:val="bottom"/>
            <w:hideMark/>
          </w:tcPr>
          <w:p w14:paraId="0D201D51" w14:textId="77777777" w:rsidR="00390D95" w:rsidRPr="00390D95" w:rsidRDefault="00390D95" w:rsidP="00390D95">
            <w:pPr>
              <w:spacing w:after="0" w:line="240" w:lineRule="auto"/>
              <w:rPr>
                <w:rFonts w:eastAsia="Times New Roman"/>
                <w:spacing w:val="0"/>
                <w:lang w:val="es-DO" w:eastAsia="es-DO"/>
              </w:rPr>
            </w:pPr>
            <w:r w:rsidRPr="00390D95">
              <w:rPr>
                <w:rFonts w:eastAsia="Times New Roman"/>
                <w:spacing w:val="0"/>
                <w:lang w:val="es-DO" w:eastAsia="es-DO"/>
              </w:rPr>
              <w:t> </w:t>
            </w:r>
          </w:p>
        </w:tc>
      </w:tr>
      <w:tr w:rsidR="00390D95" w:rsidRPr="00390D95" w14:paraId="1A8464F0" w14:textId="77777777" w:rsidTr="00B0302F">
        <w:trPr>
          <w:trHeight w:val="300"/>
          <w:jc w:val="center"/>
        </w:trPr>
        <w:tc>
          <w:tcPr>
            <w:tcW w:w="2039" w:type="dxa"/>
            <w:tcBorders>
              <w:top w:val="nil"/>
              <w:left w:val="single" w:sz="4" w:space="0" w:color="auto"/>
              <w:bottom w:val="single" w:sz="4" w:space="0" w:color="auto"/>
              <w:right w:val="single" w:sz="4" w:space="0" w:color="auto"/>
            </w:tcBorders>
            <w:shd w:val="clear" w:color="auto" w:fill="auto"/>
            <w:noWrap/>
            <w:vAlign w:val="bottom"/>
            <w:hideMark/>
          </w:tcPr>
          <w:p w14:paraId="49B2D16D" w14:textId="77777777" w:rsidR="00390D95" w:rsidRPr="00390D95" w:rsidRDefault="00390D95" w:rsidP="00390D95">
            <w:pPr>
              <w:spacing w:after="0" w:line="240" w:lineRule="auto"/>
              <w:jc w:val="right"/>
              <w:rPr>
                <w:rFonts w:eastAsia="Times New Roman"/>
                <w:b/>
                <w:bCs/>
                <w:spacing w:val="0"/>
                <w:lang w:val="es-DO" w:eastAsia="es-DO"/>
              </w:rPr>
            </w:pPr>
            <w:r w:rsidRPr="00390D95">
              <w:rPr>
                <w:rFonts w:eastAsia="Times New Roman"/>
                <w:b/>
                <w:bCs/>
                <w:spacing w:val="0"/>
                <w:lang w:val="es-DO" w:eastAsia="es-DO"/>
              </w:rPr>
              <w:t>TOTAL</w:t>
            </w:r>
          </w:p>
        </w:tc>
        <w:tc>
          <w:tcPr>
            <w:tcW w:w="2209" w:type="dxa"/>
            <w:tcBorders>
              <w:top w:val="nil"/>
              <w:left w:val="nil"/>
              <w:bottom w:val="single" w:sz="4" w:space="0" w:color="auto"/>
              <w:right w:val="single" w:sz="4" w:space="0" w:color="auto"/>
            </w:tcBorders>
            <w:shd w:val="clear" w:color="auto" w:fill="auto"/>
            <w:noWrap/>
            <w:vAlign w:val="bottom"/>
            <w:hideMark/>
          </w:tcPr>
          <w:p w14:paraId="6C191D42" w14:textId="77777777" w:rsidR="00390D95" w:rsidRPr="00390D95" w:rsidRDefault="00390D95" w:rsidP="00390D95">
            <w:pPr>
              <w:spacing w:after="0" w:line="240" w:lineRule="auto"/>
              <w:rPr>
                <w:rFonts w:eastAsia="Times New Roman"/>
                <w:b/>
                <w:bCs/>
                <w:spacing w:val="0"/>
                <w:lang w:val="es-DO" w:eastAsia="es-DO"/>
              </w:rPr>
            </w:pPr>
            <w:r w:rsidRPr="00390D95">
              <w:rPr>
                <w:rFonts w:eastAsia="Times New Roman"/>
                <w:b/>
                <w:bCs/>
                <w:spacing w:val="0"/>
                <w:lang w:val="es-DO" w:eastAsia="es-DO"/>
              </w:rPr>
              <w:t xml:space="preserve"> $        1,945,340.90 </w:t>
            </w:r>
          </w:p>
        </w:tc>
      </w:tr>
    </w:tbl>
    <w:p w14:paraId="793DAE40" w14:textId="4ED76796" w:rsidR="00697835" w:rsidRPr="00697835" w:rsidRDefault="00697835" w:rsidP="00697835">
      <w:pPr>
        <w:spacing w:after="200" w:line="360" w:lineRule="auto"/>
        <w:ind w:left="850" w:right="850"/>
        <w:jc w:val="both"/>
        <w:rPr>
          <w:rFonts w:eastAsia="Calibri"/>
          <w:spacing w:val="0"/>
          <w:lang w:val="es-ES"/>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finanzas.</w:t>
      </w:r>
    </w:p>
    <w:p w14:paraId="64211DAF" w14:textId="77777777" w:rsidR="00390D95" w:rsidRPr="00697835" w:rsidRDefault="00390D95" w:rsidP="00390D95">
      <w:pPr>
        <w:ind w:left="850" w:right="850"/>
        <w:jc w:val="both"/>
        <w:rPr>
          <w:rFonts w:ascii="Calibri" w:eastAsia="Calibri" w:hAnsi="Calibri" w:cs="Calibri"/>
          <w:color w:val="auto"/>
          <w:spacing w:val="0"/>
          <w:kern w:val="2"/>
          <w:sz w:val="28"/>
          <w:szCs w:val="28"/>
          <w:lang w:val="es-ES"/>
          <w14:ligatures w14:val="standardContextual"/>
        </w:rPr>
      </w:pPr>
    </w:p>
    <w:p w14:paraId="50D5D985" w14:textId="77777777" w:rsidR="00E247FC" w:rsidRPr="00390D95" w:rsidRDefault="00E247FC" w:rsidP="00B42E43">
      <w:pPr>
        <w:ind w:right="850"/>
        <w:jc w:val="both"/>
        <w:rPr>
          <w:rFonts w:ascii="Calibri" w:eastAsia="Calibri" w:hAnsi="Calibri" w:cs="Calibri"/>
          <w:color w:val="auto"/>
          <w:spacing w:val="0"/>
          <w:kern w:val="2"/>
          <w:sz w:val="28"/>
          <w:szCs w:val="28"/>
          <w:lang w:val="es-DO"/>
          <w14:ligatures w14:val="standardContextual"/>
        </w:rPr>
      </w:pPr>
    </w:p>
    <w:p w14:paraId="16B057B6" w14:textId="77777777" w:rsidR="00E247FC" w:rsidRPr="00697835" w:rsidRDefault="00E247FC" w:rsidP="00D67C53">
      <w:pPr>
        <w:spacing w:line="360" w:lineRule="auto"/>
        <w:jc w:val="both"/>
        <w:rPr>
          <w:rFonts w:eastAsia="Calibri"/>
          <w:noProof/>
          <w:color w:val="4C4747"/>
          <w:lang w:val="es-DO"/>
        </w:rPr>
      </w:pPr>
    </w:p>
    <w:p w14:paraId="204699A5" w14:textId="77777777" w:rsidR="00B0302F" w:rsidRPr="00697835" w:rsidRDefault="00B0302F" w:rsidP="00D67C53">
      <w:pPr>
        <w:spacing w:line="360" w:lineRule="auto"/>
        <w:jc w:val="both"/>
        <w:rPr>
          <w:rFonts w:eastAsia="Calibri"/>
          <w:noProof/>
          <w:color w:val="4C4747"/>
          <w:lang w:val="es-DO"/>
        </w:rPr>
      </w:pPr>
    </w:p>
    <w:p w14:paraId="5D91B6FE" w14:textId="77777777" w:rsidR="00697835" w:rsidRPr="00697835" w:rsidRDefault="00697835" w:rsidP="00D67C53">
      <w:pPr>
        <w:spacing w:line="360" w:lineRule="auto"/>
        <w:jc w:val="both"/>
        <w:rPr>
          <w:rFonts w:eastAsia="Calibri"/>
          <w:noProof/>
          <w:color w:val="4C4747"/>
          <w:lang w:val="es-DO"/>
        </w:rPr>
      </w:pPr>
    </w:p>
    <w:p w14:paraId="5FB33679" w14:textId="77777777" w:rsidR="00697835" w:rsidRPr="00697835" w:rsidRDefault="00697835" w:rsidP="00D67C53">
      <w:pPr>
        <w:spacing w:line="360" w:lineRule="auto"/>
        <w:jc w:val="both"/>
        <w:rPr>
          <w:rFonts w:eastAsia="Calibri"/>
          <w:noProof/>
          <w:color w:val="4C4747"/>
          <w:lang w:val="es-DO"/>
        </w:rPr>
      </w:pPr>
    </w:p>
    <w:p w14:paraId="23513133" w14:textId="77777777" w:rsidR="00674D92" w:rsidRPr="00697835" w:rsidRDefault="00674D92" w:rsidP="00D67C53">
      <w:pPr>
        <w:spacing w:line="360" w:lineRule="auto"/>
        <w:jc w:val="both"/>
        <w:rPr>
          <w:rFonts w:eastAsia="Calibri"/>
          <w:noProof/>
          <w:color w:val="4C4747"/>
          <w:lang w:val="es-DO"/>
        </w:rPr>
      </w:pPr>
    </w:p>
    <w:p w14:paraId="78754115" w14:textId="6FFF8133" w:rsidR="00390D95" w:rsidRDefault="00EB1900" w:rsidP="00EB1900">
      <w:pPr>
        <w:pStyle w:val="Ttulo2"/>
        <w:ind w:left="850" w:right="850"/>
        <w:rPr>
          <w:noProof/>
          <w:lang w:val="es-DO"/>
        </w:rPr>
      </w:pPr>
      <w:bookmarkStart w:id="28" w:name="_Toc153973729"/>
      <w:r w:rsidRPr="00390D95">
        <w:rPr>
          <w:noProof/>
          <w:lang w:val="es-DO"/>
        </w:rPr>
        <w:t>actividades realizadas por la dirección administrativa y financiera</w:t>
      </w:r>
      <w:bookmarkEnd w:id="28"/>
    </w:p>
    <w:p w14:paraId="224F698A" w14:textId="77777777" w:rsidR="00B42E43" w:rsidRPr="00B42E43" w:rsidRDefault="00B42E43" w:rsidP="00B42E43">
      <w:pPr>
        <w:rPr>
          <w:lang w:val="es-DO"/>
        </w:rPr>
      </w:pPr>
    </w:p>
    <w:p w14:paraId="7816E866" w14:textId="63AF98EC"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Cabe destacar que, durante el año 2023, esta dirección realizó múltiples acciones con la finalidad mejorar los procesos financieros, estableciendo mejoras en los controles internos y con el objetivo de salvaguardar los recursos de esta institución, a continuación, detallamos algunas de las actividades realizadas:</w:t>
      </w:r>
    </w:p>
    <w:p w14:paraId="21DE8366" w14:textId="58810C03" w:rsidR="00390D95" w:rsidRDefault="00390D95" w:rsidP="00EB1900">
      <w:pPr>
        <w:pStyle w:val="Ttulo2"/>
        <w:ind w:left="850" w:right="850"/>
        <w:rPr>
          <w:noProof/>
          <w:lang w:val="es-DO"/>
        </w:rPr>
      </w:pPr>
      <w:bookmarkStart w:id="29" w:name="_Toc153973730"/>
      <w:r w:rsidRPr="000C0A23">
        <w:rPr>
          <w:noProof/>
          <w:lang w:val="es-DO"/>
        </w:rPr>
        <w:t>Financiera</w:t>
      </w:r>
      <w:bookmarkEnd w:id="29"/>
    </w:p>
    <w:p w14:paraId="08F710BB" w14:textId="77777777" w:rsidR="00B42E43" w:rsidRPr="00B42E43" w:rsidRDefault="00B42E43" w:rsidP="00B42E43">
      <w:pPr>
        <w:rPr>
          <w:lang w:val="es-DO"/>
        </w:rPr>
      </w:pPr>
    </w:p>
    <w:p w14:paraId="70639AB9"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Entregar a la dirección la ejecución de presupuesto trimestral, para su evaluación, y establecer los ajustes necesarios.</w:t>
      </w:r>
    </w:p>
    <w:p w14:paraId="38338DAA"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 xml:space="preserve">Avances significativos en la implementación del Sistemas de Gestión Financiera SIGEF. </w:t>
      </w:r>
    </w:p>
    <w:p w14:paraId="091D3078" w14:textId="628A83CD"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Remisión de informes anuales de: ejecución presupuestaria, estados financieros, informe de activos fijos.</w:t>
      </w:r>
    </w:p>
    <w:p w14:paraId="3FD90FEF"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Sistematización del 100% de las entradas de diario de la institución.</w:t>
      </w:r>
    </w:p>
    <w:p w14:paraId="481CAE18" w14:textId="6B974CF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 xml:space="preserve">Efectuar el cierre operativo y contable del periodo enero-diciembre </w:t>
      </w:r>
      <w:r w:rsidR="00EB1900" w:rsidRPr="00674D92">
        <w:rPr>
          <w:rFonts w:eastAsia="Calibri"/>
          <w:spacing w:val="0"/>
          <w:lang w:val="es-DO"/>
        </w:rPr>
        <w:t>2023, Acorde</w:t>
      </w:r>
      <w:r w:rsidRPr="00674D92">
        <w:rPr>
          <w:rFonts w:eastAsia="Calibri"/>
          <w:spacing w:val="0"/>
          <w:lang w:val="es-DO"/>
        </w:rPr>
        <w:t xml:space="preserve"> con las disposiciones establecidas por la Dirección General de Contabilidad Gubernamental. </w:t>
      </w:r>
    </w:p>
    <w:p w14:paraId="0F4F9DFF"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Establecer medidas de reducción en los gastos de hora extras, viáticos, combustible y lubricantes.</w:t>
      </w:r>
    </w:p>
    <w:p w14:paraId="7C6CF9DA"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Mantener la inclusión de especificaciones técnicas en las solicitudes de compras.</w:t>
      </w:r>
    </w:p>
    <w:p w14:paraId="7BBA2590"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Cumplimiento de plazos en cotización, entrega de mercancía, y depósito de facturas por los proveedores.</w:t>
      </w:r>
    </w:p>
    <w:p w14:paraId="2F4011CE"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Automatización de un 100% de los siguientes procesos: ingresos, informe de disponibilidad, cheques nóminas, entre oros.</w:t>
      </w:r>
    </w:p>
    <w:p w14:paraId="09C60B75" w14:textId="26FB29DE"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lastRenderedPageBreak/>
        <w:t xml:space="preserve">La Dirección Administrativa tiene como objetivo coordinar y controlar las actividades de apoyo y soporte administrativo requeridas por las diferentes áreas de CORAMO, durante el año 2023, hemos realizado las siguientes acciones:  </w:t>
      </w:r>
    </w:p>
    <w:p w14:paraId="7CD42E5F" w14:textId="76EF492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 xml:space="preserve">Los proveedores contratados por la institución cubren diversas áreas, empresas de bienes y de servicios diferentes, con la inclusión de las pequeña y mediana empresas, cumpliendo con el compromiso de compras beneficiar con la cuota de más de un 20% de nuestros procesos de compras de bienes y contratación de servicios a las MIPYMES incluyendo a las MIPYMES mujer, favoreciendo a la libre competencia y la participación contribuyendo al desarrollo de ese sector. </w:t>
      </w:r>
    </w:p>
    <w:p w14:paraId="7303E4C6" w14:textId="00C31FFA" w:rsidR="00390D95" w:rsidRDefault="00390D95" w:rsidP="00EB1900">
      <w:pPr>
        <w:pStyle w:val="Ttulo2"/>
        <w:ind w:left="850"/>
        <w:rPr>
          <w:noProof/>
          <w:lang w:val="es-DO"/>
        </w:rPr>
      </w:pPr>
      <w:bookmarkStart w:id="30" w:name="_Toc153973731"/>
      <w:r w:rsidRPr="000C0A23">
        <w:rPr>
          <w:noProof/>
          <w:lang w:val="es-DO"/>
        </w:rPr>
        <w:t>Tesorería</w:t>
      </w:r>
      <w:bookmarkEnd w:id="30"/>
    </w:p>
    <w:p w14:paraId="58F410F8" w14:textId="77777777" w:rsidR="00B42E43" w:rsidRPr="00B42E43" w:rsidRDefault="00B42E43" w:rsidP="00B42E43">
      <w:pPr>
        <w:rPr>
          <w:lang w:val="es-DO"/>
        </w:rPr>
      </w:pPr>
    </w:p>
    <w:p w14:paraId="776C8047"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La sección de Tesorería continúa manteniendo un adecuado control y supervisión de los fondos fijos de caja, Además; la eficiencia de los depósitos de los recursos económico que recibe nuestra institución.</w:t>
      </w:r>
    </w:p>
    <w:p w14:paraId="188229D8" w14:textId="48EF4F25" w:rsidR="00390D95" w:rsidRDefault="00390D95" w:rsidP="00EB1900">
      <w:pPr>
        <w:pStyle w:val="Ttulo2"/>
        <w:ind w:left="850"/>
        <w:rPr>
          <w:noProof/>
          <w:lang w:val="es-DO"/>
        </w:rPr>
      </w:pPr>
      <w:bookmarkStart w:id="31" w:name="_Toc153973732"/>
      <w:r w:rsidRPr="00EB1900">
        <w:rPr>
          <w:noProof/>
          <w:lang w:val="es-DO"/>
        </w:rPr>
        <w:t>Servicios Generales</w:t>
      </w:r>
      <w:bookmarkEnd w:id="31"/>
    </w:p>
    <w:p w14:paraId="5254897A" w14:textId="77777777" w:rsidR="00EB1900" w:rsidRPr="00EB1900" w:rsidRDefault="00EB1900" w:rsidP="00EB1900">
      <w:pPr>
        <w:rPr>
          <w:lang w:val="es-DO"/>
        </w:rPr>
      </w:pPr>
    </w:p>
    <w:p w14:paraId="548BF54C"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 xml:space="preserve">Mantenimiento a los vehículos y equipos pesados de CORAMON. </w:t>
      </w:r>
    </w:p>
    <w:p w14:paraId="184E366F"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 xml:space="preserve">A las edificaciones se han realizado trabajos electrónicos, plomería, cambio puerta y ventanas, entre otros.  </w:t>
      </w:r>
    </w:p>
    <w:p w14:paraId="591E0543" w14:textId="77777777" w:rsidR="00B0302F" w:rsidRDefault="00B0302F" w:rsidP="00674D92">
      <w:pPr>
        <w:pStyle w:val="Ttulo2"/>
        <w:rPr>
          <w:noProof/>
          <w:lang w:val="es-DO"/>
        </w:rPr>
      </w:pPr>
    </w:p>
    <w:p w14:paraId="383FB7B3" w14:textId="77777777" w:rsidR="00B0302F" w:rsidRDefault="00B0302F" w:rsidP="00674D92">
      <w:pPr>
        <w:pStyle w:val="Ttulo2"/>
        <w:rPr>
          <w:noProof/>
          <w:lang w:val="es-DO"/>
        </w:rPr>
      </w:pPr>
    </w:p>
    <w:p w14:paraId="175E570D" w14:textId="77777777" w:rsidR="00B0302F" w:rsidRDefault="00B0302F" w:rsidP="00674D92">
      <w:pPr>
        <w:pStyle w:val="Ttulo2"/>
        <w:rPr>
          <w:noProof/>
          <w:lang w:val="es-DO"/>
        </w:rPr>
      </w:pPr>
    </w:p>
    <w:p w14:paraId="0491909E" w14:textId="77777777" w:rsidR="00B0302F" w:rsidRDefault="00B0302F" w:rsidP="00674D92">
      <w:pPr>
        <w:pStyle w:val="Ttulo2"/>
        <w:rPr>
          <w:noProof/>
          <w:lang w:val="es-DO"/>
        </w:rPr>
      </w:pPr>
    </w:p>
    <w:p w14:paraId="5B0BBFC9" w14:textId="77777777" w:rsidR="00EB1900" w:rsidRDefault="00EB1900" w:rsidP="00EB1900">
      <w:pPr>
        <w:rPr>
          <w:lang w:val="es-DO"/>
        </w:rPr>
      </w:pPr>
    </w:p>
    <w:p w14:paraId="05F0D063" w14:textId="77777777" w:rsidR="00EB1900" w:rsidRDefault="00EB1900" w:rsidP="00EB1900">
      <w:pPr>
        <w:rPr>
          <w:lang w:val="es-DO"/>
        </w:rPr>
      </w:pPr>
    </w:p>
    <w:p w14:paraId="2DBBD9DD" w14:textId="77777777" w:rsidR="00EB1900" w:rsidRDefault="00EB1900" w:rsidP="00EB1900">
      <w:pPr>
        <w:rPr>
          <w:lang w:val="es-DO"/>
        </w:rPr>
      </w:pPr>
    </w:p>
    <w:p w14:paraId="723F5C82" w14:textId="77777777" w:rsidR="00BD377C" w:rsidRPr="00EB1900" w:rsidRDefault="00BD377C" w:rsidP="00EB1900">
      <w:pPr>
        <w:rPr>
          <w:lang w:val="es-DO"/>
        </w:rPr>
      </w:pPr>
    </w:p>
    <w:p w14:paraId="5A539DA6" w14:textId="77777777" w:rsidR="00B0302F" w:rsidRPr="00B0302F" w:rsidRDefault="00B0302F" w:rsidP="00B0302F">
      <w:pPr>
        <w:rPr>
          <w:lang w:val="es-DO"/>
        </w:rPr>
      </w:pPr>
    </w:p>
    <w:p w14:paraId="6EBD39DD" w14:textId="6AB96E8D" w:rsidR="00390D95" w:rsidRDefault="00390D95" w:rsidP="00674D92">
      <w:pPr>
        <w:pStyle w:val="Ttulo2"/>
        <w:rPr>
          <w:noProof/>
          <w:lang w:val="es-DO"/>
        </w:rPr>
      </w:pPr>
      <w:bookmarkStart w:id="32" w:name="_Toc153973733"/>
      <w:r w:rsidRPr="000C0A23">
        <w:rPr>
          <w:noProof/>
          <w:lang w:val="es-DO"/>
        </w:rPr>
        <w:lastRenderedPageBreak/>
        <w:t>Compras y contrataciones</w:t>
      </w:r>
      <w:bookmarkEnd w:id="32"/>
    </w:p>
    <w:p w14:paraId="5F86FF59" w14:textId="77777777" w:rsidR="00B0302F" w:rsidRDefault="00B0302F" w:rsidP="00B0302F">
      <w:pPr>
        <w:spacing w:line="360" w:lineRule="auto"/>
        <w:ind w:right="850"/>
        <w:jc w:val="both"/>
        <w:rPr>
          <w:lang w:val="es-DO"/>
        </w:rPr>
      </w:pPr>
    </w:p>
    <w:p w14:paraId="6C61C626" w14:textId="54D3E1B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Durante este año, la División de Compras y Contrataciones de la Corporación de Acueductos y Alcantarillado de Monseñor Nouel, ha regido todos sus procesos cumpliendo con lo requerido en el decreto No.15-17 y la resolución 143-17, de la Ley 340-06 sobre compras y contrataciones, y su reglamento de aplicación No. 543-12, mediante el uso del Portal Transicional. Compras y Contrataciones de bienes y servicios realizadas por la Institución continúan cumpliendo con todas las normativas vigentes.</w:t>
      </w:r>
    </w:p>
    <w:p w14:paraId="7DFB8B2C"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Resumen de Licitaciones realizadas en el período se realizaron dos (01) procesos de compra bajo la modalidad de licitación pública nacional para adquisición de vehículos y tuberías por un monto total de treinta y nueve mil millones con 00/100, RD$ 39,000,000.00</w:t>
      </w:r>
    </w:p>
    <w:p w14:paraId="30908AC9" w14:textId="34802EBA"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Resumen de Compras y Contrataciones realizadas en el periodo.</w:t>
      </w:r>
    </w:p>
    <w:p w14:paraId="34291D08"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Durante el periodo del año 2023, se han realizado compras y bienes y servicios por un monto total de RD$ 126,804,281.00 en las siguientes modalidades:</w:t>
      </w:r>
    </w:p>
    <w:p w14:paraId="770D0E6F" w14:textId="47C39035"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Compras realizadas por el debajo Umbral: se realizaron compras por un total de RD$8,383,218.00</w:t>
      </w:r>
    </w:p>
    <w:p w14:paraId="696A2615" w14:textId="348D5782"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Compras menores: bajo este procedimiento se realizaron procesos para la adquisición de bienes y servicios por un valor de RD$23,779,817.00</w:t>
      </w:r>
    </w:p>
    <w:p w14:paraId="1431C175" w14:textId="5A5ED261" w:rsidR="00B0302F" w:rsidRPr="00674D92" w:rsidRDefault="00390D95" w:rsidP="00343293">
      <w:pPr>
        <w:spacing w:line="360" w:lineRule="auto"/>
        <w:ind w:left="850" w:right="850"/>
        <w:jc w:val="both"/>
        <w:rPr>
          <w:rFonts w:eastAsia="Calibri"/>
          <w:spacing w:val="0"/>
          <w:lang w:val="es-DO"/>
        </w:rPr>
      </w:pPr>
      <w:r w:rsidRPr="00674D92">
        <w:rPr>
          <w:rFonts w:eastAsia="Calibri"/>
          <w:spacing w:val="0"/>
          <w:lang w:val="es-DO"/>
        </w:rPr>
        <w:t>Comparaciones de precios: se contrató un proceso bajo esta modalidad, por un monto de RD$ 3,126,719.00</w:t>
      </w:r>
    </w:p>
    <w:p w14:paraId="2E31284B" w14:textId="2D62EA13"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Casos de excepción: se han realizado procesos de excepción en la categoría de publicidad a través de los medios de comunicación, correspondientes a las licitaciones antes mencionadas.</w:t>
      </w:r>
    </w:p>
    <w:p w14:paraId="6886D846" w14:textId="46BA9832"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Compras de excepción de (Urgencia) de bienes y servicios: bajo esta modalidad se realizaron (6) procesos por un monto total de RD$ 6,669,947.00.</w:t>
      </w:r>
    </w:p>
    <w:p w14:paraId="1823D62A"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3) Rubro identificación de contratos.</w:t>
      </w:r>
    </w:p>
    <w:p w14:paraId="58C148FD" w14:textId="7F6D7FF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lastRenderedPageBreak/>
        <w:t>En la comparación de acueducto de monseñor   del Acueducto y Alcantarilla de  Monseñor Nouel, los contratos suscritos durante el año 2023 tuvieron como objetivo garantizar el buen desempeño de la institución de la calidad y eficiencia ofrecidos en el servicio, y a la vez cubrir las necesidades departamentales y de la Provincia, a través de la adquisición de tuberías, combustible, sistema de bombeo, vehículos, materiales impresos, materiales gastables, adquisición de equipos informáticos, software, materiales ferreteros y/o herramientas alimentos  y bebidas, mantenimiento a la flotilla vehicular, entre otros.</w:t>
      </w:r>
    </w:p>
    <w:p w14:paraId="0A1A029B" w14:textId="77777777"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4) Descripción de (de los procesos)</w:t>
      </w:r>
    </w:p>
    <w:p w14:paraId="0971024A" w14:textId="0D0DD60F" w:rsidR="00390D95" w:rsidRPr="00674D92" w:rsidRDefault="00390D95" w:rsidP="00EB1900">
      <w:pPr>
        <w:spacing w:line="360" w:lineRule="auto"/>
        <w:ind w:left="850" w:right="850"/>
        <w:jc w:val="both"/>
        <w:rPr>
          <w:rFonts w:eastAsia="Calibri"/>
          <w:spacing w:val="0"/>
          <w:lang w:val="es-DO"/>
        </w:rPr>
      </w:pPr>
      <w:r w:rsidRPr="00674D92">
        <w:rPr>
          <w:rFonts w:eastAsia="Calibri"/>
          <w:spacing w:val="0"/>
          <w:lang w:val="es-DO"/>
        </w:rPr>
        <w:t xml:space="preserve">El marco de  la Ley No. 340-06, sobre compra y contrataciones, así como su reglamento No. 543-12, la institución, a través del Departamento de Compras y Contrataciones, realizo diferentes procesos de selección alineados al cumplimiento de la referencia ley, destacada a la Licitaciones Publica Nacional, las Comparación de Precios, las Compras Menores, las Compras por Debajo de del Umbral, los Casos de Excepción para la contratación de bienes y servicios y, dentro de este último, los casos de Excepción por Urgencia. </w:t>
      </w:r>
    </w:p>
    <w:bookmarkStart w:id="33" w:name="_MON_1763809632"/>
    <w:bookmarkEnd w:id="33"/>
    <w:p w14:paraId="4F7173B9" w14:textId="7A98084F" w:rsidR="00390D95" w:rsidRPr="00390D95" w:rsidRDefault="00697835" w:rsidP="00EB1900">
      <w:pPr>
        <w:tabs>
          <w:tab w:val="left" w:pos="1134"/>
        </w:tabs>
        <w:ind w:left="-1020" w:firstLine="708"/>
        <w:jc w:val="center"/>
        <w:rPr>
          <w:rFonts w:ascii="Calibri" w:eastAsia="Calibri" w:hAnsi="Calibri"/>
          <w:color w:val="auto"/>
          <w:spacing w:val="0"/>
          <w:kern w:val="2"/>
          <w:sz w:val="32"/>
          <w:szCs w:val="32"/>
          <w:lang w:val="es-ES"/>
          <w14:ligatures w14:val="standardContextual"/>
        </w:rPr>
      </w:pPr>
      <w:r w:rsidRPr="00390D95">
        <w:rPr>
          <w:rFonts w:ascii="Calibri" w:eastAsia="Calibri" w:hAnsi="Calibri"/>
          <w:color w:val="auto"/>
          <w:spacing w:val="0"/>
          <w:kern w:val="2"/>
          <w:sz w:val="32"/>
          <w:szCs w:val="32"/>
          <w:lang w:val="es-ES"/>
          <w14:ligatures w14:val="standardContextual"/>
        </w:rPr>
        <w:object w:dxaOrig="9666" w:dyaOrig="9955" w14:anchorId="6C4AE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480pt" o:ole="">
            <v:imagedata r:id="rId19" o:title=""/>
          </v:shape>
          <o:OLEObject Type="Embed" ProgID="Excel.Sheet.12" ShapeID="_x0000_i1025" DrawAspect="Content" ObjectID="_1765863703" r:id="rId20"/>
        </w:object>
      </w:r>
    </w:p>
    <w:p w14:paraId="4E716BCE"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70419161"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5086C8B0" w14:textId="77777777" w:rsidR="00390D95" w:rsidRPr="00390D95" w:rsidRDefault="00390D95" w:rsidP="00EB1900">
      <w:pPr>
        <w:jc w:val="both"/>
        <w:rPr>
          <w:rFonts w:ascii="Calibri" w:eastAsia="Calibri" w:hAnsi="Calibri"/>
          <w:color w:val="auto"/>
          <w:spacing w:val="0"/>
          <w:kern w:val="2"/>
          <w:sz w:val="32"/>
          <w:szCs w:val="32"/>
          <w:lang w:val="es-ES"/>
          <w14:ligatures w14:val="standardContextual"/>
        </w:rPr>
      </w:pPr>
    </w:p>
    <w:p w14:paraId="5DCDE6B8"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bookmarkStart w:id="34" w:name="_MON_1763813266"/>
    <w:bookmarkEnd w:id="34"/>
    <w:p w14:paraId="3F19186E" w14:textId="77777777" w:rsidR="00390D95" w:rsidRPr="00390D95" w:rsidRDefault="00390D95" w:rsidP="00EB1900">
      <w:pPr>
        <w:ind w:left="-567" w:firstLine="708"/>
        <w:jc w:val="center"/>
        <w:rPr>
          <w:rFonts w:ascii="Calibri" w:eastAsia="Calibri" w:hAnsi="Calibri"/>
          <w:color w:val="auto"/>
          <w:spacing w:val="0"/>
          <w:kern w:val="2"/>
          <w:sz w:val="32"/>
          <w:szCs w:val="32"/>
          <w:lang w:val="es-ES"/>
          <w14:ligatures w14:val="standardContextual"/>
        </w:rPr>
      </w:pPr>
      <w:r w:rsidRPr="00390D95">
        <w:rPr>
          <w:rFonts w:ascii="Calibri" w:eastAsia="Calibri" w:hAnsi="Calibri"/>
          <w:color w:val="auto"/>
          <w:spacing w:val="0"/>
          <w:kern w:val="2"/>
          <w:sz w:val="32"/>
          <w:szCs w:val="32"/>
          <w:lang w:val="es-ES"/>
          <w14:ligatures w14:val="standardContextual"/>
        </w:rPr>
        <w:object w:dxaOrig="9666" w:dyaOrig="6619" w14:anchorId="115E5E43">
          <v:shape id="_x0000_i1026" type="#_x0000_t75" style="width:424.5pt;height:291pt" o:ole="">
            <v:imagedata r:id="rId21" o:title=""/>
          </v:shape>
          <o:OLEObject Type="Embed" ProgID="Excel.Sheet.12" ShapeID="_x0000_i1026" DrawAspect="Content" ObjectID="_1765863704" r:id="rId22"/>
        </w:object>
      </w:r>
    </w:p>
    <w:p w14:paraId="40CB09E7"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4847C9DF"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05183985"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0D635E10"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381C4EE0"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310AB0A8"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0227E93D"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502B7238"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2DC9BCDE"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bookmarkStart w:id="35" w:name="_MON_1763813308"/>
    <w:bookmarkEnd w:id="35"/>
    <w:p w14:paraId="2F5F580E" w14:textId="0384A5E4" w:rsidR="00390D95" w:rsidRPr="00390D95" w:rsidRDefault="00390D95" w:rsidP="00EB1900">
      <w:pPr>
        <w:ind w:left="-567" w:firstLine="708"/>
        <w:jc w:val="center"/>
        <w:rPr>
          <w:rFonts w:ascii="Calibri" w:eastAsia="Calibri" w:hAnsi="Calibri"/>
          <w:color w:val="auto"/>
          <w:spacing w:val="0"/>
          <w:kern w:val="2"/>
          <w:sz w:val="32"/>
          <w:szCs w:val="32"/>
          <w:lang w:val="es-ES"/>
          <w14:ligatures w14:val="standardContextual"/>
        </w:rPr>
      </w:pPr>
      <w:r w:rsidRPr="00390D95">
        <w:rPr>
          <w:rFonts w:ascii="Calibri" w:eastAsia="Calibri" w:hAnsi="Calibri"/>
          <w:color w:val="auto"/>
          <w:spacing w:val="0"/>
          <w:kern w:val="2"/>
          <w:sz w:val="32"/>
          <w:szCs w:val="32"/>
          <w:lang w:val="es-ES"/>
          <w14:ligatures w14:val="standardContextual"/>
        </w:rPr>
        <w:object w:dxaOrig="9666" w:dyaOrig="5768" w14:anchorId="6C52D953">
          <v:shape id="_x0000_i1027" type="#_x0000_t75" style="width:424.5pt;height:253.5pt" o:ole="">
            <v:imagedata r:id="rId23" o:title=""/>
          </v:shape>
          <o:OLEObject Type="Embed" ProgID="Excel.Sheet.12" ShapeID="_x0000_i1027" DrawAspect="Content" ObjectID="_1765863705" r:id="rId24"/>
        </w:object>
      </w:r>
    </w:p>
    <w:p w14:paraId="3583BADB" w14:textId="6765DD4D" w:rsidR="00697835" w:rsidRPr="00697835" w:rsidRDefault="00697835" w:rsidP="00697835">
      <w:pPr>
        <w:spacing w:after="200" w:line="360" w:lineRule="auto"/>
        <w:ind w:left="850" w:right="850"/>
        <w:jc w:val="both"/>
        <w:rPr>
          <w:rFonts w:eastAsia="Calibri"/>
          <w:spacing w:val="0"/>
          <w:lang w:val="es-ES"/>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finanzas.</w:t>
      </w:r>
    </w:p>
    <w:p w14:paraId="77C1EEE5"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65F6B0EA"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43EDE63C"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18A674D9" w14:textId="77777777" w:rsidR="00390D95" w:rsidRPr="00390D95" w:rsidRDefault="00390D95" w:rsidP="00390D95">
      <w:pPr>
        <w:jc w:val="both"/>
        <w:rPr>
          <w:rFonts w:ascii="Calibri" w:eastAsia="Calibri" w:hAnsi="Calibri"/>
          <w:color w:val="auto"/>
          <w:spacing w:val="0"/>
          <w:kern w:val="2"/>
          <w:sz w:val="32"/>
          <w:szCs w:val="32"/>
          <w:lang w:val="es-ES"/>
          <w14:ligatures w14:val="standardContextual"/>
        </w:rPr>
      </w:pPr>
    </w:p>
    <w:p w14:paraId="44DD75A2"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7EF6A8A8" w14:textId="77777777" w:rsidR="00390D95" w:rsidRPr="00390D95" w:rsidRDefault="00390D95" w:rsidP="00390D95">
      <w:pPr>
        <w:ind w:firstLine="708"/>
        <w:jc w:val="both"/>
        <w:rPr>
          <w:rFonts w:ascii="Calibri" w:eastAsia="Calibri" w:hAnsi="Calibri"/>
          <w:color w:val="auto"/>
          <w:spacing w:val="0"/>
          <w:kern w:val="2"/>
          <w:sz w:val="32"/>
          <w:szCs w:val="32"/>
          <w:lang w:val="es-ES"/>
          <w14:ligatures w14:val="standardContextual"/>
        </w:rPr>
      </w:pPr>
    </w:p>
    <w:p w14:paraId="11FBEDE4" w14:textId="77777777" w:rsidR="001645CA" w:rsidRDefault="001645CA" w:rsidP="00BA2267">
      <w:pPr>
        <w:spacing w:line="360" w:lineRule="auto"/>
        <w:jc w:val="both"/>
        <w:rPr>
          <w:rFonts w:eastAsia="Calibri"/>
          <w:noProof/>
          <w:color w:val="4C4747"/>
          <w:lang w:val="es-DO"/>
        </w:rPr>
      </w:pPr>
    </w:p>
    <w:p w14:paraId="623AA197" w14:textId="77777777" w:rsidR="001645CA" w:rsidRDefault="001645CA" w:rsidP="00BA2267">
      <w:pPr>
        <w:spacing w:line="360" w:lineRule="auto"/>
        <w:jc w:val="both"/>
        <w:rPr>
          <w:rFonts w:eastAsia="Calibri"/>
          <w:noProof/>
          <w:color w:val="4C4747"/>
          <w:lang w:val="es-DO"/>
        </w:rPr>
      </w:pPr>
    </w:p>
    <w:p w14:paraId="3388AF9C" w14:textId="77777777" w:rsidR="001645CA" w:rsidRDefault="001645CA" w:rsidP="00BA2267">
      <w:pPr>
        <w:spacing w:line="360" w:lineRule="auto"/>
        <w:jc w:val="both"/>
        <w:rPr>
          <w:rFonts w:eastAsia="Calibri"/>
          <w:noProof/>
          <w:color w:val="4C4747"/>
          <w:lang w:val="es-DO"/>
        </w:rPr>
      </w:pPr>
    </w:p>
    <w:p w14:paraId="5DC1D2E2" w14:textId="77777777" w:rsidR="001645CA" w:rsidRDefault="001645CA" w:rsidP="00876757">
      <w:pPr>
        <w:spacing w:line="360" w:lineRule="auto"/>
        <w:jc w:val="right"/>
        <w:rPr>
          <w:rFonts w:eastAsia="Calibri"/>
          <w:noProof/>
          <w:color w:val="4C4747"/>
          <w:lang w:val="es-DO"/>
        </w:rPr>
      </w:pPr>
    </w:p>
    <w:p w14:paraId="0A5A65E2" w14:textId="77777777" w:rsidR="00B0302F" w:rsidRDefault="00B0302F" w:rsidP="00B0302F">
      <w:pPr>
        <w:rPr>
          <w:rFonts w:eastAsia="Calibri"/>
          <w:noProof/>
          <w:color w:val="4C4747"/>
          <w:lang w:val="es-DO"/>
        </w:rPr>
      </w:pPr>
    </w:p>
    <w:p w14:paraId="17196D15" w14:textId="242C2008" w:rsidR="00BD377C" w:rsidRPr="00BD377C" w:rsidRDefault="00A25948" w:rsidP="00BD377C">
      <w:pPr>
        <w:pStyle w:val="Ttulo1"/>
        <w:rPr>
          <w:lang w:val="es-DO"/>
        </w:rPr>
      </w:pPr>
      <w:bookmarkStart w:id="36" w:name="_Toc153973734"/>
      <w:r>
        <w:rPr>
          <w:lang w:val="es-DO"/>
        </w:rPr>
        <w:lastRenderedPageBreak/>
        <w:t xml:space="preserve">VI- </w:t>
      </w:r>
      <w:r w:rsidR="00F34BED" w:rsidRPr="005C7AA4">
        <w:rPr>
          <w:lang w:val="es-DO"/>
        </w:rPr>
        <w:t>Resultados De Las Áreas Transversales Y De Apoyo</w:t>
      </w:r>
      <w:bookmarkEnd w:id="36"/>
    </w:p>
    <w:p w14:paraId="457A6A03"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64736" behindDoc="0" locked="0" layoutInCell="1" allowOverlap="1" wp14:anchorId="6CA666E1" wp14:editId="46C5B83B">
                <wp:simplePos x="0" y="0"/>
                <wp:positionH relativeFrom="margin">
                  <wp:align>center</wp:align>
                </wp:positionH>
                <wp:positionV relativeFrom="paragraph">
                  <wp:posOffset>20320</wp:posOffset>
                </wp:positionV>
                <wp:extent cx="463550" cy="0"/>
                <wp:effectExtent l="0" t="19050" r="31750" b="19050"/>
                <wp:wrapNone/>
                <wp:docPr id="65703830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F85AF" id="Straight Connector 18" o:spid="_x0000_s1026" style="position:absolute;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uDJl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NbgyZdgAAAADAQAADwAAAAAAAAAAAAAA&#10;AAAgBAAAZHJzL2Rvd25yZXYueG1sUEsFBgAAAAAEAAQA8wAAACUFAAAAAA==&#10;" strokecolor="#ee2a24" strokeweight="2.25pt">
                <v:stroke joinstyle="miter"/>
                <w10:wrap anchorx="margin"/>
              </v:line>
            </w:pict>
          </mc:Fallback>
        </mc:AlternateContent>
      </w:r>
    </w:p>
    <w:p w14:paraId="0441D574"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p w14:paraId="65EB834F" w14:textId="77777777" w:rsidR="00BD377C" w:rsidRPr="00BD377C" w:rsidRDefault="00BD377C" w:rsidP="00BD377C">
      <w:pPr>
        <w:rPr>
          <w:lang w:val="es-DO"/>
        </w:rPr>
      </w:pPr>
    </w:p>
    <w:p w14:paraId="7B24CA91" w14:textId="27300D95" w:rsidR="001645CA" w:rsidRPr="00B807A6" w:rsidRDefault="00A25948" w:rsidP="00B807A6">
      <w:pPr>
        <w:pStyle w:val="Ttulo2"/>
        <w:spacing w:line="360" w:lineRule="auto"/>
        <w:ind w:left="850"/>
        <w:rPr>
          <w:rFonts w:cs="Times New Roman"/>
          <w:noProof/>
          <w:lang w:val="es-DO"/>
        </w:rPr>
      </w:pPr>
      <w:bookmarkStart w:id="37" w:name="_Toc153973735"/>
      <w:r w:rsidRPr="00B807A6">
        <w:rPr>
          <w:rFonts w:cs="Times New Roman"/>
          <w:noProof/>
          <w:lang w:val="es-DO"/>
        </w:rPr>
        <w:t>4.2 D</w:t>
      </w:r>
      <w:r w:rsidR="001645CA" w:rsidRPr="00B807A6">
        <w:rPr>
          <w:rFonts w:cs="Times New Roman"/>
          <w:noProof/>
          <w:lang w:val="es-DO"/>
        </w:rPr>
        <w:t>esempeño de los recursos humanos</w:t>
      </w:r>
      <w:bookmarkEnd w:id="37"/>
      <w:r w:rsidR="001645CA" w:rsidRPr="00B807A6">
        <w:rPr>
          <w:rFonts w:cs="Times New Roman"/>
          <w:noProof/>
          <w:lang w:val="es-DO"/>
        </w:rPr>
        <w:t xml:space="preserve"> </w:t>
      </w:r>
    </w:p>
    <w:p w14:paraId="50CF7E93" w14:textId="77777777"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t>En el departamento de Recursos Humanos estamos trabajado apegado a lo establecido en La Ley No.41-08, de Función Pública y crea la Secretaría de Estado de Administración Pública y su reglamento de aplicación.</w:t>
      </w:r>
    </w:p>
    <w:p w14:paraId="4337AAFD" w14:textId="77777777"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t xml:space="preserve">En este año 2023, el departamento ejecutó actividades de Reclutamiento, Selección y Seguimiento del personal, actividades en mira al desarrollo y preparación de nuestro personal, entre otras actividades. </w:t>
      </w:r>
    </w:p>
    <w:p w14:paraId="49A780BB" w14:textId="4FAE07F6" w:rsidR="003D7252" w:rsidRPr="003D7252" w:rsidRDefault="003D7252" w:rsidP="003D7252">
      <w:pPr>
        <w:pStyle w:val="Prrafodelista"/>
        <w:numPr>
          <w:ilvl w:val="3"/>
          <w:numId w:val="38"/>
        </w:numPr>
        <w:spacing w:line="360" w:lineRule="auto"/>
        <w:ind w:right="850"/>
        <w:jc w:val="both"/>
        <w:rPr>
          <w:rFonts w:eastAsia="Times New Roman"/>
          <w:lang w:val="es-DO"/>
        </w:rPr>
      </w:pPr>
      <w:r w:rsidRPr="003D7252">
        <w:rPr>
          <w:rFonts w:eastAsia="Calibri"/>
          <w:spacing w:val="0"/>
          <w:lang w:val="es-DO"/>
        </w:rPr>
        <w:t xml:space="preserve">La Corporación de Acueductos y Alcantarillado de Monseñor Nouel cuenta con </w:t>
      </w:r>
      <w:r w:rsidR="0078425E" w:rsidRPr="003D7252">
        <w:rPr>
          <w:rFonts w:eastAsia="Calibri"/>
          <w:spacing w:val="0"/>
          <w:lang w:val="es-DO"/>
        </w:rPr>
        <w:t>una nómina</w:t>
      </w:r>
      <w:r w:rsidRPr="003D7252">
        <w:rPr>
          <w:rFonts w:eastAsia="Calibri"/>
          <w:spacing w:val="0"/>
          <w:lang w:val="es-DO"/>
        </w:rPr>
        <w:t xml:space="preserve"> de 306 empleados de los cuales 51 son del sexo femenino y 255 son del sexo masculino. En la actualidad no poseemos el Manual de Cargo, por </w:t>
      </w:r>
      <w:r w:rsidR="0078425E" w:rsidRPr="003D7252">
        <w:rPr>
          <w:rFonts w:eastAsia="Calibri"/>
          <w:spacing w:val="0"/>
          <w:lang w:val="es-DO"/>
        </w:rPr>
        <w:t>consiguiente,</w:t>
      </w:r>
      <w:r w:rsidRPr="003D7252">
        <w:rPr>
          <w:rFonts w:eastAsia="Calibri"/>
          <w:spacing w:val="0"/>
          <w:lang w:val="es-DO"/>
        </w:rPr>
        <w:t xml:space="preserve"> aun no estamos divididos en grupos ocupacionales aprobados.</w:t>
      </w:r>
    </w:p>
    <w:p w14:paraId="3A025116"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En el año 2023 se han contratado un total de 14 empleados</w:t>
      </w:r>
    </w:p>
    <w:p w14:paraId="05ED99F4"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Entrevistas laborales (14 personas)</w:t>
      </w:r>
    </w:p>
    <w:p w14:paraId="0737DAC5"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Entrevistas por competencias (2 personas)</w:t>
      </w:r>
    </w:p>
    <w:p w14:paraId="04D062BB"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Empleado Eventual (1 persona)</w:t>
      </w:r>
    </w:p>
    <w:p w14:paraId="49684506"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En el año 2023 se han realizado promociones o ascensos (10 Personas)</w:t>
      </w:r>
    </w:p>
    <w:p w14:paraId="402CCDA6"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Pasantías de universidades y estudiantes de secundaria (18 personas) con un total de RD$97,000.00</w:t>
      </w:r>
    </w:p>
    <w:p w14:paraId="11DA2450"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El valor total que se pagó de nómina en el año 2023 es de RD$57,336,808.00</w:t>
      </w:r>
    </w:p>
    <w:p w14:paraId="78AFBDB7"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El salario numero 13 (Regalía Pascual) es de RD$4,492,067.00</w:t>
      </w:r>
    </w:p>
    <w:p w14:paraId="090E1F94" w14:textId="77777777" w:rsidR="003D7252" w:rsidRPr="003D7252" w:rsidRDefault="003D7252" w:rsidP="003D7252">
      <w:pPr>
        <w:pStyle w:val="Prrafodelista"/>
        <w:numPr>
          <w:ilvl w:val="3"/>
          <w:numId w:val="38"/>
        </w:numPr>
        <w:spacing w:line="360" w:lineRule="auto"/>
        <w:ind w:right="850"/>
        <w:jc w:val="both"/>
        <w:rPr>
          <w:rFonts w:eastAsia="Times New Roman"/>
          <w:lang w:val="es-DO"/>
        </w:rPr>
      </w:pPr>
      <w:r w:rsidRPr="003D7252">
        <w:rPr>
          <w:rFonts w:eastAsia="Calibri"/>
          <w:spacing w:val="0"/>
          <w:lang w:val="es-DO"/>
        </w:rPr>
        <w:t>El total pagado de prestaciones laborales es de</w:t>
      </w:r>
      <w:r w:rsidRPr="003D7252">
        <w:rPr>
          <w:rFonts w:eastAsia="Times New Roman"/>
          <w:lang w:val="es-DO"/>
        </w:rPr>
        <w:t xml:space="preserve"> RD$ RD$1,047,639.42</w:t>
      </w:r>
    </w:p>
    <w:p w14:paraId="7DDE1B3F" w14:textId="77777777" w:rsidR="003D7252" w:rsidRPr="003D7252" w:rsidRDefault="003D7252" w:rsidP="003D7252">
      <w:pPr>
        <w:widowControl w:val="0"/>
        <w:autoSpaceDE w:val="0"/>
        <w:autoSpaceDN w:val="0"/>
        <w:spacing w:before="204" w:after="0" w:line="360" w:lineRule="auto"/>
        <w:ind w:left="850" w:right="850"/>
        <w:contextualSpacing/>
        <w:jc w:val="both"/>
        <w:outlineLvl w:val="3"/>
        <w:rPr>
          <w:rFonts w:eastAsia="Times New Roman"/>
          <w:lang w:val="es-DO"/>
        </w:rPr>
      </w:pPr>
    </w:p>
    <w:p w14:paraId="4CC83FB7" w14:textId="77777777"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lastRenderedPageBreak/>
        <w:t xml:space="preserve">Con el objetivo de fortalecer el desarrollo de las competencias de los servidores en cuanto a conocimientos, capacidades, habilidades y destrezas, mediante la formación, capacitación y entrenamiento que permitan contar con un recurso humano calificado y competente, los empleados de CORAMON han recibido varios talleres y capacitaciones para cumplir con dicho objetivo. </w:t>
      </w:r>
    </w:p>
    <w:p w14:paraId="394124D3" w14:textId="77777777" w:rsidR="003D7252" w:rsidRPr="003D7252" w:rsidRDefault="003D7252" w:rsidP="003D7252">
      <w:pPr>
        <w:widowControl w:val="0"/>
        <w:tabs>
          <w:tab w:val="left" w:pos="10233"/>
        </w:tabs>
        <w:autoSpaceDE w:val="0"/>
        <w:autoSpaceDN w:val="0"/>
        <w:spacing w:after="0" w:line="360" w:lineRule="auto"/>
        <w:ind w:left="850" w:right="850"/>
        <w:jc w:val="both"/>
        <w:rPr>
          <w:rFonts w:eastAsia="Times New Roman"/>
          <w:lang w:val="es-DO"/>
        </w:rPr>
      </w:pPr>
    </w:p>
    <w:p w14:paraId="132E8839"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Curso Sistema Integrado de Gestión ISO 31000, 37001, 37301 (5 personas)</w:t>
      </w:r>
    </w:p>
    <w:p w14:paraId="7B2CB6D0"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Quinta Convocatoria a Conformación de Comisiones de Integridad y Cumplimiento Normativo y Oficiales de Integridad (8 personas)</w:t>
      </w:r>
    </w:p>
    <w:p w14:paraId="7D6E4E08" w14:textId="20B54195"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 xml:space="preserve">Taller de Inducción al Comité </w:t>
      </w:r>
      <w:r w:rsidR="0078425E" w:rsidRPr="003D7252">
        <w:rPr>
          <w:rFonts w:eastAsia="Calibri"/>
          <w:spacing w:val="0"/>
          <w:lang w:val="es-DO"/>
        </w:rPr>
        <w:t>Electora para</w:t>
      </w:r>
      <w:r w:rsidRPr="003D7252">
        <w:rPr>
          <w:rFonts w:eastAsia="Calibri"/>
          <w:spacing w:val="0"/>
          <w:lang w:val="es-DO"/>
        </w:rPr>
        <w:t xml:space="preserve"> la conformación de las CIGCN y los OIG (2 personas)</w:t>
      </w:r>
    </w:p>
    <w:p w14:paraId="0BB48E82"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Taller Gestión de Compras Públicas - Plan 2024 (3 personas)</w:t>
      </w:r>
    </w:p>
    <w:p w14:paraId="28CBBF9C" w14:textId="33E9D9F2"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Taller de Sensibilización Institucional en temas de Ética e Integridad, Corrupción, Conflicto de Interés y Problemáticas Éticas en el área de Trabajo (30 personas).</w:t>
      </w:r>
    </w:p>
    <w:p w14:paraId="2B8287DC"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Taller de Planificación Estratégica Orientada a Resultados (6 personas)</w:t>
      </w:r>
    </w:p>
    <w:p w14:paraId="49A2C1A3" w14:textId="77777777" w:rsidR="003D7252" w:rsidRPr="003D7252" w:rsidRDefault="003D7252" w:rsidP="003D7252">
      <w:pPr>
        <w:widowControl w:val="0"/>
        <w:tabs>
          <w:tab w:val="left" w:pos="10233"/>
        </w:tabs>
        <w:autoSpaceDE w:val="0"/>
        <w:autoSpaceDN w:val="0"/>
        <w:spacing w:after="0" w:line="360" w:lineRule="auto"/>
        <w:ind w:left="850" w:right="850"/>
        <w:contextualSpacing/>
        <w:jc w:val="both"/>
        <w:rPr>
          <w:rFonts w:eastAsia="Times New Roman"/>
          <w:bCs/>
          <w:lang w:val="es-DO"/>
        </w:rPr>
      </w:pPr>
    </w:p>
    <w:p w14:paraId="03EB6555" w14:textId="2E57899E"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t>En CORAMON estamos trabajando de la mano con la Dirección General de Ética e Integridad Gubernamental (DGEIG). Ya tenemos conformado el Comité de Integridad Gubernamental y Cumplimiento Normativo (CIGCN), dicho comité fue electo por votación y está conformado por un empleado de los 5 grupos ocupacionales. También tenemos juramentado el comité técnico, el cual está conformado por la Encargada Financiera, la Encargada de Registro y el Enc. de Activos Fijos.</w:t>
      </w:r>
    </w:p>
    <w:p w14:paraId="789B1C8E" w14:textId="77777777"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t>En El Sistema de Monitoreo de la Administración Pública (SISMAP), no hemos presentados tantos avances como hubiésemos querido, dado que no hemos recibido el apoyo suficiente de los analistas asignados a nuestra institución para trabajar los indicadores.</w:t>
      </w:r>
    </w:p>
    <w:p w14:paraId="71A37A01"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Estructura Organizativa (70 Puntos)</w:t>
      </w:r>
    </w:p>
    <w:p w14:paraId="278C7379"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Manual de Organización y Funciones (100 Puntos)</w:t>
      </w:r>
    </w:p>
    <w:p w14:paraId="5236AD37"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Plan de Capacitación (0 Puntos)</w:t>
      </w:r>
    </w:p>
    <w:p w14:paraId="16A00308"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lastRenderedPageBreak/>
        <w:t>Nivel de Administración del Sistema de Carrera Administrativa (0 Puntos)</w:t>
      </w:r>
    </w:p>
    <w:p w14:paraId="13A0FA8A"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Planificación de RR.HH. (0 Puntos)</w:t>
      </w:r>
    </w:p>
    <w:p w14:paraId="21B82F31"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Manual de Cargos Elaborado (0 Puntos)</w:t>
      </w:r>
    </w:p>
    <w:p w14:paraId="31F720FA"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Concursos Públicos (0 Puntos)</w:t>
      </w:r>
    </w:p>
    <w:p w14:paraId="70B8D6CE"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Sistema de Administración de Servidores Públicos (SASP) (0 Puntos)</w:t>
      </w:r>
    </w:p>
    <w:p w14:paraId="7E15A1AE"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Escala Salarial Aprobada (0 Puntos)</w:t>
      </w:r>
    </w:p>
    <w:p w14:paraId="1EE8925D"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Gestión de Acuerdos de Desempeño (0 Puntos)</w:t>
      </w:r>
    </w:p>
    <w:p w14:paraId="5B43C0E4"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Evaluación del Desempeño por Resultados y Competencias (0 Puntos)</w:t>
      </w:r>
    </w:p>
    <w:p w14:paraId="514BD321"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Asociación de Servidores Públicos (0 Puntos)</w:t>
      </w:r>
    </w:p>
    <w:p w14:paraId="64EF6CD5"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Fortalecimiento de las Relaciones Laborales (0 Puntos)</w:t>
      </w:r>
    </w:p>
    <w:p w14:paraId="502F0B08" w14:textId="77777777" w:rsidR="003D7252" w:rsidRPr="003D7252" w:rsidRDefault="003D7252" w:rsidP="003D7252">
      <w:pPr>
        <w:pStyle w:val="Prrafodelista"/>
        <w:numPr>
          <w:ilvl w:val="3"/>
          <w:numId w:val="38"/>
        </w:numPr>
        <w:spacing w:line="360" w:lineRule="auto"/>
        <w:ind w:right="850"/>
        <w:jc w:val="both"/>
        <w:rPr>
          <w:rFonts w:eastAsia="Calibri"/>
          <w:spacing w:val="0"/>
          <w:lang w:val="es-DO"/>
        </w:rPr>
      </w:pPr>
      <w:r w:rsidRPr="003D7252">
        <w:rPr>
          <w:rFonts w:eastAsia="Calibri"/>
          <w:spacing w:val="0"/>
          <w:lang w:val="es-DO"/>
        </w:rPr>
        <w:t>Institucionalización del Régimen Ético y Disciplinario de los Servidores Públicos en el 100% del personal. (0 Puntos)</w:t>
      </w:r>
    </w:p>
    <w:p w14:paraId="37C72213" w14:textId="1223599A"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t xml:space="preserve">En conclusión, en este año 2023 </w:t>
      </w:r>
      <w:r w:rsidR="000A2AC8" w:rsidRPr="003D7252">
        <w:rPr>
          <w:rFonts w:eastAsia="Calibri"/>
          <w:spacing w:val="0"/>
          <w:lang w:val="es-DO"/>
        </w:rPr>
        <w:t>hemos de</w:t>
      </w:r>
      <w:r w:rsidRPr="003D7252">
        <w:rPr>
          <w:rFonts w:eastAsia="Calibri"/>
          <w:spacing w:val="0"/>
          <w:lang w:val="es-DO"/>
        </w:rPr>
        <w:t xml:space="preserve"> mejorar la gerencia y administración del recurso humano en todas las oficinas de CORAMON, se evidencian cómo se ha venido optimizando y cumpliendo con el rol de la gestión y supervisión del capital humano institucional.</w:t>
      </w:r>
    </w:p>
    <w:p w14:paraId="6D730984" w14:textId="4A18B7F3"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t xml:space="preserve">Hemos mejorado bastante en los sistemas de Información </w:t>
      </w:r>
      <w:r w:rsidR="000A2AC8" w:rsidRPr="003D7252">
        <w:rPr>
          <w:rFonts w:eastAsia="Calibri"/>
          <w:spacing w:val="0"/>
          <w:lang w:val="es-DO"/>
        </w:rPr>
        <w:t>y Comunicación, para</w:t>
      </w:r>
      <w:r w:rsidRPr="003D7252">
        <w:rPr>
          <w:rFonts w:eastAsia="Calibri"/>
          <w:spacing w:val="0"/>
          <w:lang w:val="es-DO"/>
        </w:rPr>
        <w:t xml:space="preserve"> la prestación de servicios en la Dirección de Recursos Humanos. Se presentan reportes y acciones desarrolladas para la actualización de la base de datos, desarrollo de procesos, sistemas para mejorar la comunicación interdepartamental y así brindar un mejor servicio a los usuarios.</w:t>
      </w:r>
    </w:p>
    <w:p w14:paraId="71410C41" w14:textId="77777777" w:rsidR="003D7252" w:rsidRPr="003D7252" w:rsidRDefault="003D7252" w:rsidP="003D7252">
      <w:pPr>
        <w:spacing w:line="360" w:lineRule="auto"/>
        <w:ind w:left="850" w:right="850"/>
        <w:jc w:val="both"/>
        <w:rPr>
          <w:rFonts w:eastAsia="Calibri"/>
          <w:spacing w:val="0"/>
          <w:lang w:val="es-DO"/>
        </w:rPr>
      </w:pPr>
      <w:r w:rsidRPr="003D7252">
        <w:rPr>
          <w:rFonts w:eastAsia="Calibri"/>
          <w:spacing w:val="0"/>
          <w:lang w:val="es-DO"/>
        </w:rPr>
        <w:t>Para el año 2024 confiamos en que lo haremos mucho mejor y avanzaremos más en el SISMAP y las Normas NOBACI.</w:t>
      </w:r>
    </w:p>
    <w:p w14:paraId="67800AD4" w14:textId="77777777" w:rsidR="003D7252" w:rsidRPr="003D7252" w:rsidRDefault="003D7252" w:rsidP="003D7252">
      <w:pPr>
        <w:widowControl w:val="0"/>
        <w:autoSpaceDE w:val="0"/>
        <w:autoSpaceDN w:val="0"/>
        <w:spacing w:before="199" w:after="0" w:line="360" w:lineRule="auto"/>
        <w:ind w:left="850" w:right="850"/>
        <w:jc w:val="both"/>
        <w:rPr>
          <w:rFonts w:eastAsia="Times New Roman"/>
          <w:lang w:val="es-DO"/>
        </w:rPr>
      </w:pPr>
    </w:p>
    <w:p w14:paraId="0698D1A9" w14:textId="77777777" w:rsidR="001645CA" w:rsidRPr="003D7252" w:rsidRDefault="001645CA" w:rsidP="00F34BED">
      <w:pPr>
        <w:spacing w:line="360" w:lineRule="auto"/>
        <w:ind w:left="850" w:right="850"/>
        <w:jc w:val="both"/>
        <w:rPr>
          <w:rFonts w:eastAsia="Calibri"/>
          <w:noProof/>
          <w:color w:val="4C4747"/>
          <w:lang w:val="es-DO"/>
        </w:rPr>
      </w:pPr>
    </w:p>
    <w:p w14:paraId="0ADB32D1" w14:textId="77777777" w:rsidR="001645CA" w:rsidRDefault="001645CA" w:rsidP="00F34BED">
      <w:pPr>
        <w:spacing w:line="360" w:lineRule="auto"/>
        <w:ind w:left="850" w:right="850"/>
        <w:jc w:val="both"/>
        <w:rPr>
          <w:rFonts w:eastAsia="Calibri"/>
          <w:noProof/>
          <w:color w:val="4C4747"/>
          <w:lang w:val="es-DO"/>
        </w:rPr>
      </w:pPr>
    </w:p>
    <w:p w14:paraId="16D6266A" w14:textId="77777777" w:rsidR="001645CA" w:rsidRDefault="001645CA" w:rsidP="00F34BED">
      <w:pPr>
        <w:spacing w:line="360" w:lineRule="auto"/>
        <w:ind w:left="850" w:right="850"/>
        <w:jc w:val="both"/>
        <w:rPr>
          <w:rFonts w:eastAsia="Calibri"/>
          <w:noProof/>
          <w:color w:val="4C4747"/>
          <w:lang w:val="es-DO"/>
        </w:rPr>
      </w:pPr>
    </w:p>
    <w:p w14:paraId="1352FCA8" w14:textId="71B382D5" w:rsidR="003E532C" w:rsidRDefault="00EE5EB3" w:rsidP="00B807A6">
      <w:pPr>
        <w:spacing w:line="360" w:lineRule="auto"/>
        <w:ind w:right="850"/>
        <w:jc w:val="both"/>
        <w:rPr>
          <w:rFonts w:eastAsia="Calibri"/>
          <w:noProof/>
          <w:color w:val="4C4747"/>
          <w:lang w:val="es-DO"/>
        </w:rPr>
      </w:pPr>
      <w:r>
        <w:rPr>
          <w:rFonts w:eastAsia="Calibri"/>
          <w:noProof/>
          <w:color w:val="4C4747"/>
          <w:lang w:val="es-DO"/>
        </w:rPr>
        <w:t xml:space="preserve"> </w:t>
      </w:r>
    </w:p>
    <w:p w14:paraId="6FC5FC5C" w14:textId="77777777" w:rsidR="003E532C" w:rsidRDefault="003E532C" w:rsidP="00B807A6">
      <w:pPr>
        <w:spacing w:line="360" w:lineRule="auto"/>
        <w:ind w:right="850"/>
        <w:jc w:val="both"/>
        <w:rPr>
          <w:rFonts w:eastAsia="Calibri"/>
          <w:noProof/>
          <w:color w:val="4C4747"/>
          <w:lang w:val="es-DO"/>
        </w:rPr>
      </w:pPr>
    </w:p>
    <w:p w14:paraId="0C14EB01" w14:textId="1C3BAC45" w:rsidR="00BD377C" w:rsidRPr="00BD377C" w:rsidRDefault="00A25948" w:rsidP="00BD377C">
      <w:pPr>
        <w:pStyle w:val="Ttulo1"/>
        <w:rPr>
          <w:lang w:val="es-DO"/>
        </w:rPr>
      </w:pPr>
      <w:bookmarkStart w:id="38" w:name="_Toc153973736"/>
      <w:r>
        <w:rPr>
          <w:lang w:val="es-DO"/>
        </w:rPr>
        <w:t xml:space="preserve">VI- </w:t>
      </w:r>
      <w:r w:rsidR="00F34BED" w:rsidRPr="005C7AA4">
        <w:rPr>
          <w:lang w:val="es-DO"/>
        </w:rPr>
        <w:t>Resultados De Las Áreas Transversales Y De Apoyo</w:t>
      </w:r>
      <w:bookmarkEnd w:id="38"/>
    </w:p>
    <w:p w14:paraId="19883D1D"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66784" behindDoc="0" locked="0" layoutInCell="1" allowOverlap="1" wp14:anchorId="1CD67C74" wp14:editId="6B712B5B">
                <wp:simplePos x="0" y="0"/>
                <wp:positionH relativeFrom="margin">
                  <wp:align>center</wp:align>
                </wp:positionH>
                <wp:positionV relativeFrom="paragraph">
                  <wp:posOffset>20320</wp:posOffset>
                </wp:positionV>
                <wp:extent cx="463550" cy="0"/>
                <wp:effectExtent l="0" t="19050" r="31750" b="19050"/>
                <wp:wrapNone/>
                <wp:docPr id="72539878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A556B" id="Straight Connector 18" o:spid="_x0000_s1026" style="position:absolute;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uDJl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NbgyZdgAAAADAQAADwAAAAAAAAAAAAAA&#10;AAAgBAAAZHJzL2Rvd25yZXYueG1sUEsFBgAAAAAEAAQA8wAAACUFAAAAAA==&#10;" strokecolor="#ee2a24" strokeweight="2.25pt">
                <v:stroke joinstyle="miter"/>
                <w10:wrap anchorx="margin"/>
              </v:line>
            </w:pict>
          </mc:Fallback>
        </mc:AlternateContent>
      </w:r>
    </w:p>
    <w:p w14:paraId="1A9D3A69"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p w14:paraId="50C40C33" w14:textId="77777777" w:rsidR="00BD377C" w:rsidRPr="00BD377C" w:rsidRDefault="00BD377C" w:rsidP="00BD377C">
      <w:pPr>
        <w:rPr>
          <w:lang w:val="es-DO"/>
        </w:rPr>
      </w:pPr>
    </w:p>
    <w:p w14:paraId="708636F3" w14:textId="744248B3" w:rsidR="001645CA" w:rsidRDefault="00A25948" w:rsidP="00F34BED">
      <w:pPr>
        <w:pStyle w:val="Ttulo2"/>
        <w:ind w:left="850"/>
        <w:rPr>
          <w:noProof/>
          <w:lang w:val="es-DO"/>
        </w:rPr>
      </w:pPr>
      <w:bookmarkStart w:id="39" w:name="_Toc153973737"/>
      <w:r>
        <w:rPr>
          <w:noProof/>
          <w:lang w:val="es-DO"/>
        </w:rPr>
        <w:t xml:space="preserve">4.3 </w:t>
      </w:r>
      <w:r w:rsidR="001645CA">
        <w:rPr>
          <w:noProof/>
          <w:lang w:val="es-DO"/>
        </w:rPr>
        <w:t>Desempeño de los procesos juridicos</w:t>
      </w:r>
      <w:bookmarkEnd w:id="39"/>
    </w:p>
    <w:p w14:paraId="78769C30" w14:textId="77777777" w:rsidR="00674D92" w:rsidRPr="00674D92" w:rsidRDefault="00674D92" w:rsidP="00674D92">
      <w:pPr>
        <w:rPr>
          <w:lang w:val="es-DO"/>
        </w:rPr>
      </w:pPr>
    </w:p>
    <w:p w14:paraId="5DAE1415" w14:textId="1B940890" w:rsidR="0057068E" w:rsidRPr="0057068E" w:rsidRDefault="0057068E" w:rsidP="00B807A6">
      <w:pPr>
        <w:spacing w:line="360" w:lineRule="auto"/>
        <w:ind w:left="850" w:right="850"/>
        <w:jc w:val="both"/>
        <w:rPr>
          <w:rFonts w:eastAsia="Calibri"/>
          <w:color w:val="808080"/>
          <w:spacing w:val="0"/>
          <w:lang w:val="es-ES"/>
        </w:rPr>
      </w:pPr>
      <w:r w:rsidRPr="0057068E">
        <w:rPr>
          <w:rFonts w:eastAsia="Calibri"/>
          <w:color w:val="808080"/>
          <w:spacing w:val="0"/>
          <w:lang w:val="es-ES"/>
        </w:rPr>
        <w:t xml:space="preserve">El departamento legal de la Corporación del Acueducto y alcantarillado de Monseñor Nouel </w:t>
      </w:r>
      <w:r w:rsidRPr="0057068E">
        <w:rPr>
          <w:rFonts w:eastAsia="Calibri"/>
          <w:b/>
          <w:color w:val="808080"/>
          <w:spacing w:val="0"/>
          <w:lang w:val="es-ES"/>
        </w:rPr>
        <w:t xml:space="preserve">(CORAMON) </w:t>
      </w:r>
      <w:r w:rsidRPr="0057068E">
        <w:rPr>
          <w:rFonts w:eastAsia="Calibri"/>
          <w:color w:val="808080"/>
          <w:spacing w:val="0"/>
          <w:lang w:val="es-ES"/>
        </w:rPr>
        <w:t xml:space="preserve">ha cumplido con todos los procesos legales </w:t>
      </w:r>
      <w:r w:rsidR="00F34BED" w:rsidRPr="0057068E">
        <w:rPr>
          <w:rFonts w:eastAsia="Calibri"/>
          <w:color w:val="808080"/>
          <w:spacing w:val="0"/>
          <w:lang w:val="es-ES"/>
        </w:rPr>
        <w:t>juntamente con</w:t>
      </w:r>
      <w:r w:rsidRPr="0057068E">
        <w:rPr>
          <w:rFonts w:eastAsia="Calibri"/>
          <w:color w:val="808080"/>
          <w:spacing w:val="0"/>
          <w:lang w:val="es-ES"/>
        </w:rPr>
        <w:t xml:space="preserve"> </w:t>
      </w:r>
      <w:r w:rsidR="00B0302F" w:rsidRPr="0057068E">
        <w:rPr>
          <w:rFonts w:eastAsia="Calibri"/>
          <w:color w:val="808080"/>
          <w:spacing w:val="0"/>
          <w:lang w:val="es-ES"/>
        </w:rPr>
        <w:t>todo el departamento interno</w:t>
      </w:r>
      <w:r w:rsidRPr="0057068E">
        <w:rPr>
          <w:rFonts w:eastAsia="Calibri"/>
          <w:color w:val="808080"/>
          <w:spacing w:val="0"/>
          <w:lang w:val="es-ES"/>
        </w:rPr>
        <w:t xml:space="preserve"> de dicha Corporación cumpliendo y respetando todas las </w:t>
      </w:r>
      <w:r w:rsidR="00B0302F" w:rsidRPr="0057068E">
        <w:rPr>
          <w:rFonts w:eastAsia="Calibri"/>
          <w:color w:val="808080"/>
          <w:spacing w:val="0"/>
          <w:lang w:val="es-ES"/>
        </w:rPr>
        <w:t>leyes dominicanas</w:t>
      </w:r>
      <w:r w:rsidRPr="0057068E">
        <w:rPr>
          <w:rFonts w:eastAsia="Calibri"/>
          <w:color w:val="808080"/>
          <w:spacing w:val="0"/>
          <w:lang w:val="es-ES"/>
        </w:rPr>
        <w:t>.</w:t>
      </w:r>
    </w:p>
    <w:p w14:paraId="51679FAA" w14:textId="77777777" w:rsidR="0057068E" w:rsidRPr="0057068E" w:rsidRDefault="0057068E" w:rsidP="00B807A6">
      <w:pPr>
        <w:spacing w:line="360" w:lineRule="auto"/>
        <w:ind w:left="850" w:right="850"/>
        <w:jc w:val="both"/>
        <w:rPr>
          <w:rFonts w:eastAsia="Calibri"/>
          <w:color w:val="808080"/>
          <w:spacing w:val="0"/>
          <w:lang w:val="es-ES"/>
        </w:rPr>
      </w:pPr>
      <w:r w:rsidRPr="0057068E">
        <w:rPr>
          <w:rFonts w:eastAsia="Calibri"/>
          <w:color w:val="808080"/>
          <w:spacing w:val="0"/>
          <w:lang w:val="es-ES"/>
        </w:rPr>
        <w:t>Diferentes Acto o Contratos realizado en la Corporación de Acueducto y Alcantarillado de Monseñor Nouel.</w:t>
      </w:r>
    </w:p>
    <w:p w14:paraId="7E1A2AFB" w14:textId="7BDDFBBB" w:rsidR="0057068E" w:rsidRPr="0057068E" w:rsidRDefault="0057068E" w:rsidP="00B807A6">
      <w:pPr>
        <w:spacing w:line="360" w:lineRule="auto"/>
        <w:ind w:left="850" w:right="850"/>
        <w:jc w:val="both"/>
        <w:rPr>
          <w:rFonts w:eastAsia="Calibri"/>
          <w:color w:val="808080"/>
          <w:spacing w:val="0"/>
          <w:lang w:val="es-ES"/>
        </w:rPr>
      </w:pPr>
      <w:r w:rsidRPr="0057068E">
        <w:rPr>
          <w:rFonts w:eastAsia="Calibri"/>
          <w:color w:val="808080"/>
          <w:spacing w:val="0"/>
          <w:lang w:val="es-ES"/>
        </w:rPr>
        <w:t xml:space="preserve">Mes de febrero del año 2023 fueron realizado los Contratos de alquiler de los locales de las diferentes </w:t>
      </w:r>
      <w:r w:rsidR="00F34BED" w:rsidRPr="0057068E">
        <w:rPr>
          <w:rFonts w:eastAsia="Calibri"/>
          <w:color w:val="808080"/>
          <w:spacing w:val="0"/>
          <w:lang w:val="es-ES"/>
        </w:rPr>
        <w:t>subestaciones</w:t>
      </w:r>
      <w:r w:rsidRPr="0057068E">
        <w:rPr>
          <w:rFonts w:eastAsia="Calibri"/>
          <w:color w:val="808080"/>
          <w:spacing w:val="0"/>
          <w:lang w:val="es-ES"/>
        </w:rPr>
        <w:t xml:space="preserve"> </w:t>
      </w:r>
      <w:r w:rsidRPr="0057068E">
        <w:rPr>
          <w:rFonts w:eastAsia="Calibri"/>
          <w:b/>
          <w:color w:val="808080"/>
          <w:spacing w:val="0"/>
          <w:lang w:val="es-ES"/>
        </w:rPr>
        <w:t>CORAMON.</w:t>
      </w:r>
    </w:p>
    <w:p w14:paraId="4CEFD1D3" w14:textId="77777777" w:rsidR="0057068E" w:rsidRPr="0057068E" w:rsidRDefault="0057068E" w:rsidP="00B807A6">
      <w:pPr>
        <w:spacing w:line="360" w:lineRule="auto"/>
        <w:ind w:left="850" w:right="850"/>
        <w:contextualSpacing/>
        <w:jc w:val="both"/>
        <w:rPr>
          <w:rFonts w:eastAsia="Calibri"/>
          <w:color w:val="808080"/>
          <w:spacing w:val="0"/>
          <w:lang w:val="es-ES"/>
        </w:rPr>
      </w:pPr>
      <w:r w:rsidRPr="0057068E">
        <w:rPr>
          <w:rFonts w:eastAsia="Calibri"/>
          <w:b/>
          <w:color w:val="808080"/>
          <w:spacing w:val="0"/>
          <w:lang w:val="es-ES"/>
        </w:rPr>
        <w:t xml:space="preserve"> </w:t>
      </w:r>
    </w:p>
    <w:p w14:paraId="27516232" w14:textId="77777777" w:rsidR="0057068E" w:rsidRPr="0057068E" w:rsidRDefault="0057068E" w:rsidP="00B807A6">
      <w:pPr>
        <w:spacing w:line="360" w:lineRule="auto"/>
        <w:ind w:left="850" w:right="850"/>
        <w:jc w:val="both"/>
        <w:rPr>
          <w:rFonts w:eastAsia="Calibri"/>
          <w:b/>
          <w:color w:val="808080"/>
          <w:spacing w:val="0"/>
          <w:lang w:val="es-ES"/>
        </w:rPr>
      </w:pPr>
      <w:r w:rsidRPr="0057068E">
        <w:rPr>
          <w:rFonts w:eastAsia="Calibri"/>
          <w:b/>
          <w:color w:val="808080"/>
          <w:spacing w:val="0"/>
          <w:lang w:val="es-ES"/>
        </w:rPr>
        <w:t>FEBRERO:</w:t>
      </w:r>
    </w:p>
    <w:p w14:paraId="7830EA22" w14:textId="7ECF0FB8"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57068E">
        <w:rPr>
          <w:rFonts w:eastAsia="Calibri"/>
          <w:color w:val="808080"/>
          <w:spacing w:val="0"/>
          <w:lang w:val="es-ES"/>
        </w:rPr>
        <w:t xml:space="preserve"> </w:t>
      </w:r>
      <w:r w:rsidRPr="0095111F">
        <w:rPr>
          <w:rFonts w:eastAsia="Calibri"/>
          <w:spacing w:val="0"/>
          <w:lang w:val="es-DO"/>
        </w:rPr>
        <w:t xml:space="preserve">En fecha 06 de febrero del año 2023 se realizó el CONTRATO DE ALQUILER en la ciudad de Maimón, Provincia Monseñor Nouel entre Corporación del Acueducto y Alcantarillado de Monseñor Nouel (CORAMON) (inquilino) </w:t>
      </w:r>
      <w:r w:rsidR="00F34BED" w:rsidRPr="0095111F">
        <w:rPr>
          <w:rFonts w:eastAsia="Calibri"/>
          <w:spacing w:val="0"/>
          <w:lang w:val="es-DO"/>
        </w:rPr>
        <w:t>y CALIXTA</w:t>
      </w:r>
      <w:r w:rsidRPr="0095111F">
        <w:rPr>
          <w:rFonts w:eastAsia="Calibri"/>
          <w:spacing w:val="0"/>
          <w:lang w:val="es-DO"/>
        </w:rPr>
        <w:t xml:space="preserve"> TEJADA DE LA CRUZ (propietaria</w:t>
      </w:r>
      <w:r w:rsidR="00F34BED" w:rsidRPr="0095111F">
        <w:rPr>
          <w:rFonts w:eastAsia="Calibri"/>
          <w:spacing w:val="0"/>
          <w:lang w:val="es-DO"/>
        </w:rPr>
        <w:t xml:space="preserve">). </w:t>
      </w:r>
    </w:p>
    <w:p w14:paraId="07930F9E" w14:textId="77777777" w:rsidR="0057068E" w:rsidRPr="0095111F" w:rsidRDefault="0057068E" w:rsidP="0095111F">
      <w:pPr>
        <w:pStyle w:val="Prrafodelista"/>
        <w:spacing w:line="360" w:lineRule="auto"/>
        <w:ind w:left="1440" w:right="850"/>
        <w:jc w:val="both"/>
        <w:rPr>
          <w:rFonts w:eastAsia="Calibri"/>
          <w:spacing w:val="0"/>
          <w:lang w:val="es-DO"/>
        </w:rPr>
      </w:pPr>
    </w:p>
    <w:p w14:paraId="2FCADE37" w14:textId="689AFDF4"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 En fecha 06 de febrero del año 2023 se realizó el CONTRATO DE ALQUILER en la ciudad de Piedra Blanca, Provincia Monseñor Nouel entre Corporación del Acueducto y Alcantarillado de Monseñor Nouel (CORAMON) (inquilino) </w:t>
      </w:r>
      <w:r w:rsidR="00F34BED" w:rsidRPr="0095111F">
        <w:rPr>
          <w:rFonts w:eastAsia="Calibri"/>
          <w:spacing w:val="0"/>
          <w:lang w:val="es-DO"/>
        </w:rPr>
        <w:t>y SALVADOR</w:t>
      </w:r>
      <w:r w:rsidRPr="0095111F">
        <w:rPr>
          <w:rFonts w:eastAsia="Calibri"/>
          <w:spacing w:val="0"/>
          <w:lang w:val="es-DO"/>
        </w:rPr>
        <w:t xml:space="preserve"> ANTONIO DIAZ RODRIGUEZ (propietario</w:t>
      </w:r>
      <w:r w:rsidR="00F34BED" w:rsidRPr="0095111F">
        <w:rPr>
          <w:rFonts w:eastAsia="Calibri"/>
          <w:spacing w:val="0"/>
          <w:lang w:val="es-DO"/>
        </w:rPr>
        <w:t>).</w:t>
      </w:r>
    </w:p>
    <w:p w14:paraId="14BBB834" w14:textId="77777777" w:rsidR="0057068E" w:rsidRPr="0095111F" w:rsidRDefault="0057068E" w:rsidP="0095111F">
      <w:pPr>
        <w:pStyle w:val="Prrafodelista"/>
        <w:spacing w:line="360" w:lineRule="auto"/>
        <w:ind w:left="1440" w:right="850"/>
        <w:jc w:val="both"/>
        <w:rPr>
          <w:rFonts w:eastAsia="Calibri"/>
          <w:spacing w:val="0"/>
          <w:lang w:val="es-DO"/>
        </w:rPr>
      </w:pPr>
    </w:p>
    <w:p w14:paraId="00965CAA" w14:textId="1D0D5A13"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lastRenderedPageBreak/>
        <w:t xml:space="preserve">En fecha 06 de febrero del año 2023 se realizó el CONTRATO DE ALQUILER en el Distrito Municipal de Sabana del Puerto, Provincia Monseñor Nouel entre Corporación del Acueducto y Alcantarillado de Monseñor Nouel (CORAMON) (inquilino) </w:t>
      </w:r>
      <w:r w:rsidR="00F34BED" w:rsidRPr="0095111F">
        <w:rPr>
          <w:rFonts w:eastAsia="Calibri"/>
          <w:spacing w:val="0"/>
          <w:lang w:val="es-DO"/>
        </w:rPr>
        <w:t>y JOSE</w:t>
      </w:r>
      <w:r w:rsidRPr="0095111F">
        <w:rPr>
          <w:rFonts w:eastAsia="Calibri"/>
          <w:spacing w:val="0"/>
          <w:lang w:val="es-DO"/>
        </w:rPr>
        <w:t xml:space="preserve"> MANUEL MORA REYES (propietario</w:t>
      </w:r>
      <w:r w:rsidR="00F34BED" w:rsidRPr="0095111F">
        <w:rPr>
          <w:rFonts w:eastAsia="Calibri"/>
          <w:spacing w:val="0"/>
          <w:lang w:val="es-DO"/>
        </w:rPr>
        <w:t xml:space="preserve">). </w:t>
      </w:r>
    </w:p>
    <w:p w14:paraId="236D9AF5" w14:textId="77777777" w:rsidR="0057068E" w:rsidRPr="0095111F" w:rsidRDefault="0057068E" w:rsidP="0095111F">
      <w:pPr>
        <w:pStyle w:val="Prrafodelista"/>
        <w:spacing w:line="360" w:lineRule="auto"/>
        <w:ind w:left="1440" w:right="850"/>
        <w:jc w:val="both"/>
        <w:rPr>
          <w:rFonts w:eastAsia="Calibri"/>
          <w:spacing w:val="0"/>
          <w:lang w:val="es-DO"/>
        </w:rPr>
      </w:pPr>
    </w:p>
    <w:p w14:paraId="3EDE817F" w14:textId="24455BFA"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En fecha 06 de febrero del año 2023 se realizó el CONTRATO DE ALQUILER en el Distrito Municipal de Sonador, Provincia Monseñor Nouel entre Corporación del Acueducto y Alcantarillado de Monseñor Nouel (CORAMON) (inquilino) </w:t>
      </w:r>
      <w:r w:rsidR="00F34BED" w:rsidRPr="0095111F">
        <w:rPr>
          <w:rFonts w:eastAsia="Calibri"/>
          <w:spacing w:val="0"/>
          <w:lang w:val="es-DO"/>
        </w:rPr>
        <w:t>y ROLANDO</w:t>
      </w:r>
      <w:r w:rsidRPr="0095111F">
        <w:rPr>
          <w:rFonts w:eastAsia="Calibri"/>
          <w:spacing w:val="0"/>
          <w:lang w:val="es-DO"/>
        </w:rPr>
        <w:t xml:space="preserve"> MANUEL CRUZ HERNANDEZ (propietario</w:t>
      </w:r>
      <w:r w:rsidR="00F34BED" w:rsidRPr="0095111F">
        <w:rPr>
          <w:rFonts w:eastAsia="Calibri"/>
          <w:spacing w:val="0"/>
          <w:lang w:val="es-DO"/>
        </w:rPr>
        <w:t xml:space="preserve">). </w:t>
      </w:r>
    </w:p>
    <w:p w14:paraId="791AB7F7" w14:textId="77777777" w:rsidR="0057068E" w:rsidRPr="0095111F" w:rsidRDefault="0057068E" w:rsidP="0095111F">
      <w:pPr>
        <w:pStyle w:val="Prrafodelista"/>
        <w:spacing w:line="360" w:lineRule="auto"/>
        <w:ind w:left="1440" w:right="850"/>
        <w:jc w:val="both"/>
        <w:rPr>
          <w:rFonts w:eastAsia="Calibri"/>
          <w:spacing w:val="0"/>
          <w:lang w:val="es-DO"/>
        </w:rPr>
      </w:pPr>
    </w:p>
    <w:p w14:paraId="429FF49A" w14:textId="13E64DD4"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En fecha 06 de febrero del año 2023 se realizó el CONTRATO DE ALQUILER en el Distrito Municipal de juma, Provincia Monseñor Nouel entre Corporación del Acueducto y Alcantarillado de Monseñor Nouel (CORAMON) (inquilino) </w:t>
      </w:r>
      <w:r w:rsidR="00F34BED" w:rsidRPr="0095111F">
        <w:rPr>
          <w:rFonts w:eastAsia="Calibri"/>
          <w:spacing w:val="0"/>
          <w:lang w:val="es-DO"/>
        </w:rPr>
        <w:t>y JOSE</w:t>
      </w:r>
      <w:r w:rsidRPr="0095111F">
        <w:rPr>
          <w:rFonts w:eastAsia="Calibri"/>
          <w:spacing w:val="0"/>
          <w:lang w:val="es-DO"/>
        </w:rPr>
        <w:t xml:space="preserve"> ANTONIO GRULLON NUÑEZ (propietario</w:t>
      </w:r>
      <w:r w:rsidR="00F34BED" w:rsidRPr="0095111F">
        <w:rPr>
          <w:rFonts w:eastAsia="Calibri"/>
          <w:spacing w:val="0"/>
          <w:lang w:val="es-DO"/>
        </w:rPr>
        <w:t>).</w:t>
      </w:r>
    </w:p>
    <w:p w14:paraId="1F772D81" w14:textId="77777777" w:rsidR="0057068E" w:rsidRPr="0057068E" w:rsidRDefault="0057068E" w:rsidP="00B807A6">
      <w:pPr>
        <w:spacing w:line="360" w:lineRule="auto"/>
        <w:ind w:right="850"/>
        <w:jc w:val="both"/>
        <w:rPr>
          <w:rFonts w:eastAsia="Calibri"/>
          <w:color w:val="808080"/>
          <w:spacing w:val="0"/>
          <w:lang w:val="es-ES"/>
        </w:rPr>
      </w:pPr>
    </w:p>
    <w:p w14:paraId="3A197B6A" w14:textId="77777777" w:rsidR="0057068E" w:rsidRPr="0057068E" w:rsidRDefault="0057068E" w:rsidP="00B807A6">
      <w:pPr>
        <w:spacing w:line="360" w:lineRule="auto"/>
        <w:ind w:left="850" w:right="850"/>
        <w:rPr>
          <w:rFonts w:eastAsia="Calibri"/>
          <w:b/>
          <w:color w:val="808080"/>
          <w:spacing w:val="0"/>
          <w:lang w:val="es-ES"/>
        </w:rPr>
      </w:pPr>
      <w:r w:rsidRPr="0057068E">
        <w:rPr>
          <w:rFonts w:eastAsia="Calibri"/>
          <w:b/>
          <w:color w:val="808080"/>
          <w:spacing w:val="0"/>
          <w:lang w:val="es-ES"/>
        </w:rPr>
        <w:t>ABRIL:</w:t>
      </w:r>
    </w:p>
    <w:p w14:paraId="7EA06B45" w14:textId="054486DA"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Contrato Autentico de Comprobación de Oferta Técnica de fecha 25 del mes de abril del año 2023, Sobre la Licitación Nacional CORAMON-MAE-PEUR-2023-0002 entre La Corporación del Acueducto y Alcantarillado de Monseñor Nouel (CORAMON) y NDC AUTOS </w:t>
      </w:r>
      <w:r w:rsidR="00F34BED" w:rsidRPr="0095111F">
        <w:rPr>
          <w:rFonts w:eastAsia="Calibri"/>
          <w:spacing w:val="0"/>
          <w:lang w:val="es-DO"/>
        </w:rPr>
        <w:t xml:space="preserve">SRL. </w:t>
      </w:r>
    </w:p>
    <w:p w14:paraId="542CFAA3" w14:textId="77777777" w:rsidR="00F34BED" w:rsidRPr="0057068E" w:rsidRDefault="00F34BED" w:rsidP="00B807A6">
      <w:pPr>
        <w:spacing w:line="360" w:lineRule="auto"/>
        <w:ind w:left="1210" w:right="850"/>
        <w:contextualSpacing/>
        <w:jc w:val="both"/>
        <w:rPr>
          <w:rFonts w:eastAsia="Calibri"/>
          <w:b/>
          <w:color w:val="808080"/>
          <w:spacing w:val="0"/>
          <w:lang w:val="es-ES"/>
        </w:rPr>
      </w:pPr>
    </w:p>
    <w:p w14:paraId="6B402722" w14:textId="77777777" w:rsidR="0057068E" w:rsidRPr="0057068E" w:rsidRDefault="0057068E" w:rsidP="00B807A6">
      <w:pPr>
        <w:spacing w:line="360" w:lineRule="auto"/>
        <w:ind w:left="850" w:right="850"/>
        <w:jc w:val="both"/>
        <w:rPr>
          <w:rFonts w:eastAsia="Calibri"/>
          <w:b/>
          <w:color w:val="808080"/>
          <w:spacing w:val="0"/>
          <w:lang w:val="es-ES"/>
        </w:rPr>
      </w:pPr>
      <w:r w:rsidRPr="0057068E">
        <w:rPr>
          <w:rFonts w:eastAsia="Calibri"/>
          <w:b/>
          <w:color w:val="808080"/>
          <w:spacing w:val="0"/>
          <w:lang w:val="es-ES"/>
        </w:rPr>
        <w:t>MAYO:</w:t>
      </w:r>
    </w:p>
    <w:p w14:paraId="172A20F1" w14:textId="30F5FB97"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Contrato Autentico de Suministro de Bienes de fecha 26 del mes de </w:t>
      </w:r>
      <w:r w:rsidR="00F34BED" w:rsidRPr="0095111F">
        <w:rPr>
          <w:rFonts w:eastAsia="Calibri"/>
          <w:spacing w:val="0"/>
          <w:lang w:val="es-DO"/>
        </w:rPr>
        <w:t>mayo</w:t>
      </w:r>
      <w:r w:rsidRPr="0095111F">
        <w:rPr>
          <w:rFonts w:eastAsia="Calibri"/>
          <w:spacing w:val="0"/>
          <w:lang w:val="es-DO"/>
        </w:rPr>
        <w:t xml:space="preserve"> del año 2023, Sobre la Licitación CORAMON-MAE-PEUR-2023-0003 entre La Corporación del Acueducto y Alcantarillado de Monseñor Nouel (CORAMON) y ANTIGUA CONTRUCCIONES </w:t>
      </w:r>
      <w:r w:rsidR="00F34BED" w:rsidRPr="0095111F">
        <w:rPr>
          <w:rFonts w:eastAsia="Calibri"/>
          <w:spacing w:val="0"/>
          <w:lang w:val="es-DO"/>
        </w:rPr>
        <w:t xml:space="preserve">SRL. </w:t>
      </w:r>
    </w:p>
    <w:p w14:paraId="463E6C15" w14:textId="77777777" w:rsidR="0057068E" w:rsidRPr="0057068E" w:rsidRDefault="0057068E" w:rsidP="00B807A6">
      <w:pPr>
        <w:spacing w:line="360" w:lineRule="auto"/>
        <w:ind w:left="850" w:right="850"/>
        <w:contextualSpacing/>
        <w:rPr>
          <w:rFonts w:eastAsia="Calibri"/>
          <w:b/>
          <w:color w:val="808080"/>
          <w:spacing w:val="0"/>
          <w:lang w:val="es-ES"/>
        </w:rPr>
      </w:pPr>
    </w:p>
    <w:p w14:paraId="16AE6CBB" w14:textId="77777777" w:rsidR="00470225"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lastRenderedPageBreak/>
        <w:t>Contrato Autentico de Suministro de Bienes de fecha 26 del mes de mayo del año 2023, Sobre la Licitación Nacional CORAMON-CC-LPN-2023-0002 entre La Corporación del Acueducto y Alcantarillado de Monseñor Nouel (CORAMON) y FOREST LAKES SRL; Para la Adquisición de camión Cisternas para uso de la Institución</w:t>
      </w:r>
    </w:p>
    <w:p w14:paraId="1F5F2997" w14:textId="1CD26E87" w:rsidR="0057068E" w:rsidRPr="00470225" w:rsidRDefault="0057068E" w:rsidP="00470225">
      <w:pPr>
        <w:spacing w:line="360" w:lineRule="auto"/>
        <w:ind w:right="850"/>
        <w:jc w:val="both"/>
        <w:rPr>
          <w:rFonts w:eastAsia="Calibri"/>
          <w:b/>
          <w:color w:val="808080"/>
          <w:spacing w:val="0"/>
          <w:lang w:val="es-ES"/>
        </w:rPr>
      </w:pPr>
    </w:p>
    <w:p w14:paraId="20CB3B5B" w14:textId="4FE6E591"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Contrato de </w:t>
      </w:r>
      <w:r w:rsidR="00F34BED" w:rsidRPr="0095111F">
        <w:rPr>
          <w:rFonts w:eastAsia="Calibri"/>
          <w:spacing w:val="0"/>
          <w:lang w:val="es-DO"/>
        </w:rPr>
        <w:t>licitación</w:t>
      </w:r>
      <w:r w:rsidRPr="0095111F">
        <w:rPr>
          <w:rFonts w:eastAsia="Calibri"/>
          <w:spacing w:val="0"/>
          <w:lang w:val="es-DO"/>
        </w:rPr>
        <w:t xml:space="preserve"> </w:t>
      </w:r>
      <w:r w:rsidR="00F34BED" w:rsidRPr="0095111F">
        <w:rPr>
          <w:rFonts w:eastAsia="Calibri"/>
          <w:spacing w:val="0"/>
          <w:lang w:val="es-DO"/>
        </w:rPr>
        <w:t>Pública</w:t>
      </w:r>
      <w:r w:rsidRPr="0095111F">
        <w:rPr>
          <w:rFonts w:eastAsia="Calibri"/>
          <w:spacing w:val="0"/>
          <w:lang w:val="es-DO"/>
        </w:rPr>
        <w:t xml:space="preserve"> Nacional No. CORAMON –CCC-CP-2023-0004, para la </w:t>
      </w:r>
      <w:r w:rsidR="00F34BED" w:rsidRPr="0095111F">
        <w:rPr>
          <w:rFonts w:eastAsia="Calibri"/>
          <w:spacing w:val="0"/>
          <w:lang w:val="es-DO"/>
        </w:rPr>
        <w:t>adquisición de</w:t>
      </w:r>
      <w:r w:rsidRPr="0095111F">
        <w:rPr>
          <w:rFonts w:eastAsia="Calibri"/>
          <w:spacing w:val="0"/>
          <w:lang w:val="es-DO"/>
        </w:rPr>
        <w:t xml:space="preserve"> </w:t>
      </w:r>
      <w:r w:rsidR="00F34BED" w:rsidRPr="0095111F">
        <w:rPr>
          <w:rFonts w:eastAsia="Calibri"/>
          <w:spacing w:val="0"/>
          <w:lang w:val="es-DO"/>
        </w:rPr>
        <w:t>interconexión</w:t>
      </w:r>
      <w:r w:rsidRPr="0095111F">
        <w:rPr>
          <w:rFonts w:eastAsia="Calibri"/>
          <w:spacing w:val="0"/>
          <w:lang w:val="es-DO"/>
        </w:rPr>
        <w:t xml:space="preserve"> de la </w:t>
      </w:r>
      <w:r w:rsidR="00F34BED" w:rsidRPr="0095111F">
        <w:rPr>
          <w:rFonts w:eastAsia="Calibri"/>
          <w:spacing w:val="0"/>
          <w:lang w:val="es-DO"/>
        </w:rPr>
        <w:t>línea</w:t>
      </w:r>
      <w:r w:rsidRPr="0095111F">
        <w:rPr>
          <w:rFonts w:eastAsia="Calibri"/>
          <w:spacing w:val="0"/>
          <w:lang w:val="es-DO"/>
        </w:rPr>
        <w:t xml:space="preserve"> 3 y 4 del Barrio Villa Hermosa en la Ciudad de </w:t>
      </w:r>
      <w:r w:rsidR="00F34BED" w:rsidRPr="0095111F">
        <w:rPr>
          <w:rFonts w:eastAsia="Calibri"/>
          <w:spacing w:val="0"/>
          <w:lang w:val="es-DO"/>
        </w:rPr>
        <w:t>Maimón</w:t>
      </w:r>
      <w:r w:rsidRPr="0095111F">
        <w:rPr>
          <w:rFonts w:eastAsia="Calibri"/>
          <w:spacing w:val="0"/>
          <w:lang w:val="es-DO"/>
        </w:rPr>
        <w:t>, Provincia Monseñor Nouel, en este caso el oferente ganador fue INGENIERIA CUEVAS MEDINA (INGCUM), S.R.L</w:t>
      </w:r>
    </w:p>
    <w:p w14:paraId="2FB0E00F" w14:textId="77777777" w:rsidR="0057068E" w:rsidRPr="0057068E" w:rsidRDefault="0057068E" w:rsidP="00B807A6">
      <w:pPr>
        <w:spacing w:line="360" w:lineRule="auto"/>
        <w:ind w:left="850" w:right="850"/>
        <w:contextualSpacing/>
        <w:rPr>
          <w:rFonts w:eastAsia="Calibri"/>
          <w:b/>
          <w:color w:val="808080"/>
          <w:spacing w:val="0"/>
          <w:lang w:val="es-ES"/>
        </w:rPr>
      </w:pPr>
    </w:p>
    <w:p w14:paraId="2F907CA9" w14:textId="77777777" w:rsidR="0057068E" w:rsidRPr="0057068E" w:rsidRDefault="0057068E" w:rsidP="00B807A6">
      <w:pPr>
        <w:spacing w:line="360" w:lineRule="auto"/>
        <w:ind w:left="850" w:right="850"/>
        <w:rPr>
          <w:rFonts w:eastAsia="Calibri"/>
          <w:b/>
          <w:color w:val="808080"/>
          <w:spacing w:val="0"/>
          <w:lang w:val="es-ES"/>
        </w:rPr>
      </w:pPr>
      <w:r w:rsidRPr="0057068E">
        <w:rPr>
          <w:rFonts w:eastAsia="Calibri"/>
          <w:b/>
          <w:color w:val="808080"/>
          <w:spacing w:val="0"/>
          <w:lang w:val="es-ES"/>
        </w:rPr>
        <w:t>JUNIO:</w:t>
      </w:r>
    </w:p>
    <w:p w14:paraId="550B37BC" w14:textId="69B22972"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Contrato de Suministro de Bienes de fecha 29 del mes de junio del año 2023, Sobre la Construcción del regulador Superficial de 500 mil galones en Piedra Blanca según Licitación Pública Nacional CORAMON-CCC-CP-2023-0001 entre La Corporación del Acueducto y Alcantarillado de Monseñor Nouel (CORAMON) y ENA INGENIERIA &amp; MATERIALES </w:t>
      </w:r>
      <w:r w:rsidR="00F34BED" w:rsidRPr="0095111F">
        <w:rPr>
          <w:rFonts w:eastAsia="Calibri"/>
          <w:spacing w:val="0"/>
          <w:lang w:val="es-DO"/>
        </w:rPr>
        <w:t>SRL</w:t>
      </w:r>
    </w:p>
    <w:p w14:paraId="2A66070F" w14:textId="77777777" w:rsidR="0057068E" w:rsidRPr="0057068E" w:rsidRDefault="0057068E" w:rsidP="00B807A6">
      <w:pPr>
        <w:spacing w:line="360" w:lineRule="auto"/>
        <w:ind w:left="850" w:right="850"/>
        <w:contextualSpacing/>
        <w:jc w:val="both"/>
        <w:rPr>
          <w:rFonts w:eastAsia="Calibri"/>
          <w:b/>
          <w:color w:val="808080"/>
          <w:spacing w:val="0"/>
          <w:lang w:val="es-ES"/>
        </w:rPr>
      </w:pPr>
    </w:p>
    <w:p w14:paraId="3A8D15EC" w14:textId="5C5BD6EB" w:rsidR="00F34BED" w:rsidRDefault="0057068E" w:rsidP="0095111F">
      <w:pPr>
        <w:pStyle w:val="Prrafodelista"/>
        <w:numPr>
          <w:ilvl w:val="3"/>
          <w:numId w:val="38"/>
        </w:numPr>
        <w:spacing w:line="360" w:lineRule="auto"/>
        <w:ind w:right="850"/>
        <w:jc w:val="both"/>
        <w:rPr>
          <w:rFonts w:eastAsia="Calibri"/>
          <w:color w:val="808080"/>
          <w:spacing w:val="0"/>
          <w:lang w:val="es-ES"/>
        </w:rPr>
      </w:pPr>
      <w:r w:rsidRPr="0057068E">
        <w:rPr>
          <w:rFonts w:eastAsia="Calibri"/>
          <w:color w:val="808080"/>
          <w:spacing w:val="0"/>
          <w:lang w:val="es-ES"/>
        </w:rPr>
        <w:t xml:space="preserve"> </w:t>
      </w:r>
      <w:r w:rsidRPr="0095111F">
        <w:rPr>
          <w:rFonts w:eastAsia="Calibri"/>
          <w:spacing w:val="0"/>
          <w:lang w:val="es-DO"/>
        </w:rPr>
        <w:t xml:space="preserve">Contrato </w:t>
      </w:r>
      <w:r w:rsidR="00F34BED" w:rsidRPr="0095111F">
        <w:rPr>
          <w:rFonts w:eastAsia="Calibri"/>
          <w:spacing w:val="0"/>
          <w:lang w:val="es-DO"/>
        </w:rPr>
        <w:t>provisional</w:t>
      </w:r>
      <w:r w:rsidRPr="0095111F">
        <w:rPr>
          <w:rFonts w:eastAsia="Calibri"/>
          <w:spacing w:val="0"/>
          <w:lang w:val="es-DO"/>
        </w:rPr>
        <w:t xml:space="preserve"> de operador de maquina pesada (</w:t>
      </w:r>
      <w:r w:rsidR="00F34BED" w:rsidRPr="0095111F">
        <w:rPr>
          <w:rFonts w:eastAsia="Calibri"/>
          <w:spacing w:val="0"/>
          <w:lang w:val="es-DO"/>
        </w:rPr>
        <w:t>retroexcavadora</w:t>
      </w:r>
      <w:r w:rsidRPr="0095111F">
        <w:rPr>
          <w:rFonts w:eastAsia="Calibri"/>
          <w:spacing w:val="0"/>
          <w:lang w:val="es-DO"/>
        </w:rPr>
        <w:t xml:space="preserve">) en fecha 30 de junio del </w:t>
      </w:r>
      <w:r w:rsidR="00F34BED" w:rsidRPr="0095111F">
        <w:rPr>
          <w:rFonts w:eastAsia="Calibri"/>
          <w:spacing w:val="0"/>
          <w:lang w:val="es-DO"/>
        </w:rPr>
        <w:t>2023, marca</w:t>
      </w:r>
      <w:r w:rsidRPr="0095111F">
        <w:rPr>
          <w:rFonts w:eastAsia="Calibri"/>
          <w:spacing w:val="0"/>
          <w:lang w:val="es-DO"/>
        </w:rPr>
        <w:t xml:space="preserve"> CAS, modelo LOADER BACKHOE, año 2021, chasis No. NKJ570STPMKH24744</w:t>
      </w:r>
    </w:p>
    <w:p w14:paraId="4CC0A71A" w14:textId="77777777" w:rsidR="00343293" w:rsidRPr="00343293" w:rsidRDefault="00343293" w:rsidP="00343293">
      <w:pPr>
        <w:spacing w:line="360" w:lineRule="auto"/>
        <w:ind w:left="850" w:right="850"/>
        <w:contextualSpacing/>
        <w:jc w:val="both"/>
        <w:rPr>
          <w:rFonts w:eastAsia="Calibri"/>
          <w:color w:val="808080"/>
          <w:spacing w:val="0"/>
          <w:lang w:val="es-ES"/>
        </w:rPr>
      </w:pPr>
    </w:p>
    <w:p w14:paraId="7E99F5B7" w14:textId="7621FE2E" w:rsidR="0057068E" w:rsidRPr="0057068E" w:rsidRDefault="0057068E" w:rsidP="00B807A6">
      <w:pPr>
        <w:spacing w:line="360" w:lineRule="auto"/>
        <w:ind w:left="850" w:right="850"/>
        <w:jc w:val="both"/>
        <w:rPr>
          <w:rFonts w:eastAsia="Calibri"/>
          <w:b/>
          <w:color w:val="808080"/>
          <w:spacing w:val="0"/>
          <w:lang w:val="es-ES"/>
        </w:rPr>
      </w:pPr>
      <w:r w:rsidRPr="0057068E">
        <w:rPr>
          <w:rFonts w:eastAsia="Calibri"/>
          <w:b/>
          <w:color w:val="808080"/>
          <w:spacing w:val="0"/>
          <w:lang w:val="es-ES"/>
        </w:rPr>
        <w:t xml:space="preserve"> AGOSTO:</w:t>
      </w:r>
    </w:p>
    <w:p w14:paraId="7374594D" w14:textId="73D2F58C"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 xml:space="preserve">Contrato de </w:t>
      </w:r>
      <w:r w:rsidR="00F34BED" w:rsidRPr="0095111F">
        <w:rPr>
          <w:rFonts w:eastAsia="Calibri"/>
          <w:spacing w:val="0"/>
          <w:lang w:val="es-DO"/>
        </w:rPr>
        <w:t>licitación</w:t>
      </w:r>
      <w:r w:rsidRPr="0095111F">
        <w:rPr>
          <w:rFonts w:eastAsia="Calibri"/>
          <w:spacing w:val="0"/>
          <w:lang w:val="es-DO"/>
        </w:rPr>
        <w:t xml:space="preserve"> Publica Nacional No. CORAMON –CCC-CP-2023-0005, para la </w:t>
      </w:r>
      <w:r w:rsidR="00F34BED" w:rsidRPr="0095111F">
        <w:rPr>
          <w:rFonts w:eastAsia="Calibri"/>
          <w:spacing w:val="0"/>
          <w:lang w:val="es-DO"/>
        </w:rPr>
        <w:t>ampliación</w:t>
      </w:r>
      <w:r w:rsidRPr="0095111F">
        <w:rPr>
          <w:rFonts w:eastAsia="Calibri"/>
          <w:spacing w:val="0"/>
          <w:lang w:val="es-DO"/>
        </w:rPr>
        <w:t xml:space="preserve"> de redes de </w:t>
      </w:r>
      <w:r w:rsidR="00F34BED" w:rsidRPr="0095111F">
        <w:rPr>
          <w:rFonts w:eastAsia="Calibri"/>
          <w:spacing w:val="0"/>
          <w:lang w:val="es-DO"/>
        </w:rPr>
        <w:t>distribución</w:t>
      </w:r>
      <w:r w:rsidRPr="0095111F">
        <w:rPr>
          <w:rFonts w:eastAsia="Calibri"/>
          <w:spacing w:val="0"/>
          <w:lang w:val="es-DO"/>
        </w:rPr>
        <w:t xml:space="preserve"> en la Ciudad de Bonao, Provincia Monseñor Nouel, en este caso el oferente ganador fue el GRUPO MOYA LUGO S.R.L</w:t>
      </w:r>
      <w:r w:rsidR="00F34BED" w:rsidRPr="0095111F">
        <w:rPr>
          <w:rFonts w:eastAsia="Calibri"/>
          <w:spacing w:val="0"/>
          <w:lang w:val="es-DO"/>
        </w:rPr>
        <w:t>, RNC</w:t>
      </w:r>
      <w:r w:rsidRPr="0095111F">
        <w:rPr>
          <w:rFonts w:eastAsia="Calibri"/>
          <w:spacing w:val="0"/>
          <w:lang w:val="es-DO"/>
        </w:rPr>
        <w:t xml:space="preserve"> No.132-49400-8</w:t>
      </w:r>
    </w:p>
    <w:p w14:paraId="5192C77F" w14:textId="77777777" w:rsidR="0057068E" w:rsidRDefault="0057068E" w:rsidP="00B807A6">
      <w:pPr>
        <w:spacing w:line="360" w:lineRule="auto"/>
        <w:ind w:left="850" w:right="850"/>
        <w:contextualSpacing/>
        <w:jc w:val="both"/>
        <w:rPr>
          <w:rFonts w:eastAsia="Calibri"/>
          <w:b/>
          <w:color w:val="808080"/>
          <w:spacing w:val="0"/>
          <w:lang w:val="es-ES"/>
        </w:rPr>
      </w:pPr>
    </w:p>
    <w:p w14:paraId="4382500C" w14:textId="77777777" w:rsidR="00343293" w:rsidRPr="0057068E" w:rsidRDefault="00343293" w:rsidP="00BD377C">
      <w:pPr>
        <w:spacing w:line="360" w:lineRule="auto"/>
        <w:ind w:right="850"/>
        <w:contextualSpacing/>
        <w:jc w:val="both"/>
        <w:rPr>
          <w:rFonts w:eastAsia="Calibri"/>
          <w:b/>
          <w:color w:val="808080"/>
          <w:spacing w:val="0"/>
          <w:lang w:val="es-ES"/>
        </w:rPr>
      </w:pPr>
    </w:p>
    <w:p w14:paraId="06FC3BF7" w14:textId="77777777" w:rsidR="0057068E" w:rsidRPr="0057068E" w:rsidRDefault="0057068E" w:rsidP="00B807A6">
      <w:pPr>
        <w:spacing w:line="360" w:lineRule="auto"/>
        <w:ind w:left="850" w:right="850"/>
        <w:contextualSpacing/>
        <w:jc w:val="both"/>
        <w:rPr>
          <w:rFonts w:eastAsia="Calibri"/>
          <w:b/>
          <w:color w:val="808080"/>
          <w:spacing w:val="0"/>
          <w:lang w:val="es-ES"/>
        </w:rPr>
      </w:pPr>
      <w:r w:rsidRPr="0057068E">
        <w:rPr>
          <w:rFonts w:eastAsia="Calibri"/>
          <w:b/>
          <w:color w:val="808080"/>
          <w:spacing w:val="0"/>
          <w:lang w:val="es-ES"/>
        </w:rPr>
        <w:t>OCTUBRE:</w:t>
      </w:r>
    </w:p>
    <w:p w14:paraId="15952AA1" w14:textId="77777777" w:rsidR="0057068E" w:rsidRPr="0057068E" w:rsidRDefault="0057068E" w:rsidP="00B807A6">
      <w:pPr>
        <w:spacing w:line="360" w:lineRule="auto"/>
        <w:ind w:left="850" w:right="850" w:firstLine="142"/>
        <w:contextualSpacing/>
        <w:jc w:val="both"/>
        <w:rPr>
          <w:rFonts w:eastAsia="Calibri"/>
          <w:b/>
          <w:color w:val="808080"/>
          <w:spacing w:val="0"/>
          <w:lang w:val="es-ES"/>
        </w:rPr>
      </w:pPr>
    </w:p>
    <w:p w14:paraId="1691294C" w14:textId="52C16C50" w:rsidR="0057068E" w:rsidRPr="0095111F" w:rsidRDefault="0057068E" w:rsidP="0095111F">
      <w:pPr>
        <w:pStyle w:val="Prrafodelista"/>
        <w:numPr>
          <w:ilvl w:val="3"/>
          <w:numId w:val="38"/>
        </w:numPr>
        <w:spacing w:line="360" w:lineRule="auto"/>
        <w:ind w:right="850"/>
        <w:jc w:val="both"/>
        <w:rPr>
          <w:rFonts w:eastAsia="Calibri"/>
          <w:spacing w:val="0"/>
          <w:lang w:val="es-DO"/>
        </w:rPr>
      </w:pPr>
      <w:r w:rsidRPr="0095111F">
        <w:rPr>
          <w:rFonts w:eastAsia="Calibri"/>
          <w:spacing w:val="0"/>
          <w:lang w:val="es-DO"/>
        </w:rPr>
        <w:t>Comparación de Precio CORAMON-CCC-CP-2023-0006; Dicha comparación de precio la compañía PERALTA FERNADEZ INGENIERIA SRL fue la compañía ganadora   PARA LA REPOSICIÓN DE LÍNEA MATRIZ EN EL SECTOR PROSPERIDAD DEL MUNICIPIO DE BONAO, esta adjudicación fue impugnada por el Ing. Juan Ramón Cruz Ventura Oferente participantes, en su impugnación dicho oferente pidió que esa adjudicación a la compañía Peralta Fernández SRL fuera Nula, El departamento Legal de la Corporación de Acueducto y Alcantarillado de Monseñor Nouel (CORAMON) después de estudiar dicha impugnación llego a la decisión de darle el visto bueno y valido y  anular la adjudicación a la compañía PERALTA FERNADEZ SRL, El Comité de Compra de CORAMON decidió ANULAR el proceso CORAMON-CCC-CP-2023-0006, y reiniciar de nuevo en el mes de diciembre de dicho año, con la CORAMON-CCC-CP-2023-0006 PARA LA REPOSICIÓN DE LÍNEA MATRIZ EN EL SECTOR PROSPERIDAD DEL MUNICIPIO DE BONAO.</w:t>
      </w:r>
    </w:p>
    <w:p w14:paraId="59EA1509" w14:textId="77777777" w:rsidR="0057068E" w:rsidRPr="0057068E" w:rsidRDefault="0057068E" w:rsidP="00B807A6">
      <w:pPr>
        <w:spacing w:line="360" w:lineRule="auto"/>
        <w:ind w:left="850" w:right="850"/>
        <w:contextualSpacing/>
        <w:jc w:val="both"/>
        <w:rPr>
          <w:rFonts w:eastAsia="Calibri"/>
          <w:b/>
          <w:color w:val="808080"/>
          <w:spacing w:val="0"/>
          <w:lang w:val="es-ES"/>
        </w:rPr>
      </w:pPr>
    </w:p>
    <w:p w14:paraId="0435DE9A" w14:textId="77777777" w:rsidR="0057068E" w:rsidRPr="0057068E" w:rsidRDefault="0057068E" w:rsidP="00B807A6">
      <w:pPr>
        <w:spacing w:line="360" w:lineRule="auto"/>
        <w:ind w:left="850" w:right="850"/>
        <w:contextualSpacing/>
        <w:jc w:val="both"/>
        <w:rPr>
          <w:rFonts w:eastAsia="Calibri"/>
          <w:color w:val="808080"/>
          <w:spacing w:val="0"/>
          <w:lang w:val="es-ES"/>
        </w:rPr>
      </w:pPr>
    </w:p>
    <w:p w14:paraId="21A975BE" w14:textId="6165251C" w:rsidR="0057068E" w:rsidRPr="0057068E" w:rsidRDefault="0057068E" w:rsidP="00B807A6">
      <w:pPr>
        <w:spacing w:line="360" w:lineRule="auto"/>
        <w:ind w:left="850" w:right="850"/>
        <w:jc w:val="both"/>
        <w:rPr>
          <w:rFonts w:eastAsia="Calibri"/>
          <w:color w:val="808080"/>
          <w:spacing w:val="0"/>
          <w:lang w:val="es-ES"/>
        </w:rPr>
      </w:pPr>
      <w:r w:rsidRPr="0057068E">
        <w:rPr>
          <w:rFonts w:eastAsia="Calibri"/>
          <w:color w:val="808080"/>
          <w:spacing w:val="0"/>
          <w:lang w:val="es-ES"/>
        </w:rPr>
        <w:t xml:space="preserve">En el mes de enero/ diciembre del año 2023 La Corporación del Acueducto y Alcantarillado de Monseñor Nouel </w:t>
      </w:r>
      <w:r w:rsidRPr="0057068E">
        <w:rPr>
          <w:rFonts w:eastAsia="Calibri"/>
          <w:b/>
          <w:color w:val="808080"/>
          <w:spacing w:val="0"/>
          <w:lang w:val="es-ES"/>
        </w:rPr>
        <w:t>(CORAMON)</w:t>
      </w:r>
      <w:r w:rsidRPr="0057068E">
        <w:rPr>
          <w:rFonts w:eastAsia="Calibri"/>
          <w:color w:val="808080"/>
          <w:spacing w:val="0"/>
          <w:lang w:val="es-ES"/>
        </w:rPr>
        <w:t xml:space="preserve"> ha realizado diferentes Contrato Nuevo entre </w:t>
      </w:r>
      <w:r w:rsidR="00F34BED" w:rsidRPr="0057068E">
        <w:rPr>
          <w:rFonts w:eastAsia="Calibri"/>
          <w:color w:val="808080"/>
          <w:spacing w:val="0"/>
          <w:lang w:val="es-ES"/>
        </w:rPr>
        <w:t>el ciudadano</w:t>
      </w:r>
      <w:r w:rsidRPr="0057068E">
        <w:rPr>
          <w:rFonts w:eastAsia="Calibri"/>
          <w:color w:val="808080"/>
          <w:spacing w:val="0"/>
          <w:lang w:val="es-ES"/>
        </w:rPr>
        <w:t xml:space="preserve"> y la institución, la cantidad de Acuerdo Nuevo entre La Corporación del Acueducto y Alcantarillado de Monseñor Nouel </w:t>
      </w:r>
      <w:r w:rsidRPr="0057068E">
        <w:rPr>
          <w:rFonts w:eastAsia="Calibri"/>
          <w:b/>
          <w:color w:val="808080"/>
          <w:spacing w:val="0"/>
          <w:lang w:val="es-ES"/>
        </w:rPr>
        <w:t xml:space="preserve">(CORAMON). </w:t>
      </w:r>
      <w:r w:rsidRPr="0057068E">
        <w:rPr>
          <w:rFonts w:eastAsia="Calibri"/>
          <w:color w:val="808080"/>
          <w:spacing w:val="0"/>
          <w:lang w:val="es-ES"/>
        </w:rPr>
        <w:t xml:space="preserve">Y diferentes Licitaciones y Comparación de </w:t>
      </w:r>
      <w:r w:rsidR="00F34BED" w:rsidRPr="0057068E">
        <w:rPr>
          <w:rFonts w:eastAsia="Calibri"/>
          <w:color w:val="808080"/>
          <w:spacing w:val="0"/>
          <w:lang w:val="es-ES"/>
        </w:rPr>
        <w:t xml:space="preserve">precios. </w:t>
      </w:r>
    </w:p>
    <w:p w14:paraId="7D16AB8C" w14:textId="77777777" w:rsidR="0057068E" w:rsidRPr="0057068E" w:rsidRDefault="0057068E" w:rsidP="00674D92">
      <w:pPr>
        <w:ind w:left="850" w:right="850"/>
        <w:rPr>
          <w:rFonts w:eastAsia="Calibri"/>
          <w:color w:val="808080"/>
          <w:spacing w:val="0"/>
          <w:lang w:val="es-ES"/>
        </w:rPr>
      </w:pPr>
    </w:p>
    <w:p w14:paraId="69C01C88" w14:textId="77777777" w:rsidR="0057068E" w:rsidRPr="0057068E" w:rsidRDefault="0057068E" w:rsidP="00674D92">
      <w:pPr>
        <w:ind w:left="850" w:right="850"/>
        <w:rPr>
          <w:rFonts w:ascii="Calibri" w:eastAsia="Calibri" w:hAnsi="Calibri"/>
          <w:color w:val="auto"/>
          <w:spacing w:val="0"/>
          <w:sz w:val="22"/>
          <w:szCs w:val="22"/>
          <w:lang w:val="es-ES"/>
        </w:rPr>
      </w:pPr>
    </w:p>
    <w:p w14:paraId="0A138538" w14:textId="77777777" w:rsidR="0057068E" w:rsidRDefault="0057068E" w:rsidP="00674D92">
      <w:pPr>
        <w:ind w:left="850" w:right="850"/>
        <w:rPr>
          <w:rFonts w:ascii="Calibri" w:eastAsia="Calibri" w:hAnsi="Calibri"/>
          <w:color w:val="auto"/>
          <w:spacing w:val="0"/>
          <w:sz w:val="22"/>
          <w:szCs w:val="22"/>
          <w:lang w:val="es-ES"/>
        </w:rPr>
      </w:pPr>
    </w:p>
    <w:p w14:paraId="2570B76B" w14:textId="77777777" w:rsidR="00B807A6" w:rsidRPr="0057068E" w:rsidRDefault="00B807A6" w:rsidP="00674D92">
      <w:pPr>
        <w:ind w:left="850" w:right="850"/>
        <w:rPr>
          <w:rFonts w:ascii="Calibri" w:eastAsia="Calibri" w:hAnsi="Calibri"/>
          <w:color w:val="auto"/>
          <w:spacing w:val="0"/>
          <w:sz w:val="22"/>
          <w:szCs w:val="22"/>
          <w:lang w:val="es-ES"/>
        </w:rPr>
      </w:pPr>
    </w:p>
    <w:p w14:paraId="52812E63" w14:textId="27360D1F" w:rsidR="001645CA" w:rsidRDefault="00A25948" w:rsidP="00F34BED">
      <w:pPr>
        <w:pStyle w:val="Ttulo2"/>
        <w:ind w:left="850"/>
        <w:rPr>
          <w:noProof/>
          <w:lang w:val="es-DO"/>
        </w:rPr>
      </w:pPr>
      <w:bookmarkStart w:id="40" w:name="_Toc153973738"/>
      <w:r>
        <w:rPr>
          <w:noProof/>
          <w:lang w:val="es-DO"/>
        </w:rPr>
        <w:lastRenderedPageBreak/>
        <w:t xml:space="preserve">4.4 </w:t>
      </w:r>
      <w:r w:rsidR="001645CA">
        <w:rPr>
          <w:noProof/>
          <w:lang w:val="es-DO"/>
        </w:rPr>
        <w:t>Desempeño de la tecnologia</w:t>
      </w:r>
      <w:bookmarkEnd w:id="40"/>
      <w:r w:rsidR="001645CA">
        <w:rPr>
          <w:noProof/>
          <w:lang w:val="es-DO"/>
        </w:rPr>
        <w:t xml:space="preserve"> </w:t>
      </w:r>
    </w:p>
    <w:p w14:paraId="62FE6171" w14:textId="77777777" w:rsidR="00674D92" w:rsidRPr="00674D92" w:rsidRDefault="00674D92" w:rsidP="00674D92">
      <w:pPr>
        <w:rPr>
          <w:lang w:val="es-DO"/>
        </w:rPr>
      </w:pPr>
    </w:p>
    <w:p w14:paraId="6175B9A6" w14:textId="463D8050" w:rsidR="00DB6C0E" w:rsidRDefault="00DB6C0E" w:rsidP="00B807A6">
      <w:pPr>
        <w:spacing w:line="360" w:lineRule="auto"/>
        <w:ind w:left="850" w:right="850"/>
        <w:jc w:val="both"/>
        <w:rPr>
          <w:rFonts w:eastAsia="Calibri"/>
          <w:color w:val="808080"/>
          <w:spacing w:val="0"/>
          <w:lang w:val="es-ES"/>
        </w:rPr>
      </w:pPr>
      <w:r w:rsidRPr="00DB6C0E">
        <w:rPr>
          <w:rFonts w:eastAsia="Calibri"/>
          <w:color w:val="808080"/>
          <w:spacing w:val="0"/>
          <w:lang w:val="es-ES"/>
        </w:rPr>
        <w:t>Seguir adecuando la tecnología en la institución para poder avanzar en los cuatro pilares del uso del gobierno electrónico. Esto es, que, aparte de las mediciones que se les realizan a las instituciones sobre sus funciones, ejemplo de eso: el SISMAP, también existe un apartado que son las mediciones tecnológicas usadas en las mismas. Éstas, se subdividen a su vez en 4 pilares Uso de las TICs, E-Gobierno, Gobierno Abierto y E-Servicios respectivamente, esto se realiza con el objetivo de evaluar de manera sistemática los esfuerzos realizados y en proceso, en lo concerniente a la implementación de soluciones de TIC y de e-Gobierno enfocados principalmente en los servicios ciudadanos, la eficiencia interna y las transparencias en las instituciones públicas de la República Dominicana</w:t>
      </w:r>
    </w:p>
    <w:p w14:paraId="76389F15" w14:textId="304EFE12" w:rsidR="00E76BEF" w:rsidRPr="00F34BED" w:rsidRDefault="00E76BEF" w:rsidP="00B807A6">
      <w:pPr>
        <w:spacing w:line="360" w:lineRule="auto"/>
        <w:ind w:left="850" w:right="850"/>
        <w:jc w:val="both"/>
        <w:rPr>
          <w:rFonts w:eastAsia="Calibri"/>
          <w:color w:val="808080"/>
          <w:spacing w:val="0"/>
          <w:lang w:val="es-ES"/>
        </w:rPr>
      </w:pPr>
      <w:r w:rsidRPr="00F34BED">
        <w:rPr>
          <w:rFonts w:eastAsia="Calibri"/>
          <w:color w:val="808080"/>
          <w:spacing w:val="0"/>
          <w:lang w:val="es-ES"/>
        </w:rPr>
        <w:t>Dentro de los avances dentro del ámbito tecnológico de CORAMON, tenemos a considerar los siguientes:</w:t>
      </w:r>
    </w:p>
    <w:p w14:paraId="753BCD41" w14:textId="77777777" w:rsidR="00E76BEF" w:rsidRPr="00E76BEF" w:rsidRDefault="00E76BEF" w:rsidP="00E76BEF">
      <w:pPr>
        <w:pStyle w:val="Prrafodelista"/>
        <w:numPr>
          <w:ilvl w:val="0"/>
          <w:numId w:val="33"/>
        </w:numPr>
        <w:suppressAutoHyphens/>
        <w:spacing w:after="200" w:line="240" w:lineRule="auto"/>
        <w:ind w:left="850" w:right="850"/>
        <w:jc w:val="both"/>
        <w:rPr>
          <w:lang w:val="es-DO"/>
        </w:rPr>
      </w:pPr>
      <w:r w:rsidRPr="00E76BEF">
        <w:rPr>
          <w:b/>
          <w:lang w:val="es-DO"/>
        </w:rPr>
        <w:t>Cambios en la infraestructura para eficientizar los servicios tecnológicos</w:t>
      </w:r>
      <w:r w:rsidRPr="00E76BEF">
        <w:rPr>
          <w:lang w:val="es-DO"/>
        </w:rPr>
        <w:t>.</w:t>
      </w:r>
    </w:p>
    <w:p w14:paraId="123E34B9" w14:textId="77777777" w:rsidR="00E76BEF" w:rsidRPr="00B807A6" w:rsidRDefault="00E76BEF" w:rsidP="00F34BED">
      <w:pPr>
        <w:spacing w:line="360" w:lineRule="auto"/>
        <w:ind w:left="850" w:right="850"/>
        <w:jc w:val="both"/>
        <w:rPr>
          <w:rFonts w:eastAsia="Calibri"/>
          <w:color w:val="808080"/>
          <w:spacing w:val="0"/>
          <w:lang w:val="es-ES"/>
        </w:rPr>
      </w:pPr>
      <w:r w:rsidRPr="00B807A6">
        <w:rPr>
          <w:rFonts w:eastAsia="Calibri"/>
          <w:color w:val="808080"/>
          <w:spacing w:val="0"/>
          <w:lang w:val="es-ES"/>
        </w:rPr>
        <w:t>Gracias al soporte de la empresa de telefonía, CLARO, se pudo migrar el servicio de la troncal telefónica de cobre a la facilidad de fibra óptica utilizando una ONT dedicada para ello, que por el servicio haber estado en cobre sufrimos varias averías en los equipos informáticos por descargas eléctricas. Con este cambio se pretende asegurar de que las descargas eléctricas no vayan a afectar en un futuro los equipos informáticos. Esta migración no representa costo alguno DOP$ 0.0</w:t>
      </w:r>
    </w:p>
    <w:p w14:paraId="7779454A"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Adquisición de una impresa Epson M210 ecotank monocromática con sus consumibles necesarios, para la oficina de la Unidad de Auditoría Interna (UAI) para un manejo más eficiente de los recursos, el monto total es de DOP$ 29,636.97.</w:t>
      </w:r>
    </w:p>
    <w:p w14:paraId="02642EE8" w14:textId="7B1A8C2A"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 xml:space="preserve">Se adquirieron 2 impresoras Epson M5590 ecotank multifuncionales, a color, con sus respectivos consumibles para los departamentos de Comercial y Recursos Humanos respectivamente, con precio unitario de DOP$ 23,500 para un monto total de DOP$ 55,460. </w:t>
      </w:r>
    </w:p>
    <w:p w14:paraId="58683A0B"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 xml:space="preserve">Un monitor DELL E1920H para reemplazar uno averiado del depto. de Operaciones con un monto de DOP$ 8,968. Adquisición de 30 patch cords CAT6-1FT para una mejor </w:t>
      </w:r>
      <w:r w:rsidRPr="00B807A6">
        <w:rPr>
          <w:rFonts w:eastAsia="Calibri"/>
          <w:color w:val="808080"/>
          <w:spacing w:val="0"/>
          <w:lang w:val="es-ES"/>
        </w:rPr>
        <w:lastRenderedPageBreak/>
        <w:t>organización entre el switch principal y el patch panel, el monto total de DOP$ 5,651.96. También se adquirieron 4 tarjetas de red PCI-E Gigabit TP-Link para reemplazar varias computadoras averiadas por descargas, con un monto total de DOP$ 3,474.58; 3 UPS Gforce para reemplazar varios en diferentes oficinas con un monto total de DOP$ 6,584.4 y por último 1 switch 16 Ports-Gigabit DOP$ 4,897, éste sustituyó uno dañado por descarga eléctrica.</w:t>
      </w:r>
    </w:p>
    <w:p w14:paraId="3187A7F1"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Monitoreo de la asistencia diaria de los empleados de la institución con reportes semanales juntamente con el departamento de Recursos Humanos para evitar y dar seguimiento al absentismo laboral con el equipo lector de huellas LoneStar LS-838, este mismo se encuentra colocado en el edificio principal de CORAMON.</w:t>
      </w:r>
    </w:p>
    <w:p w14:paraId="3C42A144"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Monitoreo constante del sistema de videovigilancia para tener mayor control de la seguridad perimetral en el flujo de los empleados y los usuarios del servicio de agua.</w:t>
      </w:r>
    </w:p>
    <w:p w14:paraId="633189F0"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Constante actualización del Portal de Transparencia cumpliendo con la DIGEIG y acogiendo las instrucciones del gobierno para la estandarización de informaciones que deben ser provistas en la presentación de los servicios ofrecidos dentro de la institución</w:t>
      </w:r>
    </w:p>
    <w:p w14:paraId="7E85AD07" w14:textId="77777777" w:rsidR="00E76BEF" w:rsidRPr="00E76BEF" w:rsidRDefault="00E76BEF" w:rsidP="00E76BEF">
      <w:pPr>
        <w:pStyle w:val="Prrafodelista"/>
        <w:numPr>
          <w:ilvl w:val="0"/>
          <w:numId w:val="33"/>
        </w:numPr>
        <w:suppressAutoHyphens/>
        <w:spacing w:after="200" w:line="240" w:lineRule="auto"/>
        <w:ind w:left="850" w:right="850"/>
        <w:jc w:val="both"/>
        <w:rPr>
          <w:lang w:val="es-DO"/>
        </w:rPr>
      </w:pPr>
      <w:r w:rsidRPr="00E76BEF">
        <w:rPr>
          <w:b/>
          <w:lang w:val="es-DO"/>
        </w:rPr>
        <w:t>Utilización</w:t>
      </w:r>
      <w:r w:rsidRPr="00E76BEF">
        <w:rPr>
          <w:lang w:val="es-DO"/>
        </w:rPr>
        <w:t xml:space="preserve"> </w:t>
      </w:r>
      <w:r w:rsidRPr="00E76BEF">
        <w:rPr>
          <w:b/>
          <w:lang w:val="es-DO"/>
        </w:rPr>
        <w:t>de nuevos softwares gubernamentales e inclusión en portales</w:t>
      </w:r>
    </w:p>
    <w:p w14:paraId="694BD482"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Inclusión en el sistema de gestión de la NOBACI - https://consultas.contraloria.gob.do/NOBACI</w:t>
      </w:r>
    </w:p>
    <w:p w14:paraId="1D247FE2" w14:textId="77777777" w:rsidR="00E76BEF" w:rsidRPr="00E76BEF" w:rsidRDefault="00E76BEF" w:rsidP="00E76BEF">
      <w:pPr>
        <w:pStyle w:val="Prrafodelista"/>
        <w:numPr>
          <w:ilvl w:val="0"/>
          <w:numId w:val="33"/>
        </w:numPr>
        <w:suppressAutoHyphens/>
        <w:spacing w:after="0" w:line="360" w:lineRule="auto"/>
        <w:ind w:left="850" w:right="850"/>
        <w:jc w:val="both"/>
        <w:rPr>
          <w:lang w:val="es-DO"/>
        </w:rPr>
      </w:pPr>
      <w:r w:rsidRPr="00E76BEF">
        <w:rPr>
          <w:b/>
          <w:lang w:val="es-DO"/>
        </w:rPr>
        <w:t>Trabajos realizados en los servicios TIC, asistencias técnicas y reparaciones</w:t>
      </w:r>
      <w:r w:rsidRPr="00E76BEF">
        <w:rPr>
          <w:lang w:val="es-DO"/>
        </w:rPr>
        <w:t>.</w:t>
      </w:r>
    </w:p>
    <w:p w14:paraId="1C4AAFDC"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Creación de correos institucionales para cada uno de los colaboradores que requieran tener comunicación interna y externa para cumplir con sus funciones.</w:t>
      </w:r>
    </w:p>
    <w:p w14:paraId="78494B95"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Constantes mejoras y actualizaciones en el ERP SIAFIGE usado en la institución con el debido entrenamiento a sus usuarios.</w:t>
      </w:r>
    </w:p>
    <w:p w14:paraId="2EE589F7"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Actualización constante del sitio web (sección: Noticia y otros)</w:t>
      </w:r>
    </w:p>
    <w:p w14:paraId="36EAA5DE"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lastRenderedPageBreak/>
        <w:t>Estandarización del portal según normativas NORTIC, dispuesto por la OGTIC anterior OPTIC.</w:t>
      </w:r>
    </w:p>
    <w:p w14:paraId="62EA0705"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Colocación de dos impresoras multifuncionales en el área Comercial y RR.HH.</w:t>
      </w:r>
    </w:p>
    <w:p w14:paraId="471C2EB2"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Sustitución de un switch 16 puertos en el departamento de Operaciones.</w:t>
      </w:r>
    </w:p>
    <w:p w14:paraId="1F384160"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Estos fueron los departamentos y divisiones a los cuales se les brindó asistencia técnica:</w:t>
      </w:r>
    </w:p>
    <w:p w14:paraId="4C30CA21"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Dirección General</w:t>
      </w:r>
    </w:p>
    <w:p w14:paraId="06C72E0E"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Depto. de Recursos Humanos</w:t>
      </w:r>
    </w:p>
    <w:p w14:paraId="223E8F4D"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Depto. Comercial/Servicio al Cliente/Soporte Comercial/Facturación</w:t>
      </w:r>
    </w:p>
    <w:p w14:paraId="550C49FF" w14:textId="58C347C0"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Depto. Administrativo/Servicios Generales/Compras/Contabilidad/Finanzas/Control de Activos</w:t>
      </w:r>
    </w:p>
    <w:p w14:paraId="537FB159"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Depto. de Planificación y Desarrollo/Estadística</w:t>
      </w:r>
    </w:p>
    <w:p w14:paraId="64C38AE2"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División de Comunicaciones/Relaciones Públicas/Jurídico</w:t>
      </w:r>
    </w:p>
    <w:p w14:paraId="3CB3DAFD"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Depto. de Operación y Mantenimiento</w:t>
      </w:r>
    </w:p>
    <w:p w14:paraId="5AE50269"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Depto. Técnico</w:t>
      </w:r>
    </w:p>
    <w:p w14:paraId="1E9A6291" w14:textId="6258E2CE" w:rsidR="00E76BEF" w:rsidRPr="00A25408" w:rsidRDefault="006D60ED" w:rsidP="00E76BEF">
      <w:pPr>
        <w:pStyle w:val="Prrafodelista"/>
        <w:numPr>
          <w:ilvl w:val="0"/>
          <w:numId w:val="33"/>
        </w:numPr>
        <w:suppressAutoHyphens/>
        <w:spacing w:after="200" w:line="360" w:lineRule="auto"/>
        <w:ind w:left="850" w:right="850"/>
        <w:jc w:val="both"/>
      </w:pPr>
      <w:bookmarkStart w:id="41" w:name="_Hlk108620745"/>
      <w:r w:rsidRPr="00A25408">
        <w:rPr>
          <w:b/>
        </w:rPr>
        <w:t>Proyecto</w:t>
      </w:r>
      <w:r w:rsidR="00E76BEF" w:rsidRPr="00A25408">
        <w:rPr>
          <w:b/>
        </w:rPr>
        <w:t xml:space="preserve"> en ejecución</w:t>
      </w:r>
    </w:p>
    <w:bookmarkEnd w:id="41"/>
    <w:p w14:paraId="23C42826"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4.1. La configuración del nuevo mensaje para la contestadora automática Auto Attendant (IVR) alojada en el HOSTED PBX.</w:t>
      </w:r>
    </w:p>
    <w:p w14:paraId="3744FA9E"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4.2. Trabajando para conseguir las certificaciones NORTIC A1, A2 y E1.</w:t>
      </w:r>
    </w:p>
    <w:p w14:paraId="6C4F5DCE"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4.3. Instalación del sistema SIAFIGE en localidades remotas.</w:t>
      </w:r>
    </w:p>
    <w:p w14:paraId="3BCEA2F2"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4.4. Seguir adecuando la tecnología en la institución para poder avanzar en los cuatro pilares del uso del gobierno electrónico</w:t>
      </w:r>
    </w:p>
    <w:p w14:paraId="014DE22E"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4.5. Trabajando en la estandarización del portal de Transparencia</w:t>
      </w:r>
    </w:p>
    <w:p w14:paraId="23EA9E08"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lastRenderedPageBreak/>
        <w:t>4.6. Certificación de la red.</w:t>
      </w:r>
    </w:p>
    <w:p w14:paraId="7ABD6FE5"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4.7 Renovación y/o sustitución de pcs por obsolescencia</w:t>
      </w:r>
    </w:p>
    <w:p w14:paraId="507AAB79" w14:textId="77777777" w:rsidR="00E76BEF" w:rsidRPr="00B807A6" w:rsidRDefault="00E76BEF" w:rsidP="00B807A6">
      <w:pPr>
        <w:spacing w:line="360" w:lineRule="auto"/>
        <w:ind w:left="850" w:right="850"/>
        <w:jc w:val="both"/>
        <w:rPr>
          <w:rFonts w:eastAsia="Calibri"/>
          <w:color w:val="808080"/>
          <w:spacing w:val="0"/>
          <w:lang w:val="es-ES"/>
        </w:rPr>
      </w:pPr>
      <w:r w:rsidRPr="00B807A6">
        <w:rPr>
          <w:rFonts w:eastAsia="Calibri"/>
          <w:color w:val="808080"/>
          <w:spacing w:val="0"/>
          <w:lang w:val="es-ES"/>
        </w:rPr>
        <w:t>4.8 Adquisición de impresoras de red.</w:t>
      </w:r>
    </w:p>
    <w:p w14:paraId="2DDBFDBF" w14:textId="77777777" w:rsidR="006822B2" w:rsidRDefault="006822B2" w:rsidP="00674D92">
      <w:pPr>
        <w:shd w:val="clear" w:color="auto" w:fill="FFFFFF"/>
        <w:spacing w:after="150" w:line="240" w:lineRule="auto"/>
        <w:ind w:left="850" w:right="850"/>
        <w:rPr>
          <w:rFonts w:eastAsia="Times New Roman"/>
          <w:spacing w:val="0"/>
          <w:sz w:val="21"/>
          <w:szCs w:val="21"/>
          <w:lang w:val="es-DO" w:eastAsia="es-DO"/>
        </w:rPr>
      </w:pPr>
    </w:p>
    <w:p w14:paraId="39A68D02" w14:textId="77777777" w:rsidR="00B807A6" w:rsidRDefault="00B807A6" w:rsidP="00674D92">
      <w:pPr>
        <w:shd w:val="clear" w:color="auto" w:fill="FFFFFF"/>
        <w:spacing w:after="150" w:line="240" w:lineRule="auto"/>
        <w:ind w:left="850" w:right="850"/>
        <w:rPr>
          <w:rFonts w:eastAsia="Times New Roman"/>
          <w:spacing w:val="0"/>
          <w:sz w:val="21"/>
          <w:szCs w:val="21"/>
          <w:lang w:val="es-DO" w:eastAsia="es-DO"/>
        </w:rPr>
      </w:pPr>
    </w:p>
    <w:p w14:paraId="4DE14111" w14:textId="77777777" w:rsidR="00B807A6" w:rsidRDefault="00B807A6" w:rsidP="00674D92">
      <w:pPr>
        <w:shd w:val="clear" w:color="auto" w:fill="FFFFFF"/>
        <w:spacing w:after="150" w:line="240" w:lineRule="auto"/>
        <w:ind w:left="850" w:right="850"/>
        <w:rPr>
          <w:rFonts w:eastAsia="Times New Roman"/>
          <w:spacing w:val="0"/>
          <w:sz w:val="21"/>
          <w:szCs w:val="21"/>
          <w:lang w:val="es-DO" w:eastAsia="es-DO"/>
        </w:rPr>
      </w:pPr>
    </w:p>
    <w:p w14:paraId="1BA10E20" w14:textId="77777777" w:rsidR="00BD377C" w:rsidRDefault="00BD377C" w:rsidP="00470225">
      <w:pPr>
        <w:shd w:val="clear" w:color="auto" w:fill="FFFFFF"/>
        <w:spacing w:after="150" w:line="240" w:lineRule="auto"/>
        <w:ind w:right="850"/>
        <w:rPr>
          <w:rFonts w:eastAsia="Times New Roman"/>
          <w:spacing w:val="0"/>
          <w:sz w:val="21"/>
          <w:szCs w:val="21"/>
          <w:lang w:val="es-DO" w:eastAsia="es-DO"/>
        </w:rPr>
      </w:pPr>
    </w:p>
    <w:p w14:paraId="08D7084D"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3760EB4F"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7B552CDA"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4DB5C2B2"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4BB61F59"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611EF38E"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73D15914"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34BF92A3"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42FEE9CF"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1DBB8268"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6D4F222C"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72E4BC76"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590BF075"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453E891C"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3A087D75"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1057D87F"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042590F8"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4E609CC8"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16D7D4B0"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3C69DD85" w14:textId="77777777" w:rsidR="00DB6C0E" w:rsidRDefault="00DB6C0E" w:rsidP="00470225">
      <w:pPr>
        <w:shd w:val="clear" w:color="auto" w:fill="FFFFFF"/>
        <w:spacing w:after="150" w:line="240" w:lineRule="auto"/>
        <w:ind w:right="850"/>
        <w:rPr>
          <w:rFonts w:eastAsia="Times New Roman"/>
          <w:spacing w:val="0"/>
          <w:sz w:val="21"/>
          <w:szCs w:val="21"/>
          <w:lang w:val="es-DO" w:eastAsia="es-DO"/>
        </w:rPr>
      </w:pPr>
    </w:p>
    <w:p w14:paraId="4C778E46" w14:textId="77777777" w:rsidR="00DB6C0E" w:rsidRPr="006822B2" w:rsidRDefault="00DB6C0E" w:rsidP="00470225">
      <w:pPr>
        <w:shd w:val="clear" w:color="auto" w:fill="FFFFFF"/>
        <w:spacing w:after="150" w:line="240" w:lineRule="auto"/>
        <w:ind w:right="850"/>
        <w:rPr>
          <w:rFonts w:eastAsia="Times New Roman"/>
          <w:spacing w:val="0"/>
          <w:sz w:val="21"/>
          <w:szCs w:val="21"/>
          <w:lang w:val="es-DO" w:eastAsia="es-DO"/>
        </w:rPr>
      </w:pPr>
    </w:p>
    <w:p w14:paraId="09E1B608" w14:textId="7CF66B2F" w:rsidR="001645CA" w:rsidRPr="001645CA" w:rsidRDefault="001645CA" w:rsidP="001645CA">
      <w:pPr>
        <w:jc w:val="both"/>
        <w:rPr>
          <w:rFonts w:eastAsia="Calibri"/>
          <w:color w:val="4C4747"/>
          <w:sz w:val="18"/>
          <w:lang w:val="es-DO"/>
        </w:rPr>
      </w:pPr>
    </w:p>
    <w:p w14:paraId="781B94F4" w14:textId="1C96C068" w:rsidR="00BD377C" w:rsidRDefault="001645CA" w:rsidP="00BD377C">
      <w:pPr>
        <w:pStyle w:val="Ttulo2"/>
        <w:ind w:left="873"/>
        <w:jc w:val="center"/>
        <w:rPr>
          <w:lang w:val="es-DO"/>
        </w:rPr>
      </w:pPr>
      <w:bookmarkStart w:id="42" w:name="_Toc153973739"/>
      <w:r>
        <w:rPr>
          <w:lang w:val="es-DO"/>
        </w:rPr>
        <w:lastRenderedPageBreak/>
        <w:t>4.</w:t>
      </w:r>
      <w:r w:rsidR="00A25948">
        <w:rPr>
          <w:lang w:val="es-DO"/>
        </w:rPr>
        <w:t>5</w:t>
      </w:r>
      <w:r>
        <w:rPr>
          <w:lang w:val="es-DO"/>
        </w:rPr>
        <w:t xml:space="preserve"> </w:t>
      </w:r>
      <w:r w:rsidRPr="001645CA">
        <w:rPr>
          <w:lang w:val="es-DO"/>
        </w:rPr>
        <w:t>Desempeño del sistema de planificación y desarrollo instituciona</w:t>
      </w:r>
      <w:bookmarkEnd w:id="42"/>
    </w:p>
    <w:p w14:paraId="25B6BCC3" w14:textId="77777777" w:rsidR="00BD377C" w:rsidRPr="00BD377C" w:rsidRDefault="00BD377C" w:rsidP="00BD377C">
      <w:pPr>
        <w:rPr>
          <w:lang w:val="es-DO"/>
        </w:rPr>
      </w:pPr>
    </w:p>
    <w:p w14:paraId="552E58BD"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68832" behindDoc="0" locked="0" layoutInCell="1" allowOverlap="1" wp14:anchorId="575104A7" wp14:editId="5A2C5867">
                <wp:simplePos x="0" y="0"/>
                <wp:positionH relativeFrom="margin">
                  <wp:align>center</wp:align>
                </wp:positionH>
                <wp:positionV relativeFrom="paragraph">
                  <wp:posOffset>20320</wp:posOffset>
                </wp:positionV>
                <wp:extent cx="463550" cy="0"/>
                <wp:effectExtent l="0" t="19050" r="31750" b="19050"/>
                <wp:wrapNone/>
                <wp:docPr id="134083472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65479" id="Straight Connector 18" o:spid="_x0000_s1026" style="position:absolute;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uDJl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NbgyZdgAAAADAQAADwAAAAAAAAAAAAAA&#10;AAAgBAAAZHJzL2Rvd25yZXYueG1sUEsFBgAAAAAEAAQA8wAAACUFAAAAAA==&#10;" strokecolor="#ee2a24" strokeweight="2.25pt">
                <v:stroke joinstyle="miter"/>
                <w10:wrap anchorx="margin"/>
              </v:line>
            </w:pict>
          </mc:Fallback>
        </mc:AlternateContent>
      </w:r>
    </w:p>
    <w:p w14:paraId="6E0F2D7D"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p w14:paraId="18B11F0A" w14:textId="77777777" w:rsidR="00674D92" w:rsidRPr="00674D92" w:rsidRDefault="00674D92" w:rsidP="00674D92">
      <w:pPr>
        <w:rPr>
          <w:lang w:val="es-DO"/>
        </w:rPr>
      </w:pPr>
    </w:p>
    <w:p w14:paraId="68CFDA99" w14:textId="450252B3" w:rsidR="00B75817" w:rsidRPr="00B75817" w:rsidRDefault="00B75817" w:rsidP="00B807A6">
      <w:pPr>
        <w:tabs>
          <w:tab w:val="left" w:pos="3232"/>
        </w:tabs>
        <w:spacing w:line="360" w:lineRule="auto"/>
        <w:ind w:left="850" w:right="850"/>
        <w:jc w:val="both"/>
        <w:rPr>
          <w:rFonts w:eastAsia="Calibri"/>
          <w:spacing w:val="0"/>
          <w:lang w:val="es-DO"/>
        </w:rPr>
      </w:pPr>
      <w:r>
        <w:rPr>
          <w:rFonts w:eastAsia="Calibri"/>
          <w:spacing w:val="0"/>
          <w:lang w:val="es-DO"/>
        </w:rPr>
        <w:t>La división</w:t>
      </w:r>
      <w:r w:rsidRPr="00B75817">
        <w:rPr>
          <w:rFonts w:eastAsia="Calibri"/>
          <w:spacing w:val="0"/>
          <w:lang w:val="es-DO"/>
        </w:rPr>
        <w:t xml:space="preserve"> de </w:t>
      </w:r>
      <w:r>
        <w:rPr>
          <w:rFonts w:eastAsia="Calibri"/>
          <w:spacing w:val="0"/>
          <w:lang w:val="es-DO"/>
        </w:rPr>
        <w:t>P</w:t>
      </w:r>
      <w:r w:rsidRPr="00B75817">
        <w:rPr>
          <w:rFonts w:eastAsia="Calibri"/>
          <w:spacing w:val="0"/>
          <w:lang w:val="es-DO"/>
        </w:rPr>
        <w:t xml:space="preserve">lanificación y </w:t>
      </w:r>
      <w:r>
        <w:rPr>
          <w:rFonts w:eastAsia="Calibri"/>
          <w:spacing w:val="0"/>
          <w:lang w:val="es-DO"/>
        </w:rPr>
        <w:t>D</w:t>
      </w:r>
      <w:r w:rsidRPr="00B75817">
        <w:rPr>
          <w:rFonts w:eastAsia="Calibri"/>
          <w:spacing w:val="0"/>
          <w:lang w:val="es-DO"/>
        </w:rPr>
        <w:t xml:space="preserve">esarrollo de la Corporación y Acueductos y Alcantarillados de Monseñor Nouel </w:t>
      </w:r>
      <w:r w:rsidR="008800B2" w:rsidRPr="00B75817">
        <w:rPr>
          <w:rFonts w:eastAsia="Calibri"/>
          <w:spacing w:val="0"/>
          <w:lang w:val="es-DO"/>
        </w:rPr>
        <w:t xml:space="preserve">CORAMON, </w:t>
      </w:r>
      <w:r w:rsidR="008800B2">
        <w:rPr>
          <w:rFonts w:eastAsia="Calibri"/>
          <w:spacing w:val="0"/>
          <w:lang w:val="es-DO"/>
        </w:rPr>
        <w:t>no</w:t>
      </w:r>
      <w:r>
        <w:rPr>
          <w:rFonts w:eastAsia="Calibri"/>
          <w:spacing w:val="0"/>
          <w:lang w:val="es-DO"/>
        </w:rPr>
        <w:t xml:space="preserve"> está </w:t>
      </w:r>
      <w:r w:rsidRPr="00B75817">
        <w:rPr>
          <w:lang w:val="es-DO"/>
        </w:rPr>
        <w:t>de con formidad con la Resolución no. 14-2013 que aprueba los Modelos de Estructura Organizativa de las Unidades Institucionales de Planificación y Desarrollo (UIPyD).</w:t>
      </w:r>
      <w:r>
        <w:rPr>
          <w:lang w:val="es-DO"/>
        </w:rPr>
        <w:t xml:space="preserve"> Esta división </w:t>
      </w:r>
      <w:r w:rsidRPr="00B75817">
        <w:rPr>
          <w:rFonts w:eastAsia="Calibri"/>
          <w:spacing w:val="0"/>
          <w:lang w:val="es-DO"/>
        </w:rPr>
        <w:t>con su objetivo de coordinar los procesos de planificación institucional en materia de política planes, programas y proyectos principales funciones y logros obtenidos en este departamento han logrado a lo largo del año 202</w:t>
      </w:r>
      <w:r>
        <w:rPr>
          <w:rFonts w:eastAsia="Calibri"/>
          <w:spacing w:val="0"/>
          <w:lang w:val="es-DO"/>
        </w:rPr>
        <w:t>3</w:t>
      </w:r>
      <w:r w:rsidRPr="00B75817">
        <w:rPr>
          <w:rFonts w:eastAsia="Calibri"/>
          <w:spacing w:val="0"/>
          <w:lang w:val="es-DO"/>
        </w:rPr>
        <w:t xml:space="preserve"> </w:t>
      </w:r>
      <w:r w:rsidR="0059769E">
        <w:rPr>
          <w:rFonts w:eastAsia="Calibri"/>
          <w:spacing w:val="0"/>
          <w:lang w:val="es-DO"/>
        </w:rPr>
        <w:t xml:space="preserve">son: </w:t>
      </w:r>
    </w:p>
    <w:p w14:paraId="0902130D" w14:textId="77777777" w:rsidR="00B75817" w:rsidRPr="00B75817" w:rsidRDefault="00B75817" w:rsidP="00B807A6">
      <w:pPr>
        <w:tabs>
          <w:tab w:val="left" w:pos="3232"/>
        </w:tabs>
        <w:spacing w:line="360" w:lineRule="auto"/>
        <w:ind w:left="850" w:right="850"/>
        <w:jc w:val="both"/>
        <w:rPr>
          <w:rFonts w:eastAsia="Calibri"/>
          <w:spacing w:val="0"/>
          <w:lang w:val="es-DO"/>
        </w:rPr>
      </w:pPr>
      <w:r w:rsidRPr="00B75817">
        <w:rPr>
          <w:rFonts w:eastAsia="Calibri"/>
          <w:spacing w:val="0"/>
          <w:lang w:val="es-DO"/>
        </w:rPr>
        <w:t xml:space="preserve">Seguimiento a la ejecución del Plan Estratégico PEI </w:t>
      </w:r>
    </w:p>
    <w:p w14:paraId="2FA189AE" w14:textId="77777777" w:rsidR="00B75817" w:rsidRPr="00B75817" w:rsidRDefault="00B75817" w:rsidP="00B807A6">
      <w:pPr>
        <w:tabs>
          <w:tab w:val="left" w:pos="3232"/>
        </w:tabs>
        <w:spacing w:line="360" w:lineRule="auto"/>
        <w:ind w:left="850" w:right="850"/>
        <w:jc w:val="both"/>
        <w:rPr>
          <w:rFonts w:eastAsia="Calibri"/>
          <w:spacing w:val="0"/>
          <w:lang w:val="es-DO"/>
        </w:rPr>
      </w:pPr>
      <w:r w:rsidRPr="00B75817">
        <w:rPr>
          <w:rFonts w:eastAsia="Calibri"/>
          <w:spacing w:val="0"/>
          <w:lang w:val="es-DO"/>
        </w:rPr>
        <w:t>Proyectos y Programas</w:t>
      </w:r>
    </w:p>
    <w:p w14:paraId="632B9547" w14:textId="7B381F7F" w:rsidR="00B75817" w:rsidRPr="00B75817" w:rsidRDefault="00B75817" w:rsidP="00B807A6">
      <w:pPr>
        <w:tabs>
          <w:tab w:val="left" w:pos="3232"/>
        </w:tabs>
        <w:spacing w:line="360" w:lineRule="auto"/>
        <w:ind w:left="850" w:right="850"/>
        <w:jc w:val="both"/>
        <w:rPr>
          <w:rFonts w:eastAsia="Calibri"/>
          <w:spacing w:val="0"/>
          <w:lang w:val="es-DO"/>
        </w:rPr>
      </w:pPr>
      <w:r w:rsidRPr="00B75817">
        <w:rPr>
          <w:rFonts w:eastAsia="Calibri"/>
          <w:spacing w:val="0"/>
          <w:lang w:val="es-DO"/>
        </w:rPr>
        <w:t xml:space="preserve">Dentro de lo proyectos de inversión pública fueron asignados </w:t>
      </w:r>
      <w:r>
        <w:rPr>
          <w:rFonts w:eastAsia="Calibri"/>
          <w:spacing w:val="0"/>
          <w:lang w:val="es-DO"/>
        </w:rPr>
        <w:t>cuatro</w:t>
      </w:r>
      <w:r w:rsidRPr="00B75817">
        <w:rPr>
          <w:rFonts w:eastAsia="Calibri"/>
          <w:spacing w:val="0"/>
          <w:lang w:val="es-DO"/>
        </w:rPr>
        <w:t xml:space="preserve"> códigos SNIP por el </w:t>
      </w:r>
      <w:r>
        <w:rPr>
          <w:rFonts w:eastAsia="Calibri"/>
          <w:spacing w:val="0"/>
          <w:lang w:val="es-DO"/>
        </w:rPr>
        <w:t>M</w:t>
      </w:r>
      <w:r w:rsidRPr="00B75817">
        <w:rPr>
          <w:rFonts w:eastAsia="Calibri"/>
          <w:spacing w:val="0"/>
          <w:lang w:val="es-DO"/>
        </w:rPr>
        <w:t xml:space="preserve">inisterio de </w:t>
      </w:r>
      <w:r>
        <w:rPr>
          <w:rFonts w:eastAsia="Calibri"/>
          <w:spacing w:val="0"/>
          <w:lang w:val="es-DO"/>
        </w:rPr>
        <w:t>E</w:t>
      </w:r>
      <w:r w:rsidRPr="00B75817">
        <w:rPr>
          <w:rFonts w:eastAsia="Calibri"/>
          <w:spacing w:val="0"/>
          <w:lang w:val="es-DO"/>
        </w:rPr>
        <w:t xml:space="preserve">conomía </w:t>
      </w:r>
      <w:r>
        <w:rPr>
          <w:rFonts w:eastAsia="Calibri"/>
          <w:spacing w:val="0"/>
          <w:lang w:val="es-DO"/>
        </w:rPr>
        <w:t>P</w:t>
      </w:r>
      <w:r w:rsidRPr="00B75817">
        <w:rPr>
          <w:rFonts w:eastAsia="Calibri"/>
          <w:spacing w:val="0"/>
          <w:lang w:val="es-DO"/>
        </w:rPr>
        <w:t xml:space="preserve">lanificación y </w:t>
      </w:r>
      <w:r>
        <w:rPr>
          <w:rFonts w:eastAsia="Calibri"/>
          <w:spacing w:val="0"/>
          <w:lang w:val="es-DO"/>
        </w:rPr>
        <w:t>D</w:t>
      </w:r>
      <w:r w:rsidRPr="00B75817">
        <w:rPr>
          <w:rFonts w:eastAsia="Calibri"/>
          <w:spacing w:val="0"/>
          <w:lang w:val="es-DO"/>
        </w:rPr>
        <w:t xml:space="preserve">esarrollo MEPYD, </w:t>
      </w:r>
    </w:p>
    <w:p w14:paraId="3EB769BE" w14:textId="605B2156" w:rsidR="00B75817" w:rsidRPr="00B75817" w:rsidRDefault="00B75817" w:rsidP="00B807A6">
      <w:pPr>
        <w:numPr>
          <w:ilvl w:val="0"/>
          <w:numId w:val="12"/>
        </w:numPr>
        <w:tabs>
          <w:tab w:val="left" w:pos="3232"/>
        </w:tabs>
        <w:spacing w:line="360" w:lineRule="auto"/>
        <w:ind w:left="1210" w:right="850"/>
        <w:contextualSpacing/>
        <w:jc w:val="both"/>
        <w:rPr>
          <w:rFonts w:eastAsia="Calibri"/>
          <w:spacing w:val="0"/>
          <w:lang w:val="es-DO"/>
        </w:rPr>
      </w:pPr>
      <w:r>
        <w:rPr>
          <w:rFonts w:eastAsia="Calibri"/>
          <w:spacing w:val="0"/>
          <w:lang w:val="es-DO"/>
        </w:rPr>
        <w:t xml:space="preserve">Ampliación </w:t>
      </w:r>
      <w:r w:rsidRPr="00B75817">
        <w:rPr>
          <w:rFonts w:eastAsia="Calibri"/>
          <w:spacing w:val="0"/>
          <w:lang w:val="es-DO"/>
        </w:rPr>
        <w:t xml:space="preserve">depósito regulador del acueducto de </w:t>
      </w:r>
      <w:r>
        <w:rPr>
          <w:rFonts w:eastAsia="Calibri"/>
          <w:spacing w:val="0"/>
          <w:lang w:val="es-DO"/>
        </w:rPr>
        <w:t>P</w:t>
      </w:r>
      <w:r w:rsidRPr="00B75817">
        <w:rPr>
          <w:rFonts w:eastAsia="Calibri"/>
          <w:spacing w:val="0"/>
          <w:lang w:val="es-DO"/>
        </w:rPr>
        <w:t>iedra Blanca con una capacidad de 500,000 GL, con un costo de RD$ 34, 882,724.00 Código 15142, mismo que fue adjudicado</w:t>
      </w:r>
      <w:r>
        <w:rPr>
          <w:rFonts w:eastAsia="Calibri"/>
          <w:spacing w:val="0"/>
          <w:lang w:val="es-DO"/>
        </w:rPr>
        <w:t xml:space="preserve"> y esta en espera le entreguen el 20% para iniciar los trabajos de construcción.</w:t>
      </w:r>
    </w:p>
    <w:p w14:paraId="726F7AC8" w14:textId="65F99871" w:rsidR="0059769E" w:rsidRDefault="00B75817" w:rsidP="00B807A6">
      <w:pPr>
        <w:numPr>
          <w:ilvl w:val="0"/>
          <w:numId w:val="12"/>
        </w:numPr>
        <w:tabs>
          <w:tab w:val="left" w:pos="3232"/>
        </w:tabs>
        <w:spacing w:line="360" w:lineRule="auto"/>
        <w:ind w:left="1210" w:right="850"/>
        <w:contextualSpacing/>
        <w:jc w:val="both"/>
        <w:rPr>
          <w:rFonts w:eastAsia="Calibri"/>
          <w:spacing w:val="0"/>
          <w:lang w:val="es-DO"/>
        </w:rPr>
      </w:pPr>
      <w:r w:rsidRPr="00B75817">
        <w:rPr>
          <w:rFonts w:eastAsia="Calibri"/>
          <w:spacing w:val="0"/>
          <w:lang w:val="es-DO"/>
        </w:rPr>
        <w:t>Ampliación de las redes de distribución de agua potable en diferentes sectores del municipio de Bonao Provincia Monseñor Nouel</w:t>
      </w:r>
      <w:r w:rsidR="0059769E" w:rsidRPr="0059769E">
        <w:rPr>
          <w:rFonts w:eastAsia="Calibri"/>
          <w:spacing w:val="0"/>
          <w:lang w:val="es-DO"/>
        </w:rPr>
        <w:t>,</w:t>
      </w:r>
      <w:r w:rsidRPr="00B75817">
        <w:rPr>
          <w:rFonts w:eastAsia="Calibri"/>
          <w:spacing w:val="0"/>
          <w:lang w:val="es-DO"/>
        </w:rPr>
        <w:t xml:space="preserve"> con un costo de DR$ 21,309,132.00 con el Código 15826, este </w:t>
      </w:r>
      <w:r w:rsidR="0059769E">
        <w:rPr>
          <w:rFonts w:eastAsia="Calibri"/>
          <w:spacing w:val="0"/>
          <w:lang w:val="es-DO"/>
        </w:rPr>
        <w:t xml:space="preserve">fue adjudicado y se encuentra en espera de la entrega del 20% para iniciar los procesos de colocación </w:t>
      </w:r>
    </w:p>
    <w:p w14:paraId="061058CF" w14:textId="27F2AAB1" w:rsidR="0059769E" w:rsidRDefault="0059769E" w:rsidP="00B807A6">
      <w:pPr>
        <w:numPr>
          <w:ilvl w:val="0"/>
          <w:numId w:val="12"/>
        </w:numPr>
        <w:tabs>
          <w:tab w:val="left" w:pos="3232"/>
        </w:tabs>
        <w:spacing w:line="360" w:lineRule="auto"/>
        <w:ind w:left="1210" w:right="850"/>
        <w:contextualSpacing/>
        <w:jc w:val="both"/>
        <w:rPr>
          <w:rFonts w:eastAsia="Calibri"/>
          <w:spacing w:val="0"/>
          <w:lang w:val="es-DO"/>
        </w:rPr>
      </w:pPr>
      <w:r>
        <w:rPr>
          <w:rFonts w:eastAsia="Calibri"/>
          <w:spacing w:val="0"/>
          <w:lang w:val="es-DO"/>
        </w:rPr>
        <w:t xml:space="preserve">Reposición de la línea matriz en el sector prosperidad del municipio de Bonao provincia Monseñor Nouel con un costo de DR$ 25,857,349.59, código 16285 el mismo se encuentra en proceso de licitación </w:t>
      </w:r>
    </w:p>
    <w:p w14:paraId="709EB8DB" w14:textId="58B0FA5A" w:rsidR="0059769E" w:rsidRDefault="00881868" w:rsidP="00B807A6">
      <w:pPr>
        <w:numPr>
          <w:ilvl w:val="0"/>
          <w:numId w:val="12"/>
        </w:numPr>
        <w:tabs>
          <w:tab w:val="left" w:pos="3232"/>
        </w:tabs>
        <w:spacing w:line="360" w:lineRule="auto"/>
        <w:ind w:left="1210" w:right="850"/>
        <w:contextualSpacing/>
        <w:jc w:val="both"/>
        <w:rPr>
          <w:rFonts w:eastAsia="Calibri"/>
          <w:spacing w:val="0"/>
          <w:lang w:val="es-DO"/>
        </w:rPr>
      </w:pPr>
      <w:r>
        <w:rPr>
          <w:rFonts w:eastAsia="Calibri"/>
          <w:spacing w:val="0"/>
          <w:lang w:val="es-DO"/>
        </w:rPr>
        <w:t xml:space="preserve">Ampliación del sistema d abastecimiento de agua potable en el municipio de </w:t>
      </w:r>
      <w:r w:rsidR="00B75198">
        <w:rPr>
          <w:rFonts w:eastAsia="Calibri"/>
          <w:spacing w:val="0"/>
          <w:lang w:val="es-DO"/>
        </w:rPr>
        <w:t>Bonao</w:t>
      </w:r>
      <w:r>
        <w:rPr>
          <w:rFonts w:eastAsia="Calibri"/>
          <w:spacing w:val="0"/>
          <w:lang w:val="es-DO"/>
        </w:rPr>
        <w:t xml:space="preserve">, provincia </w:t>
      </w:r>
      <w:r w:rsidR="00B75198">
        <w:rPr>
          <w:rFonts w:eastAsia="Calibri"/>
          <w:spacing w:val="0"/>
          <w:lang w:val="es-DO"/>
        </w:rPr>
        <w:t>M</w:t>
      </w:r>
      <w:r>
        <w:rPr>
          <w:rFonts w:eastAsia="Calibri"/>
          <w:spacing w:val="0"/>
          <w:lang w:val="es-DO"/>
        </w:rPr>
        <w:t xml:space="preserve">onseñor Nouel con un costo de RD$ </w:t>
      </w:r>
      <w:r w:rsidR="00B75198" w:rsidRPr="00B75198">
        <w:rPr>
          <w:rFonts w:eastAsia="Calibri"/>
          <w:spacing w:val="0"/>
          <w:lang w:val="es-DO"/>
        </w:rPr>
        <w:t>78,970,014.00</w:t>
      </w:r>
    </w:p>
    <w:p w14:paraId="53608FFE" w14:textId="39C6434B" w:rsidR="00B75817" w:rsidRPr="00B75817" w:rsidRDefault="00B75817" w:rsidP="00B807A6">
      <w:pPr>
        <w:numPr>
          <w:ilvl w:val="0"/>
          <w:numId w:val="12"/>
        </w:numPr>
        <w:tabs>
          <w:tab w:val="left" w:pos="3232"/>
        </w:tabs>
        <w:spacing w:line="360" w:lineRule="auto"/>
        <w:ind w:left="1210" w:right="850"/>
        <w:contextualSpacing/>
        <w:jc w:val="both"/>
        <w:rPr>
          <w:rFonts w:eastAsia="Calibri"/>
          <w:spacing w:val="0"/>
          <w:lang w:val="es-DO"/>
        </w:rPr>
      </w:pPr>
      <w:r w:rsidRPr="00B75817">
        <w:rPr>
          <w:rFonts w:eastAsia="Calibri"/>
          <w:spacing w:val="0"/>
          <w:lang w:val="es-DO"/>
        </w:rPr>
        <w:lastRenderedPageBreak/>
        <w:t>Se logro además la autorización de usar fondos de inversión pública para terminar dos proyectos que estaban en fase terminal de ejecución los cuales fueron: línea de 10 y 12 pulgada para la parte alta de Bonao con un monto de DR$ 2,883,510.39</w:t>
      </w:r>
    </w:p>
    <w:p w14:paraId="3A80D89E" w14:textId="1AC44CF3" w:rsidR="00B75817" w:rsidRDefault="00B807A6" w:rsidP="00B807A6">
      <w:pPr>
        <w:numPr>
          <w:ilvl w:val="0"/>
          <w:numId w:val="12"/>
        </w:numPr>
        <w:tabs>
          <w:tab w:val="left" w:pos="3232"/>
        </w:tabs>
        <w:spacing w:line="360" w:lineRule="auto"/>
        <w:ind w:left="1210" w:right="850"/>
        <w:contextualSpacing/>
        <w:jc w:val="both"/>
        <w:rPr>
          <w:rFonts w:eastAsia="Calibri"/>
          <w:spacing w:val="0"/>
          <w:lang w:val="es-DO"/>
        </w:rPr>
      </w:pPr>
      <w:r>
        <w:rPr>
          <w:rFonts w:eastAsia="Calibri"/>
          <w:spacing w:val="0"/>
          <w:lang w:val="es-DO"/>
        </w:rPr>
        <w:t>I</w:t>
      </w:r>
      <w:r w:rsidR="00B75817" w:rsidRPr="00B75817">
        <w:rPr>
          <w:rFonts w:eastAsia="Calibri"/>
          <w:spacing w:val="0"/>
          <w:lang w:val="es-DO"/>
        </w:rPr>
        <w:t>nterconexión de barrio Villa Hermosa de Maimón con un costo de RD$ 2,847,546.28 los cuales fueron adjudicados.</w:t>
      </w:r>
    </w:p>
    <w:p w14:paraId="0D3293C5" w14:textId="75A54CFF" w:rsidR="00B75817" w:rsidRPr="00B75817" w:rsidRDefault="00C17973" w:rsidP="00B807A6">
      <w:pPr>
        <w:numPr>
          <w:ilvl w:val="0"/>
          <w:numId w:val="12"/>
        </w:numPr>
        <w:tabs>
          <w:tab w:val="left" w:pos="3232"/>
        </w:tabs>
        <w:spacing w:line="360" w:lineRule="auto"/>
        <w:ind w:left="1210" w:right="850"/>
        <w:contextualSpacing/>
        <w:jc w:val="both"/>
        <w:rPr>
          <w:rFonts w:eastAsia="Calibri"/>
          <w:spacing w:val="0"/>
          <w:lang w:val="es-DO"/>
        </w:rPr>
      </w:pPr>
      <w:r>
        <w:rPr>
          <w:rFonts w:eastAsia="Calibri"/>
          <w:spacing w:val="0"/>
          <w:lang w:val="es-DO"/>
        </w:rPr>
        <w:t xml:space="preserve">El total de los proyectos de </w:t>
      </w:r>
      <w:r w:rsidR="008800B2">
        <w:rPr>
          <w:rFonts w:eastAsia="Calibri"/>
          <w:spacing w:val="0"/>
          <w:lang w:val="es-DO"/>
        </w:rPr>
        <w:t>inversión</w:t>
      </w:r>
      <w:r>
        <w:rPr>
          <w:rFonts w:eastAsia="Calibri"/>
          <w:spacing w:val="0"/>
          <w:lang w:val="es-DO"/>
        </w:rPr>
        <w:t xml:space="preserve"> Publica </w:t>
      </w:r>
      <w:r w:rsidR="008800B2">
        <w:rPr>
          <w:rFonts w:eastAsia="Calibri"/>
          <w:spacing w:val="0"/>
          <w:lang w:val="es-DO"/>
        </w:rPr>
        <w:t>fueron 12 obras con un costo de RD$ 166,750,276.45, impactando directamente 217,553 habitante de la Provincia de Monseñor Nouel.</w:t>
      </w:r>
    </w:p>
    <w:p w14:paraId="685BB2B2" w14:textId="77777777" w:rsidR="00B75817" w:rsidRPr="00B75817" w:rsidRDefault="00B75817" w:rsidP="00B807A6">
      <w:pPr>
        <w:numPr>
          <w:ilvl w:val="0"/>
          <w:numId w:val="10"/>
        </w:numPr>
        <w:tabs>
          <w:tab w:val="left" w:pos="3232"/>
        </w:tabs>
        <w:spacing w:line="360" w:lineRule="auto"/>
        <w:ind w:left="1210" w:right="850"/>
        <w:contextualSpacing/>
        <w:jc w:val="both"/>
        <w:rPr>
          <w:rFonts w:eastAsia="Calibri"/>
          <w:spacing w:val="0"/>
          <w:lang w:val="es-DO"/>
        </w:rPr>
      </w:pPr>
      <w:r w:rsidRPr="00B75817">
        <w:rPr>
          <w:rFonts w:eastAsia="Calibri"/>
          <w:spacing w:val="0"/>
          <w:lang w:val="es-DO"/>
        </w:rPr>
        <w:t>Resultado de las normas Básica de Control Interno (NOBACI)</w:t>
      </w:r>
    </w:p>
    <w:p w14:paraId="3592CBEA" w14:textId="7B84F74B" w:rsidR="008800B2" w:rsidRDefault="00B75817" w:rsidP="00B807A6">
      <w:pPr>
        <w:tabs>
          <w:tab w:val="left" w:pos="3232"/>
        </w:tabs>
        <w:spacing w:line="360" w:lineRule="auto"/>
        <w:ind w:left="850" w:right="850"/>
        <w:contextualSpacing/>
        <w:jc w:val="both"/>
        <w:rPr>
          <w:rFonts w:eastAsia="Calibri"/>
          <w:spacing w:val="0"/>
          <w:lang w:val="es-DO"/>
        </w:rPr>
      </w:pPr>
      <w:r w:rsidRPr="00B75817">
        <w:rPr>
          <w:rFonts w:eastAsia="Calibri"/>
          <w:spacing w:val="0"/>
          <w:lang w:val="es-DO"/>
        </w:rPr>
        <w:t>El comité NOBACI ha iniciado los levantamientos</w:t>
      </w:r>
      <w:r w:rsidR="008800B2">
        <w:rPr>
          <w:rFonts w:eastAsia="Calibri"/>
          <w:spacing w:val="0"/>
          <w:lang w:val="es-DO"/>
        </w:rPr>
        <w:t xml:space="preserve"> y trabajos </w:t>
      </w:r>
      <w:r w:rsidR="008800B2" w:rsidRPr="00B75817">
        <w:rPr>
          <w:rFonts w:eastAsia="Calibri"/>
          <w:spacing w:val="0"/>
          <w:lang w:val="es-DO"/>
        </w:rPr>
        <w:t>correspondientes</w:t>
      </w:r>
      <w:r w:rsidRPr="00B75817">
        <w:rPr>
          <w:rFonts w:eastAsia="Calibri"/>
          <w:spacing w:val="0"/>
          <w:lang w:val="es-DO"/>
        </w:rPr>
        <w:t xml:space="preserve"> en las diferentes áreas con el analista asignado por la Contraloría General de la República (CGR), </w:t>
      </w:r>
      <w:r w:rsidR="008800B2">
        <w:rPr>
          <w:rFonts w:eastAsia="Calibri"/>
          <w:spacing w:val="0"/>
          <w:lang w:val="es-DO"/>
        </w:rPr>
        <w:t>actualmente tenemos una puntuación en el sistema de 4.39%</w:t>
      </w:r>
    </w:p>
    <w:p w14:paraId="4B6A12CA" w14:textId="77777777" w:rsidR="008800B2" w:rsidRDefault="008800B2" w:rsidP="00B807A6">
      <w:pPr>
        <w:numPr>
          <w:ilvl w:val="0"/>
          <w:numId w:val="10"/>
        </w:numPr>
        <w:tabs>
          <w:tab w:val="left" w:pos="3232"/>
        </w:tabs>
        <w:spacing w:line="360" w:lineRule="auto"/>
        <w:ind w:left="1210" w:right="850"/>
        <w:contextualSpacing/>
        <w:jc w:val="both"/>
        <w:rPr>
          <w:rFonts w:eastAsia="Calibri"/>
          <w:spacing w:val="0"/>
          <w:lang w:val="es-DO"/>
        </w:rPr>
      </w:pPr>
      <w:r w:rsidRPr="008800B2">
        <w:rPr>
          <w:rFonts w:eastAsia="Calibri"/>
          <w:spacing w:val="0"/>
          <w:lang w:val="es-DO"/>
        </w:rPr>
        <w:t>Resultado de los sistemas de calidad</w:t>
      </w:r>
    </w:p>
    <w:p w14:paraId="799D9C05" w14:textId="1E4EC3AB" w:rsidR="00C92214" w:rsidRPr="0057068E" w:rsidRDefault="00B75817" w:rsidP="00AB2A34">
      <w:pPr>
        <w:tabs>
          <w:tab w:val="left" w:pos="3232"/>
        </w:tabs>
        <w:spacing w:line="360" w:lineRule="auto"/>
        <w:ind w:left="1210" w:right="850"/>
        <w:contextualSpacing/>
        <w:jc w:val="both"/>
        <w:rPr>
          <w:rFonts w:eastAsia="Calibri"/>
          <w:spacing w:val="0"/>
          <w:lang w:val="es-DO"/>
        </w:rPr>
      </w:pPr>
      <w:r w:rsidRPr="008800B2">
        <w:rPr>
          <w:rFonts w:eastAsia="Calibri"/>
          <w:spacing w:val="0"/>
          <w:lang w:val="es-DO"/>
        </w:rPr>
        <w:t xml:space="preserve">Actualmente nos encontramos analizando la posibilidad de la asignación de un persona para calidad ya que es uno de los factores clave en la corporación, sin embargo dentro de los avances que hemos logrado esta la implementación del Marco Común de Evaluación CAF, el cual fue llenado y aprobado por el Ministerio de Administración Pública (MAP), mismo que ahora debe </w:t>
      </w:r>
      <w:r w:rsidR="00C92214" w:rsidRPr="008800B2">
        <w:rPr>
          <w:rFonts w:eastAsia="Calibri"/>
          <w:spacing w:val="0"/>
          <w:lang w:val="es-DO"/>
        </w:rPr>
        <w:t>de realizarse</w:t>
      </w:r>
      <w:r w:rsidRPr="008800B2">
        <w:rPr>
          <w:rFonts w:eastAsia="Calibri"/>
          <w:spacing w:val="0"/>
          <w:lang w:val="es-DO"/>
        </w:rPr>
        <w:t xml:space="preserve"> un informe y después crear lo que sería el Plan Mejora el próximo año</w:t>
      </w:r>
      <w:r w:rsidR="00C92214">
        <w:rPr>
          <w:rFonts w:eastAsia="Calibri"/>
          <w:spacing w:val="0"/>
          <w:lang w:val="es-DO"/>
        </w:rPr>
        <w:t xml:space="preserve"> 2024</w:t>
      </w:r>
      <w:r w:rsidRPr="008800B2">
        <w:rPr>
          <w:rFonts w:eastAsia="Calibri"/>
          <w:spacing w:val="0"/>
          <w:lang w:val="es-DO"/>
        </w:rPr>
        <w:t xml:space="preserve"> </w:t>
      </w:r>
      <w:r w:rsidR="00C92214">
        <w:rPr>
          <w:rFonts w:eastAsia="Calibri"/>
          <w:spacing w:val="0"/>
          <w:lang w:val="es-DO"/>
        </w:rPr>
        <w:t>para lo que el comité de calidad se estará reuniendo para su elaboración.</w:t>
      </w:r>
      <w:r w:rsidRPr="008800B2">
        <w:rPr>
          <w:rFonts w:eastAsia="Calibri"/>
          <w:spacing w:val="0"/>
          <w:lang w:val="es-DO"/>
        </w:rPr>
        <w:t xml:space="preserve"> </w:t>
      </w:r>
    </w:p>
    <w:p w14:paraId="10394A07" w14:textId="77777777" w:rsidR="00C92214" w:rsidRDefault="00C92214" w:rsidP="00B807A6">
      <w:pPr>
        <w:numPr>
          <w:ilvl w:val="0"/>
          <w:numId w:val="10"/>
        </w:numPr>
        <w:tabs>
          <w:tab w:val="left" w:pos="3232"/>
        </w:tabs>
        <w:spacing w:line="360" w:lineRule="auto"/>
        <w:ind w:left="1210" w:right="850"/>
        <w:contextualSpacing/>
        <w:jc w:val="both"/>
        <w:rPr>
          <w:rFonts w:eastAsia="Calibri"/>
          <w:spacing w:val="0"/>
          <w:lang w:val="es-DO"/>
        </w:rPr>
      </w:pPr>
      <w:r w:rsidRPr="00C92214">
        <w:rPr>
          <w:rFonts w:eastAsia="Calibri"/>
          <w:spacing w:val="0"/>
          <w:lang w:val="es-DO"/>
        </w:rPr>
        <w:t>Acciones para el fortalecimiento institucional</w:t>
      </w:r>
    </w:p>
    <w:p w14:paraId="7A459D49" w14:textId="7D06695C" w:rsidR="00C92214" w:rsidRDefault="00C92214" w:rsidP="00B807A6">
      <w:pPr>
        <w:pStyle w:val="Prrafodelista"/>
        <w:numPr>
          <w:ilvl w:val="0"/>
          <w:numId w:val="14"/>
        </w:numPr>
        <w:tabs>
          <w:tab w:val="left" w:pos="3232"/>
        </w:tabs>
        <w:spacing w:line="360" w:lineRule="auto"/>
        <w:ind w:left="1210" w:right="850"/>
        <w:jc w:val="both"/>
        <w:rPr>
          <w:rFonts w:eastAsia="Calibri"/>
          <w:spacing w:val="0"/>
          <w:lang w:val="es-DO"/>
        </w:rPr>
      </w:pPr>
      <w:r w:rsidRPr="00FB4293">
        <w:rPr>
          <w:rFonts w:eastAsia="Calibri"/>
          <w:spacing w:val="0"/>
          <w:lang w:val="es-DO"/>
        </w:rPr>
        <w:t>La división de planificación y desarrollo fue incorporada al Sistema de la gestión Financiera SIGEF, el cual tiene como objetivo racionalizar las gestiones que comprende la vinculación de los sistemas integrados y relacionados para facilitar la armonía con su funcionamiento, seguridad, mantenimiento y permanente actualización funcional e informática en el cual ha realizado trimestralmente los reportes correspondientes.</w:t>
      </w:r>
    </w:p>
    <w:p w14:paraId="0BB73490" w14:textId="195CA982" w:rsidR="00BA46D0" w:rsidRDefault="00BA46D0" w:rsidP="00B807A6">
      <w:pPr>
        <w:pStyle w:val="Prrafodelista"/>
        <w:numPr>
          <w:ilvl w:val="0"/>
          <w:numId w:val="14"/>
        </w:numPr>
        <w:tabs>
          <w:tab w:val="left" w:pos="3232"/>
        </w:tabs>
        <w:spacing w:line="360" w:lineRule="auto"/>
        <w:ind w:left="1210" w:right="850"/>
        <w:jc w:val="both"/>
        <w:rPr>
          <w:rFonts w:eastAsia="Calibri"/>
          <w:spacing w:val="0"/>
          <w:lang w:val="es-DO"/>
        </w:rPr>
      </w:pPr>
      <w:r>
        <w:rPr>
          <w:rFonts w:eastAsia="Calibri"/>
          <w:spacing w:val="0"/>
          <w:lang w:val="es-DO"/>
        </w:rPr>
        <w:t>Seguimiento Al POA 2023</w:t>
      </w:r>
    </w:p>
    <w:p w14:paraId="64FE6EA9" w14:textId="3A76D2DF" w:rsidR="00BA46D0" w:rsidRDefault="00BA46D0" w:rsidP="00B807A6">
      <w:pPr>
        <w:pStyle w:val="Prrafodelista"/>
        <w:numPr>
          <w:ilvl w:val="0"/>
          <w:numId w:val="14"/>
        </w:numPr>
        <w:tabs>
          <w:tab w:val="left" w:pos="3232"/>
        </w:tabs>
        <w:spacing w:line="360" w:lineRule="auto"/>
        <w:ind w:left="1210" w:right="850"/>
        <w:jc w:val="both"/>
        <w:rPr>
          <w:rFonts w:eastAsia="Calibri"/>
          <w:spacing w:val="0"/>
          <w:lang w:val="es-DO"/>
        </w:rPr>
      </w:pPr>
      <w:r>
        <w:rPr>
          <w:rFonts w:eastAsia="Calibri"/>
          <w:spacing w:val="0"/>
          <w:lang w:val="es-DO"/>
        </w:rPr>
        <w:t xml:space="preserve">Elaboración de cuatro códigos SNIP para 12 proyectos de inversión Publica </w:t>
      </w:r>
    </w:p>
    <w:p w14:paraId="25D91613" w14:textId="41842D2B" w:rsidR="00BA46D0" w:rsidRDefault="00BA46D0" w:rsidP="00B807A6">
      <w:pPr>
        <w:pStyle w:val="Prrafodelista"/>
        <w:numPr>
          <w:ilvl w:val="0"/>
          <w:numId w:val="14"/>
        </w:numPr>
        <w:tabs>
          <w:tab w:val="left" w:pos="3232"/>
        </w:tabs>
        <w:spacing w:line="360" w:lineRule="auto"/>
        <w:ind w:left="1210" w:right="850"/>
        <w:jc w:val="both"/>
        <w:rPr>
          <w:rFonts w:eastAsia="Calibri"/>
          <w:spacing w:val="0"/>
          <w:lang w:val="es-DO"/>
        </w:rPr>
      </w:pPr>
      <w:r>
        <w:rPr>
          <w:rFonts w:eastAsia="Calibri"/>
          <w:spacing w:val="0"/>
          <w:lang w:val="es-DO"/>
        </w:rPr>
        <w:t>envió de informe semestral a la presidencia</w:t>
      </w:r>
    </w:p>
    <w:p w14:paraId="402F4DC4" w14:textId="7F2DE507" w:rsidR="00FB4293" w:rsidRDefault="00FB4293" w:rsidP="00B807A6">
      <w:pPr>
        <w:pStyle w:val="Prrafodelista"/>
        <w:numPr>
          <w:ilvl w:val="0"/>
          <w:numId w:val="14"/>
        </w:numPr>
        <w:tabs>
          <w:tab w:val="left" w:pos="3232"/>
        </w:tabs>
        <w:spacing w:line="360" w:lineRule="auto"/>
        <w:ind w:left="1210" w:right="850"/>
        <w:jc w:val="both"/>
        <w:rPr>
          <w:rFonts w:eastAsia="Calibri"/>
          <w:spacing w:val="0"/>
          <w:lang w:val="es-DO"/>
        </w:rPr>
      </w:pPr>
      <w:r>
        <w:rPr>
          <w:rFonts w:eastAsia="Calibri"/>
          <w:spacing w:val="0"/>
          <w:lang w:val="es-DO"/>
        </w:rPr>
        <w:lastRenderedPageBreak/>
        <w:t>Implementación de la NOBACI</w:t>
      </w:r>
    </w:p>
    <w:p w14:paraId="3445986B" w14:textId="6D1E1E7D" w:rsidR="00FB4293" w:rsidRDefault="00FB4293" w:rsidP="00B807A6">
      <w:pPr>
        <w:pStyle w:val="Prrafodelista"/>
        <w:numPr>
          <w:ilvl w:val="0"/>
          <w:numId w:val="14"/>
        </w:numPr>
        <w:tabs>
          <w:tab w:val="left" w:pos="3232"/>
        </w:tabs>
        <w:spacing w:line="360" w:lineRule="auto"/>
        <w:ind w:left="1210" w:right="850"/>
        <w:jc w:val="both"/>
        <w:rPr>
          <w:rFonts w:eastAsia="Calibri"/>
          <w:spacing w:val="0"/>
          <w:lang w:val="es-DO"/>
        </w:rPr>
      </w:pPr>
      <w:r>
        <w:rPr>
          <w:rFonts w:eastAsia="Calibri"/>
          <w:spacing w:val="0"/>
          <w:lang w:val="es-DO"/>
        </w:rPr>
        <w:t xml:space="preserve">Mejoramiento en el sistema de facturación con la implementación de cambios para mejor administración de datos </w:t>
      </w:r>
    </w:p>
    <w:p w14:paraId="27E91B89" w14:textId="026BBECC" w:rsidR="00C92214" w:rsidRPr="0057068E" w:rsidRDefault="007F23D3" w:rsidP="00B807A6">
      <w:pPr>
        <w:pStyle w:val="Prrafodelista"/>
        <w:numPr>
          <w:ilvl w:val="0"/>
          <w:numId w:val="14"/>
        </w:numPr>
        <w:tabs>
          <w:tab w:val="left" w:pos="3232"/>
        </w:tabs>
        <w:spacing w:line="360" w:lineRule="auto"/>
        <w:ind w:left="1210" w:right="850"/>
        <w:jc w:val="both"/>
        <w:rPr>
          <w:rFonts w:eastAsia="Calibri"/>
          <w:spacing w:val="0"/>
          <w:lang w:val="es-DO"/>
        </w:rPr>
      </w:pPr>
      <w:r>
        <w:rPr>
          <w:rFonts w:eastAsia="Calibri"/>
          <w:spacing w:val="0"/>
          <w:lang w:val="es-DO"/>
        </w:rPr>
        <w:t>Cambio y</w:t>
      </w:r>
      <w:r w:rsidR="00FB4293">
        <w:rPr>
          <w:rFonts w:eastAsia="Calibri"/>
          <w:spacing w:val="0"/>
          <w:lang w:val="es-DO"/>
        </w:rPr>
        <w:t xml:space="preserve"> movimientos estratégicos para mejora de los objetivos administrativos </w:t>
      </w:r>
    </w:p>
    <w:p w14:paraId="6FB47FC7" w14:textId="77777777" w:rsidR="00B75817" w:rsidRPr="00B75817" w:rsidRDefault="00B75817" w:rsidP="00B807A6">
      <w:pPr>
        <w:pStyle w:val="Prrafodelista"/>
        <w:numPr>
          <w:ilvl w:val="0"/>
          <w:numId w:val="14"/>
        </w:numPr>
        <w:tabs>
          <w:tab w:val="left" w:pos="3232"/>
        </w:tabs>
        <w:spacing w:line="360" w:lineRule="auto"/>
        <w:ind w:left="1210" w:right="850"/>
        <w:jc w:val="both"/>
        <w:rPr>
          <w:rFonts w:eastAsia="Calibri"/>
          <w:spacing w:val="0"/>
          <w:lang w:val="es-DO"/>
        </w:rPr>
      </w:pPr>
      <w:r w:rsidRPr="00B75817">
        <w:rPr>
          <w:rFonts w:eastAsia="Calibri"/>
          <w:spacing w:val="0"/>
          <w:lang w:val="es-DO"/>
        </w:rPr>
        <w:t xml:space="preserve">En la estandarización de los procesos se actualizo el mapa de procesos y fue cargado al SISMAP, actualmente estamos haciendo las correcciones que realizo el analista al borrador del manual de procesos. </w:t>
      </w:r>
    </w:p>
    <w:p w14:paraId="7A96E528" w14:textId="77777777" w:rsidR="00B75817" w:rsidRPr="00B75817" w:rsidRDefault="00B75817" w:rsidP="00B807A6">
      <w:pPr>
        <w:pStyle w:val="Prrafodelista"/>
        <w:numPr>
          <w:ilvl w:val="0"/>
          <w:numId w:val="14"/>
        </w:numPr>
        <w:tabs>
          <w:tab w:val="left" w:pos="3232"/>
        </w:tabs>
        <w:spacing w:line="360" w:lineRule="auto"/>
        <w:ind w:left="1210" w:right="850"/>
        <w:jc w:val="both"/>
        <w:rPr>
          <w:rFonts w:eastAsia="Calibri"/>
          <w:spacing w:val="0"/>
          <w:lang w:val="es-DO"/>
        </w:rPr>
      </w:pPr>
      <w:r w:rsidRPr="00B75817">
        <w:rPr>
          <w:rFonts w:eastAsia="Calibri"/>
          <w:spacing w:val="0"/>
          <w:lang w:val="es-DO"/>
        </w:rPr>
        <w:t xml:space="preserve">La carta compromiso al ciudadano luego de iniciar el proceso de elaboración nos dimos cuentas que para su elaboración necesitaba ciertos procesos posteriores con el cual no contábamos, como el manual de proceso, plan de comunicación interno y externo, medición el buzón de sugerencia, entre otros. </w:t>
      </w:r>
    </w:p>
    <w:p w14:paraId="09E23715" w14:textId="77777777" w:rsidR="00B75817" w:rsidRPr="00B75817" w:rsidRDefault="00B75817" w:rsidP="00B807A6">
      <w:pPr>
        <w:pStyle w:val="Prrafodelista"/>
        <w:numPr>
          <w:ilvl w:val="0"/>
          <w:numId w:val="14"/>
        </w:numPr>
        <w:tabs>
          <w:tab w:val="left" w:pos="3232"/>
        </w:tabs>
        <w:spacing w:line="360" w:lineRule="auto"/>
        <w:ind w:left="1210" w:right="850"/>
        <w:jc w:val="both"/>
        <w:rPr>
          <w:rFonts w:eastAsia="Calibri"/>
          <w:spacing w:val="0"/>
          <w:lang w:val="es-DO"/>
        </w:rPr>
      </w:pPr>
      <w:r w:rsidRPr="00B75817">
        <w:rPr>
          <w:rFonts w:eastAsia="Calibri"/>
          <w:spacing w:val="0"/>
          <w:lang w:val="es-DO"/>
        </w:rPr>
        <w:t>Transparencia en los servicios y los funcionarios se logró en un 100%</w:t>
      </w:r>
    </w:p>
    <w:p w14:paraId="4667C45F" w14:textId="77777777" w:rsidR="00B75817" w:rsidRPr="00B75817" w:rsidRDefault="00B75817" w:rsidP="00B807A6">
      <w:pPr>
        <w:pStyle w:val="Prrafodelista"/>
        <w:numPr>
          <w:ilvl w:val="0"/>
          <w:numId w:val="14"/>
        </w:numPr>
        <w:tabs>
          <w:tab w:val="left" w:pos="3232"/>
        </w:tabs>
        <w:spacing w:line="360" w:lineRule="auto"/>
        <w:ind w:left="1210" w:right="850"/>
        <w:jc w:val="both"/>
        <w:rPr>
          <w:rFonts w:eastAsia="Calibri"/>
          <w:spacing w:val="0"/>
          <w:lang w:val="es-DO"/>
        </w:rPr>
      </w:pPr>
      <w:r w:rsidRPr="00B75817">
        <w:rPr>
          <w:rFonts w:eastAsia="Calibri"/>
          <w:spacing w:val="0"/>
          <w:lang w:val="es-DO"/>
        </w:rPr>
        <w:t xml:space="preserve">Monitoreo en la calidad de los servicios 100% </w:t>
      </w:r>
    </w:p>
    <w:p w14:paraId="3852B1DD" w14:textId="342A17BD" w:rsidR="00A25948" w:rsidRPr="00BA46D0" w:rsidRDefault="00B75817" w:rsidP="00B807A6">
      <w:pPr>
        <w:pStyle w:val="Prrafodelista"/>
        <w:numPr>
          <w:ilvl w:val="0"/>
          <w:numId w:val="14"/>
        </w:numPr>
        <w:tabs>
          <w:tab w:val="left" w:pos="3232"/>
        </w:tabs>
        <w:spacing w:line="360" w:lineRule="auto"/>
        <w:ind w:left="1210" w:right="850"/>
        <w:jc w:val="both"/>
        <w:rPr>
          <w:rFonts w:eastAsia="Calibri"/>
          <w:spacing w:val="0"/>
          <w:lang w:val="es-DO"/>
        </w:rPr>
      </w:pPr>
      <w:r w:rsidRPr="00B75817">
        <w:rPr>
          <w:rFonts w:eastAsia="Calibri"/>
          <w:spacing w:val="0"/>
          <w:lang w:val="es-DO"/>
        </w:rPr>
        <w:t xml:space="preserve">El índice de satisfacción ciudadana se ha logrado en un </w:t>
      </w:r>
      <w:r w:rsidR="00AB2A34">
        <w:rPr>
          <w:rFonts w:eastAsia="Calibri"/>
          <w:spacing w:val="0"/>
          <w:lang w:val="es-DO"/>
        </w:rPr>
        <w:t>87%</w:t>
      </w:r>
    </w:p>
    <w:p w14:paraId="234861A0" w14:textId="33F18E26" w:rsidR="00A25948" w:rsidRDefault="00A25948" w:rsidP="00B807A6">
      <w:pPr>
        <w:pStyle w:val="Ttulo2"/>
        <w:ind w:left="850"/>
        <w:rPr>
          <w:lang w:val="es-DO"/>
        </w:rPr>
      </w:pPr>
      <w:bookmarkStart w:id="43" w:name="_Toc153973740"/>
      <w:r w:rsidRPr="00A25948">
        <w:rPr>
          <w:lang w:val="es-DO"/>
        </w:rPr>
        <w:t>4.6 Desempeño del Área de Comunicaciones</w:t>
      </w:r>
      <w:bookmarkEnd w:id="43"/>
    </w:p>
    <w:p w14:paraId="57E817A1" w14:textId="77777777" w:rsidR="00B0302F" w:rsidRPr="00B0302F" w:rsidRDefault="00B0302F" w:rsidP="00B0302F">
      <w:pPr>
        <w:rPr>
          <w:lang w:val="es-DO"/>
        </w:rPr>
      </w:pPr>
    </w:p>
    <w:p w14:paraId="7CE41287" w14:textId="2039A457"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En este año el departamento se ha centrado en fortalecer la imagen y reputación de la institución a través de una estrategia integral de comunicación.</w:t>
      </w:r>
      <w:r w:rsidRPr="00A25948">
        <w:rPr>
          <w:rFonts w:eastAsia="Times New Roman"/>
          <w:spacing w:val="0"/>
          <w:lang w:val="es-DO" w:eastAsia="es-DO"/>
        </w:rPr>
        <w:br/>
      </w:r>
      <w:r w:rsidRPr="00A25948">
        <w:rPr>
          <w:rFonts w:eastAsia="Times New Roman"/>
          <w:spacing w:val="0"/>
          <w:shd w:val="clear" w:color="auto" w:fill="FFFFFF"/>
          <w:lang w:val="es-DO" w:eastAsia="es-DO"/>
        </w:rPr>
        <w:t>En el ámbito de las relaciones con los medios de comunicación, han sido desarrolladas distintas acciones para mantener una relación proactiva y favorable, basadas en acciones como comunicados de prensa, ruedas de prensa, el contacto directo con los medios y periodistas utilizando como herramienta principal el uso de la tecnología de la comunicación dejando como resultado la obtención de una mayor cobertura mediática, la permanencia y mejora de nuestra visibilidad en los principales canales de comunicación de la provincia Monseñor Nouel.</w:t>
      </w:r>
    </w:p>
    <w:p w14:paraId="1DAB8164" w14:textId="77777777" w:rsidR="00B0302F" w:rsidRDefault="00B0302F" w:rsidP="00B807A6">
      <w:pPr>
        <w:spacing w:after="0" w:line="360" w:lineRule="auto"/>
        <w:ind w:left="850" w:right="850"/>
        <w:jc w:val="both"/>
        <w:rPr>
          <w:rFonts w:eastAsia="Times New Roman"/>
          <w:spacing w:val="0"/>
          <w:lang w:val="es-DO" w:eastAsia="es-DO"/>
        </w:rPr>
      </w:pPr>
    </w:p>
    <w:p w14:paraId="7FA2B445" w14:textId="77777777" w:rsidR="00343293"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 xml:space="preserve">Además, se ha puesto en marcha un plan de comunicación interna que ha permitido fortalecer la cohesión y la colaboración entre los miembros del departamento y el resto de la institución. Se han implementado herramientas de comunicación interna, como boletines digitales y se </w:t>
      </w:r>
      <w:r w:rsidRPr="00A25948">
        <w:rPr>
          <w:rFonts w:eastAsia="Times New Roman"/>
          <w:spacing w:val="0"/>
          <w:shd w:val="clear" w:color="auto" w:fill="FFFFFF"/>
          <w:lang w:val="es-DO" w:eastAsia="es-DO"/>
        </w:rPr>
        <w:lastRenderedPageBreak/>
        <w:t>ha fomentado el intercambio de información a través de reuniones, eventos corporativos y la colaboración de todos los empleados.</w:t>
      </w:r>
    </w:p>
    <w:p w14:paraId="54A7AE04" w14:textId="7945A39D"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En cuanto a la gestión de crisis, se han establecido protocolos de actuación y se ha llevado a cabo un monitoreo constante de las redes sociales y medios de comunicación para anticiparse a cualquier situación adversa. Gracias a estas medidas preventivas, hemos logrado gestionar situaciones críticas de manera efectiva y mantener una imagen sólida ante la sociedad general.</w:t>
      </w:r>
    </w:p>
    <w:p w14:paraId="5AD23911" w14:textId="77777777" w:rsidR="00B0302F" w:rsidRDefault="00B0302F" w:rsidP="00B807A6">
      <w:pPr>
        <w:spacing w:after="0" w:line="360" w:lineRule="auto"/>
        <w:ind w:left="850" w:right="850"/>
        <w:jc w:val="both"/>
        <w:rPr>
          <w:rFonts w:eastAsia="Times New Roman"/>
          <w:spacing w:val="0"/>
          <w:lang w:val="es-DO" w:eastAsia="es-DO"/>
        </w:rPr>
      </w:pPr>
    </w:p>
    <w:p w14:paraId="3FCBBBBA" w14:textId="7E3BE522"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En términos de estrategias digitales, se han desarrollado campañas en redes sociales y se ha enfocado en la generación de contenido relevante y atractivo para nuestro público objetivo. Esto ha dado como resultado el aumento de nuestra presencia en línea, mejorando la interacción con nuestros seguidores y fortaleciendo nuestra presencia en el entorno digital.</w:t>
      </w:r>
      <w:r w:rsidRPr="00A25948">
        <w:rPr>
          <w:rFonts w:eastAsia="Times New Roman"/>
          <w:spacing w:val="0"/>
          <w:lang w:val="es-DO" w:eastAsia="es-DO"/>
        </w:rPr>
        <w:br/>
      </w:r>
      <w:r w:rsidRPr="00A25948">
        <w:rPr>
          <w:rFonts w:eastAsia="Times New Roman"/>
          <w:spacing w:val="0"/>
          <w:shd w:val="clear" w:color="auto" w:fill="FFFFFF"/>
          <w:lang w:val="es-DO" w:eastAsia="es-DO"/>
        </w:rPr>
        <w:t>Finalmente, se ha llevado a cabo un análisis exhaustivo de los resultados obtenidos durante este año, mediante la recopilación de métricas y estadísticas relevantes, permitiéndonos evaluar el impacto de nuestras acciones y ajustar nuestras estrategias de comunicación de acuerdo con los resultados obtenidos.</w:t>
      </w:r>
    </w:p>
    <w:p w14:paraId="05ED941C" w14:textId="77777777" w:rsidR="00A25948" w:rsidRPr="007F23D3" w:rsidRDefault="00A25948" w:rsidP="00674D92">
      <w:pPr>
        <w:spacing w:after="0" w:line="360" w:lineRule="auto"/>
        <w:ind w:left="850" w:right="850"/>
        <w:jc w:val="center"/>
        <w:rPr>
          <w:rFonts w:eastAsia="Times New Roman"/>
          <w:spacing w:val="0"/>
          <w:u w:color="FF0000"/>
          <w:shd w:val="clear" w:color="auto" w:fill="FFFFFF"/>
          <w:lang w:val="es-DO" w:eastAsia="es-DO"/>
        </w:rPr>
      </w:pPr>
      <w:r w:rsidRPr="007F23D3">
        <w:rPr>
          <w:rFonts w:eastAsia="Times New Roman"/>
          <w:spacing w:val="0"/>
          <w:lang w:val="es-DO" w:eastAsia="es-DO"/>
        </w:rPr>
        <w:br/>
      </w:r>
      <w:r w:rsidRPr="007F23D3">
        <w:rPr>
          <w:rFonts w:eastAsia="Times New Roman"/>
          <w:spacing w:val="0"/>
          <w:shd w:val="clear" w:color="auto" w:fill="FFFFFF"/>
          <w:lang w:val="es-DO" w:eastAsia="es-DO"/>
        </w:rPr>
        <w:t xml:space="preserve">               </w:t>
      </w:r>
      <w:r w:rsidRPr="007F23D3">
        <w:rPr>
          <w:rFonts w:eastAsia="Times New Roman"/>
          <w:spacing w:val="0"/>
          <w:u w:color="FF0000"/>
          <w:shd w:val="clear" w:color="auto" w:fill="FFFFFF"/>
          <w:lang w:val="es-DO" w:eastAsia="es-DO"/>
        </w:rPr>
        <w:t>logros</w:t>
      </w:r>
    </w:p>
    <w:p w14:paraId="065798DE" w14:textId="4DE43AC9"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Durante la gestión del 2023 logramos consolidar la confianza de la población a la institución, por medio de nuestras acciones informativas, como las ejecutadas en:</w:t>
      </w:r>
    </w:p>
    <w:p w14:paraId="699033F1" w14:textId="47B0034A"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La temporada de estiaje (sequía): en la que logramos mantener informada a la población sobre la situación de los ríos, afluentes y embalses alcanzando a impactar a la población a través de nuestros perfiles de redes sociales y los medios de comunicación.</w:t>
      </w:r>
    </w:p>
    <w:p w14:paraId="5C25A6B3" w14:textId="467B18A8"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Información sobre trabajos técnicos de campo: con el apoyo de los medios de comunicación hemos mantenido a la población al tanto de las operaciones que realizan nuestras brigadas de técnicos tendentes a responder y solucionar cada situación técnica que se presenta.</w:t>
      </w:r>
    </w:p>
    <w:p w14:paraId="2B790E6D" w14:textId="7B6DB8A6"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lastRenderedPageBreak/>
        <w:t>Contacto directo: con el fin de acercarnos más a la población implementamos las visitas directas a las diferentes comunidades, aparte del recibimiento de comisiones durante los días correspondientes de visita, para conocer las necesidades de cada sector.</w:t>
      </w:r>
    </w:p>
    <w:p w14:paraId="5E2B2691" w14:textId="3B51AD6B"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Educación: en coordinación con las autoridades educativas de los distritos escolares 16-04 y 16-06, autoridades civiles, sociales (juntas de vecinos, clubes de amas de casa, agrupaciones populares etc.) deportivas, religiosas y comunitarias continuar y expandir nuestro programa educativo dirigido a todos los estudiantes de la provincia Monseñor Nouel.</w:t>
      </w:r>
    </w:p>
    <w:p w14:paraId="387360A4" w14:textId="4776B81D"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Cercanía con los medios de comunicación: hemos alcanzado la más alta compenetración con los medios de comunicación, programas y comunicadores de toda la ciudadanía en esta provincia, logrando que estos se interesen en pactar nuestras pautas publicitarias.</w:t>
      </w:r>
    </w:p>
    <w:p w14:paraId="3D4F56DC" w14:textId="77777777" w:rsidR="00A25948" w:rsidRPr="007F23D3" w:rsidRDefault="00A25948" w:rsidP="00674D92">
      <w:pPr>
        <w:spacing w:after="0" w:line="360" w:lineRule="auto"/>
        <w:ind w:left="850" w:right="850"/>
        <w:jc w:val="center"/>
        <w:rPr>
          <w:rFonts w:eastAsia="Times New Roman"/>
          <w:spacing w:val="0"/>
          <w:shd w:val="clear" w:color="auto" w:fill="FFFFFF"/>
          <w:lang w:val="es-DO" w:eastAsia="es-DO"/>
        </w:rPr>
      </w:pPr>
      <w:r w:rsidRPr="00A25948">
        <w:rPr>
          <w:rFonts w:eastAsia="Times New Roman"/>
          <w:spacing w:val="0"/>
          <w:lang w:val="es-DO" w:eastAsia="es-DO"/>
        </w:rPr>
        <w:br/>
      </w:r>
      <w:r w:rsidRPr="007F23D3">
        <w:rPr>
          <w:rFonts w:eastAsia="Times New Roman"/>
          <w:spacing w:val="0"/>
          <w:shd w:val="clear" w:color="auto" w:fill="FFFFFF"/>
          <w:lang w:val="es-DO" w:eastAsia="es-DO"/>
        </w:rPr>
        <w:t>indicadores en redes sociales.</w:t>
      </w:r>
    </w:p>
    <w:p w14:paraId="27C40340" w14:textId="30820CFF"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Aprovechando el auge de la tecnología como método de información estamos impactando a la población en sentido general con el crecimiento de seguidores de nuestras redes sociales, alcanzando así los siguientes objetivos:</w:t>
      </w:r>
    </w:p>
    <w:p w14:paraId="45D2D949" w14:textId="77777777" w:rsidR="00D85B70"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Número de seguidores en Instagram: en nuestro perfil de esta red social hemos alcanzado 800 seguidores, este indicador muestra el crecimiento y alcance de nuestra economía cuenta en Instagram.</w:t>
      </w:r>
    </w:p>
    <w:p w14:paraId="642225DE" w14:textId="0D13A5F8" w:rsidR="00D85B70"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Número de seguidores en Facebook: establecido en 300 seguidores, llegando a impactar más de 100 personas en cada historia publicada, esto refleja el crecimiento y la visibilidad de nuestra página en Facebook.</w:t>
      </w:r>
    </w:p>
    <w:p w14:paraId="25BD731C" w14:textId="192CBB82"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Número de seguidores en Twitter: en la red social con menos seguidores hemos alcanzado poco más de 70 seguidores. Teniendo en cuenta que la tendencia es al crecimiento, lo cual significa que las cuentas de social media están atrayendo nuevos seguidores y que con el tiempo estos indicadores pueden variar según nuestros objetivos específicos y el tipo de red social que estemos utilizando.</w:t>
      </w:r>
    </w:p>
    <w:p w14:paraId="6FF5D03C" w14:textId="1ED80C6D" w:rsidR="00A25948" w:rsidRPr="00A25948" w:rsidRDefault="00A25948" w:rsidP="00B807A6">
      <w:pPr>
        <w:spacing w:after="0" w:line="360" w:lineRule="auto"/>
        <w:ind w:left="850" w:right="850"/>
        <w:jc w:val="both"/>
        <w:rPr>
          <w:rFonts w:eastAsia="Times New Roman"/>
          <w:spacing w:val="0"/>
          <w:lang w:val="es-DO" w:eastAsia="es-DO"/>
        </w:rPr>
      </w:pPr>
      <w:r w:rsidRPr="00A25948">
        <w:rPr>
          <w:rFonts w:eastAsia="Times New Roman"/>
          <w:spacing w:val="0"/>
          <w:shd w:val="clear" w:color="auto" w:fill="FFFFFF"/>
          <w:lang w:val="es-DO" w:eastAsia="es-DO"/>
        </w:rPr>
        <w:lastRenderedPageBreak/>
        <w:t>También es importante monitorear el alcance y la interacción de los seguidores para obtener una imagen completa del crecimiento de las redes sociales institucionales</w:t>
      </w:r>
    </w:p>
    <w:p w14:paraId="1899359C" w14:textId="147AEAF4" w:rsidR="00B0302F" w:rsidRPr="007D558A" w:rsidRDefault="00A25948" w:rsidP="00B807A6">
      <w:pPr>
        <w:spacing w:after="0" w:line="360" w:lineRule="auto"/>
        <w:ind w:left="850" w:right="850"/>
        <w:rPr>
          <w:rFonts w:eastAsia="Times New Roman"/>
          <w:spacing w:val="0"/>
          <w:u w:color="FF0000"/>
          <w:shd w:val="clear" w:color="auto" w:fill="FFFFFF"/>
          <w:lang w:val="es-DO" w:eastAsia="es-DO"/>
        </w:rPr>
      </w:pPr>
      <w:r w:rsidRPr="00A25948">
        <w:rPr>
          <w:rFonts w:eastAsia="Times New Roman"/>
          <w:spacing w:val="0"/>
          <w:lang w:val="es-DO" w:eastAsia="es-DO"/>
        </w:rPr>
        <w:br/>
      </w:r>
      <w:r w:rsidRPr="007F23D3">
        <w:rPr>
          <w:rFonts w:eastAsia="Times New Roman"/>
          <w:spacing w:val="0"/>
          <w:u w:color="FF0000"/>
          <w:shd w:val="clear" w:color="auto" w:fill="FFFFFF"/>
          <w:lang w:val="es-DO" w:eastAsia="es-DO"/>
        </w:rPr>
        <w:t>objetivos de crecimiento</w:t>
      </w:r>
    </w:p>
    <w:p w14:paraId="2073E534" w14:textId="77777777" w:rsidR="00D85B70"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Nuestro objetivo principal es poder dotar al departamento de los recursos humanos, tecnológicos, herramientas y equipos necesarios para poder desarrollar y desempeñar con la mayor profesionalidad y calidad posible, para ello elaboramos un plan de acción tendente a lograr los objetivos planteados para el próximo año.</w:t>
      </w:r>
    </w:p>
    <w:p w14:paraId="2848FB07" w14:textId="29AE5808"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Para la organización y habilitación de Departamento de Comunicación y Prensa hemos tenido a bien solicitar los recursos técnicos, tecnológicos y humanos detallados a continuación:  Micrófono para grabación de estudio.</w:t>
      </w:r>
    </w:p>
    <w:p w14:paraId="12D31263"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Panel Acústico</w:t>
      </w:r>
    </w:p>
    <w:p w14:paraId="46752772"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Brazo o grúa para micrófono</w:t>
      </w:r>
    </w:p>
    <w:p w14:paraId="17772532"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Consola de sonido</w:t>
      </w:r>
    </w:p>
    <w:p w14:paraId="50DAAE67"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Computadora habilitada con los softwares necesarios para la realización de trabajos de sonido, imagen y videos.</w:t>
      </w:r>
    </w:p>
    <w:p w14:paraId="70618AF1"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Cámara fotográfica con funciones de video e imágenes</w:t>
      </w:r>
      <w:r w:rsidRPr="00A25948">
        <w:rPr>
          <w:rFonts w:eastAsia="Times New Roman"/>
          <w:spacing w:val="0"/>
          <w:shd w:val="clear" w:color="auto" w:fill="FFFFFF"/>
          <w:lang w:val="es-DO" w:eastAsia="es-DO"/>
        </w:rPr>
        <w:br/>
        <w:t>Estabilizador</w:t>
      </w:r>
    </w:p>
    <w:p w14:paraId="691C4479"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Trípode asistente para imágenes</w:t>
      </w:r>
    </w:p>
    <w:p w14:paraId="7C7BB8C9"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Diseñador gráfico y editor.</w:t>
      </w:r>
    </w:p>
    <w:p w14:paraId="316CE743" w14:textId="77777777" w:rsidR="00A25948" w:rsidRPr="00A25948" w:rsidRDefault="00A25948" w:rsidP="00B807A6">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Proyecciones</w:t>
      </w:r>
      <w:r w:rsidRPr="00A25948">
        <w:rPr>
          <w:rFonts w:eastAsia="Times New Roman"/>
          <w:spacing w:val="0"/>
          <w:lang w:val="es-DO" w:eastAsia="es-DO"/>
        </w:rPr>
        <w:br/>
      </w:r>
    </w:p>
    <w:p w14:paraId="475D896F" w14:textId="77777777" w:rsidR="000713D1"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Metas de crecimiento y alcance: aumentar la audiencia en un 50% a través de campañas de marketing digital y colaboraciones con figuras relevantes de los medios de la provincia Monseñor Nouel.</w:t>
      </w:r>
    </w:p>
    <w:p w14:paraId="248CE580" w14:textId="77777777" w:rsidR="000713D1"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Incrementar el número de suscriptores al boletín informativo en un 60% mediante la optimización de la estrategia de contenido.</w:t>
      </w:r>
    </w:p>
    <w:p w14:paraId="39F0D313" w14:textId="6A6E4D00"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lastRenderedPageBreak/>
        <w:br/>
      </w:r>
      <w:r w:rsidRPr="00A25948">
        <w:rPr>
          <w:rFonts w:eastAsia="Times New Roman"/>
          <w:spacing w:val="0"/>
          <w:shd w:val="clear" w:color="auto" w:fill="FFFFFF"/>
          <w:lang w:val="es-DO" w:eastAsia="es-DO"/>
        </w:rPr>
        <w:t>Expandir la cobertura a nuevos segmentos identificados mediante investigación de mercado.</w:t>
      </w:r>
    </w:p>
    <w:p w14:paraId="66DE62A8" w14:textId="48AA511A"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Establecer nuevas alianzas con medios de comunicación para ampliar el alcance de las publicaciones.</w:t>
      </w:r>
    </w:p>
    <w:p w14:paraId="43F4D175" w14:textId="77777777" w:rsidR="000713D1"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Lograr tener más apariciones en medios de comunicación de alto perfil.</w:t>
      </w:r>
      <w:r w:rsidRPr="00A25948">
        <w:rPr>
          <w:rFonts w:eastAsia="Times New Roman"/>
          <w:spacing w:val="0"/>
          <w:lang w:val="es-DO" w:eastAsia="es-DO"/>
        </w:rPr>
        <w:br/>
      </w:r>
      <w:r w:rsidRPr="00A25948">
        <w:rPr>
          <w:rFonts w:eastAsia="Times New Roman"/>
          <w:spacing w:val="0"/>
          <w:shd w:val="clear" w:color="auto" w:fill="FFFFFF"/>
          <w:lang w:val="es-DO" w:eastAsia="es-DO"/>
        </w:rPr>
        <w:t>Generar más información en comparación con el año anterior, medido a través de menciones y reportajes para así lograr una mayor cobertura mediática.</w:t>
      </w:r>
    </w:p>
    <w:p w14:paraId="7C7BB04D" w14:textId="4C4D1393"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Estas metas deben ser acompañadas de un plan de acción detallado que incluya estrategias específicas, asignación de recursos y un cronograma para su implementación. Además, es crucial establecer indicadores de rendimiento clave (KPIs) para monitorear el progreso y ajustar las tácticas según sea necesario.</w:t>
      </w:r>
    </w:p>
    <w:p w14:paraId="3027820B" w14:textId="77777777" w:rsidR="00A25948" w:rsidRPr="007F23D3" w:rsidRDefault="00A25948" w:rsidP="00674D92">
      <w:pPr>
        <w:spacing w:after="0" w:line="360" w:lineRule="auto"/>
        <w:ind w:left="850" w:right="850"/>
        <w:jc w:val="both"/>
        <w:rPr>
          <w:rFonts w:eastAsia="Times New Roman"/>
          <w:spacing w:val="0"/>
          <w:shd w:val="clear" w:color="auto" w:fill="FFFFFF"/>
          <w:lang w:val="es-DO" w:eastAsia="es-DO"/>
        </w:rPr>
      </w:pPr>
    </w:p>
    <w:p w14:paraId="76B4B470" w14:textId="77777777" w:rsidR="00A25948" w:rsidRPr="007F23D3" w:rsidRDefault="00A25948" w:rsidP="00674D92">
      <w:pPr>
        <w:spacing w:after="0" w:line="360" w:lineRule="auto"/>
        <w:ind w:left="850" w:right="850"/>
        <w:jc w:val="center"/>
        <w:rPr>
          <w:rFonts w:eastAsia="Times New Roman"/>
          <w:spacing w:val="0"/>
          <w:u w:color="FF0000"/>
          <w:shd w:val="clear" w:color="auto" w:fill="FFFFFF"/>
          <w:lang w:val="es-DO" w:eastAsia="es-DO"/>
        </w:rPr>
      </w:pPr>
      <w:r w:rsidRPr="007F23D3">
        <w:rPr>
          <w:rFonts w:eastAsia="Times New Roman"/>
          <w:spacing w:val="0"/>
          <w:u w:color="FF0000"/>
          <w:shd w:val="clear" w:color="auto" w:fill="FFFFFF"/>
          <w:lang w:val="es-DO" w:eastAsia="es-DO"/>
        </w:rPr>
        <w:t>plan de comunicación general</w:t>
      </w:r>
    </w:p>
    <w:p w14:paraId="0D7B21BB"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Presentación de los contenidos de la carta compromiso</w:t>
      </w:r>
      <w:r w:rsidRPr="00A25948">
        <w:rPr>
          <w:rFonts w:eastAsia="Times New Roman"/>
          <w:spacing w:val="0"/>
          <w:lang w:val="es-DO" w:eastAsia="es-DO"/>
        </w:rPr>
        <w:br/>
      </w:r>
      <w:r w:rsidRPr="00A25948">
        <w:rPr>
          <w:rFonts w:eastAsia="Times New Roman"/>
          <w:spacing w:val="0"/>
          <w:shd w:val="clear" w:color="auto" w:fill="FFFFFF"/>
          <w:lang w:val="es-DO" w:eastAsia="es-DO"/>
        </w:rPr>
        <w:t>Cartas del director general a empleados o colaboradores.</w:t>
      </w:r>
      <w:r w:rsidRPr="00A25948">
        <w:rPr>
          <w:rFonts w:eastAsia="Times New Roman"/>
          <w:spacing w:val="0"/>
          <w:lang w:val="es-DO" w:eastAsia="es-DO"/>
        </w:rPr>
        <w:br/>
      </w:r>
      <w:r w:rsidRPr="00A25948">
        <w:rPr>
          <w:rFonts w:eastAsia="Times New Roman"/>
          <w:spacing w:val="0"/>
          <w:shd w:val="clear" w:color="auto" w:fill="FFFFFF"/>
          <w:lang w:val="es-DO" w:eastAsia="es-DO"/>
        </w:rPr>
        <w:t>Boletines internos.</w:t>
      </w:r>
    </w:p>
    <w:p w14:paraId="47C9ABEB"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Mensajes por correo electrónico.</w:t>
      </w:r>
    </w:p>
    <w:p w14:paraId="1ED53DED"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Publicación de boletines semanales sobre la situación.</w:t>
      </w:r>
    </w:p>
    <w:p w14:paraId="75B5619F"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Divulgación de sugerencias y tipos para el uso consciente de agua.</w:t>
      </w:r>
    </w:p>
    <w:p w14:paraId="4A6EF743"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Publicación semanal de imágenes y audiovisuales del estado de los embalses, arroyos y ríos afluentes de los diferentes acueductos de la provincia.</w:t>
      </w:r>
    </w:p>
    <w:p w14:paraId="1E10B1C3"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Vigilancia reforzada de la producción de agua potable. Sectorización programada del servicio de agua potable.</w:t>
      </w:r>
    </w:p>
    <w:p w14:paraId="01805950"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Seguimiento al comportamiento de la situación.</w:t>
      </w:r>
    </w:p>
    <w:p w14:paraId="33EF12E0"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Apoyo de medios de comunicación y espacios de los diferentes colaboradores publicitarios de la institución.</w:t>
      </w:r>
    </w:p>
    <w:p w14:paraId="75B3F9C8" w14:textId="77777777" w:rsidR="00A25948" w:rsidRPr="00A25948" w:rsidRDefault="00A25948" w:rsidP="00B807A6">
      <w:pPr>
        <w:numPr>
          <w:ilvl w:val="3"/>
          <w:numId w:val="6"/>
        </w:numPr>
        <w:spacing w:after="0" w:line="360" w:lineRule="auto"/>
        <w:ind w:left="1210" w:right="850"/>
        <w:contextualSpacing/>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Colaboración interna para la distribución de las informaciones emitidas.</w:t>
      </w:r>
    </w:p>
    <w:p w14:paraId="14827445" w14:textId="183FAA65" w:rsidR="00A25948" w:rsidRPr="00A25948" w:rsidRDefault="00A25948" w:rsidP="00B807A6">
      <w:pPr>
        <w:spacing w:after="0" w:line="360" w:lineRule="auto"/>
        <w:ind w:left="850" w:right="850"/>
        <w:rPr>
          <w:rFonts w:eastAsia="Times New Roman"/>
          <w:spacing w:val="0"/>
          <w:shd w:val="clear" w:color="auto" w:fill="FFFFFF"/>
          <w:lang w:val="es-DO" w:eastAsia="es-DO"/>
        </w:rPr>
      </w:pPr>
      <w:r w:rsidRPr="00A25948">
        <w:rPr>
          <w:rFonts w:eastAsia="Times New Roman"/>
          <w:spacing w:val="0"/>
          <w:shd w:val="clear" w:color="auto" w:fill="FFFFFF"/>
          <w:lang w:val="es-DO" w:eastAsia="es-DO"/>
        </w:rPr>
        <w:lastRenderedPageBreak/>
        <w:t>Todas estas acciones para realizar bajo la responsabilidad del Departamento de Prensa y Comunicaciones, con la colaboración demás departamentos, tendentes a mejorar y formalizar el departamento de Comunicación y Prensa de la Corporación de Acueductos y Alcantarillado de Monseñor Nouel, subdividido en un plan de comunicación interna y un plan de comunicación externa.</w:t>
      </w:r>
    </w:p>
    <w:p w14:paraId="6BB327A5" w14:textId="6ECFD6B1" w:rsidR="00A25948" w:rsidRPr="007F23D3" w:rsidRDefault="00A25948" w:rsidP="00674D92">
      <w:pPr>
        <w:spacing w:after="0" w:line="360" w:lineRule="auto"/>
        <w:ind w:left="850" w:right="850"/>
        <w:jc w:val="center"/>
        <w:rPr>
          <w:rFonts w:eastAsia="Times New Roman"/>
          <w:spacing w:val="0"/>
          <w:u w:color="FF0000"/>
          <w:shd w:val="clear" w:color="auto" w:fill="FFFFFF"/>
          <w:lang w:val="es-DO" w:eastAsia="es-DO"/>
        </w:rPr>
      </w:pPr>
      <w:r w:rsidRPr="00A25948">
        <w:rPr>
          <w:rFonts w:eastAsia="Times New Roman"/>
          <w:spacing w:val="0"/>
          <w:lang w:val="es-DO" w:eastAsia="es-DO"/>
        </w:rPr>
        <w:br/>
      </w:r>
      <w:r w:rsidRPr="007F23D3">
        <w:rPr>
          <w:rFonts w:eastAsia="Times New Roman"/>
          <w:spacing w:val="0"/>
          <w:u w:color="FF0000"/>
          <w:shd w:val="clear" w:color="auto" w:fill="FFFFFF"/>
          <w:lang w:val="es-DO" w:eastAsia="es-DO"/>
        </w:rPr>
        <w:t>plan de comunicación interna.</w:t>
      </w:r>
    </w:p>
    <w:p w14:paraId="5304E811" w14:textId="26EE1F9E"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Objetivos y audiencia: definir los objetivos como mejorar la comunicación entre los empleados, promover el compromiso o compartir información relevante. Identificar a la audiencia principal, como empleados de los diferentes departamentos, oficinas comerciales y niveles jerárquicos.</w:t>
      </w:r>
    </w:p>
    <w:p w14:paraId="7E47A937" w14:textId="5D78AECB"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Canales de comunicación: utilizar canales de comunicación interna, como correo electrónico, intranet, boletines electrónicos, reuniones regulares, tablones de anuncios o herramientas de colaboración en línea, herramientas físicas como cartas, murales y otros.</w:t>
      </w:r>
    </w:p>
    <w:p w14:paraId="6A437214" w14:textId="77777777"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Contenido: crear y seleccionar qué tipo de contenido se compartirá a través de los canales seleccionados. Podemos incluir noticias institucionales, actualizaciones de proyectos, oportunidades de desarrollo profesional, reconocimientos a empleados destacados, eventos sociales, cambios organizativos, políticas internas, entre otros.</w:t>
      </w:r>
    </w:p>
    <w:p w14:paraId="1E33A967" w14:textId="633E093D"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Calendario: creación de un calendario institucional que indique cuándo se compartirá cada tipo de contenido. Esto ayudará a mantener una comunicación constante y evitará la sobrecarga de información en determinados momentos.</w:t>
      </w:r>
    </w:p>
    <w:p w14:paraId="3EF6A92A" w14:textId="3801B09E"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Responsabilidades: asignación de responsabilidades a los miembros de los diferentes equipos para la creación y difusión del contenido. Designar un coordinador de comunicación interna que supervise el plan y se asegure de que se cumplan los plazos, este puede ser elegido mediante propuestas de los compañeros sin importar el lugar que ocupe en la cadena operativa.</w:t>
      </w:r>
      <w:r w:rsidRPr="00A25948">
        <w:rPr>
          <w:rFonts w:eastAsia="Times New Roman"/>
          <w:spacing w:val="0"/>
          <w:lang w:val="es-DO" w:eastAsia="es-DO"/>
        </w:rPr>
        <w:br/>
      </w:r>
      <w:r w:rsidRPr="00A25948">
        <w:rPr>
          <w:rFonts w:eastAsia="Times New Roman"/>
          <w:spacing w:val="0"/>
          <w:lang w:val="es-DO" w:eastAsia="es-DO"/>
        </w:rPr>
        <w:br/>
      </w:r>
      <w:r w:rsidRPr="00A25948">
        <w:rPr>
          <w:rFonts w:eastAsia="Times New Roman"/>
          <w:spacing w:val="0"/>
          <w:shd w:val="clear" w:color="auto" w:fill="FFFFFF"/>
          <w:lang w:val="es-DO" w:eastAsia="es-DO"/>
        </w:rPr>
        <w:t xml:space="preserve">Retroalimentación: establecer un sistema para recibir comentarios y sugerencias de los </w:t>
      </w:r>
      <w:r w:rsidRPr="00A25948">
        <w:rPr>
          <w:rFonts w:eastAsia="Times New Roman"/>
          <w:spacing w:val="0"/>
          <w:shd w:val="clear" w:color="auto" w:fill="FFFFFF"/>
          <w:lang w:val="es-DO" w:eastAsia="es-DO"/>
        </w:rPr>
        <w:lastRenderedPageBreak/>
        <w:t>empleados y colaboradores externos. Pudiendo ser mediante la práctica de encuestas internas o buzones de sugerencias para recopilar información y mejorar la comunicación.</w:t>
      </w:r>
    </w:p>
    <w:p w14:paraId="17C47472" w14:textId="33E169C0"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Evaluación y ajustes: evaluar periódicamente la efectividad del plan de comunicación interna. Analizar las métricas de participación de los empleados, como la apertura de correos electrónicos o la participación en reuniones. Realizar ajustes según los resultados obtenidos para mejorar continuamente el plan.</w:t>
      </w:r>
    </w:p>
    <w:p w14:paraId="66B3F821" w14:textId="69A2C81C"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Además, nuestro plan de comunicación interna contempla las siguientes actividades:</w:t>
      </w:r>
    </w:p>
    <w:p w14:paraId="70F6F192" w14:textId="77777777"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Acción. - Presentación de los contenidos de la carta compromiso.</w:t>
      </w:r>
    </w:p>
    <w:p w14:paraId="080B9CBE" w14:textId="4C9E5DE8"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Responsable. - Departamento de Prensa Comunicaciones.</w:t>
      </w:r>
    </w:p>
    <w:p w14:paraId="2142E51A" w14:textId="4088CD09"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Dirigido a.- Personal administrativo, encargados y colaboradores departamentales, siempre que se necesite.</w:t>
      </w:r>
    </w:p>
    <w:p w14:paraId="3907D7BE" w14:textId="77777777"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Canal. - Departamento de Prensa y Comunicaciones, mensajería.</w:t>
      </w:r>
    </w:p>
    <w:p w14:paraId="66C4CC81" w14:textId="77777777" w:rsidR="00B807A6" w:rsidRDefault="00B807A6" w:rsidP="00B807A6">
      <w:pPr>
        <w:spacing w:after="0" w:line="360" w:lineRule="auto"/>
        <w:ind w:left="850" w:right="850"/>
        <w:jc w:val="both"/>
        <w:rPr>
          <w:rFonts w:eastAsia="Times New Roman"/>
          <w:spacing w:val="0"/>
          <w:shd w:val="clear" w:color="auto" w:fill="FFFFFF"/>
          <w:lang w:val="es-DO" w:eastAsia="es-DO"/>
        </w:rPr>
      </w:pPr>
    </w:p>
    <w:p w14:paraId="2B4D0F70" w14:textId="77777777" w:rsidR="000713D1"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Acción. - Cartas del director general a empleados o colaboradores.</w:t>
      </w:r>
    </w:p>
    <w:p w14:paraId="00F26C1C" w14:textId="4655F562" w:rsidR="000713D1"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Responsable. - Departamento de Prensa y Comunicaciones.</w:t>
      </w:r>
    </w:p>
    <w:p w14:paraId="290248F6" w14:textId="6F2A1DC0"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Personal dirigido. - Todos los empleados y/o colaboradores de la institución, siempre que sea necesario.</w:t>
      </w:r>
      <w:r w:rsidRPr="00A25948">
        <w:rPr>
          <w:rFonts w:eastAsia="Times New Roman"/>
          <w:spacing w:val="0"/>
          <w:lang w:val="es-DO" w:eastAsia="es-DO"/>
        </w:rPr>
        <w:br/>
      </w:r>
      <w:r w:rsidRPr="00A25948">
        <w:rPr>
          <w:rFonts w:eastAsia="Times New Roman"/>
          <w:spacing w:val="0"/>
          <w:shd w:val="clear" w:color="auto" w:fill="FFFFFF"/>
          <w:lang w:val="es-DO" w:eastAsia="es-DO"/>
        </w:rPr>
        <w:t>Canal. - Departamento de Prensa y Comunicaciones, mensajería.</w:t>
      </w:r>
    </w:p>
    <w:p w14:paraId="30B95624" w14:textId="77777777" w:rsidR="00B807A6" w:rsidRDefault="00B807A6" w:rsidP="00B807A6">
      <w:pPr>
        <w:spacing w:after="0" w:line="360" w:lineRule="auto"/>
        <w:ind w:left="850" w:right="850"/>
        <w:jc w:val="both"/>
        <w:rPr>
          <w:rFonts w:eastAsia="Times New Roman"/>
          <w:spacing w:val="0"/>
          <w:shd w:val="clear" w:color="auto" w:fill="FFFFFF"/>
          <w:lang w:val="es-DO" w:eastAsia="es-DO"/>
        </w:rPr>
      </w:pPr>
    </w:p>
    <w:p w14:paraId="1E5BEB7E" w14:textId="65BA220E" w:rsidR="00A25948" w:rsidRP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Acción. - Boletines internos</w:t>
      </w:r>
    </w:p>
    <w:p w14:paraId="250D1F45" w14:textId="77777777"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Responsable. - Departamento de Prensa y Comunicaciones</w:t>
      </w:r>
    </w:p>
    <w:p w14:paraId="4765FA78" w14:textId="03755989" w:rsid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Dirigido a.-Todos los empleados departamentales e institucionales, indistintamente, siempre que se necesite.</w:t>
      </w:r>
    </w:p>
    <w:p w14:paraId="47C98294" w14:textId="600A3E42" w:rsidR="00B807A6" w:rsidRDefault="00B807A6" w:rsidP="00B807A6">
      <w:pPr>
        <w:spacing w:after="0" w:line="360" w:lineRule="auto"/>
        <w:ind w:right="850"/>
        <w:jc w:val="both"/>
        <w:rPr>
          <w:rFonts w:eastAsia="Times New Roman"/>
          <w:spacing w:val="0"/>
          <w:shd w:val="clear" w:color="auto" w:fill="FFFFFF"/>
          <w:lang w:val="es-DO" w:eastAsia="es-DO"/>
        </w:rPr>
      </w:pPr>
      <w:r>
        <w:rPr>
          <w:rFonts w:eastAsia="Times New Roman"/>
          <w:spacing w:val="0"/>
          <w:lang w:val="es-DO" w:eastAsia="es-DO"/>
        </w:rPr>
        <w:t xml:space="preserve">              </w:t>
      </w:r>
      <w:r w:rsidR="00A25948" w:rsidRPr="00A25948">
        <w:rPr>
          <w:rFonts w:eastAsia="Times New Roman"/>
          <w:spacing w:val="0"/>
          <w:shd w:val="clear" w:color="auto" w:fill="FFFFFF"/>
          <w:lang w:val="es-DO" w:eastAsia="es-DO"/>
        </w:rPr>
        <w:t>Canal. - Departamento de Prensa y Comunicaciones, mensajería interna.</w:t>
      </w:r>
    </w:p>
    <w:p w14:paraId="0DD18924" w14:textId="77777777" w:rsidR="00B807A6" w:rsidRDefault="00B807A6" w:rsidP="00B807A6">
      <w:pPr>
        <w:spacing w:after="0" w:line="360" w:lineRule="auto"/>
        <w:ind w:left="850" w:right="850"/>
        <w:jc w:val="both"/>
        <w:rPr>
          <w:rFonts w:eastAsia="Times New Roman"/>
          <w:spacing w:val="0"/>
          <w:shd w:val="clear" w:color="auto" w:fill="FFFFFF"/>
          <w:lang w:val="es-DO" w:eastAsia="es-DO"/>
        </w:rPr>
      </w:pPr>
    </w:p>
    <w:p w14:paraId="2E46A230" w14:textId="04034DEF" w:rsid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Acción. - Mensaje por correo electrónico.</w:t>
      </w:r>
    </w:p>
    <w:p w14:paraId="385B6764" w14:textId="77777777"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Responsable. - Departamento de Prensa y Comunicaciones.</w:t>
      </w:r>
    </w:p>
    <w:p w14:paraId="2D406F1F" w14:textId="1769E724"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Dirigido a.- Todos los empleados que tengan acceso a correo electrónico, indistintamente, siempre que se necesite.</w:t>
      </w:r>
    </w:p>
    <w:p w14:paraId="6FA5A819" w14:textId="73215DF5"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lastRenderedPageBreak/>
        <w:t>Canal. -Departamento de Prensa y Comunicaciones y demás departamentos desde donde se origine la información.</w:t>
      </w:r>
    </w:p>
    <w:p w14:paraId="03D634C8" w14:textId="4BF113B4" w:rsidR="00B807A6" w:rsidRDefault="00B807A6" w:rsidP="00B807A6">
      <w:pPr>
        <w:spacing w:after="0" w:line="360" w:lineRule="auto"/>
        <w:ind w:left="850" w:right="850"/>
        <w:jc w:val="both"/>
        <w:rPr>
          <w:rFonts w:eastAsia="Times New Roman"/>
          <w:spacing w:val="0"/>
          <w:shd w:val="clear" w:color="auto" w:fill="FFFFFF"/>
          <w:lang w:val="es-DO" w:eastAsia="es-DO"/>
        </w:rPr>
      </w:pPr>
    </w:p>
    <w:p w14:paraId="447B01AE" w14:textId="4AF3BE3E" w:rsidR="00A25948" w:rsidRDefault="00A25948" w:rsidP="00674D92">
      <w:pPr>
        <w:spacing w:after="0" w:line="360" w:lineRule="auto"/>
        <w:ind w:left="850" w:right="850"/>
        <w:jc w:val="center"/>
        <w:rPr>
          <w:rFonts w:eastAsia="Times New Roman"/>
          <w:spacing w:val="0"/>
          <w:u w:color="FF0000"/>
          <w:shd w:val="clear" w:color="auto" w:fill="FFFFFF"/>
          <w:lang w:val="es-DO" w:eastAsia="es-DO"/>
        </w:rPr>
      </w:pPr>
      <w:r w:rsidRPr="00A25948">
        <w:rPr>
          <w:rFonts w:eastAsia="Times New Roman"/>
          <w:spacing w:val="0"/>
          <w:lang w:val="es-DO" w:eastAsia="es-DO"/>
        </w:rPr>
        <w:br/>
      </w:r>
      <w:r w:rsidRPr="007F23D3">
        <w:rPr>
          <w:rFonts w:eastAsia="Times New Roman"/>
          <w:spacing w:val="0"/>
          <w:u w:color="FF0000"/>
          <w:shd w:val="clear" w:color="auto" w:fill="FFFFFF"/>
          <w:lang w:val="es-DO" w:eastAsia="es-DO"/>
        </w:rPr>
        <w:t>plan de comunicación externa</w:t>
      </w:r>
    </w:p>
    <w:p w14:paraId="19371952" w14:textId="77777777" w:rsidR="00B0302F" w:rsidRPr="007F23D3" w:rsidRDefault="00B0302F" w:rsidP="00674D92">
      <w:pPr>
        <w:spacing w:after="0" w:line="360" w:lineRule="auto"/>
        <w:ind w:left="850" w:right="850"/>
        <w:jc w:val="center"/>
        <w:rPr>
          <w:rFonts w:eastAsia="Times New Roman"/>
          <w:spacing w:val="0"/>
          <w:u w:color="FF0000"/>
          <w:lang w:val="es-DO" w:eastAsia="es-DO"/>
        </w:rPr>
      </w:pPr>
    </w:p>
    <w:p w14:paraId="3DFC4A93" w14:textId="505AD34B" w:rsid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Análisis de las situaciones: examinar las diferentes situaciones al de presentarse, reaccionar en la medida de afección a la institución, identificar los objetivos de comunicación externa que pueden ser: sociedad en general o segmentada, grupos sociales, grupos estudiantiles y profesionales, autoridades civiles y militares siempre visualizando y comprendiendo la imagen que se quiere proyectar.</w:t>
      </w:r>
    </w:p>
    <w:p w14:paraId="0155A62F" w14:textId="77777777" w:rsidR="00B0302F" w:rsidRPr="00A25948" w:rsidRDefault="00B0302F" w:rsidP="00B807A6">
      <w:pPr>
        <w:spacing w:after="0" w:line="360" w:lineRule="auto"/>
        <w:ind w:left="850" w:right="850"/>
        <w:jc w:val="both"/>
        <w:rPr>
          <w:rFonts w:eastAsia="Times New Roman"/>
          <w:spacing w:val="0"/>
          <w:lang w:val="es-DO" w:eastAsia="es-DO"/>
        </w:rPr>
      </w:pPr>
    </w:p>
    <w:p w14:paraId="12C5C57E" w14:textId="71D32166" w:rsidR="00A25948" w:rsidRPr="00A25948" w:rsidRDefault="00A25948" w:rsidP="00B807A6">
      <w:pPr>
        <w:spacing w:after="0" w:line="360" w:lineRule="auto"/>
        <w:ind w:left="850" w:right="850"/>
        <w:jc w:val="both"/>
        <w:rPr>
          <w:rFonts w:eastAsia="Times New Roman"/>
          <w:spacing w:val="0"/>
          <w:lang w:val="es-DO" w:eastAsia="es-DO"/>
        </w:rPr>
      </w:pPr>
      <w:r w:rsidRPr="00A25948">
        <w:rPr>
          <w:rFonts w:eastAsia="Times New Roman"/>
          <w:spacing w:val="0"/>
          <w:shd w:val="clear" w:color="auto" w:fill="FFFFFF"/>
          <w:lang w:val="es-DO" w:eastAsia="es-DO"/>
        </w:rPr>
        <w:t>Definición de audiencias claves: identificar las audiencias externas importantes para la institución, como los usuarios de los servicios, la comunidad, los medios de comunicación, los socios estratégicos, entre otros.</w:t>
      </w:r>
    </w:p>
    <w:p w14:paraId="0E16A487" w14:textId="77777777" w:rsidR="00B0302F" w:rsidRDefault="00B0302F" w:rsidP="00B807A6">
      <w:pPr>
        <w:spacing w:after="0" w:line="360" w:lineRule="auto"/>
        <w:ind w:left="850" w:right="850"/>
        <w:jc w:val="both"/>
        <w:rPr>
          <w:rFonts w:eastAsia="Times New Roman"/>
          <w:spacing w:val="0"/>
          <w:lang w:val="es-DO" w:eastAsia="es-DO"/>
        </w:rPr>
      </w:pPr>
    </w:p>
    <w:p w14:paraId="495D93A9" w14:textId="77777777"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Mensajes clave: definir los mensajes clave que se quieren transmitir a las audiencias. Estos mensajes deben ser claros, concisos, coherentes y alineados con los objetivos de comunicación de la institución.</w:t>
      </w:r>
    </w:p>
    <w:p w14:paraId="53AB973D" w14:textId="25F6A804" w:rsidR="00674D92" w:rsidRP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spacing w:val="0"/>
          <w:shd w:val="clear" w:color="auto" w:fill="FFFFFF"/>
          <w:lang w:val="es-DO" w:eastAsia="es-DO"/>
        </w:rPr>
        <w:t>Canales de comunicación: Determinar los canales de comunicación más efectivos para llegar a las audiencias clave. Se puede considerar el uso de medios tradicionales, como notas de prensa, conferencias, boletines informativos, programas convencionales de radio y TV, así como plataformas en línea, como redes sociales y el sitio web de la institución.</w:t>
      </w:r>
    </w:p>
    <w:p w14:paraId="3FFB1AC6" w14:textId="77777777" w:rsidR="00674D92" w:rsidRDefault="00674D92" w:rsidP="00B807A6">
      <w:pPr>
        <w:spacing w:after="0" w:line="360" w:lineRule="auto"/>
        <w:ind w:left="850" w:right="850"/>
        <w:jc w:val="both"/>
        <w:rPr>
          <w:rFonts w:eastAsia="Times New Roman"/>
          <w:spacing w:val="0"/>
          <w:lang w:val="es-DO" w:eastAsia="es-DO"/>
        </w:rPr>
      </w:pPr>
    </w:p>
    <w:p w14:paraId="48362F51" w14:textId="15B27C61" w:rsid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Plan de acción: desarrollar un plan detallado que incluya actividades específicas, responsables y fechas límite. Priorizar las acciones y asignar los recursos necesarios para ejecutar el plan de comunicación externa y así poder llegar a público objetivo.</w:t>
      </w:r>
    </w:p>
    <w:p w14:paraId="153243E5" w14:textId="77777777" w:rsidR="00B0302F" w:rsidRPr="00A25948" w:rsidRDefault="00B0302F" w:rsidP="00B807A6">
      <w:pPr>
        <w:spacing w:after="0" w:line="360" w:lineRule="auto"/>
        <w:ind w:left="850" w:right="850"/>
        <w:jc w:val="both"/>
        <w:rPr>
          <w:rFonts w:eastAsia="Times New Roman"/>
          <w:spacing w:val="0"/>
          <w:shd w:val="clear" w:color="auto" w:fill="FFFFFF"/>
          <w:lang w:val="es-DO" w:eastAsia="es-DO"/>
        </w:rPr>
      </w:pPr>
    </w:p>
    <w:p w14:paraId="61C20746" w14:textId="51064D44" w:rsid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lastRenderedPageBreak/>
        <w:t>Monitoreo y evaluación: establecer indicadores de éxito y definir mecanismos para monitorear y evaluar el impacto de las acciones de comunicación. Esto permitirá realizar ajustes y mejorar continuamente el plan de comunicación externa.</w:t>
      </w:r>
    </w:p>
    <w:p w14:paraId="1F8434C6" w14:textId="77777777" w:rsidR="00B0302F" w:rsidRPr="00A25948" w:rsidRDefault="00B0302F" w:rsidP="00B0302F">
      <w:pPr>
        <w:spacing w:after="0" w:line="360" w:lineRule="auto"/>
        <w:ind w:right="850"/>
        <w:jc w:val="both"/>
        <w:rPr>
          <w:rFonts w:eastAsia="Times New Roman"/>
          <w:spacing w:val="0"/>
          <w:shd w:val="clear" w:color="auto" w:fill="FFFFFF"/>
          <w:lang w:val="es-DO" w:eastAsia="es-DO"/>
        </w:rPr>
      </w:pPr>
    </w:p>
    <w:p w14:paraId="6B9DE1E4" w14:textId="446371D9" w:rsidR="00A25948"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Recomendación: tomar en cuenta que cada institución tiene características particulares, por lo que es importante adaptar este plan a las necesidades específicas de la institución. Es recomendable contar con profesionales de comunicación o marketing que puedan apoyar en la implementación del plan.</w:t>
      </w:r>
    </w:p>
    <w:p w14:paraId="1420C29F" w14:textId="77777777" w:rsidR="00B0302F" w:rsidRPr="00A25948" w:rsidRDefault="00B0302F" w:rsidP="00B807A6">
      <w:pPr>
        <w:spacing w:after="0" w:line="360" w:lineRule="auto"/>
        <w:ind w:left="850" w:right="850"/>
        <w:jc w:val="both"/>
        <w:rPr>
          <w:rFonts w:eastAsia="Times New Roman"/>
          <w:spacing w:val="0"/>
          <w:shd w:val="clear" w:color="auto" w:fill="FFFFFF"/>
          <w:lang w:val="es-DO" w:eastAsia="es-DO"/>
        </w:rPr>
      </w:pPr>
    </w:p>
    <w:p w14:paraId="70A743B5" w14:textId="77777777" w:rsidR="00B807A6"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shd w:val="clear" w:color="auto" w:fill="FFFFFF"/>
          <w:lang w:val="es-DO" w:eastAsia="es-DO"/>
        </w:rPr>
        <w:t>Este es solo un plan básico, sujeto a cambios y readaptaciones para ser readecuado según las necesidades específicas de nuestra institución.</w:t>
      </w:r>
    </w:p>
    <w:p w14:paraId="3BDF6E85" w14:textId="77777777" w:rsidR="00A558B1" w:rsidRDefault="00A558B1" w:rsidP="00B807A6">
      <w:pPr>
        <w:spacing w:after="0" w:line="360" w:lineRule="auto"/>
        <w:ind w:left="850" w:right="850"/>
        <w:jc w:val="both"/>
        <w:rPr>
          <w:rFonts w:eastAsia="Times New Roman"/>
          <w:spacing w:val="0"/>
          <w:lang w:val="es-DO" w:eastAsia="es-DO"/>
        </w:rPr>
      </w:pPr>
    </w:p>
    <w:p w14:paraId="5ACAC7A9" w14:textId="77777777" w:rsidR="00A558B1" w:rsidRDefault="00A558B1" w:rsidP="00B807A6">
      <w:pPr>
        <w:spacing w:after="0" w:line="360" w:lineRule="auto"/>
        <w:ind w:left="850" w:right="850"/>
        <w:jc w:val="both"/>
        <w:rPr>
          <w:rFonts w:eastAsia="Times New Roman"/>
          <w:spacing w:val="0"/>
          <w:lang w:val="es-DO" w:eastAsia="es-DO"/>
        </w:rPr>
      </w:pPr>
    </w:p>
    <w:p w14:paraId="5AE319CB" w14:textId="77777777" w:rsidR="0078425E" w:rsidRDefault="00A25948" w:rsidP="00B807A6">
      <w:pPr>
        <w:spacing w:after="0" w:line="360" w:lineRule="auto"/>
        <w:ind w:left="850" w:right="850"/>
        <w:jc w:val="both"/>
        <w:rPr>
          <w:rFonts w:eastAsia="Times New Roman"/>
          <w:color w:val="222222"/>
          <w:spacing w:val="0"/>
          <w:lang w:val="es-DO" w:eastAsia="es-DO"/>
        </w:rPr>
      </w:pPr>
      <w:r w:rsidRPr="00A25948">
        <w:rPr>
          <w:rFonts w:eastAsia="Times New Roman"/>
          <w:spacing w:val="0"/>
          <w:lang w:val="es-DO" w:eastAsia="es-DO"/>
        </w:rPr>
        <w:br/>
      </w:r>
    </w:p>
    <w:p w14:paraId="4BE0A525" w14:textId="44F089CB" w:rsidR="00674D92"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color w:val="222222"/>
          <w:spacing w:val="0"/>
          <w:lang w:val="es-DO" w:eastAsia="es-DO"/>
        </w:rPr>
        <w:br/>
      </w:r>
      <w:r w:rsidRPr="00A25948">
        <w:rPr>
          <w:rFonts w:ascii="Arial" w:eastAsia="Times New Roman" w:hAnsi="Arial" w:cs="Arial"/>
          <w:color w:val="222222"/>
          <w:spacing w:val="0"/>
          <w:lang w:val="es-DO" w:eastAsia="es-DO"/>
        </w:rPr>
        <w:br/>
      </w:r>
    </w:p>
    <w:p w14:paraId="770B6EF1" w14:textId="77777777" w:rsidR="00D625D2" w:rsidRDefault="00D625D2" w:rsidP="00B0302F">
      <w:pPr>
        <w:spacing w:after="0" w:line="360" w:lineRule="auto"/>
        <w:ind w:right="850"/>
        <w:jc w:val="both"/>
        <w:rPr>
          <w:rFonts w:eastAsia="Times New Roman"/>
          <w:spacing w:val="0"/>
          <w:shd w:val="clear" w:color="auto" w:fill="FFFFFF"/>
          <w:lang w:val="es-DO" w:eastAsia="es-DO"/>
        </w:rPr>
      </w:pPr>
    </w:p>
    <w:p w14:paraId="1154642E" w14:textId="77777777" w:rsidR="00D625D2" w:rsidRDefault="00D625D2" w:rsidP="00B0302F">
      <w:pPr>
        <w:spacing w:after="0" w:line="360" w:lineRule="auto"/>
        <w:ind w:right="850"/>
        <w:jc w:val="both"/>
        <w:rPr>
          <w:rFonts w:eastAsia="Times New Roman"/>
          <w:spacing w:val="0"/>
          <w:shd w:val="clear" w:color="auto" w:fill="FFFFFF"/>
          <w:lang w:val="es-DO" w:eastAsia="es-DO"/>
        </w:rPr>
      </w:pPr>
    </w:p>
    <w:p w14:paraId="367AB4CB" w14:textId="77777777" w:rsidR="00D625D2" w:rsidRDefault="00D625D2" w:rsidP="00B0302F">
      <w:pPr>
        <w:spacing w:after="0" w:line="360" w:lineRule="auto"/>
        <w:ind w:right="850"/>
        <w:jc w:val="both"/>
        <w:rPr>
          <w:rFonts w:eastAsia="Times New Roman"/>
          <w:spacing w:val="0"/>
          <w:shd w:val="clear" w:color="auto" w:fill="FFFFFF"/>
          <w:lang w:val="es-DO" w:eastAsia="es-DO"/>
        </w:rPr>
      </w:pPr>
    </w:p>
    <w:p w14:paraId="42E0F7B2" w14:textId="77777777" w:rsidR="00B807A6" w:rsidRDefault="00B807A6" w:rsidP="00B0302F">
      <w:pPr>
        <w:spacing w:after="0" w:line="360" w:lineRule="auto"/>
        <w:ind w:right="850"/>
        <w:jc w:val="both"/>
        <w:rPr>
          <w:rFonts w:eastAsia="Times New Roman"/>
          <w:spacing w:val="0"/>
          <w:shd w:val="clear" w:color="auto" w:fill="FFFFFF"/>
          <w:lang w:val="es-DO" w:eastAsia="es-DO"/>
        </w:rPr>
      </w:pPr>
    </w:p>
    <w:p w14:paraId="38AD3FEA" w14:textId="77777777" w:rsidR="00B807A6" w:rsidRDefault="00B807A6" w:rsidP="00B0302F">
      <w:pPr>
        <w:spacing w:after="0" w:line="360" w:lineRule="auto"/>
        <w:ind w:right="850"/>
        <w:jc w:val="both"/>
        <w:rPr>
          <w:rFonts w:eastAsia="Times New Roman"/>
          <w:spacing w:val="0"/>
          <w:shd w:val="clear" w:color="auto" w:fill="FFFFFF"/>
          <w:lang w:val="es-DO" w:eastAsia="es-DO"/>
        </w:rPr>
      </w:pPr>
    </w:p>
    <w:p w14:paraId="7BEF4DAB" w14:textId="77777777" w:rsidR="00B807A6" w:rsidRDefault="00B807A6" w:rsidP="00B0302F">
      <w:pPr>
        <w:spacing w:after="0" w:line="360" w:lineRule="auto"/>
        <w:ind w:right="850"/>
        <w:jc w:val="both"/>
        <w:rPr>
          <w:rFonts w:eastAsia="Times New Roman"/>
          <w:spacing w:val="0"/>
          <w:shd w:val="clear" w:color="auto" w:fill="FFFFFF"/>
          <w:lang w:val="es-DO" w:eastAsia="es-DO"/>
        </w:rPr>
      </w:pPr>
    </w:p>
    <w:p w14:paraId="12EF3CB4" w14:textId="77777777" w:rsidR="00B807A6" w:rsidRDefault="00B807A6" w:rsidP="00B0302F">
      <w:pPr>
        <w:spacing w:after="0" w:line="360" w:lineRule="auto"/>
        <w:ind w:right="850"/>
        <w:jc w:val="both"/>
        <w:rPr>
          <w:rFonts w:eastAsia="Times New Roman"/>
          <w:spacing w:val="0"/>
          <w:shd w:val="clear" w:color="auto" w:fill="FFFFFF"/>
          <w:lang w:val="es-DO" w:eastAsia="es-DO"/>
        </w:rPr>
      </w:pPr>
    </w:p>
    <w:p w14:paraId="7BC1E621" w14:textId="77777777" w:rsidR="00B807A6" w:rsidRDefault="00B807A6" w:rsidP="00B0302F">
      <w:pPr>
        <w:spacing w:after="0" w:line="360" w:lineRule="auto"/>
        <w:ind w:right="850"/>
        <w:jc w:val="both"/>
        <w:rPr>
          <w:rFonts w:eastAsia="Times New Roman"/>
          <w:spacing w:val="0"/>
          <w:shd w:val="clear" w:color="auto" w:fill="FFFFFF"/>
          <w:lang w:val="es-DO" w:eastAsia="es-DO"/>
        </w:rPr>
      </w:pPr>
    </w:p>
    <w:p w14:paraId="5A15A002" w14:textId="77777777" w:rsidR="00B807A6" w:rsidRDefault="00B807A6" w:rsidP="00B0302F">
      <w:pPr>
        <w:spacing w:after="0" w:line="360" w:lineRule="auto"/>
        <w:ind w:right="850"/>
        <w:jc w:val="both"/>
        <w:rPr>
          <w:rFonts w:eastAsia="Times New Roman"/>
          <w:spacing w:val="0"/>
          <w:shd w:val="clear" w:color="auto" w:fill="FFFFFF"/>
          <w:lang w:val="es-DO" w:eastAsia="es-DO"/>
        </w:rPr>
      </w:pPr>
    </w:p>
    <w:p w14:paraId="0E885781" w14:textId="77777777" w:rsidR="00B807A6" w:rsidRDefault="00B807A6" w:rsidP="00B0302F">
      <w:pPr>
        <w:spacing w:after="0" w:line="360" w:lineRule="auto"/>
        <w:ind w:right="850"/>
        <w:jc w:val="both"/>
        <w:rPr>
          <w:rFonts w:eastAsia="Times New Roman"/>
          <w:spacing w:val="0"/>
          <w:shd w:val="clear" w:color="auto" w:fill="FFFFFF"/>
          <w:lang w:val="es-DO" w:eastAsia="es-DO"/>
        </w:rPr>
      </w:pPr>
    </w:p>
    <w:p w14:paraId="6C10C991" w14:textId="77777777" w:rsidR="00B807A6" w:rsidRPr="00B0302F" w:rsidRDefault="00B807A6" w:rsidP="00B0302F">
      <w:pPr>
        <w:spacing w:after="0" w:line="360" w:lineRule="auto"/>
        <w:ind w:right="850"/>
        <w:jc w:val="both"/>
        <w:rPr>
          <w:rFonts w:eastAsia="Times New Roman"/>
          <w:spacing w:val="0"/>
          <w:shd w:val="clear" w:color="auto" w:fill="FFFFFF"/>
          <w:lang w:val="es-DO" w:eastAsia="es-DO"/>
        </w:rPr>
      </w:pPr>
    </w:p>
    <w:p w14:paraId="01DE4141" w14:textId="15F57D35" w:rsidR="00BD377C" w:rsidRPr="00BD377C" w:rsidRDefault="005D07C8" w:rsidP="00BD377C">
      <w:pPr>
        <w:pStyle w:val="Ttulo1"/>
        <w:rPr>
          <w:lang w:val="es-DO"/>
        </w:rPr>
      </w:pPr>
      <w:bookmarkStart w:id="44" w:name="_Toc153973741"/>
      <w:r>
        <w:rPr>
          <w:lang w:val="es-DO"/>
        </w:rPr>
        <w:lastRenderedPageBreak/>
        <w:t xml:space="preserve">V- </w:t>
      </w:r>
      <w:r w:rsidR="00B807A6" w:rsidRPr="005C7AA4">
        <w:rPr>
          <w:lang w:val="es-DO"/>
        </w:rPr>
        <w:t>Servicio Al Ciudadano Y Transparencia Institucional</w:t>
      </w:r>
      <w:bookmarkEnd w:id="44"/>
    </w:p>
    <w:p w14:paraId="467A1163"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70880" behindDoc="0" locked="0" layoutInCell="1" allowOverlap="1" wp14:anchorId="3253E220" wp14:editId="5716BB44">
                <wp:simplePos x="0" y="0"/>
                <wp:positionH relativeFrom="margin">
                  <wp:align>center</wp:align>
                </wp:positionH>
                <wp:positionV relativeFrom="paragraph">
                  <wp:posOffset>20320</wp:posOffset>
                </wp:positionV>
                <wp:extent cx="463550" cy="0"/>
                <wp:effectExtent l="0" t="19050" r="31750" b="19050"/>
                <wp:wrapNone/>
                <wp:docPr id="99887241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F154B" id="Straight Connector 18"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uDJl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NbgyZdgAAAADAQAADwAAAAAAAAAAAAAA&#10;AAAgBAAAZHJzL2Rvd25yZXYueG1sUEsFBgAAAAAEAAQA8wAAACUFAAAAAA==&#10;" strokecolor="#ee2a24" strokeweight="2.25pt">
                <v:stroke joinstyle="miter"/>
                <w10:wrap anchorx="margin"/>
              </v:line>
            </w:pict>
          </mc:Fallback>
        </mc:AlternateContent>
      </w:r>
    </w:p>
    <w:p w14:paraId="53F9D457"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p w14:paraId="6691ED6A" w14:textId="1E1B1126" w:rsidR="005D07C8" w:rsidRPr="007F23D3" w:rsidRDefault="005D07C8" w:rsidP="007F23D3">
      <w:pPr>
        <w:jc w:val="both"/>
        <w:rPr>
          <w:rFonts w:eastAsia="Calibri"/>
          <w:color w:val="4C4747"/>
          <w:szCs w:val="36"/>
          <w:lang w:val="es-DO"/>
        </w:rPr>
      </w:pPr>
    </w:p>
    <w:p w14:paraId="51269BAF" w14:textId="1D88DB8E" w:rsidR="005D07C8" w:rsidRDefault="005D07C8" w:rsidP="00B807A6">
      <w:pPr>
        <w:pStyle w:val="Ttulo2"/>
        <w:ind w:left="850"/>
        <w:rPr>
          <w:lang w:val="es-DO"/>
        </w:rPr>
      </w:pPr>
      <w:bookmarkStart w:id="45" w:name="_Toc153973742"/>
      <w:r w:rsidRPr="005D07C8">
        <w:rPr>
          <w:lang w:val="es-DO"/>
        </w:rPr>
        <w:t>Nivel de la satisfacción con el servicio</w:t>
      </w:r>
      <w:bookmarkEnd w:id="45"/>
    </w:p>
    <w:p w14:paraId="2639B4D9" w14:textId="77777777" w:rsidR="00E75E72" w:rsidRDefault="00E75E72" w:rsidP="00E75E72">
      <w:pPr>
        <w:rPr>
          <w:lang w:val="es-DO"/>
        </w:rPr>
      </w:pPr>
    </w:p>
    <w:p w14:paraId="1D556E5A" w14:textId="1CD21214" w:rsidR="00E75E72" w:rsidRPr="00E75E72" w:rsidRDefault="00E75E72" w:rsidP="00E75E72">
      <w:pPr>
        <w:spacing w:after="200" w:line="360" w:lineRule="auto"/>
        <w:ind w:left="850" w:right="850"/>
        <w:jc w:val="both"/>
        <w:rPr>
          <w:rFonts w:eastAsia="Calibri"/>
          <w:spacing w:val="0"/>
          <w:lang w:val="es-ES"/>
        </w:rPr>
      </w:pPr>
      <w:r w:rsidRPr="00E75E72">
        <w:rPr>
          <w:rFonts w:eastAsia="Calibri"/>
          <w:spacing w:val="0"/>
          <w:lang w:val="es-ES"/>
        </w:rPr>
        <w:t>No hemos elaborado la carta compromiso y que tenemos deficiencia de personal en el departamento de calidad, se esta trabajando para este año 2024 restructurar el personal e iniciar la elaboración de esta</w:t>
      </w:r>
      <w:r>
        <w:rPr>
          <w:rFonts w:eastAsia="Calibri"/>
          <w:spacing w:val="0"/>
          <w:lang w:val="es-ES"/>
        </w:rPr>
        <w:t>.</w:t>
      </w:r>
    </w:p>
    <w:p w14:paraId="2388E5B7" w14:textId="77777777" w:rsidR="00674D92" w:rsidRPr="00674D92" w:rsidRDefault="00674D92" w:rsidP="00674D92">
      <w:pPr>
        <w:rPr>
          <w:lang w:val="es-DO"/>
        </w:rPr>
      </w:pPr>
    </w:p>
    <w:p w14:paraId="5D92522A" w14:textId="77777777" w:rsidR="00FC3B15" w:rsidRPr="00DB6C0E" w:rsidRDefault="00FC3B15" w:rsidP="00B807A6">
      <w:pPr>
        <w:spacing w:after="200" w:line="360" w:lineRule="auto"/>
        <w:ind w:left="850"/>
        <w:jc w:val="both"/>
        <w:rPr>
          <w:rFonts w:eastAsia="Calibri"/>
          <w:spacing w:val="0"/>
          <w:sz w:val="28"/>
          <w:szCs w:val="28"/>
          <w:lang w:val="es-ES"/>
        </w:rPr>
      </w:pPr>
      <w:r w:rsidRPr="00DB6C0E">
        <w:rPr>
          <w:rFonts w:eastAsia="Calibri"/>
          <w:spacing w:val="0"/>
          <w:sz w:val="28"/>
          <w:szCs w:val="28"/>
          <w:lang w:val="es-ES"/>
        </w:rPr>
        <w:t>METAS LOGRADAS DE LA DIRRECION COMERCIAL:</w:t>
      </w:r>
    </w:p>
    <w:p w14:paraId="5167075F" w14:textId="77777777" w:rsidR="00FC3B15" w:rsidRPr="00FC3B15" w:rsidRDefault="00FC3B15" w:rsidP="00674D92">
      <w:pPr>
        <w:spacing w:after="200" w:line="360" w:lineRule="auto"/>
        <w:ind w:left="850" w:right="850"/>
        <w:jc w:val="both"/>
        <w:rPr>
          <w:rFonts w:eastAsia="Calibri"/>
          <w:spacing w:val="0"/>
          <w:lang w:val="es-ES"/>
        </w:rPr>
      </w:pPr>
      <w:r w:rsidRPr="00FC3B15">
        <w:rPr>
          <w:rFonts w:eastAsia="Calibri"/>
          <w:b/>
          <w:bCs/>
          <w:spacing w:val="0"/>
          <w:lang w:val="es-ES"/>
        </w:rPr>
        <w:t xml:space="preserve">Eje: Estratégico: </w:t>
      </w:r>
      <w:r w:rsidRPr="00FC3B15">
        <w:rPr>
          <w:rFonts w:eastAsia="Calibri"/>
          <w:spacing w:val="0"/>
          <w:lang w:val="es-ES"/>
        </w:rPr>
        <w:t>Autosuficiencia Financiera</w:t>
      </w:r>
    </w:p>
    <w:p w14:paraId="7892B9D9" w14:textId="77777777" w:rsidR="00FC3B15" w:rsidRPr="00FC3B15" w:rsidRDefault="00FC3B15" w:rsidP="00674D92">
      <w:pPr>
        <w:spacing w:after="200" w:line="360" w:lineRule="auto"/>
        <w:ind w:left="850" w:right="850"/>
        <w:jc w:val="both"/>
        <w:rPr>
          <w:rFonts w:eastAsia="Calibri"/>
          <w:b/>
          <w:bCs/>
          <w:spacing w:val="0"/>
          <w:lang w:val="es-ES"/>
        </w:rPr>
      </w:pPr>
      <w:r w:rsidRPr="00FC3B15">
        <w:rPr>
          <w:rFonts w:eastAsia="Calibri"/>
          <w:b/>
          <w:bCs/>
          <w:spacing w:val="0"/>
          <w:lang w:val="es-ES"/>
        </w:rPr>
        <w:t>Objetivos estratégicos:</w:t>
      </w:r>
    </w:p>
    <w:p w14:paraId="2FF0C114" w14:textId="77777777" w:rsidR="00FC3B15" w:rsidRPr="0095111F" w:rsidRDefault="00FC3B15" w:rsidP="0095111F">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95111F">
        <w:rPr>
          <w:rFonts w:eastAsia="Times New Roman"/>
          <w:spacing w:val="0"/>
          <w:shd w:val="clear" w:color="auto" w:fill="FFFFFF"/>
          <w:lang w:val="es-DO" w:eastAsia="es-DO"/>
        </w:rPr>
        <w:t>Aumentar la Cartera de Clientes del servicio en general.</w:t>
      </w:r>
    </w:p>
    <w:p w14:paraId="422BF0DC" w14:textId="77777777" w:rsidR="00FC3B15" w:rsidRPr="0095111F" w:rsidRDefault="00FC3B15" w:rsidP="0095111F">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95111F">
        <w:rPr>
          <w:rFonts w:eastAsia="Times New Roman"/>
          <w:spacing w:val="0"/>
          <w:shd w:val="clear" w:color="auto" w:fill="FFFFFF"/>
          <w:lang w:val="es-DO" w:eastAsia="es-DO"/>
        </w:rPr>
        <w:t>Aumento de la recaudación de la Institución.</w:t>
      </w:r>
    </w:p>
    <w:p w14:paraId="2AC40489" w14:textId="77777777" w:rsidR="00FC3B15" w:rsidRPr="007F23D3" w:rsidRDefault="00FC3B15" w:rsidP="00674D92">
      <w:pPr>
        <w:spacing w:after="200" w:line="360" w:lineRule="auto"/>
        <w:ind w:left="850" w:right="850"/>
        <w:jc w:val="both"/>
        <w:rPr>
          <w:rFonts w:eastAsia="Calibri"/>
          <w:b/>
          <w:bCs/>
          <w:spacing w:val="0"/>
          <w:u w:color="C00000"/>
          <w:lang w:val="es-ES"/>
        </w:rPr>
      </w:pPr>
      <w:r w:rsidRPr="007F23D3">
        <w:rPr>
          <w:rFonts w:eastAsia="Calibri"/>
          <w:b/>
          <w:bCs/>
          <w:spacing w:val="0"/>
          <w:u w:color="C00000"/>
          <w:lang w:val="es-ES"/>
        </w:rPr>
        <w:t>Enfoque del departamento Comercial</w:t>
      </w:r>
    </w:p>
    <w:p w14:paraId="3CEEC2BA" w14:textId="77777777" w:rsidR="00FC3B15" w:rsidRPr="0095111F" w:rsidRDefault="00FC3B15" w:rsidP="0095111F">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95111F">
        <w:rPr>
          <w:rFonts w:eastAsia="Times New Roman"/>
          <w:spacing w:val="0"/>
          <w:shd w:val="clear" w:color="auto" w:fill="FFFFFF"/>
          <w:lang w:val="es-DO" w:eastAsia="es-DO"/>
        </w:rPr>
        <w:t>Aumento de la Recaudación de la Institución.</w:t>
      </w:r>
    </w:p>
    <w:p w14:paraId="2EB133EF" w14:textId="77777777" w:rsidR="00FC3B15" w:rsidRPr="0095111F" w:rsidRDefault="00FC3B15" w:rsidP="0095111F">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95111F">
        <w:rPr>
          <w:rFonts w:eastAsia="Times New Roman"/>
          <w:spacing w:val="0"/>
          <w:shd w:val="clear" w:color="auto" w:fill="FFFFFF"/>
          <w:lang w:val="es-DO" w:eastAsia="es-DO"/>
        </w:rPr>
        <w:t>Mejorar la atención al Cliente en Servicio en general</w:t>
      </w:r>
    </w:p>
    <w:p w14:paraId="5F2233E9" w14:textId="77777777" w:rsidR="00FC3B15" w:rsidRPr="0095111F" w:rsidRDefault="00FC3B15" w:rsidP="0095111F">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95111F">
        <w:rPr>
          <w:rFonts w:eastAsia="Times New Roman"/>
          <w:spacing w:val="0"/>
          <w:shd w:val="clear" w:color="auto" w:fill="FFFFFF"/>
          <w:lang w:val="es-DO" w:eastAsia="es-DO"/>
        </w:rPr>
        <w:t>Saneamiento de las cuentas por cobrar, regularizando los usuarios con cuentas atrasadas.</w:t>
      </w:r>
    </w:p>
    <w:p w14:paraId="3E2E548D" w14:textId="77777777" w:rsidR="00FC3B15" w:rsidRPr="0095111F" w:rsidRDefault="00FC3B15" w:rsidP="0095111F">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95111F">
        <w:rPr>
          <w:rFonts w:eastAsia="Times New Roman"/>
          <w:spacing w:val="0"/>
          <w:shd w:val="clear" w:color="auto" w:fill="FFFFFF"/>
          <w:lang w:val="es-DO" w:eastAsia="es-DO"/>
        </w:rPr>
        <w:t xml:space="preserve">Educación Pagos a Usuarios </w:t>
      </w:r>
    </w:p>
    <w:p w14:paraId="126E7613" w14:textId="77777777" w:rsidR="00FC3B15" w:rsidRPr="0095111F" w:rsidRDefault="00FC3B15" w:rsidP="0095111F">
      <w:pPr>
        <w:numPr>
          <w:ilvl w:val="3"/>
          <w:numId w:val="5"/>
        </w:numPr>
        <w:spacing w:after="0" w:line="360" w:lineRule="auto"/>
        <w:ind w:left="1244" w:right="850"/>
        <w:contextualSpacing/>
        <w:jc w:val="both"/>
        <w:rPr>
          <w:rFonts w:eastAsia="Times New Roman"/>
          <w:spacing w:val="0"/>
          <w:shd w:val="clear" w:color="auto" w:fill="FFFFFF"/>
          <w:lang w:val="es-DO" w:eastAsia="es-DO"/>
        </w:rPr>
      </w:pPr>
      <w:r w:rsidRPr="0095111F">
        <w:rPr>
          <w:rFonts w:eastAsia="Times New Roman"/>
          <w:spacing w:val="0"/>
          <w:shd w:val="clear" w:color="auto" w:fill="FFFFFF"/>
          <w:lang w:val="es-DO" w:eastAsia="es-DO"/>
        </w:rPr>
        <w:t xml:space="preserve">Captación de nuevos Clientes </w:t>
      </w:r>
    </w:p>
    <w:p w14:paraId="32B46A01" w14:textId="77777777" w:rsidR="00FC3B15" w:rsidRPr="00FC3B15" w:rsidRDefault="00FC3B15" w:rsidP="00674D92">
      <w:pPr>
        <w:spacing w:after="200" w:line="360" w:lineRule="auto"/>
        <w:ind w:left="850" w:right="850"/>
        <w:jc w:val="both"/>
        <w:rPr>
          <w:rFonts w:eastAsia="Calibri"/>
          <w:spacing w:val="0"/>
          <w:lang w:val="es-ES"/>
        </w:rPr>
      </w:pPr>
      <w:r w:rsidRPr="00FC3B15">
        <w:rPr>
          <w:rFonts w:eastAsia="Calibri"/>
          <w:spacing w:val="0"/>
          <w:lang w:val="es-ES"/>
        </w:rPr>
        <w:t>Comercial mediante sus servicios se han trabajado con un cumplimiento al 100%.</w:t>
      </w:r>
    </w:p>
    <w:p w14:paraId="74049E94" w14:textId="0B5338DF" w:rsidR="00FC3B15" w:rsidRDefault="00FC3B15" w:rsidP="00B807A6">
      <w:pPr>
        <w:spacing w:after="200" w:line="360" w:lineRule="auto"/>
        <w:ind w:left="850" w:right="850"/>
        <w:jc w:val="both"/>
        <w:rPr>
          <w:rFonts w:eastAsia="Calibri"/>
          <w:spacing w:val="0"/>
          <w:lang w:val="es-ES"/>
        </w:rPr>
      </w:pPr>
      <w:r w:rsidRPr="00FC3B15">
        <w:rPr>
          <w:rFonts w:eastAsia="Calibri"/>
          <w:spacing w:val="0"/>
          <w:lang w:val="es-ES"/>
        </w:rPr>
        <w:t>En la Secciones de Atención al usuario se realizaron 4,842 solicitudes y confirmaciones de trabajo realizado de 4,842 un de los servicios ofrecidos como Acometidas, Contratos, Clientes Recuperados, inspección de Catastro. Cambio de Nombre, Acuerdo de Pago.</w:t>
      </w:r>
    </w:p>
    <w:p w14:paraId="0A505F72" w14:textId="77777777" w:rsidR="0078425E" w:rsidRDefault="0078425E" w:rsidP="00B807A6">
      <w:pPr>
        <w:spacing w:after="200" w:line="360" w:lineRule="auto"/>
        <w:ind w:left="850" w:right="850"/>
        <w:jc w:val="both"/>
        <w:rPr>
          <w:rFonts w:eastAsia="Calibri"/>
          <w:spacing w:val="0"/>
          <w:lang w:val="es-ES"/>
        </w:rPr>
      </w:pPr>
    </w:p>
    <w:p w14:paraId="2EC65455" w14:textId="77777777" w:rsidR="0078425E" w:rsidRDefault="0078425E" w:rsidP="00B807A6">
      <w:pPr>
        <w:spacing w:after="200" w:line="360" w:lineRule="auto"/>
        <w:ind w:left="850" w:right="850"/>
        <w:jc w:val="both"/>
        <w:rPr>
          <w:rFonts w:eastAsia="Calibri"/>
          <w:spacing w:val="0"/>
          <w:lang w:val="es-ES"/>
        </w:rPr>
      </w:pPr>
    </w:p>
    <w:p w14:paraId="0F3AB020" w14:textId="77777777" w:rsidR="0078425E" w:rsidRPr="00FC3B15" w:rsidRDefault="0078425E" w:rsidP="00B807A6">
      <w:pPr>
        <w:spacing w:after="200" w:line="360" w:lineRule="auto"/>
        <w:ind w:left="850" w:right="850"/>
        <w:jc w:val="both"/>
        <w:rPr>
          <w:rFonts w:eastAsia="Calibri"/>
          <w:spacing w:val="0"/>
          <w:lang w:val="es-ES"/>
        </w:rPr>
      </w:pPr>
    </w:p>
    <w:tbl>
      <w:tblPr>
        <w:tblW w:w="7740" w:type="dxa"/>
        <w:jc w:val="center"/>
        <w:tblCellMar>
          <w:left w:w="70" w:type="dxa"/>
          <w:right w:w="70" w:type="dxa"/>
        </w:tblCellMar>
        <w:tblLook w:val="04A0" w:firstRow="1" w:lastRow="0" w:firstColumn="1" w:lastColumn="0" w:noHBand="0" w:noVBand="1"/>
      </w:tblPr>
      <w:tblGrid>
        <w:gridCol w:w="3640"/>
        <w:gridCol w:w="1700"/>
        <w:gridCol w:w="1200"/>
        <w:gridCol w:w="1200"/>
      </w:tblGrid>
      <w:tr w:rsidR="00FC3B15" w:rsidRPr="00FC3B15" w14:paraId="63552FD7" w14:textId="77777777" w:rsidTr="00B807A6">
        <w:trPr>
          <w:trHeight w:val="315"/>
          <w:jc w:val="center"/>
        </w:trPr>
        <w:tc>
          <w:tcPr>
            <w:tcW w:w="364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044867A" w14:textId="77777777" w:rsidR="00FC3B15" w:rsidRPr="00FC3B15" w:rsidRDefault="00FC3B15" w:rsidP="00FC3B15">
            <w:pPr>
              <w:spacing w:after="0" w:line="360" w:lineRule="auto"/>
              <w:jc w:val="both"/>
              <w:rPr>
                <w:rFonts w:eastAsia="Times New Roman"/>
                <w:b/>
                <w:bCs/>
                <w:spacing w:val="0"/>
                <w:lang w:val="es-US" w:eastAsia="es-US"/>
              </w:rPr>
            </w:pPr>
            <w:r w:rsidRPr="00FC3B15">
              <w:rPr>
                <w:rFonts w:eastAsia="Times New Roman"/>
                <w:b/>
                <w:bCs/>
                <w:spacing w:val="0"/>
                <w:lang w:val="es-US" w:eastAsia="es-US"/>
              </w:rPr>
              <w:t>Servicios</w:t>
            </w:r>
          </w:p>
        </w:tc>
        <w:tc>
          <w:tcPr>
            <w:tcW w:w="1700" w:type="dxa"/>
            <w:tcBorders>
              <w:top w:val="single" w:sz="8" w:space="0" w:color="auto"/>
              <w:left w:val="nil"/>
              <w:bottom w:val="single" w:sz="8" w:space="0" w:color="auto"/>
              <w:right w:val="single" w:sz="4" w:space="0" w:color="auto"/>
            </w:tcBorders>
            <w:shd w:val="clear" w:color="auto" w:fill="auto"/>
            <w:noWrap/>
            <w:vAlign w:val="bottom"/>
            <w:hideMark/>
          </w:tcPr>
          <w:p w14:paraId="0FE7FA1F" w14:textId="77777777" w:rsidR="00FC3B15" w:rsidRPr="00FC3B15" w:rsidRDefault="00FC3B15" w:rsidP="00FC3B15">
            <w:pPr>
              <w:spacing w:after="0" w:line="360" w:lineRule="auto"/>
              <w:jc w:val="center"/>
              <w:rPr>
                <w:rFonts w:eastAsia="Times New Roman"/>
                <w:b/>
                <w:bCs/>
                <w:spacing w:val="0"/>
                <w:lang w:val="es-US" w:eastAsia="es-US"/>
              </w:rPr>
            </w:pPr>
            <w:r w:rsidRPr="00FC3B15">
              <w:rPr>
                <w:rFonts w:eastAsia="Times New Roman"/>
                <w:b/>
                <w:bCs/>
                <w:spacing w:val="0"/>
                <w:lang w:val="es-US" w:eastAsia="es-US"/>
              </w:rPr>
              <w:t>Meta</w:t>
            </w:r>
          </w:p>
        </w:tc>
        <w:tc>
          <w:tcPr>
            <w:tcW w:w="1200" w:type="dxa"/>
            <w:tcBorders>
              <w:top w:val="single" w:sz="8" w:space="0" w:color="auto"/>
              <w:left w:val="nil"/>
              <w:bottom w:val="single" w:sz="8" w:space="0" w:color="auto"/>
              <w:right w:val="single" w:sz="4" w:space="0" w:color="auto"/>
            </w:tcBorders>
            <w:shd w:val="clear" w:color="auto" w:fill="auto"/>
            <w:noWrap/>
            <w:vAlign w:val="bottom"/>
            <w:hideMark/>
          </w:tcPr>
          <w:p w14:paraId="51733E38" w14:textId="77777777" w:rsidR="00FC3B15" w:rsidRPr="00FC3B15" w:rsidRDefault="00FC3B15" w:rsidP="00FC3B15">
            <w:pPr>
              <w:spacing w:after="0" w:line="360" w:lineRule="auto"/>
              <w:jc w:val="center"/>
              <w:rPr>
                <w:rFonts w:eastAsia="Times New Roman"/>
                <w:b/>
                <w:bCs/>
                <w:spacing w:val="0"/>
                <w:lang w:val="es-US" w:eastAsia="es-US"/>
              </w:rPr>
            </w:pPr>
            <w:r w:rsidRPr="00FC3B15">
              <w:rPr>
                <w:rFonts w:eastAsia="Times New Roman"/>
                <w:b/>
                <w:bCs/>
                <w:spacing w:val="0"/>
                <w:lang w:val="es-US" w:eastAsia="es-US"/>
              </w:rPr>
              <w:t>Logrado</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4D26C4B5" w14:textId="77777777" w:rsidR="00FC3B15" w:rsidRPr="00FC3B15" w:rsidRDefault="00FC3B15" w:rsidP="00FC3B15">
            <w:pPr>
              <w:spacing w:after="0" w:line="360" w:lineRule="auto"/>
              <w:jc w:val="center"/>
              <w:rPr>
                <w:rFonts w:eastAsia="Times New Roman"/>
                <w:b/>
                <w:bCs/>
                <w:spacing w:val="0"/>
                <w:lang w:val="es-US" w:eastAsia="es-US"/>
              </w:rPr>
            </w:pPr>
            <w:r w:rsidRPr="00FC3B15">
              <w:rPr>
                <w:rFonts w:eastAsia="Times New Roman"/>
                <w:b/>
                <w:bCs/>
                <w:spacing w:val="0"/>
                <w:lang w:val="es-US" w:eastAsia="es-US"/>
              </w:rPr>
              <w:t>Cum. %</w:t>
            </w:r>
          </w:p>
        </w:tc>
      </w:tr>
      <w:tr w:rsidR="00FC3B15" w:rsidRPr="00FC3B15" w14:paraId="71FEA1EA" w14:textId="77777777" w:rsidTr="00B807A6">
        <w:trPr>
          <w:trHeight w:val="315"/>
          <w:jc w:val="center"/>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56192E03" w14:textId="77777777" w:rsidR="00FC3B15" w:rsidRPr="00FC3B15" w:rsidRDefault="00FC3B15" w:rsidP="00FC3B15">
            <w:pPr>
              <w:spacing w:after="0" w:line="360" w:lineRule="auto"/>
              <w:jc w:val="both"/>
              <w:rPr>
                <w:rFonts w:eastAsia="Times New Roman"/>
                <w:spacing w:val="0"/>
                <w:lang w:val="es-US" w:eastAsia="es-US"/>
              </w:rPr>
            </w:pPr>
            <w:r w:rsidRPr="00FC3B15">
              <w:rPr>
                <w:rFonts w:eastAsia="Times New Roman"/>
                <w:spacing w:val="0"/>
                <w:lang w:val="es-US" w:eastAsia="es-US"/>
              </w:rPr>
              <w:t>ACOMETIDAS</w:t>
            </w:r>
          </w:p>
        </w:tc>
        <w:tc>
          <w:tcPr>
            <w:tcW w:w="1700" w:type="dxa"/>
            <w:tcBorders>
              <w:top w:val="nil"/>
              <w:left w:val="nil"/>
              <w:bottom w:val="single" w:sz="4" w:space="0" w:color="auto"/>
              <w:right w:val="single" w:sz="4" w:space="0" w:color="auto"/>
            </w:tcBorders>
            <w:shd w:val="clear" w:color="auto" w:fill="auto"/>
            <w:noWrap/>
            <w:vAlign w:val="bottom"/>
          </w:tcPr>
          <w:p w14:paraId="1F06F9F1"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70</w:t>
            </w:r>
          </w:p>
        </w:tc>
        <w:tc>
          <w:tcPr>
            <w:tcW w:w="1200" w:type="dxa"/>
            <w:tcBorders>
              <w:top w:val="nil"/>
              <w:left w:val="nil"/>
              <w:bottom w:val="single" w:sz="4" w:space="0" w:color="auto"/>
              <w:right w:val="single" w:sz="4" w:space="0" w:color="auto"/>
            </w:tcBorders>
            <w:shd w:val="clear" w:color="auto" w:fill="auto"/>
            <w:noWrap/>
            <w:vAlign w:val="bottom"/>
          </w:tcPr>
          <w:p w14:paraId="69AF45A6"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96</w:t>
            </w:r>
          </w:p>
        </w:tc>
        <w:tc>
          <w:tcPr>
            <w:tcW w:w="1200" w:type="dxa"/>
            <w:tcBorders>
              <w:top w:val="nil"/>
              <w:left w:val="nil"/>
              <w:bottom w:val="single" w:sz="4" w:space="0" w:color="auto"/>
              <w:right w:val="single" w:sz="8" w:space="0" w:color="auto"/>
            </w:tcBorders>
            <w:shd w:val="clear" w:color="auto" w:fill="auto"/>
            <w:noWrap/>
            <w:vAlign w:val="bottom"/>
          </w:tcPr>
          <w:p w14:paraId="040FECDE"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137%</w:t>
            </w:r>
          </w:p>
        </w:tc>
      </w:tr>
      <w:tr w:rsidR="00FC3B15" w:rsidRPr="00FC3B15" w14:paraId="4A6B0491" w14:textId="77777777" w:rsidTr="00B807A6">
        <w:trPr>
          <w:trHeight w:val="315"/>
          <w:jc w:val="center"/>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509680B9" w14:textId="77777777" w:rsidR="00FC3B15" w:rsidRPr="00FC3B15" w:rsidRDefault="00FC3B15" w:rsidP="00FC3B15">
            <w:pPr>
              <w:spacing w:after="0" w:line="360" w:lineRule="auto"/>
              <w:jc w:val="both"/>
              <w:rPr>
                <w:rFonts w:eastAsia="Times New Roman"/>
                <w:spacing w:val="0"/>
                <w:lang w:val="es-US" w:eastAsia="es-US"/>
              </w:rPr>
            </w:pPr>
            <w:r w:rsidRPr="00FC3B15">
              <w:rPr>
                <w:rFonts w:eastAsia="Times New Roman"/>
                <w:spacing w:val="0"/>
                <w:lang w:val="es-US" w:eastAsia="es-US"/>
              </w:rPr>
              <w:t>CONTRATOS</w:t>
            </w:r>
          </w:p>
        </w:tc>
        <w:tc>
          <w:tcPr>
            <w:tcW w:w="1700" w:type="dxa"/>
            <w:tcBorders>
              <w:top w:val="nil"/>
              <w:left w:val="nil"/>
              <w:bottom w:val="single" w:sz="4" w:space="0" w:color="auto"/>
              <w:right w:val="single" w:sz="4" w:space="0" w:color="auto"/>
            </w:tcBorders>
            <w:shd w:val="clear" w:color="auto" w:fill="auto"/>
            <w:noWrap/>
            <w:vAlign w:val="bottom"/>
          </w:tcPr>
          <w:p w14:paraId="38D516A5"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240</w:t>
            </w:r>
          </w:p>
        </w:tc>
        <w:tc>
          <w:tcPr>
            <w:tcW w:w="1200" w:type="dxa"/>
            <w:tcBorders>
              <w:top w:val="nil"/>
              <w:left w:val="nil"/>
              <w:bottom w:val="single" w:sz="4" w:space="0" w:color="auto"/>
              <w:right w:val="single" w:sz="4" w:space="0" w:color="auto"/>
            </w:tcBorders>
            <w:shd w:val="clear" w:color="auto" w:fill="auto"/>
            <w:noWrap/>
            <w:vAlign w:val="bottom"/>
          </w:tcPr>
          <w:p w14:paraId="61D27ED2"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272</w:t>
            </w:r>
          </w:p>
        </w:tc>
        <w:tc>
          <w:tcPr>
            <w:tcW w:w="1200" w:type="dxa"/>
            <w:tcBorders>
              <w:top w:val="nil"/>
              <w:left w:val="nil"/>
              <w:bottom w:val="single" w:sz="4" w:space="0" w:color="auto"/>
              <w:right w:val="single" w:sz="8" w:space="0" w:color="auto"/>
            </w:tcBorders>
            <w:shd w:val="clear" w:color="auto" w:fill="auto"/>
            <w:noWrap/>
            <w:vAlign w:val="bottom"/>
          </w:tcPr>
          <w:p w14:paraId="6358380C"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101%</w:t>
            </w:r>
          </w:p>
        </w:tc>
      </w:tr>
      <w:tr w:rsidR="00FC3B15" w:rsidRPr="00FC3B15" w14:paraId="18B4F545" w14:textId="77777777" w:rsidTr="00B807A6">
        <w:trPr>
          <w:trHeight w:val="315"/>
          <w:jc w:val="center"/>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069B1136" w14:textId="77777777" w:rsidR="00FC3B15" w:rsidRPr="00FC3B15" w:rsidRDefault="00FC3B15" w:rsidP="00FC3B15">
            <w:pPr>
              <w:spacing w:after="0" w:line="360" w:lineRule="auto"/>
              <w:jc w:val="both"/>
              <w:rPr>
                <w:rFonts w:eastAsia="Times New Roman"/>
                <w:spacing w:val="0"/>
                <w:lang w:val="es-US" w:eastAsia="es-US"/>
              </w:rPr>
            </w:pPr>
            <w:r w:rsidRPr="00FC3B15">
              <w:rPr>
                <w:rFonts w:eastAsia="Times New Roman"/>
                <w:spacing w:val="0"/>
                <w:lang w:val="es-US" w:eastAsia="es-US"/>
              </w:rPr>
              <w:t>CLIENTES RECUPERADOS</w:t>
            </w:r>
          </w:p>
        </w:tc>
        <w:tc>
          <w:tcPr>
            <w:tcW w:w="1700" w:type="dxa"/>
            <w:tcBorders>
              <w:top w:val="nil"/>
              <w:left w:val="nil"/>
              <w:bottom w:val="single" w:sz="4" w:space="0" w:color="auto"/>
              <w:right w:val="single" w:sz="4" w:space="0" w:color="auto"/>
            </w:tcBorders>
            <w:shd w:val="clear" w:color="auto" w:fill="auto"/>
            <w:noWrap/>
            <w:vAlign w:val="bottom"/>
          </w:tcPr>
          <w:p w14:paraId="05EFF2A1"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180</w:t>
            </w:r>
          </w:p>
        </w:tc>
        <w:tc>
          <w:tcPr>
            <w:tcW w:w="1200" w:type="dxa"/>
            <w:tcBorders>
              <w:top w:val="nil"/>
              <w:left w:val="nil"/>
              <w:bottom w:val="single" w:sz="4" w:space="0" w:color="auto"/>
              <w:right w:val="single" w:sz="4" w:space="0" w:color="auto"/>
            </w:tcBorders>
            <w:shd w:val="clear" w:color="auto" w:fill="auto"/>
            <w:noWrap/>
            <w:vAlign w:val="bottom"/>
          </w:tcPr>
          <w:p w14:paraId="613BABD4"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197</w:t>
            </w:r>
          </w:p>
        </w:tc>
        <w:tc>
          <w:tcPr>
            <w:tcW w:w="1200" w:type="dxa"/>
            <w:tcBorders>
              <w:top w:val="nil"/>
              <w:left w:val="nil"/>
              <w:bottom w:val="single" w:sz="4" w:space="0" w:color="auto"/>
              <w:right w:val="single" w:sz="8" w:space="0" w:color="auto"/>
            </w:tcBorders>
            <w:shd w:val="clear" w:color="auto" w:fill="auto"/>
            <w:noWrap/>
            <w:vAlign w:val="bottom"/>
          </w:tcPr>
          <w:p w14:paraId="493BDDB3"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109%</w:t>
            </w:r>
          </w:p>
        </w:tc>
      </w:tr>
      <w:tr w:rsidR="00FC3B15" w:rsidRPr="00FC3B15" w14:paraId="476AEE2B" w14:textId="77777777" w:rsidTr="00B807A6">
        <w:trPr>
          <w:trHeight w:val="300"/>
          <w:jc w:val="center"/>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7132185A" w14:textId="77777777" w:rsidR="00FC3B15" w:rsidRPr="00FC3B15" w:rsidRDefault="00FC3B15" w:rsidP="00FC3B15">
            <w:pPr>
              <w:spacing w:after="0" w:line="360" w:lineRule="auto"/>
              <w:jc w:val="both"/>
              <w:rPr>
                <w:rFonts w:eastAsia="Times New Roman"/>
                <w:spacing w:val="0"/>
                <w:lang w:val="es-US" w:eastAsia="es-US"/>
              </w:rPr>
            </w:pPr>
            <w:r w:rsidRPr="00FC3B15">
              <w:rPr>
                <w:rFonts w:eastAsia="Times New Roman"/>
                <w:spacing w:val="0"/>
                <w:lang w:val="es-US" w:eastAsia="es-US"/>
              </w:rPr>
              <w:t>INSPECCION CATASTRO</w:t>
            </w:r>
          </w:p>
        </w:tc>
        <w:tc>
          <w:tcPr>
            <w:tcW w:w="1700" w:type="dxa"/>
            <w:tcBorders>
              <w:top w:val="nil"/>
              <w:left w:val="nil"/>
              <w:bottom w:val="single" w:sz="4" w:space="0" w:color="auto"/>
              <w:right w:val="single" w:sz="4" w:space="0" w:color="auto"/>
            </w:tcBorders>
            <w:shd w:val="clear" w:color="auto" w:fill="auto"/>
            <w:noWrap/>
            <w:vAlign w:val="bottom"/>
          </w:tcPr>
          <w:p w14:paraId="29DD2F0E"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240</w:t>
            </w:r>
          </w:p>
        </w:tc>
        <w:tc>
          <w:tcPr>
            <w:tcW w:w="1200" w:type="dxa"/>
            <w:tcBorders>
              <w:top w:val="nil"/>
              <w:left w:val="nil"/>
              <w:bottom w:val="single" w:sz="4" w:space="0" w:color="auto"/>
              <w:right w:val="single" w:sz="4" w:space="0" w:color="auto"/>
            </w:tcBorders>
            <w:shd w:val="clear" w:color="auto" w:fill="auto"/>
            <w:noWrap/>
            <w:vAlign w:val="bottom"/>
          </w:tcPr>
          <w:p w14:paraId="2562F764"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242</w:t>
            </w:r>
          </w:p>
        </w:tc>
        <w:tc>
          <w:tcPr>
            <w:tcW w:w="1200" w:type="dxa"/>
            <w:tcBorders>
              <w:top w:val="nil"/>
              <w:left w:val="nil"/>
              <w:bottom w:val="single" w:sz="4" w:space="0" w:color="auto"/>
              <w:right w:val="single" w:sz="8" w:space="0" w:color="auto"/>
            </w:tcBorders>
            <w:shd w:val="clear" w:color="auto" w:fill="auto"/>
            <w:noWrap/>
            <w:vAlign w:val="bottom"/>
          </w:tcPr>
          <w:p w14:paraId="60B97FDB"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101%</w:t>
            </w:r>
          </w:p>
        </w:tc>
      </w:tr>
      <w:tr w:rsidR="00FC3B15" w:rsidRPr="00FC3B15" w14:paraId="71C92BA7" w14:textId="77777777" w:rsidTr="00B807A6">
        <w:trPr>
          <w:trHeight w:val="300"/>
          <w:jc w:val="center"/>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6C3FB9E4" w14:textId="77777777" w:rsidR="00FC3B15" w:rsidRPr="00FC3B15" w:rsidRDefault="00FC3B15" w:rsidP="00FC3B15">
            <w:pPr>
              <w:spacing w:after="0" w:line="360" w:lineRule="auto"/>
              <w:jc w:val="both"/>
              <w:rPr>
                <w:rFonts w:eastAsia="Times New Roman"/>
                <w:spacing w:val="0"/>
                <w:lang w:val="es-US" w:eastAsia="es-US"/>
              </w:rPr>
            </w:pPr>
            <w:r w:rsidRPr="00FC3B15">
              <w:rPr>
                <w:rFonts w:eastAsia="Times New Roman"/>
                <w:spacing w:val="0"/>
                <w:lang w:val="es-US" w:eastAsia="es-US"/>
              </w:rPr>
              <w:t>CAMBIO DE NOMBRE</w:t>
            </w:r>
          </w:p>
        </w:tc>
        <w:tc>
          <w:tcPr>
            <w:tcW w:w="1700" w:type="dxa"/>
            <w:tcBorders>
              <w:top w:val="nil"/>
              <w:left w:val="nil"/>
              <w:bottom w:val="single" w:sz="4" w:space="0" w:color="auto"/>
              <w:right w:val="single" w:sz="4" w:space="0" w:color="auto"/>
            </w:tcBorders>
            <w:shd w:val="clear" w:color="auto" w:fill="auto"/>
            <w:noWrap/>
            <w:vAlign w:val="bottom"/>
          </w:tcPr>
          <w:p w14:paraId="63CB4A99"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30</w:t>
            </w:r>
          </w:p>
        </w:tc>
        <w:tc>
          <w:tcPr>
            <w:tcW w:w="1200" w:type="dxa"/>
            <w:tcBorders>
              <w:top w:val="nil"/>
              <w:left w:val="nil"/>
              <w:bottom w:val="single" w:sz="4" w:space="0" w:color="auto"/>
              <w:right w:val="single" w:sz="4" w:space="0" w:color="auto"/>
            </w:tcBorders>
            <w:shd w:val="clear" w:color="auto" w:fill="auto"/>
            <w:noWrap/>
            <w:vAlign w:val="bottom"/>
          </w:tcPr>
          <w:p w14:paraId="08F9C9A5"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44</w:t>
            </w:r>
          </w:p>
        </w:tc>
        <w:tc>
          <w:tcPr>
            <w:tcW w:w="1200" w:type="dxa"/>
            <w:tcBorders>
              <w:top w:val="nil"/>
              <w:left w:val="nil"/>
              <w:bottom w:val="single" w:sz="4" w:space="0" w:color="auto"/>
              <w:right w:val="single" w:sz="8" w:space="0" w:color="auto"/>
            </w:tcBorders>
            <w:shd w:val="clear" w:color="auto" w:fill="auto"/>
            <w:noWrap/>
            <w:vAlign w:val="bottom"/>
          </w:tcPr>
          <w:p w14:paraId="71B96E4B"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147%</w:t>
            </w:r>
          </w:p>
        </w:tc>
      </w:tr>
      <w:tr w:rsidR="00FC3B15" w:rsidRPr="00FC3B15" w14:paraId="41F503C6" w14:textId="77777777" w:rsidTr="00B807A6">
        <w:trPr>
          <w:trHeight w:val="300"/>
          <w:jc w:val="center"/>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4D9CA1F9" w14:textId="77777777" w:rsidR="00FC3B15" w:rsidRPr="00FC3B15" w:rsidRDefault="00FC3B15" w:rsidP="00FC3B15">
            <w:pPr>
              <w:spacing w:after="0" w:line="360" w:lineRule="auto"/>
              <w:jc w:val="both"/>
              <w:rPr>
                <w:rFonts w:eastAsia="Times New Roman"/>
                <w:spacing w:val="0"/>
                <w:lang w:val="es-US" w:eastAsia="es-US"/>
              </w:rPr>
            </w:pPr>
            <w:r w:rsidRPr="00FC3B15">
              <w:rPr>
                <w:rFonts w:eastAsia="Times New Roman"/>
                <w:spacing w:val="0"/>
                <w:lang w:val="es-US" w:eastAsia="es-US"/>
              </w:rPr>
              <w:t>ACUERDOS DE PAGO</w:t>
            </w:r>
          </w:p>
        </w:tc>
        <w:tc>
          <w:tcPr>
            <w:tcW w:w="1700" w:type="dxa"/>
            <w:tcBorders>
              <w:top w:val="nil"/>
              <w:left w:val="nil"/>
              <w:bottom w:val="single" w:sz="4" w:space="0" w:color="auto"/>
              <w:right w:val="single" w:sz="4" w:space="0" w:color="auto"/>
            </w:tcBorders>
            <w:shd w:val="clear" w:color="auto" w:fill="auto"/>
            <w:noWrap/>
            <w:vAlign w:val="bottom"/>
          </w:tcPr>
          <w:p w14:paraId="0CFEB47D"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216</w:t>
            </w:r>
          </w:p>
        </w:tc>
        <w:tc>
          <w:tcPr>
            <w:tcW w:w="1200" w:type="dxa"/>
            <w:tcBorders>
              <w:top w:val="nil"/>
              <w:left w:val="nil"/>
              <w:bottom w:val="single" w:sz="4" w:space="0" w:color="auto"/>
              <w:right w:val="single" w:sz="4" w:space="0" w:color="auto"/>
            </w:tcBorders>
            <w:shd w:val="clear" w:color="auto" w:fill="auto"/>
            <w:noWrap/>
            <w:vAlign w:val="bottom"/>
          </w:tcPr>
          <w:p w14:paraId="225EC986"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257</w:t>
            </w:r>
          </w:p>
        </w:tc>
        <w:tc>
          <w:tcPr>
            <w:tcW w:w="1200" w:type="dxa"/>
            <w:tcBorders>
              <w:top w:val="nil"/>
              <w:left w:val="nil"/>
              <w:bottom w:val="single" w:sz="4" w:space="0" w:color="auto"/>
              <w:right w:val="single" w:sz="8" w:space="0" w:color="auto"/>
            </w:tcBorders>
            <w:shd w:val="clear" w:color="auto" w:fill="auto"/>
            <w:noWrap/>
            <w:vAlign w:val="bottom"/>
          </w:tcPr>
          <w:p w14:paraId="2965D04E"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119%</w:t>
            </w:r>
          </w:p>
        </w:tc>
      </w:tr>
      <w:tr w:rsidR="00FC3B15" w:rsidRPr="00FC3B15" w14:paraId="7130EB91" w14:textId="77777777" w:rsidTr="00B807A6">
        <w:trPr>
          <w:trHeight w:val="315"/>
          <w:jc w:val="center"/>
        </w:trPr>
        <w:tc>
          <w:tcPr>
            <w:tcW w:w="3640" w:type="dxa"/>
            <w:tcBorders>
              <w:top w:val="nil"/>
              <w:left w:val="single" w:sz="8" w:space="0" w:color="auto"/>
              <w:bottom w:val="single" w:sz="8" w:space="0" w:color="auto"/>
              <w:right w:val="single" w:sz="4" w:space="0" w:color="auto"/>
            </w:tcBorders>
            <w:shd w:val="clear" w:color="auto" w:fill="auto"/>
            <w:noWrap/>
            <w:vAlign w:val="bottom"/>
            <w:hideMark/>
          </w:tcPr>
          <w:p w14:paraId="6F9E88AF" w14:textId="77777777" w:rsidR="00FC3B15" w:rsidRPr="00FC3B15" w:rsidRDefault="00FC3B15" w:rsidP="00FC3B15">
            <w:pPr>
              <w:spacing w:after="0" w:line="360" w:lineRule="auto"/>
              <w:jc w:val="both"/>
              <w:rPr>
                <w:rFonts w:eastAsia="Times New Roman"/>
                <w:spacing w:val="0"/>
                <w:lang w:val="es-US" w:eastAsia="es-US"/>
              </w:rPr>
            </w:pPr>
            <w:r w:rsidRPr="00FC3B15">
              <w:rPr>
                <w:rFonts w:eastAsia="Times New Roman"/>
                <w:spacing w:val="0"/>
                <w:lang w:val="es-US" w:eastAsia="es-US"/>
              </w:rPr>
              <w:t>USUARIOS FIJOS</w:t>
            </w:r>
          </w:p>
        </w:tc>
        <w:tc>
          <w:tcPr>
            <w:tcW w:w="1700" w:type="dxa"/>
            <w:tcBorders>
              <w:top w:val="nil"/>
              <w:left w:val="nil"/>
              <w:bottom w:val="single" w:sz="8" w:space="0" w:color="auto"/>
              <w:right w:val="single" w:sz="4" w:space="0" w:color="auto"/>
            </w:tcBorders>
            <w:shd w:val="clear" w:color="auto" w:fill="auto"/>
            <w:noWrap/>
            <w:vAlign w:val="bottom"/>
          </w:tcPr>
          <w:p w14:paraId="2FEEA5E6"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5177</w:t>
            </w:r>
          </w:p>
        </w:tc>
        <w:tc>
          <w:tcPr>
            <w:tcW w:w="1200" w:type="dxa"/>
            <w:tcBorders>
              <w:top w:val="nil"/>
              <w:left w:val="nil"/>
              <w:bottom w:val="single" w:sz="8" w:space="0" w:color="auto"/>
              <w:right w:val="single" w:sz="4" w:space="0" w:color="auto"/>
            </w:tcBorders>
            <w:shd w:val="clear" w:color="auto" w:fill="auto"/>
            <w:noWrap/>
            <w:vAlign w:val="bottom"/>
          </w:tcPr>
          <w:p w14:paraId="715F3A00"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5759</w:t>
            </w:r>
          </w:p>
        </w:tc>
        <w:tc>
          <w:tcPr>
            <w:tcW w:w="1200" w:type="dxa"/>
            <w:tcBorders>
              <w:top w:val="nil"/>
              <w:left w:val="nil"/>
              <w:bottom w:val="single" w:sz="8" w:space="0" w:color="auto"/>
              <w:right w:val="single" w:sz="8" w:space="0" w:color="auto"/>
            </w:tcBorders>
            <w:shd w:val="clear" w:color="auto" w:fill="auto"/>
            <w:noWrap/>
            <w:vAlign w:val="bottom"/>
          </w:tcPr>
          <w:p w14:paraId="6D40FCD8" w14:textId="77777777" w:rsidR="00FC3B15" w:rsidRPr="00FC3B15" w:rsidRDefault="00FC3B15" w:rsidP="00FC3B15">
            <w:pPr>
              <w:spacing w:after="0" w:line="360" w:lineRule="auto"/>
              <w:jc w:val="center"/>
              <w:rPr>
                <w:rFonts w:eastAsia="Times New Roman"/>
                <w:spacing w:val="0"/>
                <w:lang w:val="es-US" w:eastAsia="es-US"/>
              </w:rPr>
            </w:pPr>
            <w:r w:rsidRPr="00FC3B15">
              <w:rPr>
                <w:rFonts w:eastAsia="Times New Roman"/>
                <w:spacing w:val="0"/>
                <w:lang w:val="es-US" w:eastAsia="es-US"/>
              </w:rPr>
              <w:t>111%</w:t>
            </w:r>
          </w:p>
        </w:tc>
      </w:tr>
    </w:tbl>
    <w:p w14:paraId="0BAD9C11" w14:textId="00DD0A68" w:rsidR="00697835" w:rsidRPr="00697835" w:rsidRDefault="00697835" w:rsidP="00697835">
      <w:pPr>
        <w:spacing w:after="200" w:line="360" w:lineRule="auto"/>
        <w:ind w:left="850" w:right="850"/>
        <w:jc w:val="both"/>
        <w:rPr>
          <w:rFonts w:eastAsia="Calibri"/>
          <w:spacing w:val="0"/>
          <w:lang w:val="es-ES"/>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comercial.</w:t>
      </w:r>
    </w:p>
    <w:p w14:paraId="444ECB96" w14:textId="77777777" w:rsidR="00FC3B15" w:rsidRPr="00FC3B15" w:rsidRDefault="00FC3B15" w:rsidP="00FC3B15">
      <w:pPr>
        <w:spacing w:after="200" w:line="360" w:lineRule="auto"/>
        <w:jc w:val="both"/>
        <w:rPr>
          <w:rFonts w:eastAsia="Calibri"/>
          <w:b/>
          <w:bCs/>
          <w:spacing w:val="0"/>
          <w:u w:val="single" w:color="C00000"/>
          <w:lang w:val="es-DO"/>
        </w:rPr>
      </w:pPr>
    </w:p>
    <w:p w14:paraId="1DE51A74" w14:textId="77777777" w:rsidR="00FC3B15" w:rsidRPr="007F23D3" w:rsidRDefault="00FC3B15" w:rsidP="00B807A6">
      <w:pPr>
        <w:spacing w:after="200" w:line="360" w:lineRule="auto"/>
        <w:ind w:left="850"/>
        <w:jc w:val="both"/>
        <w:rPr>
          <w:rFonts w:eastAsia="Calibri"/>
          <w:b/>
          <w:bCs/>
          <w:spacing w:val="0"/>
          <w:u w:color="C00000"/>
          <w:lang w:val="es-DO"/>
        </w:rPr>
      </w:pPr>
      <w:r w:rsidRPr="007F23D3">
        <w:rPr>
          <w:rFonts w:eastAsia="Calibri"/>
          <w:b/>
          <w:bCs/>
          <w:spacing w:val="0"/>
          <w:u w:color="C00000"/>
          <w:lang w:val="es-DO"/>
        </w:rPr>
        <w:t xml:space="preserve">RECAUDACION </w:t>
      </w:r>
    </w:p>
    <w:tbl>
      <w:tblPr>
        <w:tblW w:w="8840" w:type="dxa"/>
        <w:jc w:val="center"/>
        <w:tblCellMar>
          <w:left w:w="70" w:type="dxa"/>
          <w:right w:w="70" w:type="dxa"/>
        </w:tblCellMar>
        <w:tblLook w:val="04A0" w:firstRow="1" w:lastRow="0" w:firstColumn="1" w:lastColumn="0" w:noHBand="0" w:noVBand="1"/>
      </w:tblPr>
      <w:tblGrid>
        <w:gridCol w:w="2300"/>
        <w:gridCol w:w="2660"/>
        <w:gridCol w:w="2240"/>
        <w:gridCol w:w="1640"/>
      </w:tblGrid>
      <w:tr w:rsidR="00FC3B15" w:rsidRPr="00FC3B15" w14:paraId="5B5CFAAD" w14:textId="77777777" w:rsidTr="00B807A6">
        <w:trPr>
          <w:trHeight w:val="525"/>
          <w:jc w:val="center"/>
        </w:trPr>
        <w:tc>
          <w:tcPr>
            <w:tcW w:w="2300" w:type="dxa"/>
            <w:tcBorders>
              <w:top w:val="single" w:sz="8" w:space="0" w:color="auto"/>
              <w:left w:val="single" w:sz="8" w:space="0" w:color="auto"/>
              <w:bottom w:val="nil"/>
              <w:right w:val="single" w:sz="4" w:space="0" w:color="auto"/>
            </w:tcBorders>
            <w:shd w:val="clear" w:color="000000" w:fill="FFFFFF"/>
            <w:noWrap/>
            <w:vAlign w:val="bottom"/>
            <w:hideMark/>
          </w:tcPr>
          <w:p w14:paraId="79348943" w14:textId="77777777" w:rsidR="00FC3B15" w:rsidRPr="006E5E35" w:rsidRDefault="00FC3B15" w:rsidP="006E5E35">
            <w:pPr>
              <w:spacing w:after="0" w:line="360" w:lineRule="auto"/>
              <w:jc w:val="center"/>
              <w:rPr>
                <w:rFonts w:eastAsia="Calibri"/>
                <w:spacing w:val="0"/>
                <w:lang w:val="es-DO"/>
              </w:rPr>
            </w:pPr>
            <w:r w:rsidRPr="006E5E35">
              <w:rPr>
                <w:rFonts w:eastAsia="Calibri"/>
                <w:spacing w:val="0"/>
                <w:lang w:val="es-DO"/>
              </w:rPr>
              <w:t xml:space="preserve">Mes </w:t>
            </w:r>
          </w:p>
        </w:tc>
        <w:tc>
          <w:tcPr>
            <w:tcW w:w="2660" w:type="dxa"/>
            <w:tcBorders>
              <w:top w:val="single" w:sz="8" w:space="0" w:color="auto"/>
              <w:left w:val="nil"/>
              <w:bottom w:val="nil"/>
              <w:right w:val="single" w:sz="4" w:space="0" w:color="auto"/>
            </w:tcBorders>
            <w:shd w:val="clear" w:color="000000" w:fill="FFFFFF"/>
            <w:noWrap/>
            <w:vAlign w:val="bottom"/>
            <w:hideMark/>
          </w:tcPr>
          <w:p w14:paraId="6F82C739"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Meta</w:t>
            </w:r>
          </w:p>
        </w:tc>
        <w:tc>
          <w:tcPr>
            <w:tcW w:w="2240" w:type="dxa"/>
            <w:tcBorders>
              <w:top w:val="single" w:sz="8" w:space="0" w:color="auto"/>
              <w:left w:val="nil"/>
              <w:bottom w:val="nil"/>
              <w:right w:val="single" w:sz="4" w:space="0" w:color="auto"/>
            </w:tcBorders>
            <w:shd w:val="clear" w:color="000000" w:fill="FFFFFF"/>
            <w:noWrap/>
            <w:vAlign w:val="bottom"/>
            <w:hideMark/>
          </w:tcPr>
          <w:p w14:paraId="0721C787"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Recaudación</w:t>
            </w:r>
          </w:p>
        </w:tc>
        <w:tc>
          <w:tcPr>
            <w:tcW w:w="1640" w:type="dxa"/>
            <w:tcBorders>
              <w:top w:val="single" w:sz="8" w:space="0" w:color="auto"/>
              <w:left w:val="nil"/>
              <w:bottom w:val="nil"/>
              <w:right w:val="single" w:sz="8" w:space="0" w:color="auto"/>
            </w:tcBorders>
            <w:shd w:val="clear" w:color="000000" w:fill="FFFFFF"/>
            <w:noWrap/>
            <w:vAlign w:val="bottom"/>
            <w:hideMark/>
          </w:tcPr>
          <w:p w14:paraId="35F03639" w14:textId="77777777" w:rsidR="00FC3B15" w:rsidRPr="00FC3B15" w:rsidRDefault="00FC3B15" w:rsidP="00FC3B15">
            <w:pPr>
              <w:spacing w:after="0" w:line="240" w:lineRule="auto"/>
              <w:jc w:val="center"/>
              <w:rPr>
                <w:rFonts w:ascii="Calibri" w:eastAsia="Times New Roman" w:hAnsi="Calibri" w:cs="Calibri"/>
                <w:b/>
                <w:bCs/>
                <w:spacing w:val="0"/>
                <w:lang w:val="es-US" w:eastAsia="es-US"/>
              </w:rPr>
            </w:pPr>
            <w:r w:rsidRPr="00FC3B15">
              <w:rPr>
                <w:rFonts w:ascii="Calibri" w:eastAsia="Times New Roman" w:hAnsi="Calibri" w:cs="Calibri"/>
                <w:b/>
                <w:bCs/>
                <w:spacing w:val="0"/>
                <w:lang w:val="es-US" w:eastAsia="es-US"/>
              </w:rPr>
              <w:t>Cumplí</w:t>
            </w:r>
          </w:p>
        </w:tc>
      </w:tr>
      <w:tr w:rsidR="00FC3B15" w:rsidRPr="00FC3B15" w14:paraId="558CAF70" w14:textId="77777777" w:rsidTr="00B807A6">
        <w:trPr>
          <w:trHeight w:val="315"/>
          <w:jc w:val="center"/>
        </w:trPr>
        <w:tc>
          <w:tcPr>
            <w:tcW w:w="2300"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1909B41D"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Enero</w:t>
            </w:r>
          </w:p>
        </w:tc>
        <w:tc>
          <w:tcPr>
            <w:tcW w:w="2660" w:type="dxa"/>
            <w:tcBorders>
              <w:top w:val="single" w:sz="8" w:space="0" w:color="auto"/>
              <w:left w:val="nil"/>
              <w:bottom w:val="single" w:sz="4" w:space="0" w:color="auto"/>
              <w:right w:val="single" w:sz="4" w:space="0" w:color="auto"/>
            </w:tcBorders>
            <w:shd w:val="clear" w:color="000000" w:fill="FFFFFF"/>
            <w:noWrap/>
            <w:vAlign w:val="bottom"/>
            <w:hideMark/>
          </w:tcPr>
          <w:p w14:paraId="244F7A47"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single" w:sz="8" w:space="0" w:color="auto"/>
              <w:left w:val="nil"/>
              <w:bottom w:val="single" w:sz="4" w:space="0" w:color="auto"/>
              <w:right w:val="single" w:sz="4" w:space="0" w:color="auto"/>
            </w:tcBorders>
            <w:shd w:val="clear" w:color="auto" w:fill="auto"/>
            <w:noWrap/>
            <w:vAlign w:val="bottom"/>
            <w:hideMark/>
          </w:tcPr>
          <w:p w14:paraId="1812C30C"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2,869,613.83</w:t>
            </w:r>
          </w:p>
        </w:tc>
        <w:tc>
          <w:tcPr>
            <w:tcW w:w="1640" w:type="dxa"/>
            <w:tcBorders>
              <w:top w:val="single" w:sz="8" w:space="0" w:color="auto"/>
              <w:left w:val="nil"/>
              <w:bottom w:val="single" w:sz="4" w:space="0" w:color="auto"/>
              <w:right w:val="single" w:sz="8" w:space="0" w:color="auto"/>
            </w:tcBorders>
            <w:shd w:val="clear" w:color="auto" w:fill="auto"/>
            <w:noWrap/>
            <w:vAlign w:val="bottom"/>
            <w:hideMark/>
          </w:tcPr>
          <w:p w14:paraId="22D16141"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96%</w:t>
            </w:r>
          </w:p>
        </w:tc>
      </w:tr>
      <w:tr w:rsidR="00FC3B15" w:rsidRPr="00FC3B15" w14:paraId="224A785B"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113337B4"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Febrero</w:t>
            </w:r>
          </w:p>
        </w:tc>
        <w:tc>
          <w:tcPr>
            <w:tcW w:w="2660" w:type="dxa"/>
            <w:tcBorders>
              <w:top w:val="nil"/>
              <w:left w:val="nil"/>
              <w:bottom w:val="single" w:sz="4" w:space="0" w:color="auto"/>
              <w:right w:val="single" w:sz="4" w:space="0" w:color="auto"/>
            </w:tcBorders>
            <w:shd w:val="clear" w:color="000000" w:fill="FFFFFF"/>
            <w:noWrap/>
            <w:vAlign w:val="bottom"/>
            <w:hideMark/>
          </w:tcPr>
          <w:p w14:paraId="74ECA9F6"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36413DB3"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2,156,662.57</w:t>
            </w:r>
          </w:p>
        </w:tc>
        <w:tc>
          <w:tcPr>
            <w:tcW w:w="1640" w:type="dxa"/>
            <w:tcBorders>
              <w:top w:val="nil"/>
              <w:left w:val="nil"/>
              <w:bottom w:val="single" w:sz="4" w:space="0" w:color="auto"/>
              <w:right w:val="single" w:sz="8" w:space="0" w:color="auto"/>
            </w:tcBorders>
            <w:shd w:val="clear" w:color="auto" w:fill="auto"/>
            <w:noWrap/>
            <w:vAlign w:val="bottom"/>
            <w:hideMark/>
          </w:tcPr>
          <w:p w14:paraId="7FE8D543"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72%</w:t>
            </w:r>
          </w:p>
        </w:tc>
      </w:tr>
      <w:tr w:rsidR="00FC3B15" w:rsidRPr="00FC3B15" w14:paraId="1045F86E"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1DF80F35"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Marzo</w:t>
            </w:r>
          </w:p>
        </w:tc>
        <w:tc>
          <w:tcPr>
            <w:tcW w:w="2660" w:type="dxa"/>
            <w:tcBorders>
              <w:top w:val="nil"/>
              <w:left w:val="nil"/>
              <w:bottom w:val="single" w:sz="4" w:space="0" w:color="auto"/>
              <w:right w:val="single" w:sz="4" w:space="0" w:color="auto"/>
            </w:tcBorders>
            <w:shd w:val="clear" w:color="000000" w:fill="FFFFFF"/>
            <w:noWrap/>
            <w:vAlign w:val="bottom"/>
            <w:hideMark/>
          </w:tcPr>
          <w:p w14:paraId="506C170E"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5DBD53C5"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2,958,410.36</w:t>
            </w:r>
          </w:p>
        </w:tc>
        <w:tc>
          <w:tcPr>
            <w:tcW w:w="1640" w:type="dxa"/>
            <w:tcBorders>
              <w:top w:val="nil"/>
              <w:left w:val="nil"/>
              <w:bottom w:val="single" w:sz="4" w:space="0" w:color="auto"/>
              <w:right w:val="single" w:sz="8" w:space="0" w:color="auto"/>
            </w:tcBorders>
            <w:shd w:val="clear" w:color="auto" w:fill="auto"/>
            <w:noWrap/>
            <w:vAlign w:val="bottom"/>
            <w:hideMark/>
          </w:tcPr>
          <w:p w14:paraId="434384AF"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99%</w:t>
            </w:r>
          </w:p>
        </w:tc>
      </w:tr>
      <w:tr w:rsidR="00FC3B15" w:rsidRPr="00FC3B15" w14:paraId="3FCA64DA"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6758590B"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Abril</w:t>
            </w:r>
          </w:p>
        </w:tc>
        <w:tc>
          <w:tcPr>
            <w:tcW w:w="2660" w:type="dxa"/>
            <w:tcBorders>
              <w:top w:val="nil"/>
              <w:left w:val="nil"/>
              <w:bottom w:val="single" w:sz="4" w:space="0" w:color="auto"/>
              <w:right w:val="single" w:sz="4" w:space="0" w:color="auto"/>
            </w:tcBorders>
            <w:shd w:val="clear" w:color="000000" w:fill="FFFFFF"/>
            <w:noWrap/>
            <w:vAlign w:val="bottom"/>
            <w:hideMark/>
          </w:tcPr>
          <w:p w14:paraId="435CE6F8"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5E15881E"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2,105,015.03</w:t>
            </w:r>
          </w:p>
        </w:tc>
        <w:tc>
          <w:tcPr>
            <w:tcW w:w="1640" w:type="dxa"/>
            <w:tcBorders>
              <w:top w:val="nil"/>
              <w:left w:val="nil"/>
              <w:bottom w:val="single" w:sz="4" w:space="0" w:color="auto"/>
              <w:right w:val="single" w:sz="8" w:space="0" w:color="auto"/>
            </w:tcBorders>
            <w:shd w:val="clear" w:color="auto" w:fill="auto"/>
            <w:noWrap/>
            <w:vAlign w:val="bottom"/>
            <w:hideMark/>
          </w:tcPr>
          <w:p w14:paraId="7B13C06F"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70%</w:t>
            </w:r>
          </w:p>
        </w:tc>
      </w:tr>
      <w:tr w:rsidR="00FC3B15" w:rsidRPr="00FC3B15" w14:paraId="1C7A18D3"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528BC2DB"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Mayo</w:t>
            </w:r>
          </w:p>
        </w:tc>
        <w:tc>
          <w:tcPr>
            <w:tcW w:w="2660" w:type="dxa"/>
            <w:tcBorders>
              <w:top w:val="nil"/>
              <w:left w:val="nil"/>
              <w:bottom w:val="single" w:sz="4" w:space="0" w:color="auto"/>
              <w:right w:val="single" w:sz="4" w:space="0" w:color="auto"/>
            </w:tcBorders>
            <w:shd w:val="clear" w:color="000000" w:fill="FFFFFF"/>
            <w:noWrap/>
            <w:vAlign w:val="bottom"/>
            <w:hideMark/>
          </w:tcPr>
          <w:p w14:paraId="56BF2639"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7E2A2A4D"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2,517,250.30</w:t>
            </w:r>
          </w:p>
        </w:tc>
        <w:tc>
          <w:tcPr>
            <w:tcW w:w="1640" w:type="dxa"/>
            <w:tcBorders>
              <w:top w:val="nil"/>
              <w:left w:val="nil"/>
              <w:bottom w:val="single" w:sz="4" w:space="0" w:color="auto"/>
              <w:right w:val="single" w:sz="8" w:space="0" w:color="auto"/>
            </w:tcBorders>
            <w:shd w:val="clear" w:color="auto" w:fill="auto"/>
            <w:noWrap/>
            <w:vAlign w:val="bottom"/>
            <w:hideMark/>
          </w:tcPr>
          <w:p w14:paraId="32A5C4C2"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84%</w:t>
            </w:r>
          </w:p>
        </w:tc>
      </w:tr>
      <w:tr w:rsidR="00FC3B15" w:rsidRPr="00FC3B15" w14:paraId="2A43396D"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13172209"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Junio</w:t>
            </w:r>
          </w:p>
        </w:tc>
        <w:tc>
          <w:tcPr>
            <w:tcW w:w="2660" w:type="dxa"/>
            <w:tcBorders>
              <w:top w:val="nil"/>
              <w:left w:val="nil"/>
              <w:bottom w:val="single" w:sz="4" w:space="0" w:color="auto"/>
              <w:right w:val="single" w:sz="4" w:space="0" w:color="auto"/>
            </w:tcBorders>
            <w:shd w:val="clear" w:color="000000" w:fill="FFFFFF"/>
            <w:noWrap/>
            <w:vAlign w:val="bottom"/>
            <w:hideMark/>
          </w:tcPr>
          <w:p w14:paraId="79815C67"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72C2D0E7"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2,549,475.61</w:t>
            </w:r>
          </w:p>
        </w:tc>
        <w:tc>
          <w:tcPr>
            <w:tcW w:w="1640" w:type="dxa"/>
            <w:tcBorders>
              <w:top w:val="nil"/>
              <w:left w:val="nil"/>
              <w:bottom w:val="single" w:sz="4" w:space="0" w:color="auto"/>
              <w:right w:val="single" w:sz="8" w:space="0" w:color="auto"/>
            </w:tcBorders>
            <w:shd w:val="clear" w:color="auto" w:fill="auto"/>
            <w:noWrap/>
            <w:vAlign w:val="bottom"/>
            <w:hideMark/>
          </w:tcPr>
          <w:p w14:paraId="36D526EE"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85%</w:t>
            </w:r>
          </w:p>
        </w:tc>
      </w:tr>
      <w:tr w:rsidR="00FC3B15" w:rsidRPr="00FC3B15" w14:paraId="751D573D"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6FFED094"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Julio</w:t>
            </w:r>
          </w:p>
        </w:tc>
        <w:tc>
          <w:tcPr>
            <w:tcW w:w="2660" w:type="dxa"/>
            <w:tcBorders>
              <w:top w:val="nil"/>
              <w:left w:val="nil"/>
              <w:bottom w:val="single" w:sz="4" w:space="0" w:color="auto"/>
              <w:right w:val="single" w:sz="4" w:space="0" w:color="auto"/>
            </w:tcBorders>
            <w:shd w:val="clear" w:color="000000" w:fill="FFFFFF"/>
            <w:noWrap/>
            <w:vAlign w:val="bottom"/>
            <w:hideMark/>
          </w:tcPr>
          <w:p w14:paraId="1D94B0A2"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6C48FBDC"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2,245,490.90</w:t>
            </w:r>
          </w:p>
        </w:tc>
        <w:tc>
          <w:tcPr>
            <w:tcW w:w="1640" w:type="dxa"/>
            <w:tcBorders>
              <w:top w:val="nil"/>
              <w:left w:val="nil"/>
              <w:bottom w:val="single" w:sz="4" w:space="0" w:color="auto"/>
              <w:right w:val="single" w:sz="8" w:space="0" w:color="auto"/>
            </w:tcBorders>
            <w:shd w:val="clear" w:color="auto" w:fill="auto"/>
            <w:noWrap/>
            <w:vAlign w:val="bottom"/>
            <w:hideMark/>
          </w:tcPr>
          <w:p w14:paraId="46F30BED"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75%</w:t>
            </w:r>
          </w:p>
        </w:tc>
      </w:tr>
      <w:tr w:rsidR="00FC3B15" w:rsidRPr="00FC3B15" w14:paraId="7EDFCF11"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01A8BEB1"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Agosto</w:t>
            </w:r>
          </w:p>
        </w:tc>
        <w:tc>
          <w:tcPr>
            <w:tcW w:w="2660" w:type="dxa"/>
            <w:tcBorders>
              <w:top w:val="nil"/>
              <w:left w:val="nil"/>
              <w:bottom w:val="single" w:sz="4" w:space="0" w:color="auto"/>
              <w:right w:val="single" w:sz="4" w:space="0" w:color="auto"/>
            </w:tcBorders>
            <w:shd w:val="clear" w:color="000000" w:fill="FFFFFF"/>
            <w:noWrap/>
            <w:vAlign w:val="bottom"/>
            <w:hideMark/>
          </w:tcPr>
          <w:p w14:paraId="41A845C5"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6F897C9E"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2,448,698.79</w:t>
            </w:r>
          </w:p>
        </w:tc>
        <w:tc>
          <w:tcPr>
            <w:tcW w:w="1640" w:type="dxa"/>
            <w:tcBorders>
              <w:top w:val="nil"/>
              <w:left w:val="nil"/>
              <w:bottom w:val="single" w:sz="4" w:space="0" w:color="auto"/>
              <w:right w:val="single" w:sz="8" w:space="0" w:color="auto"/>
            </w:tcBorders>
            <w:shd w:val="clear" w:color="auto" w:fill="auto"/>
            <w:noWrap/>
            <w:vAlign w:val="bottom"/>
            <w:hideMark/>
          </w:tcPr>
          <w:p w14:paraId="087EADD7"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82%</w:t>
            </w:r>
          </w:p>
        </w:tc>
      </w:tr>
      <w:tr w:rsidR="00FC3B15" w:rsidRPr="00FC3B15" w14:paraId="25F4004C"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6B17C7B1"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Septiembre</w:t>
            </w:r>
          </w:p>
        </w:tc>
        <w:tc>
          <w:tcPr>
            <w:tcW w:w="2660" w:type="dxa"/>
            <w:tcBorders>
              <w:top w:val="nil"/>
              <w:left w:val="nil"/>
              <w:bottom w:val="single" w:sz="4" w:space="0" w:color="auto"/>
              <w:right w:val="single" w:sz="4" w:space="0" w:color="auto"/>
            </w:tcBorders>
            <w:shd w:val="clear" w:color="000000" w:fill="FFFFFF"/>
            <w:noWrap/>
            <w:vAlign w:val="bottom"/>
            <w:hideMark/>
          </w:tcPr>
          <w:p w14:paraId="0A54CFB5"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72B116B6"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2,353,883.93</w:t>
            </w:r>
          </w:p>
        </w:tc>
        <w:tc>
          <w:tcPr>
            <w:tcW w:w="1640" w:type="dxa"/>
            <w:tcBorders>
              <w:top w:val="nil"/>
              <w:left w:val="nil"/>
              <w:bottom w:val="single" w:sz="4" w:space="0" w:color="auto"/>
              <w:right w:val="single" w:sz="8" w:space="0" w:color="auto"/>
            </w:tcBorders>
            <w:shd w:val="clear" w:color="auto" w:fill="auto"/>
            <w:noWrap/>
            <w:vAlign w:val="bottom"/>
            <w:hideMark/>
          </w:tcPr>
          <w:p w14:paraId="0EC13AA8"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78%</w:t>
            </w:r>
          </w:p>
        </w:tc>
      </w:tr>
      <w:tr w:rsidR="00FC3B15" w:rsidRPr="00FC3B15" w14:paraId="06270625"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1CBC1F1B"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Octubre</w:t>
            </w:r>
          </w:p>
        </w:tc>
        <w:tc>
          <w:tcPr>
            <w:tcW w:w="2660" w:type="dxa"/>
            <w:tcBorders>
              <w:top w:val="nil"/>
              <w:left w:val="nil"/>
              <w:bottom w:val="single" w:sz="4" w:space="0" w:color="auto"/>
              <w:right w:val="single" w:sz="4" w:space="0" w:color="auto"/>
            </w:tcBorders>
            <w:shd w:val="clear" w:color="000000" w:fill="FFFFFF"/>
            <w:noWrap/>
            <w:vAlign w:val="bottom"/>
            <w:hideMark/>
          </w:tcPr>
          <w:p w14:paraId="78020AD3"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01662D74"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2,379,512.77</w:t>
            </w:r>
          </w:p>
        </w:tc>
        <w:tc>
          <w:tcPr>
            <w:tcW w:w="1640" w:type="dxa"/>
            <w:tcBorders>
              <w:top w:val="nil"/>
              <w:left w:val="nil"/>
              <w:bottom w:val="single" w:sz="4" w:space="0" w:color="auto"/>
              <w:right w:val="single" w:sz="8" w:space="0" w:color="auto"/>
            </w:tcBorders>
            <w:shd w:val="clear" w:color="auto" w:fill="auto"/>
            <w:noWrap/>
            <w:vAlign w:val="bottom"/>
            <w:hideMark/>
          </w:tcPr>
          <w:p w14:paraId="47EA64BA"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79%</w:t>
            </w:r>
          </w:p>
        </w:tc>
      </w:tr>
      <w:tr w:rsidR="00FC3B15" w:rsidRPr="00FC3B15" w14:paraId="0B1BD8BF" w14:textId="77777777" w:rsidTr="00B807A6">
        <w:trPr>
          <w:trHeight w:val="315"/>
          <w:jc w:val="center"/>
        </w:trPr>
        <w:tc>
          <w:tcPr>
            <w:tcW w:w="2300" w:type="dxa"/>
            <w:tcBorders>
              <w:top w:val="nil"/>
              <w:left w:val="single" w:sz="8" w:space="0" w:color="auto"/>
              <w:bottom w:val="single" w:sz="4" w:space="0" w:color="auto"/>
              <w:right w:val="single" w:sz="4" w:space="0" w:color="auto"/>
            </w:tcBorders>
            <w:shd w:val="clear" w:color="000000" w:fill="FFFFFF"/>
            <w:noWrap/>
            <w:vAlign w:val="bottom"/>
            <w:hideMark/>
          </w:tcPr>
          <w:p w14:paraId="22237ED4"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Noviembre</w:t>
            </w:r>
          </w:p>
        </w:tc>
        <w:tc>
          <w:tcPr>
            <w:tcW w:w="2660" w:type="dxa"/>
            <w:tcBorders>
              <w:top w:val="nil"/>
              <w:left w:val="nil"/>
              <w:bottom w:val="single" w:sz="4" w:space="0" w:color="auto"/>
              <w:right w:val="single" w:sz="4" w:space="0" w:color="auto"/>
            </w:tcBorders>
            <w:shd w:val="clear" w:color="000000" w:fill="FFFFFF"/>
            <w:noWrap/>
            <w:vAlign w:val="bottom"/>
            <w:hideMark/>
          </w:tcPr>
          <w:p w14:paraId="46C54622"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4" w:space="0" w:color="auto"/>
              <w:right w:val="single" w:sz="4" w:space="0" w:color="auto"/>
            </w:tcBorders>
            <w:shd w:val="clear" w:color="auto" w:fill="auto"/>
            <w:noWrap/>
            <w:vAlign w:val="bottom"/>
            <w:hideMark/>
          </w:tcPr>
          <w:p w14:paraId="19206C42"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1,879,723.55</w:t>
            </w:r>
          </w:p>
        </w:tc>
        <w:tc>
          <w:tcPr>
            <w:tcW w:w="1640" w:type="dxa"/>
            <w:tcBorders>
              <w:top w:val="nil"/>
              <w:left w:val="nil"/>
              <w:bottom w:val="single" w:sz="4" w:space="0" w:color="auto"/>
              <w:right w:val="single" w:sz="8" w:space="0" w:color="auto"/>
            </w:tcBorders>
            <w:shd w:val="clear" w:color="auto" w:fill="auto"/>
            <w:noWrap/>
            <w:vAlign w:val="bottom"/>
            <w:hideMark/>
          </w:tcPr>
          <w:p w14:paraId="0BE5D4A8"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63%</w:t>
            </w:r>
          </w:p>
        </w:tc>
      </w:tr>
      <w:tr w:rsidR="00FC3B15" w:rsidRPr="00FC3B15" w14:paraId="0DA2F10C" w14:textId="77777777" w:rsidTr="00B807A6">
        <w:trPr>
          <w:trHeight w:val="330"/>
          <w:jc w:val="center"/>
        </w:trPr>
        <w:tc>
          <w:tcPr>
            <w:tcW w:w="2300" w:type="dxa"/>
            <w:tcBorders>
              <w:top w:val="nil"/>
              <w:left w:val="single" w:sz="8" w:space="0" w:color="auto"/>
              <w:bottom w:val="single" w:sz="8" w:space="0" w:color="auto"/>
              <w:right w:val="single" w:sz="4" w:space="0" w:color="auto"/>
            </w:tcBorders>
            <w:shd w:val="clear" w:color="000000" w:fill="FFFFFF"/>
            <w:noWrap/>
            <w:vAlign w:val="bottom"/>
            <w:hideMark/>
          </w:tcPr>
          <w:p w14:paraId="4656D534"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Diciembre</w:t>
            </w:r>
          </w:p>
        </w:tc>
        <w:tc>
          <w:tcPr>
            <w:tcW w:w="2660" w:type="dxa"/>
            <w:tcBorders>
              <w:top w:val="nil"/>
              <w:left w:val="nil"/>
              <w:bottom w:val="single" w:sz="8" w:space="0" w:color="auto"/>
              <w:right w:val="single" w:sz="4" w:space="0" w:color="auto"/>
            </w:tcBorders>
            <w:shd w:val="clear" w:color="000000" w:fill="FFFFFF"/>
            <w:noWrap/>
            <w:vAlign w:val="bottom"/>
            <w:hideMark/>
          </w:tcPr>
          <w:p w14:paraId="0C3E001D"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3,000,000.00</w:t>
            </w:r>
          </w:p>
        </w:tc>
        <w:tc>
          <w:tcPr>
            <w:tcW w:w="2240" w:type="dxa"/>
            <w:tcBorders>
              <w:top w:val="nil"/>
              <w:left w:val="nil"/>
              <w:bottom w:val="single" w:sz="8" w:space="0" w:color="auto"/>
              <w:right w:val="single" w:sz="4" w:space="0" w:color="auto"/>
            </w:tcBorders>
            <w:shd w:val="clear" w:color="auto" w:fill="auto"/>
            <w:noWrap/>
            <w:vAlign w:val="bottom"/>
            <w:hideMark/>
          </w:tcPr>
          <w:p w14:paraId="4197124E"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           2,825,000.00</w:t>
            </w:r>
          </w:p>
        </w:tc>
        <w:tc>
          <w:tcPr>
            <w:tcW w:w="1640" w:type="dxa"/>
            <w:tcBorders>
              <w:top w:val="nil"/>
              <w:left w:val="nil"/>
              <w:bottom w:val="single" w:sz="8" w:space="0" w:color="auto"/>
              <w:right w:val="single" w:sz="8" w:space="0" w:color="auto"/>
            </w:tcBorders>
            <w:shd w:val="clear" w:color="auto" w:fill="auto"/>
            <w:noWrap/>
            <w:vAlign w:val="bottom"/>
            <w:hideMark/>
          </w:tcPr>
          <w:p w14:paraId="5BA615E6" w14:textId="77777777" w:rsidR="00FC3B15" w:rsidRPr="00FC3B15" w:rsidRDefault="00FC3B15" w:rsidP="00FC3B15">
            <w:pPr>
              <w:spacing w:after="0" w:line="240" w:lineRule="auto"/>
              <w:jc w:val="center"/>
              <w:rPr>
                <w:rFonts w:eastAsia="Times New Roman"/>
                <w:spacing w:val="0"/>
                <w:lang w:val="es-US" w:eastAsia="es-US"/>
              </w:rPr>
            </w:pPr>
            <w:r w:rsidRPr="00FC3B15">
              <w:rPr>
                <w:rFonts w:eastAsia="Times New Roman"/>
                <w:spacing w:val="0"/>
                <w:lang w:val="es-US" w:eastAsia="es-US"/>
              </w:rPr>
              <w:t>94%</w:t>
            </w:r>
          </w:p>
        </w:tc>
      </w:tr>
      <w:tr w:rsidR="00FC3B15" w:rsidRPr="00FC3B15" w14:paraId="75ADD431" w14:textId="77777777" w:rsidTr="00B807A6">
        <w:trPr>
          <w:trHeight w:val="345"/>
          <w:jc w:val="center"/>
        </w:trPr>
        <w:tc>
          <w:tcPr>
            <w:tcW w:w="2300" w:type="dxa"/>
            <w:tcBorders>
              <w:top w:val="nil"/>
              <w:left w:val="single" w:sz="8" w:space="0" w:color="auto"/>
              <w:bottom w:val="single" w:sz="8" w:space="0" w:color="auto"/>
              <w:right w:val="single" w:sz="4" w:space="0" w:color="auto"/>
            </w:tcBorders>
            <w:shd w:val="clear" w:color="auto" w:fill="auto"/>
            <w:noWrap/>
            <w:vAlign w:val="bottom"/>
            <w:hideMark/>
          </w:tcPr>
          <w:p w14:paraId="3F0620B1"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Total General</w:t>
            </w:r>
          </w:p>
        </w:tc>
        <w:tc>
          <w:tcPr>
            <w:tcW w:w="2660" w:type="dxa"/>
            <w:tcBorders>
              <w:top w:val="nil"/>
              <w:left w:val="nil"/>
              <w:bottom w:val="single" w:sz="8" w:space="0" w:color="auto"/>
              <w:right w:val="single" w:sz="4" w:space="0" w:color="auto"/>
            </w:tcBorders>
            <w:shd w:val="clear" w:color="auto" w:fill="auto"/>
            <w:noWrap/>
            <w:vAlign w:val="bottom"/>
            <w:hideMark/>
          </w:tcPr>
          <w:p w14:paraId="6920FD24"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                36,000,000.00</w:t>
            </w:r>
          </w:p>
        </w:tc>
        <w:tc>
          <w:tcPr>
            <w:tcW w:w="2240" w:type="dxa"/>
            <w:tcBorders>
              <w:top w:val="nil"/>
              <w:left w:val="nil"/>
              <w:bottom w:val="single" w:sz="8" w:space="0" w:color="auto"/>
              <w:right w:val="single" w:sz="4" w:space="0" w:color="auto"/>
            </w:tcBorders>
            <w:shd w:val="clear" w:color="auto" w:fill="auto"/>
            <w:noWrap/>
            <w:vAlign w:val="bottom"/>
            <w:hideMark/>
          </w:tcPr>
          <w:p w14:paraId="319C3BED"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         29,288,737.64</w:t>
            </w:r>
          </w:p>
        </w:tc>
        <w:tc>
          <w:tcPr>
            <w:tcW w:w="1640" w:type="dxa"/>
            <w:tcBorders>
              <w:top w:val="nil"/>
              <w:left w:val="nil"/>
              <w:bottom w:val="single" w:sz="8" w:space="0" w:color="auto"/>
              <w:right w:val="single" w:sz="8" w:space="0" w:color="auto"/>
            </w:tcBorders>
            <w:shd w:val="clear" w:color="auto" w:fill="auto"/>
            <w:noWrap/>
            <w:vAlign w:val="bottom"/>
            <w:hideMark/>
          </w:tcPr>
          <w:p w14:paraId="51B3B183"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81%</w:t>
            </w:r>
          </w:p>
        </w:tc>
      </w:tr>
    </w:tbl>
    <w:p w14:paraId="28B24155" w14:textId="7C27B460" w:rsidR="00FC3B15" w:rsidRPr="00FC3B15" w:rsidRDefault="00697835" w:rsidP="00697835">
      <w:pPr>
        <w:spacing w:after="200" w:line="360" w:lineRule="auto"/>
        <w:ind w:left="850"/>
        <w:jc w:val="both"/>
        <w:rPr>
          <w:rFonts w:eastAsia="Calibri"/>
          <w:b/>
          <w:bCs/>
          <w:spacing w:val="0"/>
          <w:u w:val="single" w:color="C00000"/>
          <w:lang w:val="es-DO"/>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comercial</w:t>
      </w:r>
    </w:p>
    <w:p w14:paraId="59811226" w14:textId="77777777" w:rsidR="00FC3B15" w:rsidRPr="00FC3B15" w:rsidRDefault="00FC3B15" w:rsidP="00697835">
      <w:pPr>
        <w:spacing w:after="0" w:line="360" w:lineRule="auto"/>
        <w:jc w:val="center"/>
        <w:rPr>
          <w:rFonts w:eastAsia="Times New Roman"/>
          <w:spacing w:val="0"/>
          <w:lang w:val="es-US" w:eastAsia="es-US"/>
        </w:rPr>
      </w:pPr>
      <w:r w:rsidRPr="00FC3B15">
        <w:rPr>
          <w:rFonts w:ascii="Calibri" w:eastAsia="Calibri" w:hAnsi="Calibri"/>
          <w:noProof/>
          <w:spacing w:val="0"/>
          <w:sz w:val="22"/>
          <w:szCs w:val="22"/>
          <w:lang w:val="es-DO" w:eastAsia="es-DO"/>
        </w:rPr>
        <w:lastRenderedPageBreak/>
        <w:drawing>
          <wp:inline distT="0" distB="0" distL="0" distR="0" wp14:anchorId="1780F914" wp14:editId="6E1C8130">
            <wp:extent cx="5591175" cy="2943225"/>
            <wp:effectExtent l="0" t="0" r="9525" b="9525"/>
            <wp:docPr id="487568502" name="Gráfico 1">
              <a:extLst xmlns:a="http://schemas.openxmlformats.org/drawingml/2006/main">
                <a:ext uri="{FF2B5EF4-FFF2-40B4-BE49-F238E27FC236}">
                  <a16:creationId xmlns:a16="http://schemas.microsoft.com/office/drawing/2014/main" id="{FD0D8C97-C4CB-AD77-4D04-B1FEED10B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7A22574" w14:textId="1A3FC6EE" w:rsidR="00FC3B15" w:rsidRPr="00FC3B15" w:rsidRDefault="00697835" w:rsidP="00697835">
      <w:pPr>
        <w:spacing w:after="0" w:line="360" w:lineRule="auto"/>
        <w:ind w:left="850"/>
        <w:jc w:val="both"/>
        <w:rPr>
          <w:rFonts w:eastAsia="Calibri"/>
          <w:b/>
          <w:bCs/>
          <w:spacing w:val="0"/>
          <w:u w:val="single" w:color="C00000"/>
          <w:lang w:val="es-DO"/>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comercial</w:t>
      </w:r>
    </w:p>
    <w:p w14:paraId="7FE21BE4" w14:textId="77777777" w:rsidR="00697835" w:rsidRDefault="00697835" w:rsidP="00B807A6">
      <w:pPr>
        <w:spacing w:after="200" w:line="360" w:lineRule="auto"/>
        <w:ind w:left="850" w:right="850"/>
        <w:jc w:val="both"/>
        <w:rPr>
          <w:rFonts w:eastAsia="Calibri"/>
          <w:b/>
          <w:bCs/>
          <w:spacing w:val="0"/>
          <w:u w:color="C00000"/>
          <w:lang w:val="es-DO"/>
        </w:rPr>
      </w:pPr>
    </w:p>
    <w:p w14:paraId="3283B154" w14:textId="177BB52C" w:rsidR="00FC3B15" w:rsidRPr="007F23D3" w:rsidRDefault="00FC3B15" w:rsidP="00B807A6">
      <w:pPr>
        <w:spacing w:after="200" w:line="360" w:lineRule="auto"/>
        <w:ind w:left="850" w:right="850"/>
        <w:jc w:val="both"/>
        <w:rPr>
          <w:rFonts w:eastAsia="Calibri"/>
          <w:b/>
          <w:bCs/>
          <w:spacing w:val="0"/>
          <w:u w:color="C00000"/>
          <w:lang w:val="es-DO"/>
        </w:rPr>
      </w:pPr>
      <w:r w:rsidRPr="007F23D3">
        <w:rPr>
          <w:rFonts w:eastAsia="Calibri"/>
          <w:b/>
          <w:bCs/>
          <w:spacing w:val="0"/>
          <w:u w:color="C00000"/>
          <w:lang w:val="es-DO"/>
        </w:rPr>
        <w:t>Sección de Facturación</w:t>
      </w:r>
    </w:p>
    <w:p w14:paraId="0136A35C" w14:textId="2306F1BA" w:rsidR="00FC3B15" w:rsidRPr="00FC3B15" w:rsidRDefault="00FC3B15" w:rsidP="00B807A6">
      <w:pPr>
        <w:tabs>
          <w:tab w:val="left" w:pos="9360"/>
        </w:tabs>
        <w:spacing w:after="200" w:line="360" w:lineRule="auto"/>
        <w:ind w:left="850" w:right="850"/>
        <w:jc w:val="both"/>
        <w:rPr>
          <w:rFonts w:eastAsia="Calibri"/>
          <w:spacing w:val="0"/>
          <w:lang w:val="es-ES"/>
        </w:rPr>
      </w:pPr>
      <w:r w:rsidRPr="00FC3B15">
        <w:rPr>
          <w:rFonts w:eastAsia="Calibri"/>
          <w:spacing w:val="0"/>
          <w:lang w:val="es-DO"/>
        </w:rPr>
        <w:t>Nuestra Cartera cuenta con un total de 5,759 de clientes.</w:t>
      </w:r>
      <w:r w:rsidRPr="00FC3B15">
        <w:rPr>
          <w:rFonts w:eastAsia="Calibri"/>
          <w:spacing w:val="0"/>
          <w:lang w:val="es-ES"/>
        </w:rPr>
        <w:t xml:space="preserve"> Comercial ha captado 4,418 Clientes, por envió cartas de notificación, telefónicas, y visitas dirigidas algunos usuarios de forma en especificas por parte del personal activo para gestionar los cobros a los diferentes cuidadnos /clientes, que de una forma u otra tienen deuda con la institución. </w:t>
      </w:r>
    </w:p>
    <w:p w14:paraId="2F98F8BD" w14:textId="77777777" w:rsidR="0078425E" w:rsidRDefault="0078425E" w:rsidP="00B807A6">
      <w:pPr>
        <w:spacing w:after="200" w:line="360" w:lineRule="auto"/>
        <w:ind w:left="850" w:right="850"/>
        <w:jc w:val="both"/>
        <w:rPr>
          <w:rFonts w:eastAsia="Calibri"/>
          <w:b/>
          <w:bCs/>
          <w:spacing w:val="0"/>
          <w:u w:color="C00000"/>
          <w:lang w:val="es-DO"/>
        </w:rPr>
      </w:pPr>
    </w:p>
    <w:p w14:paraId="6BEF52BF" w14:textId="77777777" w:rsidR="0078425E" w:rsidRDefault="0078425E" w:rsidP="00B807A6">
      <w:pPr>
        <w:spacing w:after="200" w:line="360" w:lineRule="auto"/>
        <w:ind w:left="850" w:right="850"/>
        <w:jc w:val="both"/>
        <w:rPr>
          <w:rFonts w:eastAsia="Calibri"/>
          <w:b/>
          <w:bCs/>
          <w:spacing w:val="0"/>
          <w:u w:color="C00000"/>
          <w:lang w:val="es-DO"/>
        </w:rPr>
      </w:pPr>
    </w:p>
    <w:p w14:paraId="42310455" w14:textId="77777777" w:rsidR="0078425E" w:rsidRDefault="0078425E" w:rsidP="00B807A6">
      <w:pPr>
        <w:spacing w:after="200" w:line="360" w:lineRule="auto"/>
        <w:ind w:left="850" w:right="850"/>
        <w:jc w:val="both"/>
        <w:rPr>
          <w:rFonts w:eastAsia="Calibri"/>
          <w:b/>
          <w:bCs/>
          <w:spacing w:val="0"/>
          <w:u w:color="C00000"/>
          <w:lang w:val="es-DO"/>
        </w:rPr>
      </w:pPr>
    </w:p>
    <w:p w14:paraId="61FD3F79" w14:textId="77777777" w:rsidR="0078425E" w:rsidRDefault="0078425E" w:rsidP="00B807A6">
      <w:pPr>
        <w:spacing w:after="200" w:line="360" w:lineRule="auto"/>
        <w:ind w:left="850" w:right="850"/>
        <w:jc w:val="both"/>
        <w:rPr>
          <w:rFonts w:eastAsia="Calibri"/>
          <w:b/>
          <w:bCs/>
          <w:spacing w:val="0"/>
          <w:u w:color="C00000"/>
          <w:lang w:val="es-DO"/>
        </w:rPr>
      </w:pPr>
    </w:p>
    <w:p w14:paraId="7B2F99ED" w14:textId="77777777" w:rsidR="0078425E" w:rsidRDefault="0078425E" w:rsidP="00B807A6">
      <w:pPr>
        <w:spacing w:after="200" w:line="360" w:lineRule="auto"/>
        <w:ind w:left="850" w:right="850"/>
        <w:jc w:val="both"/>
        <w:rPr>
          <w:rFonts w:eastAsia="Calibri"/>
          <w:b/>
          <w:bCs/>
          <w:spacing w:val="0"/>
          <w:u w:color="C00000"/>
          <w:lang w:val="es-DO"/>
        </w:rPr>
      </w:pPr>
    </w:p>
    <w:p w14:paraId="3408E0AF" w14:textId="77777777" w:rsidR="0078425E" w:rsidRDefault="0078425E" w:rsidP="00B807A6">
      <w:pPr>
        <w:spacing w:after="200" w:line="360" w:lineRule="auto"/>
        <w:ind w:left="850" w:right="850"/>
        <w:jc w:val="both"/>
        <w:rPr>
          <w:rFonts w:eastAsia="Calibri"/>
          <w:b/>
          <w:bCs/>
          <w:spacing w:val="0"/>
          <w:u w:color="C00000"/>
          <w:lang w:val="es-DO"/>
        </w:rPr>
      </w:pPr>
    </w:p>
    <w:p w14:paraId="4C9E0502" w14:textId="77777777" w:rsidR="0078425E" w:rsidRDefault="0078425E" w:rsidP="00B807A6">
      <w:pPr>
        <w:spacing w:after="200" w:line="360" w:lineRule="auto"/>
        <w:ind w:left="850" w:right="850"/>
        <w:jc w:val="both"/>
        <w:rPr>
          <w:rFonts w:eastAsia="Calibri"/>
          <w:b/>
          <w:bCs/>
          <w:spacing w:val="0"/>
          <w:u w:color="C00000"/>
          <w:lang w:val="es-DO"/>
        </w:rPr>
      </w:pPr>
    </w:p>
    <w:p w14:paraId="2825AA9C" w14:textId="53A06DB8" w:rsidR="00FC3B15" w:rsidRPr="007F23D3" w:rsidRDefault="00FC3B15" w:rsidP="00B807A6">
      <w:pPr>
        <w:spacing w:after="200" w:line="360" w:lineRule="auto"/>
        <w:ind w:left="850" w:right="850"/>
        <w:jc w:val="both"/>
        <w:rPr>
          <w:rFonts w:eastAsia="Calibri"/>
          <w:b/>
          <w:bCs/>
          <w:spacing w:val="0"/>
          <w:u w:color="C00000"/>
          <w:lang w:val="es-DO"/>
        </w:rPr>
      </w:pPr>
      <w:r w:rsidRPr="007F23D3">
        <w:rPr>
          <w:rFonts w:eastAsia="Calibri"/>
          <w:b/>
          <w:bCs/>
          <w:spacing w:val="0"/>
          <w:u w:color="C00000"/>
          <w:lang w:val="es-DO"/>
        </w:rPr>
        <w:lastRenderedPageBreak/>
        <w:t>Facturación - Recaudación 2023</w:t>
      </w:r>
    </w:p>
    <w:tbl>
      <w:tblPr>
        <w:tblStyle w:val="Tablaconcuadrcula1"/>
        <w:tblW w:w="0" w:type="auto"/>
        <w:jc w:val="center"/>
        <w:tblLook w:val="04A0" w:firstRow="1" w:lastRow="0" w:firstColumn="1" w:lastColumn="0" w:noHBand="0" w:noVBand="1"/>
      </w:tblPr>
      <w:tblGrid>
        <w:gridCol w:w="1850"/>
        <w:gridCol w:w="2375"/>
        <w:gridCol w:w="2004"/>
        <w:gridCol w:w="1474"/>
      </w:tblGrid>
      <w:tr w:rsidR="004610BC" w:rsidRPr="004610BC" w14:paraId="44914C9B" w14:textId="77777777" w:rsidTr="006E5E35">
        <w:trPr>
          <w:trHeight w:val="435"/>
          <w:jc w:val="center"/>
        </w:trPr>
        <w:tc>
          <w:tcPr>
            <w:tcW w:w="1850" w:type="dxa"/>
            <w:noWrap/>
            <w:hideMark/>
          </w:tcPr>
          <w:p w14:paraId="480EE044" w14:textId="77777777"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 xml:space="preserve">MES </w:t>
            </w:r>
          </w:p>
        </w:tc>
        <w:tc>
          <w:tcPr>
            <w:tcW w:w="2375" w:type="dxa"/>
            <w:noWrap/>
            <w:hideMark/>
          </w:tcPr>
          <w:p w14:paraId="7DBE5B84" w14:textId="77777777"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FACTURACION</w:t>
            </w:r>
          </w:p>
        </w:tc>
        <w:tc>
          <w:tcPr>
            <w:tcW w:w="2004" w:type="dxa"/>
            <w:noWrap/>
            <w:hideMark/>
          </w:tcPr>
          <w:p w14:paraId="0AC9D224" w14:textId="77777777"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RECAUDACION</w:t>
            </w:r>
          </w:p>
        </w:tc>
        <w:tc>
          <w:tcPr>
            <w:tcW w:w="1474" w:type="dxa"/>
            <w:noWrap/>
            <w:hideMark/>
          </w:tcPr>
          <w:p w14:paraId="7B8F53DD" w14:textId="77777777"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CUMP</w:t>
            </w:r>
          </w:p>
        </w:tc>
      </w:tr>
      <w:tr w:rsidR="004610BC" w:rsidRPr="004610BC" w14:paraId="6A0B9893" w14:textId="77777777" w:rsidTr="006E5E35">
        <w:trPr>
          <w:trHeight w:val="315"/>
          <w:jc w:val="center"/>
        </w:trPr>
        <w:tc>
          <w:tcPr>
            <w:tcW w:w="1850" w:type="dxa"/>
            <w:noWrap/>
            <w:hideMark/>
          </w:tcPr>
          <w:p w14:paraId="1534B1F3"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ENERO </w:t>
            </w:r>
          </w:p>
        </w:tc>
        <w:tc>
          <w:tcPr>
            <w:tcW w:w="2375" w:type="dxa"/>
            <w:noWrap/>
            <w:hideMark/>
          </w:tcPr>
          <w:p w14:paraId="219B7060"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2,752,844.81 </w:t>
            </w:r>
          </w:p>
        </w:tc>
        <w:tc>
          <w:tcPr>
            <w:tcW w:w="2004" w:type="dxa"/>
            <w:noWrap/>
            <w:hideMark/>
          </w:tcPr>
          <w:p w14:paraId="6332D615"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2,869,613.83 </w:t>
            </w:r>
          </w:p>
        </w:tc>
        <w:tc>
          <w:tcPr>
            <w:tcW w:w="1474" w:type="dxa"/>
            <w:noWrap/>
            <w:hideMark/>
          </w:tcPr>
          <w:p w14:paraId="304BE136"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104%</w:t>
            </w:r>
          </w:p>
        </w:tc>
      </w:tr>
      <w:tr w:rsidR="004610BC" w:rsidRPr="004610BC" w14:paraId="522C12A4" w14:textId="77777777" w:rsidTr="006E5E35">
        <w:trPr>
          <w:trHeight w:val="315"/>
          <w:jc w:val="center"/>
        </w:trPr>
        <w:tc>
          <w:tcPr>
            <w:tcW w:w="1850" w:type="dxa"/>
            <w:noWrap/>
            <w:hideMark/>
          </w:tcPr>
          <w:p w14:paraId="59E935F0"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FEBRERO </w:t>
            </w:r>
          </w:p>
        </w:tc>
        <w:tc>
          <w:tcPr>
            <w:tcW w:w="2375" w:type="dxa"/>
            <w:noWrap/>
            <w:hideMark/>
          </w:tcPr>
          <w:p w14:paraId="62C71FA9"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1,490,131.37 </w:t>
            </w:r>
          </w:p>
        </w:tc>
        <w:tc>
          <w:tcPr>
            <w:tcW w:w="2004" w:type="dxa"/>
            <w:noWrap/>
            <w:hideMark/>
          </w:tcPr>
          <w:p w14:paraId="0C1690AE"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2,156,662.57 </w:t>
            </w:r>
          </w:p>
        </w:tc>
        <w:tc>
          <w:tcPr>
            <w:tcW w:w="1474" w:type="dxa"/>
            <w:noWrap/>
            <w:hideMark/>
          </w:tcPr>
          <w:p w14:paraId="58B92778"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145%</w:t>
            </w:r>
          </w:p>
        </w:tc>
      </w:tr>
      <w:tr w:rsidR="004610BC" w:rsidRPr="004610BC" w14:paraId="73ED6D87" w14:textId="77777777" w:rsidTr="006E5E35">
        <w:trPr>
          <w:trHeight w:val="330"/>
          <w:jc w:val="center"/>
        </w:trPr>
        <w:tc>
          <w:tcPr>
            <w:tcW w:w="1850" w:type="dxa"/>
            <w:noWrap/>
            <w:hideMark/>
          </w:tcPr>
          <w:p w14:paraId="7FD3F491"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MARZO </w:t>
            </w:r>
          </w:p>
        </w:tc>
        <w:tc>
          <w:tcPr>
            <w:tcW w:w="2375" w:type="dxa"/>
            <w:noWrap/>
            <w:hideMark/>
          </w:tcPr>
          <w:p w14:paraId="015A5A76"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3,125,531.19 </w:t>
            </w:r>
          </w:p>
        </w:tc>
        <w:tc>
          <w:tcPr>
            <w:tcW w:w="2004" w:type="dxa"/>
            <w:noWrap/>
            <w:hideMark/>
          </w:tcPr>
          <w:p w14:paraId="024D170B"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2,958,410.36 </w:t>
            </w:r>
          </w:p>
        </w:tc>
        <w:tc>
          <w:tcPr>
            <w:tcW w:w="1474" w:type="dxa"/>
            <w:noWrap/>
            <w:hideMark/>
          </w:tcPr>
          <w:p w14:paraId="6279C0FC"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95%</w:t>
            </w:r>
          </w:p>
        </w:tc>
      </w:tr>
      <w:tr w:rsidR="004610BC" w:rsidRPr="004610BC" w14:paraId="11104F7F" w14:textId="77777777" w:rsidTr="006E5E35">
        <w:trPr>
          <w:trHeight w:val="330"/>
          <w:jc w:val="center"/>
        </w:trPr>
        <w:tc>
          <w:tcPr>
            <w:tcW w:w="1850" w:type="dxa"/>
            <w:noWrap/>
            <w:hideMark/>
          </w:tcPr>
          <w:p w14:paraId="768FCDCC"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ABRIL </w:t>
            </w:r>
          </w:p>
        </w:tc>
        <w:tc>
          <w:tcPr>
            <w:tcW w:w="2375" w:type="dxa"/>
            <w:noWrap/>
            <w:hideMark/>
          </w:tcPr>
          <w:p w14:paraId="05D711C2"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2,302,698.16 </w:t>
            </w:r>
          </w:p>
        </w:tc>
        <w:tc>
          <w:tcPr>
            <w:tcW w:w="2004" w:type="dxa"/>
            <w:noWrap/>
            <w:hideMark/>
          </w:tcPr>
          <w:p w14:paraId="26D102B0"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2,105,015.03 </w:t>
            </w:r>
          </w:p>
        </w:tc>
        <w:tc>
          <w:tcPr>
            <w:tcW w:w="1474" w:type="dxa"/>
            <w:noWrap/>
            <w:hideMark/>
          </w:tcPr>
          <w:p w14:paraId="3B60F128"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91%</w:t>
            </w:r>
          </w:p>
        </w:tc>
      </w:tr>
      <w:tr w:rsidR="004610BC" w:rsidRPr="004610BC" w14:paraId="24E94146" w14:textId="77777777" w:rsidTr="006E5E35">
        <w:trPr>
          <w:trHeight w:val="315"/>
          <w:jc w:val="center"/>
        </w:trPr>
        <w:tc>
          <w:tcPr>
            <w:tcW w:w="1850" w:type="dxa"/>
            <w:noWrap/>
            <w:hideMark/>
          </w:tcPr>
          <w:p w14:paraId="39C664F3"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MAYO </w:t>
            </w:r>
          </w:p>
        </w:tc>
        <w:tc>
          <w:tcPr>
            <w:tcW w:w="2375" w:type="dxa"/>
            <w:noWrap/>
            <w:hideMark/>
          </w:tcPr>
          <w:p w14:paraId="0B1B7F65"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2,711,498.35 </w:t>
            </w:r>
          </w:p>
        </w:tc>
        <w:tc>
          <w:tcPr>
            <w:tcW w:w="2004" w:type="dxa"/>
            <w:noWrap/>
            <w:hideMark/>
          </w:tcPr>
          <w:p w14:paraId="38F2F340"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2,517,250.30 </w:t>
            </w:r>
          </w:p>
        </w:tc>
        <w:tc>
          <w:tcPr>
            <w:tcW w:w="1474" w:type="dxa"/>
            <w:noWrap/>
            <w:hideMark/>
          </w:tcPr>
          <w:p w14:paraId="5B6AA282"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93%</w:t>
            </w:r>
          </w:p>
        </w:tc>
      </w:tr>
      <w:tr w:rsidR="004610BC" w:rsidRPr="004610BC" w14:paraId="4F6C8628" w14:textId="77777777" w:rsidTr="006E5E35">
        <w:trPr>
          <w:trHeight w:val="315"/>
          <w:jc w:val="center"/>
        </w:trPr>
        <w:tc>
          <w:tcPr>
            <w:tcW w:w="1850" w:type="dxa"/>
            <w:noWrap/>
            <w:hideMark/>
          </w:tcPr>
          <w:p w14:paraId="2379F16C"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JUNIO </w:t>
            </w:r>
          </w:p>
        </w:tc>
        <w:tc>
          <w:tcPr>
            <w:tcW w:w="2375" w:type="dxa"/>
            <w:noWrap/>
            <w:hideMark/>
          </w:tcPr>
          <w:p w14:paraId="182F91A8"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2,507,098.00 </w:t>
            </w:r>
          </w:p>
        </w:tc>
        <w:tc>
          <w:tcPr>
            <w:tcW w:w="2004" w:type="dxa"/>
            <w:noWrap/>
            <w:hideMark/>
          </w:tcPr>
          <w:p w14:paraId="73F39034"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2,549,475.61 </w:t>
            </w:r>
          </w:p>
        </w:tc>
        <w:tc>
          <w:tcPr>
            <w:tcW w:w="1474" w:type="dxa"/>
            <w:noWrap/>
            <w:hideMark/>
          </w:tcPr>
          <w:p w14:paraId="61F0013E"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102%</w:t>
            </w:r>
          </w:p>
        </w:tc>
      </w:tr>
      <w:tr w:rsidR="004610BC" w:rsidRPr="004610BC" w14:paraId="3796BE31" w14:textId="77777777" w:rsidTr="006E5E35">
        <w:trPr>
          <w:trHeight w:val="315"/>
          <w:jc w:val="center"/>
        </w:trPr>
        <w:tc>
          <w:tcPr>
            <w:tcW w:w="1850" w:type="dxa"/>
            <w:noWrap/>
            <w:hideMark/>
          </w:tcPr>
          <w:p w14:paraId="1163962F"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JULIO </w:t>
            </w:r>
          </w:p>
        </w:tc>
        <w:tc>
          <w:tcPr>
            <w:tcW w:w="2375" w:type="dxa"/>
            <w:noWrap/>
            <w:hideMark/>
          </w:tcPr>
          <w:p w14:paraId="348540E6"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2,283,921.60 </w:t>
            </w:r>
          </w:p>
        </w:tc>
        <w:tc>
          <w:tcPr>
            <w:tcW w:w="2004" w:type="dxa"/>
            <w:noWrap/>
            <w:hideMark/>
          </w:tcPr>
          <w:p w14:paraId="77177764"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2,245,490.90 </w:t>
            </w:r>
          </w:p>
        </w:tc>
        <w:tc>
          <w:tcPr>
            <w:tcW w:w="1474" w:type="dxa"/>
            <w:noWrap/>
            <w:hideMark/>
          </w:tcPr>
          <w:p w14:paraId="5A4C2E3D"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98%</w:t>
            </w:r>
          </w:p>
        </w:tc>
      </w:tr>
      <w:tr w:rsidR="004610BC" w:rsidRPr="004610BC" w14:paraId="4E642448" w14:textId="77777777" w:rsidTr="006E5E35">
        <w:trPr>
          <w:trHeight w:val="315"/>
          <w:jc w:val="center"/>
        </w:trPr>
        <w:tc>
          <w:tcPr>
            <w:tcW w:w="1850" w:type="dxa"/>
            <w:noWrap/>
            <w:hideMark/>
          </w:tcPr>
          <w:p w14:paraId="2D0B2416"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AGOSTO </w:t>
            </w:r>
          </w:p>
        </w:tc>
        <w:tc>
          <w:tcPr>
            <w:tcW w:w="2375" w:type="dxa"/>
            <w:noWrap/>
            <w:hideMark/>
          </w:tcPr>
          <w:p w14:paraId="1F742202"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2,833,270.51 </w:t>
            </w:r>
          </w:p>
        </w:tc>
        <w:tc>
          <w:tcPr>
            <w:tcW w:w="2004" w:type="dxa"/>
            <w:noWrap/>
            <w:hideMark/>
          </w:tcPr>
          <w:p w14:paraId="45495B2D"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2,448,698.79 </w:t>
            </w:r>
          </w:p>
        </w:tc>
        <w:tc>
          <w:tcPr>
            <w:tcW w:w="1474" w:type="dxa"/>
            <w:noWrap/>
            <w:hideMark/>
          </w:tcPr>
          <w:p w14:paraId="2A3BACE2"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86%</w:t>
            </w:r>
          </w:p>
        </w:tc>
      </w:tr>
      <w:tr w:rsidR="004610BC" w:rsidRPr="004610BC" w14:paraId="699667AB" w14:textId="77777777" w:rsidTr="006E5E35">
        <w:trPr>
          <w:trHeight w:val="611"/>
          <w:jc w:val="center"/>
        </w:trPr>
        <w:tc>
          <w:tcPr>
            <w:tcW w:w="1850" w:type="dxa"/>
            <w:noWrap/>
            <w:hideMark/>
          </w:tcPr>
          <w:p w14:paraId="72D0B140" w14:textId="742F79CF"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SEPTIEMBRE </w:t>
            </w:r>
          </w:p>
        </w:tc>
        <w:tc>
          <w:tcPr>
            <w:tcW w:w="2375" w:type="dxa"/>
            <w:noWrap/>
            <w:hideMark/>
          </w:tcPr>
          <w:p w14:paraId="4B2CCEF3"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1,951,362.34 </w:t>
            </w:r>
          </w:p>
        </w:tc>
        <w:tc>
          <w:tcPr>
            <w:tcW w:w="2004" w:type="dxa"/>
            <w:noWrap/>
            <w:hideMark/>
          </w:tcPr>
          <w:p w14:paraId="110C0CEF"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2,353,883.93 </w:t>
            </w:r>
          </w:p>
        </w:tc>
        <w:tc>
          <w:tcPr>
            <w:tcW w:w="1474" w:type="dxa"/>
            <w:noWrap/>
            <w:hideMark/>
          </w:tcPr>
          <w:p w14:paraId="1658D956"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121%</w:t>
            </w:r>
          </w:p>
        </w:tc>
      </w:tr>
      <w:tr w:rsidR="004610BC" w:rsidRPr="004610BC" w14:paraId="3E3C7124" w14:textId="77777777" w:rsidTr="006E5E35">
        <w:trPr>
          <w:trHeight w:val="315"/>
          <w:jc w:val="center"/>
        </w:trPr>
        <w:tc>
          <w:tcPr>
            <w:tcW w:w="1850" w:type="dxa"/>
            <w:noWrap/>
            <w:hideMark/>
          </w:tcPr>
          <w:p w14:paraId="4A140A80" w14:textId="34DB3354"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OCTUBRE </w:t>
            </w:r>
          </w:p>
        </w:tc>
        <w:tc>
          <w:tcPr>
            <w:tcW w:w="2375" w:type="dxa"/>
            <w:noWrap/>
            <w:hideMark/>
          </w:tcPr>
          <w:p w14:paraId="7DE3A23E"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2,479,843.43 </w:t>
            </w:r>
          </w:p>
        </w:tc>
        <w:tc>
          <w:tcPr>
            <w:tcW w:w="2004" w:type="dxa"/>
            <w:noWrap/>
            <w:hideMark/>
          </w:tcPr>
          <w:p w14:paraId="20D42B3F"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2,379,512.77 </w:t>
            </w:r>
          </w:p>
        </w:tc>
        <w:tc>
          <w:tcPr>
            <w:tcW w:w="1474" w:type="dxa"/>
            <w:noWrap/>
            <w:hideMark/>
          </w:tcPr>
          <w:p w14:paraId="068BDA25"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96%</w:t>
            </w:r>
          </w:p>
        </w:tc>
      </w:tr>
      <w:tr w:rsidR="004610BC" w:rsidRPr="004610BC" w14:paraId="222CBB28" w14:textId="77777777" w:rsidTr="006E5E35">
        <w:trPr>
          <w:trHeight w:val="330"/>
          <w:jc w:val="center"/>
        </w:trPr>
        <w:tc>
          <w:tcPr>
            <w:tcW w:w="1850" w:type="dxa"/>
            <w:noWrap/>
            <w:hideMark/>
          </w:tcPr>
          <w:p w14:paraId="2FCD58A8" w14:textId="5C60F95A"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NOVIEMBRE </w:t>
            </w:r>
          </w:p>
        </w:tc>
        <w:tc>
          <w:tcPr>
            <w:tcW w:w="2375" w:type="dxa"/>
            <w:noWrap/>
            <w:hideMark/>
          </w:tcPr>
          <w:p w14:paraId="73CEF20E"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1,501,103.43 </w:t>
            </w:r>
          </w:p>
        </w:tc>
        <w:tc>
          <w:tcPr>
            <w:tcW w:w="2004" w:type="dxa"/>
            <w:noWrap/>
            <w:hideMark/>
          </w:tcPr>
          <w:p w14:paraId="6528F8CC"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1,879,723.55 </w:t>
            </w:r>
          </w:p>
        </w:tc>
        <w:tc>
          <w:tcPr>
            <w:tcW w:w="1474" w:type="dxa"/>
            <w:noWrap/>
            <w:hideMark/>
          </w:tcPr>
          <w:p w14:paraId="6FDD91BC"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125%</w:t>
            </w:r>
          </w:p>
        </w:tc>
      </w:tr>
      <w:tr w:rsidR="004610BC" w:rsidRPr="004610BC" w14:paraId="49152622" w14:textId="77777777" w:rsidTr="006E5E35">
        <w:trPr>
          <w:trHeight w:val="330"/>
          <w:jc w:val="center"/>
        </w:trPr>
        <w:tc>
          <w:tcPr>
            <w:tcW w:w="1850" w:type="dxa"/>
            <w:noWrap/>
            <w:hideMark/>
          </w:tcPr>
          <w:p w14:paraId="2914A9B3" w14:textId="3D8BBCEA"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DICIEMBRE </w:t>
            </w:r>
          </w:p>
        </w:tc>
        <w:tc>
          <w:tcPr>
            <w:tcW w:w="2375" w:type="dxa"/>
            <w:noWrap/>
            <w:hideMark/>
          </w:tcPr>
          <w:p w14:paraId="18BF0C66"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1,766,501.32 </w:t>
            </w:r>
          </w:p>
        </w:tc>
        <w:tc>
          <w:tcPr>
            <w:tcW w:w="2004" w:type="dxa"/>
            <w:noWrap/>
            <w:hideMark/>
          </w:tcPr>
          <w:p w14:paraId="744B6CC2"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 xml:space="preserve"> $           2,825,000.00 </w:t>
            </w:r>
          </w:p>
        </w:tc>
        <w:tc>
          <w:tcPr>
            <w:tcW w:w="1474" w:type="dxa"/>
            <w:noWrap/>
            <w:hideMark/>
          </w:tcPr>
          <w:p w14:paraId="0C98482A" w14:textId="77777777" w:rsidR="00FC3B15" w:rsidRPr="006E5E35" w:rsidRDefault="00FC3B15" w:rsidP="00FC3B15">
            <w:pPr>
              <w:spacing w:line="360" w:lineRule="auto"/>
              <w:jc w:val="both"/>
              <w:rPr>
                <w:rFonts w:ascii="Times New Roman" w:eastAsia="Calibri" w:hAnsi="Times New Roman"/>
                <w:color w:val="767171"/>
              </w:rPr>
            </w:pPr>
            <w:r w:rsidRPr="006E5E35">
              <w:rPr>
                <w:rFonts w:ascii="Times New Roman" w:eastAsia="Calibri" w:hAnsi="Times New Roman"/>
                <w:color w:val="767171"/>
              </w:rPr>
              <w:t>160%</w:t>
            </w:r>
          </w:p>
        </w:tc>
      </w:tr>
      <w:tr w:rsidR="004610BC" w:rsidRPr="004610BC" w14:paraId="5AF8C9E0" w14:textId="77777777" w:rsidTr="006E5E35">
        <w:trPr>
          <w:trHeight w:val="330"/>
          <w:jc w:val="center"/>
        </w:trPr>
        <w:tc>
          <w:tcPr>
            <w:tcW w:w="1850" w:type="dxa"/>
            <w:noWrap/>
            <w:hideMark/>
          </w:tcPr>
          <w:p w14:paraId="4B64CD01" w14:textId="499CE4EB"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 xml:space="preserve"> </w:t>
            </w:r>
            <w:r w:rsidR="005E457F" w:rsidRPr="006E5E35">
              <w:rPr>
                <w:rFonts w:ascii="Times New Roman" w:eastAsia="Calibri" w:hAnsi="Times New Roman"/>
                <w:b/>
                <w:bCs/>
                <w:color w:val="767171"/>
              </w:rPr>
              <w:t>Total</w:t>
            </w:r>
            <w:r w:rsidR="005E457F">
              <w:rPr>
                <w:rFonts w:ascii="Times New Roman" w:eastAsia="Calibri" w:hAnsi="Times New Roman"/>
                <w:b/>
                <w:bCs/>
                <w:color w:val="767171"/>
              </w:rPr>
              <w:t xml:space="preserve"> </w:t>
            </w:r>
            <w:r w:rsidR="0011003B">
              <w:rPr>
                <w:rFonts w:ascii="Times New Roman" w:eastAsia="Calibri" w:hAnsi="Times New Roman"/>
                <w:b/>
                <w:bCs/>
                <w:color w:val="767171"/>
              </w:rPr>
              <w:t>General</w:t>
            </w:r>
            <w:r w:rsidRPr="006E5E35">
              <w:rPr>
                <w:rFonts w:ascii="Times New Roman" w:eastAsia="Calibri" w:hAnsi="Times New Roman"/>
                <w:b/>
                <w:bCs/>
                <w:color w:val="767171"/>
              </w:rPr>
              <w:t xml:space="preserve"> </w:t>
            </w:r>
          </w:p>
        </w:tc>
        <w:tc>
          <w:tcPr>
            <w:tcW w:w="2375" w:type="dxa"/>
            <w:noWrap/>
            <w:hideMark/>
          </w:tcPr>
          <w:p w14:paraId="7519735B" w14:textId="77777777"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 xml:space="preserve"> $                27,705,804.51 </w:t>
            </w:r>
          </w:p>
        </w:tc>
        <w:tc>
          <w:tcPr>
            <w:tcW w:w="2004" w:type="dxa"/>
            <w:noWrap/>
            <w:hideMark/>
          </w:tcPr>
          <w:p w14:paraId="6C6B5BA6" w14:textId="75FE8B28"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 xml:space="preserve"> $        29,288,737.64 </w:t>
            </w:r>
          </w:p>
        </w:tc>
        <w:tc>
          <w:tcPr>
            <w:tcW w:w="1474" w:type="dxa"/>
            <w:noWrap/>
            <w:hideMark/>
          </w:tcPr>
          <w:p w14:paraId="6DA7D73A" w14:textId="77777777" w:rsidR="00FC3B15" w:rsidRPr="006E5E35" w:rsidRDefault="00FC3B15" w:rsidP="00FC3B15">
            <w:pPr>
              <w:spacing w:line="360" w:lineRule="auto"/>
              <w:jc w:val="both"/>
              <w:rPr>
                <w:rFonts w:ascii="Times New Roman" w:eastAsia="Calibri" w:hAnsi="Times New Roman"/>
                <w:b/>
                <w:bCs/>
                <w:color w:val="767171"/>
              </w:rPr>
            </w:pPr>
            <w:r w:rsidRPr="006E5E35">
              <w:rPr>
                <w:rFonts w:ascii="Times New Roman" w:eastAsia="Calibri" w:hAnsi="Times New Roman"/>
                <w:b/>
                <w:bCs/>
                <w:color w:val="767171"/>
              </w:rPr>
              <w:t>106%</w:t>
            </w:r>
          </w:p>
        </w:tc>
      </w:tr>
    </w:tbl>
    <w:p w14:paraId="5548175C" w14:textId="6532FD68" w:rsidR="00FC3B15" w:rsidRPr="00FC3B15" w:rsidRDefault="00697835" w:rsidP="0078425E">
      <w:pPr>
        <w:spacing w:after="200" w:line="360" w:lineRule="auto"/>
        <w:ind w:left="850" w:right="279"/>
        <w:jc w:val="both"/>
        <w:rPr>
          <w:rFonts w:eastAsia="Calibri"/>
          <w:b/>
          <w:bCs/>
          <w:spacing w:val="0"/>
          <w:u w:val="single" w:color="C00000"/>
          <w:lang w:val="es-DO"/>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comercial</w:t>
      </w:r>
    </w:p>
    <w:p w14:paraId="49B4FC16" w14:textId="77777777" w:rsidR="00FC3B15" w:rsidRPr="007F23D3" w:rsidRDefault="00FC3B15" w:rsidP="00B807A6">
      <w:pPr>
        <w:spacing w:after="200" w:line="360" w:lineRule="auto"/>
        <w:ind w:left="850" w:right="850"/>
        <w:jc w:val="both"/>
        <w:rPr>
          <w:rFonts w:eastAsia="Calibri"/>
          <w:b/>
          <w:bCs/>
          <w:spacing w:val="0"/>
          <w:u w:color="C00000"/>
          <w:lang w:val="es-DO"/>
        </w:rPr>
      </w:pPr>
      <w:r w:rsidRPr="007F23D3">
        <w:rPr>
          <w:rFonts w:eastAsia="Calibri"/>
          <w:b/>
          <w:bCs/>
          <w:spacing w:val="0"/>
          <w:u w:color="C00000"/>
          <w:lang w:val="es-DO"/>
        </w:rPr>
        <w:t>Oficinas Periféricas</w:t>
      </w:r>
    </w:p>
    <w:p w14:paraId="3F37C5C3" w14:textId="6CD32365" w:rsidR="00FC3B15" w:rsidRPr="00FC3B15" w:rsidRDefault="00FC3B15" w:rsidP="00B807A6">
      <w:pPr>
        <w:spacing w:after="200" w:line="360" w:lineRule="auto"/>
        <w:ind w:left="850" w:right="850"/>
        <w:jc w:val="both"/>
        <w:rPr>
          <w:rFonts w:eastAsia="Times New Roman"/>
          <w:spacing w:val="0"/>
          <w:lang w:val="es-US" w:eastAsia="es-US"/>
        </w:rPr>
      </w:pPr>
      <w:r w:rsidRPr="00FC3B15">
        <w:rPr>
          <w:rFonts w:eastAsia="Calibri"/>
          <w:spacing w:val="0"/>
          <w:lang w:val="es-DO"/>
        </w:rPr>
        <w:t xml:space="preserve">Hasta la fecha, contamos con 5 oficinas de pagos externos con una participación de 11% por mes, que pagan en estas oficinas representado un monto de </w:t>
      </w:r>
      <w:r w:rsidR="00A34AAA" w:rsidRPr="00FC3B15">
        <w:rPr>
          <w:rFonts w:eastAsia="Calibri"/>
          <w:spacing w:val="0"/>
          <w:lang w:val="es-DO"/>
        </w:rPr>
        <w:t>$</w:t>
      </w:r>
      <w:r w:rsidR="00A34AAA" w:rsidRPr="00FC3B15">
        <w:rPr>
          <w:rFonts w:eastAsia="Times New Roman"/>
          <w:spacing w:val="0"/>
          <w:lang w:val="es-US" w:eastAsia="es-US"/>
        </w:rPr>
        <w:t xml:space="preserve"> </w:t>
      </w:r>
      <w:r w:rsidR="00B0302F" w:rsidRPr="00FC3B15">
        <w:rPr>
          <w:rFonts w:eastAsia="Times New Roman"/>
          <w:spacing w:val="0"/>
          <w:lang w:val="es-US" w:eastAsia="es-US"/>
        </w:rPr>
        <w:t>3,301,608.65 anual</w:t>
      </w:r>
      <w:r w:rsidRPr="00FC3B15">
        <w:rPr>
          <w:rFonts w:eastAsia="Times New Roman"/>
          <w:spacing w:val="0"/>
          <w:lang w:val="es-US" w:eastAsia="es-US"/>
        </w:rPr>
        <w:t>.</w:t>
      </w:r>
    </w:p>
    <w:tbl>
      <w:tblPr>
        <w:tblW w:w="8240" w:type="dxa"/>
        <w:jc w:val="center"/>
        <w:tblCellMar>
          <w:left w:w="70" w:type="dxa"/>
          <w:right w:w="70" w:type="dxa"/>
        </w:tblCellMar>
        <w:tblLook w:val="04A0" w:firstRow="1" w:lastRow="0" w:firstColumn="1" w:lastColumn="0" w:noHBand="0" w:noVBand="1"/>
      </w:tblPr>
      <w:tblGrid>
        <w:gridCol w:w="2140"/>
        <w:gridCol w:w="2460"/>
        <w:gridCol w:w="2440"/>
        <w:gridCol w:w="1200"/>
      </w:tblGrid>
      <w:tr w:rsidR="00FC3B15" w:rsidRPr="00FC3B15" w14:paraId="788B9F4F" w14:textId="77777777" w:rsidTr="00E94859">
        <w:trPr>
          <w:trHeight w:val="330"/>
          <w:jc w:val="center"/>
        </w:trPr>
        <w:tc>
          <w:tcPr>
            <w:tcW w:w="214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9AAA7A6"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Oficina</w:t>
            </w:r>
          </w:p>
        </w:tc>
        <w:tc>
          <w:tcPr>
            <w:tcW w:w="2460" w:type="dxa"/>
            <w:tcBorders>
              <w:top w:val="single" w:sz="8" w:space="0" w:color="auto"/>
              <w:left w:val="nil"/>
              <w:bottom w:val="single" w:sz="8" w:space="0" w:color="auto"/>
              <w:right w:val="single" w:sz="8" w:space="0" w:color="auto"/>
            </w:tcBorders>
            <w:shd w:val="clear" w:color="000000" w:fill="FFFFFF"/>
            <w:noWrap/>
            <w:vAlign w:val="center"/>
            <w:hideMark/>
          </w:tcPr>
          <w:p w14:paraId="02EE7508"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2022</w:t>
            </w:r>
          </w:p>
        </w:tc>
        <w:tc>
          <w:tcPr>
            <w:tcW w:w="2440" w:type="dxa"/>
            <w:tcBorders>
              <w:top w:val="single" w:sz="8" w:space="0" w:color="auto"/>
              <w:left w:val="nil"/>
              <w:bottom w:val="single" w:sz="8" w:space="0" w:color="auto"/>
              <w:right w:val="single" w:sz="8" w:space="0" w:color="auto"/>
            </w:tcBorders>
            <w:shd w:val="clear" w:color="000000" w:fill="FFFFFF"/>
            <w:noWrap/>
            <w:vAlign w:val="center"/>
            <w:hideMark/>
          </w:tcPr>
          <w:p w14:paraId="110C72B3" w14:textId="77777777" w:rsidR="00FC3B15" w:rsidRPr="00FC3B15" w:rsidRDefault="00FC3B15" w:rsidP="00FC3B15">
            <w:pPr>
              <w:spacing w:after="0" w:line="240" w:lineRule="auto"/>
              <w:jc w:val="center"/>
              <w:rPr>
                <w:rFonts w:eastAsia="Times New Roman"/>
                <w:b/>
                <w:bCs/>
                <w:spacing w:val="0"/>
                <w:lang w:val="es-US" w:eastAsia="es-US"/>
              </w:rPr>
            </w:pPr>
            <w:r w:rsidRPr="00FC3B15">
              <w:rPr>
                <w:rFonts w:eastAsia="Times New Roman"/>
                <w:b/>
                <w:bCs/>
                <w:spacing w:val="0"/>
                <w:lang w:val="es-US" w:eastAsia="es-US"/>
              </w:rPr>
              <w:t>2023</w:t>
            </w:r>
          </w:p>
        </w:tc>
        <w:tc>
          <w:tcPr>
            <w:tcW w:w="1200" w:type="dxa"/>
            <w:tcBorders>
              <w:top w:val="single" w:sz="8" w:space="0" w:color="auto"/>
              <w:left w:val="nil"/>
              <w:bottom w:val="single" w:sz="8" w:space="0" w:color="auto"/>
              <w:right w:val="single" w:sz="8" w:space="0" w:color="auto"/>
            </w:tcBorders>
            <w:shd w:val="clear" w:color="000000" w:fill="FFFFFF"/>
            <w:noWrap/>
            <w:vAlign w:val="center"/>
            <w:hideMark/>
          </w:tcPr>
          <w:p w14:paraId="2598F8C0"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Crec.</w:t>
            </w:r>
          </w:p>
        </w:tc>
      </w:tr>
      <w:tr w:rsidR="00FC3B15" w:rsidRPr="00FC3B15" w14:paraId="165B8243" w14:textId="77777777" w:rsidTr="00E94859">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14:paraId="1F6B976E"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Bonao</w:t>
            </w:r>
          </w:p>
        </w:tc>
        <w:tc>
          <w:tcPr>
            <w:tcW w:w="2460" w:type="dxa"/>
            <w:tcBorders>
              <w:top w:val="nil"/>
              <w:left w:val="nil"/>
              <w:bottom w:val="single" w:sz="4" w:space="0" w:color="auto"/>
              <w:right w:val="single" w:sz="4" w:space="0" w:color="auto"/>
            </w:tcBorders>
            <w:shd w:val="clear" w:color="auto" w:fill="auto"/>
            <w:noWrap/>
            <w:vAlign w:val="center"/>
            <w:hideMark/>
          </w:tcPr>
          <w:p w14:paraId="7D9D2901"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26,288,274.57 </w:t>
            </w:r>
          </w:p>
        </w:tc>
        <w:tc>
          <w:tcPr>
            <w:tcW w:w="2440" w:type="dxa"/>
            <w:tcBorders>
              <w:top w:val="nil"/>
              <w:left w:val="nil"/>
              <w:bottom w:val="single" w:sz="4" w:space="0" w:color="auto"/>
              <w:right w:val="single" w:sz="4" w:space="0" w:color="auto"/>
            </w:tcBorders>
            <w:shd w:val="clear" w:color="auto" w:fill="auto"/>
            <w:noWrap/>
            <w:vAlign w:val="center"/>
            <w:hideMark/>
          </w:tcPr>
          <w:p w14:paraId="113B0799"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25,987,128.99 </w:t>
            </w:r>
          </w:p>
        </w:tc>
        <w:tc>
          <w:tcPr>
            <w:tcW w:w="1200" w:type="dxa"/>
            <w:tcBorders>
              <w:top w:val="nil"/>
              <w:left w:val="nil"/>
              <w:bottom w:val="single" w:sz="4" w:space="0" w:color="auto"/>
              <w:right w:val="single" w:sz="8" w:space="0" w:color="auto"/>
            </w:tcBorders>
            <w:shd w:val="clear" w:color="auto" w:fill="auto"/>
            <w:noWrap/>
            <w:vAlign w:val="bottom"/>
            <w:hideMark/>
          </w:tcPr>
          <w:p w14:paraId="209F325B"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99%</w:t>
            </w:r>
          </w:p>
        </w:tc>
      </w:tr>
      <w:tr w:rsidR="00FC3B15" w:rsidRPr="00FC3B15" w14:paraId="69C772A1" w14:textId="77777777" w:rsidTr="00E94859">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14:paraId="4FA0F677"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Piedra Blanca</w:t>
            </w:r>
          </w:p>
        </w:tc>
        <w:tc>
          <w:tcPr>
            <w:tcW w:w="2460" w:type="dxa"/>
            <w:tcBorders>
              <w:top w:val="nil"/>
              <w:left w:val="nil"/>
              <w:bottom w:val="single" w:sz="4" w:space="0" w:color="auto"/>
              <w:right w:val="single" w:sz="4" w:space="0" w:color="auto"/>
            </w:tcBorders>
            <w:shd w:val="clear" w:color="auto" w:fill="auto"/>
            <w:noWrap/>
            <w:vAlign w:val="center"/>
            <w:hideMark/>
          </w:tcPr>
          <w:p w14:paraId="6D1C20EC"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2,070,146.00 </w:t>
            </w:r>
          </w:p>
        </w:tc>
        <w:tc>
          <w:tcPr>
            <w:tcW w:w="2440" w:type="dxa"/>
            <w:tcBorders>
              <w:top w:val="nil"/>
              <w:left w:val="nil"/>
              <w:bottom w:val="single" w:sz="4" w:space="0" w:color="auto"/>
              <w:right w:val="single" w:sz="4" w:space="0" w:color="auto"/>
            </w:tcBorders>
            <w:shd w:val="clear" w:color="auto" w:fill="auto"/>
            <w:noWrap/>
            <w:vAlign w:val="center"/>
            <w:hideMark/>
          </w:tcPr>
          <w:p w14:paraId="6B27FAF0"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2,006,284.00 </w:t>
            </w:r>
          </w:p>
        </w:tc>
        <w:tc>
          <w:tcPr>
            <w:tcW w:w="1200" w:type="dxa"/>
            <w:tcBorders>
              <w:top w:val="nil"/>
              <w:left w:val="nil"/>
              <w:bottom w:val="single" w:sz="4" w:space="0" w:color="auto"/>
              <w:right w:val="single" w:sz="8" w:space="0" w:color="auto"/>
            </w:tcBorders>
            <w:shd w:val="clear" w:color="auto" w:fill="auto"/>
            <w:noWrap/>
            <w:vAlign w:val="bottom"/>
            <w:hideMark/>
          </w:tcPr>
          <w:p w14:paraId="77D2B71B"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97%</w:t>
            </w:r>
          </w:p>
        </w:tc>
      </w:tr>
      <w:tr w:rsidR="00FC3B15" w:rsidRPr="00FC3B15" w14:paraId="733DE799" w14:textId="77777777" w:rsidTr="00E94859">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14:paraId="23857304"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Maimón</w:t>
            </w:r>
          </w:p>
        </w:tc>
        <w:tc>
          <w:tcPr>
            <w:tcW w:w="2460" w:type="dxa"/>
            <w:tcBorders>
              <w:top w:val="nil"/>
              <w:left w:val="nil"/>
              <w:bottom w:val="single" w:sz="4" w:space="0" w:color="auto"/>
              <w:right w:val="single" w:sz="4" w:space="0" w:color="auto"/>
            </w:tcBorders>
            <w:shd w:val="clear" w:color="auto" w:fill="auto"/>
            <w:noWrap/>
            <w:vAlign w:val="center"/>
            <w:hideMark/>
          </w:tcPr>
          <w:p w14:paraId="519A22D7"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330,766.00 </w:t>
            </w:r>
          </w:p>
        </w:tc>
        <w:tc>
          <w:tcPr>
            <w:tcW w:w="2440" w:type="dxa"/>
            <w:tcBorders>
              <w:top w:val="nil"/>
              <w:left w:val="nil"/>
              <w:bottom w:val="single" w:sz="4" w:space="0" w:color="auto"/>
              <w:right w:val="single" w:sz="4" w:space="0" w:color="auto"/>
            </w:tcBorders>
            <w:shd w:val="clear" w:color="auto" w:fill="auto"/>
            <w:noWrap/>
            <w:vAlign w:val="center"/>
            <w:hideMark/>
          </w:tcPr>
          <w:p w14:paraId="21376966"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368,552.00 </w:t>
            </w:r>
          </w:p>
        </w:tc>
        <w:tc>
          <w:tcPr>
            <w:tcW w:w="1200" w:type="dxa"/>
            <w:tcBorders>
              <w:top w:val="nil"/>
              <w:left w:val="nil"/>
              <w:bottom w:val="single" w:sz="4" w:space="0" w:color="auto"/>
              <w:right w:val="single" w:sz="8" w:space="0" w:color="auto"/>
            </w:tcBorders>
            <w:shd w:val="clear" w:color="auto" w:fill="auto"/>
            <w:noWrap/>
            <w:vAlign w:val="bottom"/>
            <w:hideMark/>
          </w:tcPr>
          <w:p w14:paraId="65D338FB"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111%</w:t>
            </w:r>
          </w:p>
        </w:tc>
      </w:tr>
      <w:tr w:rsidR="00FC3B15" w:rsidRPr="00FC3B15" w14:paraId="774F5F46" w14:textId="77777777" w:rsidTr="00E94859">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14:paraId="28EAC06F"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Sonador</w:t>
            </w:r>
          </w:p>
        </w:tc>
        <w:tc>
          <w:tcPr>
            <w:tcW w:w="2460" w:type="dxa"/>
            <w:tcBorders>
              <w:top w:val="nil"/>
              <w:left w:val="nil"/>
              <w:bottom w:val="single" w:sz="4" w:space="0" w:color="auto"/>
              <w:right w:val="single" w:sz="4" w:space="0" w:color="auto"/>
            </w:tcBorders>
            <w:shd w:val="clear" w:color="auto" w:fill="auto"/>
            <w:noWrap/>
            <w:vAlign w:val="center"/>
            <w:hideMark/>
          </w:tcPr>
          <w:p w14:paraId="50E532DF"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136,110.00 </w:t>
            </w:r>
          </w:p>
        </w:tc>
        <w:tc>
          <w:tcPr>
            <w:tcW w:w="2440" w:type="dxa"/>
            <w:tcBorders>
              <w:top w:val="nil"/>
              <w:left w:val="nil"/>
              <w:bottom w:val="single" w:sz="4" w:space="0" w:color="auto"/>
              <w:right w:val="single" w:sz="4" w:space="0" w:color="auto"/>
            </w:tcBorders>
            <w:shd w:val="clear" w:color="auto" w:fill="auto"/>
            <w:noWrap/>
            <w:vAlign w:val="center"/>
            <w:hideMark/>
          </w:tcPr>
          <w:p w14:paraId="03DD78F8"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124,074.00 </w:t>
            </w:r>
          </w:p>
        </w:tc>
        <w:tc>
          <w:tcPr>
            <w:tcW w:w="1200" w:type="dxa"/>
            <w:tcBorders>
              <w:top w:val="nil"/>
              <w:left w:val="nil"/>
              <w:bottom w:val="single" w:sz="4" w:space="0" w:color="auto"/>
              <w:right w:val="single" w:sz="8" w:space="0" w:color="auto"/>
            </w:tcBorders>
            <w:shd w:val="clear" w:color="auto" w:fill="auto"/>
            <w:noWrap/>
            <w:vAlign w:val="bottom"/>
            <w:hideMark/>
          </w:tcPr>
          <w:p w14:paraId="62768168"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91%</w:t>
            </w:r>
          </w:p>
        </w:tc>
      </w:tr>
      <w:tr w:rsidR="00FC3B15" w:rsidRPr="00FC3B15" w14:paraId="6FE00C2F" w14:textId="77777777" w:rsidTr="00E94859">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14:paraId="3B07013B"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Jima</w:t>
            </w:r>
          </w:p>
        </w:tc>
        <w:tc>
          <w:tcPr>
            <w:tcW w:w="2460" w:type="dxa"/>
            <w:tcBorders>
              <w:top w:val="nil"/>
              <w:left w:val="nil"/>
              <w:bottom w:val="single" w:sz="4" w:space="0" w:color="auto"/>
              <w:right w:val="single" w:sz="4" w:space="0" w:color="auto"/>
            </w:tcBorders>
            <w:shd w:val="clear" w:color="auto" w:fill="auto"/>
            <w:noWrap/>
            <w:vAlign w:val="center"/>
            <w:hideMark/>
          </w:tcPr>
          <w:p w14:paraId="16C71791"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336,844.50 </w:t>
            </w:r>
          </w:p>
        </w:tc>
        <w:tc>
          <w:tcPr>
            <w:tcW w:w="2440" w:type="dxa"/>
            <w:tcBorders>
              <w:top w:val="nil"/>
              <w:left w:val="nil"/>
              <w:bottom w:val="single" w:sz="4" w:space="0" w:color="auto"/>
              <w:right w:val="single" w:sz="4" w:space="0" w:color="auto"/>
            </w:tcBorders>
            <w:shd w:val="clear" w:color="auto" w:fill="auto"/>
            <w:noWrap/>
            <w:vAlign w:val="center"/>
            <w:hideMark/>
          </w:tcPr>
          <w:p w14:paraId="6EDFD510"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308,480.25 </w:t>
            </w:r>
          </w:p>
        </w:tc>
        <w:tc>
          <w:tcPr>
            <w:tcW w:w="1200" w:type="dxa"/>
            <w:tcBorders>
              <w:top w:val="nil"/>
              <w:left w:val="nil"/>
              <w:bottom w:val="single" w:sz="4" w:space="0" w:color="auto"/>
              <w:right w:val="single" w:sz="8" w:space="0" w:color="auto"/>
            </w:tcBorders>
            <w:shd w:val="clear" w:color="auto" w:fill="auto"/>
            <w:noWrap/>
            <w:vAlign w:val="bottom"/>
            <w:hideMark/>
          </w:tcPr>
          <w:p w14:paraId="1BFDBA48"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92%</w:t>
            </w:r>
          </w:p>
        </w:tc>
      </w:tr>
      <w:tr w:rsidR="00FC3B15" w:rsidRPr="00FC3B15" w14:paraId="3CBA9C8C" w14:textId="77777777" w:rsidTr="00E94859">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14:paraId="0140517A"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Fula</w:t>
            </w:r>
          </w:p>
        </w:tc>
        <w:tc>
          <w:tcPr>
            <w:tcW w:w="2460" w:type="dxa"/>
            <w:tcBorders>
              <w:top w:val="nil"/>
              <w:left w:val="nil"/>
              <w:bottom w:val="single" w:sz="4" w:space="0" w:color="auto"/>
              <w:right w:val="single" w:sz="4" w:space="0" w:color="auto"/>
            </w:tcBorders>
            <w:shd w:val="clear" w:color="auto" w:fill="auto"/>
            <w:noWrap/>
            <w:vAlign w:val="center"/>
            <w:hideMark/>
          </w:tcPr>
          <w:p w14:paraId="1B82661A"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527,144.05 </w:t>
            </w:r>
          </w:p>
        </w:tc>
        <w:tc>
          <w:tcPr>
            <w:tcW w:w="2440" w:type="dxa"/>
            <w:tcBorders>
              <w:top w:val="nil"/>
              <w:left w:val="nil"/>
              <w:bottom w:val="single" w:sz="4" w:space="0" w:color="auto"/>
              <w:right w:val="single" w:sz="4" w:space="0" w:color="auto"/>
            </w:tcBorders>
            <w:shd w:val="clear" w:color="auto" w:fill="auto"/>
            <w:noWrap/>
            <w:vAlign w:val="center"/>
            <w:hideMark/>
          </w:tcPr>
          <w:p w14:paraId="7493B06F"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411,938.40 </w:t>
            </w:r>
          </w:p>
        </w:tc>
        <w:tc>
          <w:tcPr>
            <w:tcW w:w="1200" w:type="dxa"/>
            <w:tcBorders>
              <w:top w:val="nil"/>
              <w:left w:val="nil"/>
              <w:bottom w:val="single" w:sz="4" w:space="0" w:color="auto"/>
              <w:right w:val="single" w:sz="8" w:space="0" w:color="auto"/>
            </w:tcBorders>
            <w:shd w:val="clear" w:color="auto" w:fill="auto"/>
            <w:noWrap/>
            <w:vAlign w:val="bottom"/>
            <w:hideMark/>
          </w:tcPr>
          <w:p w14:paraId="60E4987B"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78%</w:t>
            </w:r>
          </w:p>
        </w:tc>
      </w:tr>
      <w:tr w:rsidR="00FC3B15" w:rsidRPr="00FC3B15" w14:paraId="32E11812" w14:textId="77777777" w:rsidTr="00E94859">
        <w:trPr>
          <w:trHeight w:val="330"/>
          <w:jc w:val="center"/>
        </w:trPr>
        <w:tc>
          <w:tcPr>
            <w:tcW w:w="2140" w:type="dxa"/>
            <w:tcBorders>
              <w:top w:val="nil"/>
              <w:left w:val="single" w:sz="8" w:space="0" w:color="auto"/>
              <w:bottom w:val="nil"/>
              <w:right w:val="single" w:sz="4" w:space="0" w:color="auto"/>
            </w:tcBorders>
            <w:shd w:val="clear" w:color="auto" w:fill="auto"/>
            <w:noWrap/>
            <w:vAlign w:val="center"/>
            <w:hideMark/>
          </w:tcPr>
          <w:p w14:paraId="5E1475FB"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Juma</w:t>
            </w:r>
          </w:p>
        </w:tc>
        <w:tc>
          <w:tcPr>
            <w:tcW w:w="2460" w:type="dxa"/>
            <w:tcBorders>
              <w:top w:val="nil"/>
              <w:left w:val="nil"/>
              <w:bottom w:val="nil"/>
              <w:right w:val="single" w:sz="4" w:space="0" w:color="auto"/>
            </w:tcBorders>
            <w:shd w:val="clear" w:color="auto" w:fill="auto"/>
            <w:noWrap/>
            <w:vAlign w:val="center"/>
            <w:hideMark/>
          </w:tcPr>
          <w:p w14:paraId="51FF1731"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49,580.00 </w:t>
            </w:r>
          </w:p>
        </w:tc>
        <w:tc>
          <w:tcPr>
            <w:tcW w:w="2440" w:type="dxa"/>
            <w:tcBorders>
              <w:top w:val="nil"/>
              <w:left w:val="nil"/>
              <w:bottom w:val="nil"/>
              <w:right w:val="single" w:sz="4" w:space="0" w:color="auto"/>
            </w:tcBorders>
            <w:shd w:val="clear" w:color="auto" w:fill="auto"/>
            <w:noWrap/>
            <w:vAlign w:val="center"/>
            <w:hideMark/>
          </w:tcPr>
          <w:p w14:paraId="42299A0D" w14:textId="77777777" w:rsidR="00FC3B15" w:rsidRPr="00FC3B15" w:rsidRDefault="00FC3B15" w:rsidP="00FC3B15">
            <w:pPr>
              <w:spacing w:after="0" w:line="240" w:lineRule="auto"/>
              <w:jc w:val="both"/>
              <w:rPr>
                <w:rFonts w:eastAsia="Times New Roman"/>
                <w:spacing w:val="0"/>
                <w:lang w:val="es-US" w:eastAsia="es-US"/>
              </w:rPr>
            </w:pPr>
            <w:r w:rsidRPr="00FC3B15">
              <w:rPr>
                <w:rFonts w:eastAsia="Times New Roman"/>
                <w:spacing w:val="0"/>
                <w:lang w:val="es-US" w:eastAsia="es-US"/>
              </w:rPr>
              <w:t xml:space="preserve"> $                   82,280.00 </w:t>
            </w:r>
          </w:p>
        </w:tc>
        <w:tc>
          <w:tcPr>
            <w:tcW w:w="1200" w:type="dxa"/>
            <w:tcBorders>
              <w:top w:val="nil"/>
              <w:left w:val="nil"/>
              <w:bottom w:val="nil"/>
              <w:right w:val="single" w:sz="8" w:space="0" w:color="auto"/>
            </w:tcBorders>
            <w:shd w:val="clear" w:color="auto" w:fill="auto"/>
            <w:noWrap/>
            <w:vAlign w:val="bottom"/>
            <w:hideMark/>
          </w:tcPr>
          <w:p w14:paraId="5107CA1A"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166%</w:t>
            </w:r>
          </w:p>
        </w:tc>
      </w:tr>
      <w:tr w:rsidR="00FC3B15" w:rsidRPr="00FC3B15" w14:paraId="2DDD2344" w14:textId="77777777" w:rsidTr="00E94859">
        <w:trPr>
          <w:trHeight w:val="330"/>
          <w:jc w:val="center"/>
        </w:trPr>
        <w:tc>
          <w:tcPr>
            <w:tcW w:w="21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652F1A"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Total</w:t>
            </w:r>
          </w:p>
        </w:tc>
        <w:tc>
          <w:tcPr>
            <w:tcW w:w="2460" w:type="dxa"/>
            <w:tcBorders>
              <w:top w:val="single" w:sz="8" w:space="0" w:color="auto"/>
              <w:left w:val="nil"/>
              <w:bottom w:val="single" w:sz="8" w:space="0" w:color="auto"/>
              <w:right w:val="single" w:sz="4" w:space="0" w:color="auto"/>
            </w:tcBorders>
            <w:shd w:val="clear" w:color="auto" w:fill="auto"/>
            <w:noWrap/>
            <w:vAlign w:val="center"/>
            <w:hideMark/>
          </w:tcPr>
          <w:p w14:paraId="44CCB3A4"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 xml:space="preserve"> $            29,738,865.12 </w:t>
            </w:r>
          </w:p>
        </w:tc>
        <w:tc>
          <w:tcPr>
            <w:tcW w:w="2440" w:type="dxa"/>
            <w:tcBorders>
              <w:top w:val="single" w:sz="8" w:space="0" w:color="auto"/>
              <w:left w:val="nil"/>
              <w:bottom w:val="single" w:sz="8" w:space="0" w:color="auto"/>
              <w:right w:val="single" w:sz="4" w:space="0" w:color="auto"/>
            </w:tcBorders>
            <w:shd w:val="clear" w:color="auto" w:fill="auto"/>
            <w:noWrap/>
            <w:vAlign w:val="center"/>
            <w:hideMark/>
          </w:tcPr>
          <w:p w14:paraId="7C146115" w14:textId="77777777" w:rsidR="00FC3B15" w:rsidRPr="00FC3B15" w:rsidRDefault="00FC3B15" w:rsidP="00FC3B15">
            <w:pPr>
              <w:spacing w:after="0" w:line="240" w:lineRule="auto"/>
              <w:jc w:val="both"/>
              <w:rPr>
                <w:rFonts w:eastAsia="Times New Roman"/>
                <w:b/>
                <w:bCs/>
                <w:spacing w:val="0"/>
                <w:lang w:val="es-US" w:eastAsia="es-US"/>
              </w:rPr>
            </w:pPr>
            <w:r w:rsidRPr="00FC3B15">
              <w:rPr>
                <w:rFonts w:eastAsia="Times New Roman"/>
                <w:b/>
                <w:bCs/>
                <w:spacing w:val="0"/>
                <w:lang w:val="es-US" w:eastAsia="es-US"/>
              </w:rPr>
              <w:t xml:space="preserve"> $            29,288,737.64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34DD6E4C" w14:textId="77777777" w:rsidR="00FC3B15" w:rsidRPr="006E5E35" w:rsidRDefault="00FC3B15" w:rsidP="006E5E35">
            <w:pPr>
              <w:spacing w:after="0" w:line="240" w:lineRule="auto"/>
              <w:jc w:val="both"/>
              <w:rPr>
                <w:rFonts w:eastAsia="Times New Roman"/>
                <w:spacing w:val="0"/>
                <w:lang w:val="es-US" w:eastAsia="es-US"/>
              </w:rPr>
            </w:pPr>
            <w:r w:rsidRPr="006E5E35">
              <w:rPr>
                <w:rFonts w:eastAsia="Times New Roman"/>
                <w:spacing w:val="0"/>
                <w:lang w:val="es-US" w:eastAsia="es-US"/>
              </w:rPr>
              <w:t>98%</w:t>
            </w:r>
          </w:p>
        </w:tc>
      </w:tr>
    </w:tbl>
    <w:p w14:paraId="400CCFA5" w14:textId="183041BB" w:rsidR="007F23D3" w:rsidRDefault="00697835" w:rsidP="0078425E">
      <w:pPr>
        <w:spacing w:after="200" w:line="360" w:lineRule="auto"/>
        <w:ind w:left="850"/>
        <w:jc w:val="both"/>
        <w:rPr>
          <w:rFonts w:eastAsia="Calibri"/>
          <w:spacing w:val="0"/>
          <w:lang w:val="es-DO"/>
        </w:rPr>
      </w:pPr>
      <w:r w:rsidRPr="00697835">
        <w:rPr>
          <w:rFonts w:eastAsia="Calibri"/>
          <w:spacing w:val="0"/>
          <w:lang w:val="es-ES"/>
        </w:rPr>
        <w:t xml:space="preserve">Datos </w:t>
      </w:r>
      <w:r>
        <w:rPr>
          <w:rFonts w:eastAsia="Calibri"/>
          <w:spacing w:val="0"/>
          <w:lang w:val="es-ES"/>
        </w:rPr>
        <w:t>s</w:t>
      </w:r>
      <w:r w:rsidRPr="00697835">
        <w:rPr>
          <w:rFonts w:eastAsia="Calibri"/>
          <w:spacing w:val="0"/>
          <w:lang w:val="es-ES"/>
        </w:rPr>
        <w:t xml:space="preserve">uministrados por el departamento </w:t>
      </w:r>
      <w:r>
        <w:rPr>
          <w:rFonts w:eastAsia="Calibri"/>
          <w:spacing w:val="0"/>
          <w:lang w:val="es-ES"/>
        </w:rPr>
        <w:t>comercial</w:t>
      </w:r>
      <w:r w:rsidRPr="00FC3B15">
        <w:rPr>
          <w:rFonts w:eastAsia="Calibri"/>
          <w:spacing w:val="0"/>
          <w:lang w:val="es-DO"/>
        </w:rPr>
        <w:t xml:space="preserve"> </w:t>
      </w:r>
    </w:p>
    <w:p w14:paraId="0F16690D" w14:textId="7B01BDDE" w:rsidR="00FC3B15" w:rsidRPr="00B0302F" w:rsidRDefault="00FC3B15" w:rsidP="00E94859">
      <w:pPr>
        <w:spacing w:after="200" w:line="360" w:lineRule="auto"/>
        <w:ind w:left="850" w:right="850"/>
        <w:jc w:val="both"/>
        <w:rPr>
          <w:rFonts w:eastAsia="Calibri"/>
          <w:spacing w:val="0"/>
          <w:lang w:val="es-DO"/>
        </w:rPr>
      </w:pPr>
      <w:r w:rsidRPr="007F23D3">
        <w:rPr>
          <w:rFonts w:ascii="Calibri" w:eastAsia="Calibri" w:hAnsi="Calibri"/>
          <w:b/>
          <w:bCs/>
          <w:spacing w:val="0"/>
          <w:sz w:val="22"/>
          <w:szCs w:val="22"/>
          <w:u w:color="C00000"/>
          <w:lang w:val="es-ES"/>
        </w:rPr>
        <w:lastRenderedPageBreak/>
        <w:t xml:space="preserve">Corte y reconexión </w:t>
      </w:r>
    </w:p>
    <w:p w14:paraId="69C8DCE1" w14:textId="77777777" w:rsidR="00FC3B15" w:rsidRPr="00FC3B15" w:rsidRDefault="00FC3B15" w:rsidP="00E94859">
      <w:pPr>
        <w:spacing w:after="0" w:line="360" w:lineRule="auto"/>
        <w:ind w:left="850" w:right="850"/>
        <w:jc w:val="both"/>
        <w:textAlignment w:val="baseline"/>
        <w:rPr>
          <w:rFonts w:eastAsia="Times New Roman"/>
          <w:bCs/>
          <w:spacing w:val="0"/>
          <w:lang w:val="es-US" w:eastAsia="es-US"/>
        </w:rPr>
      </w:pPr>
      <w:r w:rsidRPr="00FC3B15">
        <w:rPr>
          <w:rFonts w:eastAsia="Times New Roman"/>
          <w:bCs/>
          <w:spacing w:val="0"/>
          <w:lang w:val="es-US" w:eastAsia="es-US"/>
        </w:rPr>
        <w:t xml:space="preserve">Corte y reconexión realizó 2,265 corte, carta de aviso de a los clientes notificando el vencimiento de su deuda, con más de tres meses de vencimiento y nos están dando el soporte de Gestor de Cobros y haciendo el levantamiento con los clientes con deudas. A esta sección se le entrega $ 158,400 de combustible. </w:t>
      </w:r>
    </w:p>
    <w:p w14:paraId="59CE96AD" w14:textId="77777777" w:rsidR="00FC3B15" w:rsidRPr="00FC3B15" w:rsidRDefault="00FC3B15" w:rsidP="00E94859">
      <w:pPr>
        <w:spacing w:after="0" w:line="360" w:lineRule="auto"/>
        <w:ind w:left="850" w:right="850"/>
        <w:jc w:val="both"/>
        <w:textAlignment w:val="baseline"/>
        <w:rPr>
          <w:rFonts w:eastAsia="Times New Roman"/>
          <w:b/>
          <w:bCs/>
          <w:spacing w:val="0"/>
          <w:u w:val="single" w:color="C00000"/>
          <w:lang w:val="es-US" w:eastAsia="es-US"/>
        </w:rPr>
      </w:pPr>
    </w:p>
    <w:p w14:paraId="65775D1D" w14:textId="77777777" w:rsidR="00FC3B15" w:rsidRPr="007F23D3" w:rsidRDefault="00FC3B15" w:rsidP="00E94859">
      <w:pPr>
        <w:spacing w:after="0" w:line="360" w:lineRule="auto"/>
        <w:ind w:left="850" w:right="850"/>
        <w:jc w:val="both"/>
        <w:textAlignment w:val="baseline"/>
        <w:rPr>
          <w:rFonts w:eastAsia="Times New Roman"/>
          <w:b/>
          <w:bCs/>
          <w:spacing w:val="0"/>
          <w:u w:color="C00000"/>
          <w:lang w:val="es-US" w:eastAsia="es-US"/>
        </w:rPr>
      </w:pPr>
      <w:r w:rsidRPr="007F23D3">
        <w:rPr>
          <w:rFonts w:eastAsia="Times New Roman"/>
          <w:b/>
          <w:bCs/>
          <w:spacing w:val="0"/>
          <w:u w:color="C00000"/>
          <w:lang w:val="es-US" w:eastAsia="es-US"/>
        </w:rPr>
        <w:t>Sección de Catastro</w:t>
      </w:r>
    </w:p>
    <w:p w14:paraId="2F3BFB73" w14:textId="77777777" w:rsidR="00FC3B15" w:rsidRPr="00FC3B15" w:rsidRDefault="00FC3B15" w:rsidP="00E94859">
      <w:pPr>
        <w:spacing w:after="0" w:line="360" w:lineRule="auto"/>
        <w:ind w:left="850" w:right="850"/>
        <w:jc w:val="both"/>
        <w:textAlignment w:val="baseline"/>
        <w:rPr>
          <w:rFonts w:eastAsia="Times New Roman"/>
          <w:b/>
          <w:bCs/>
          <w:spacing w:val="0"/>
          <w:u w:val="single" w:color="C00000"/>
          <w:lang w:val="es-US" w:eastAsia="es-US"/>
        </w:rPr>
      </w:pPr>
    </w:p>
    <w:p w14:paraId="2B2A436B" w14:textId="77777777" w:rsidR="00FC3B15" w:rsidRPr="00FC3B15" w:rsidRDefault="00FC3B15" w:rsidP="00E94859">
      <w:pPr>
        <w:spacing w:after="0" w:line="360" w:lineRule="auto"/>
        <w:ind w:left="850" w:right="850"/>
        <w:jc w:val="both"/>
        <w:textAlignment w:val="baseline"/>
        <w:rPr>
          <w:rFonts w:eastAsia="Times New Roman"/>
          <w:bCs/>
          <w:spacing w:val="0"/>
          <w:lang w:val="es-US" w:eastAsia="es-US"/>
        </w:rPr>
      </w:pPr>
      <w:r w:rsidRPr="00FC3B15">
        <w:rPr>
          <w:rFonts w:eastAsia="Times New Roman"/>
          <w:spacing w:val="0"/>
          <w:lang w:val="es-US" w:eastAsia="es-US"/>
        </w:rPr>
        <w:t>Catastro realizó por solicitud de las demás secciones: localización de códigos 1440, corregidos con propiedades remarcadas, manzanas actualizadas.</w:t>
      </w:r>
      <w:r w:rsidRPr="00FC3B15">
        <w:rPr>
          <w:rFonts w:eastAsia="Times New Roman"/>
          <w:bCs/>
          <w:spacing w:val="0"/>
          <w:lang w:val="es-US" w:eastAsia="es-US"/>
        </w:rPr>
        <w:t xml:space="preserve"> Estamos haciendo levantamiento de manzana limpias, corrección de códigos e implementación strikes, para identificación de propiedad. </w:t>
      </w:r>
    </w:p>
    <w:p w14:paraId="0F693525" w14:textId="77777777" w:rsidR="00FC3B15" w:rsidRPr="00FC3B15" w:rsidRDefault="00FC3B15" w:rsidP="00E94859">
      <w:pPr>
        <w:tabs>
          <w:tab w:val="left" w:pos="9360"/>
        </w:tabs>
        <w:spacing w:after="200" w:line="360" w:lineRule="auto"/>
        <w:ind w:left="850" w:right="850"/>
        <w:jc w:val="both"/>
        <w:rPr>
          <w:rFonts w:eastAsia="Calibri"/>
          <w:spacing w:val="0"/>
          <w:lang w:val="es-ES"/>
        </w:rPr>
      </w:pPr>
    </w:p>
    <w:p w14:paraId="522874AD" w14:textId="0CDDE84F" w:rsidR="00FC3B15" w:rsidRPr="00FC3B15" w:rsidRDefault="00FC3B15" w:rsidP="00E94859">
      <w:pPr>
        <w:tabs>
          <w:tab w:val="left" w:pos="9360"/>
        </w:tabs>
        <w:spacing w:after="200" w:line="360" w:lineRule="auto"/>
        <w:ind w:left="850" w:right="850"/>
        <w:jc w:val="both"/>
        <w:rPr>
          <w:rFonts w:eastAsia="Calibri"/>
          <w:spacing w:val="0"/>
          <w:lang w:val="es-ES"/>
        </w:rPr>
      </w:pPr>
      <w:r w:rsidRPr="00FC3B15">
        <w:rPr>
          <w:rFonts w:eastAsia="Calibri"/>
          <w:spacing w:val="0"/>
          <w:lang w:val="es-ES"/>
        </w:rPr>
        <w:t xml:space="preserve">COMERCIAL con el objetivo de eficientizar los servicios y hacerlos más asequibles a los usuarios, nos concentramos en depurar las cuentas morosas, apertura de nuevos contratos a usuarios Residenciales y Comerciales, además se hizo énfasis en el acceso a los ciudadanos a mecanismos para expresar sus quejas y sugerencias mediante un servicio personalizado en la institución, la implementación descuentos y Acuerdos a nuestros usuarios para pagar los servicios beneficiándolos. </w:t>
      </w:r>
    </w:p>
    <w:p w14:paraId="1FFC8300" w14:textId="56E29A9B" w:rsidR="00B0302F" w:rsidRDefault="00FC3B15" w:rsidP="00040CDF">
      <w:pPr>
        <w:tabs>
          <w:tab w:val="left" w:pos="9360"/>
        </w:tabs>
        <w:spacing w:after="200" w:line="360" w:lineRule="auto"/>
        <w:ind w:left="850" w:right="850"/>
        <w:jc w:val="both"/>
        <w:rPr>
          <w:rFonts w:eastAsia="Calibri"/>
          <w:spacing w:val="0"/>
          <w:lang w:val="es-ES"/>
        </w:rPr>
      </w:pPr>
      <w:r w:rsidRPr="00FC3B15">
        <w:rPr>
          <w:rFonts w:eastAsia="Calibri"/>
          <w:spacing w:val="0"/>
          <w:lang w:val="es-ES"/>
        </w:rPr>
        <w:t>Estamos sosteniendo reuniones con las Juntas de vecinos de cada residencial, para poder tener un acercamiento con los usuarios.</w:t>
      </w:r>
    </w:p>
    <w:p w14:paraId="28246FCA" w14:textId="3D925130" w:rsidR="00FC3B15" w:rsidRPr="00674D92" w:rsidRDefault="00FC3B15" w:rsidP="00E94859">
      <w:pPr>
        <w:tabs>
          <w:tab w:val="left" w:pos="9360"/>
        </w:tabs>
        <w:spacing w:after="200" w:line="360" w:lineRule="auto"/>
        <w:ind w:left="850" w:right="850"/>
        <w:jc w:val="both"/>
        <w:rPr>
          <w:rFonts w:eastAsia="Calibri"/>
          <w:spacing w:val="0"/>
          <w:lang w:val="es-ES"/>
        </w:rPr>
      </w:pPr>
      <w:r w:rsidRPr="00674D92">
        <w:rPr>
          <w:rFonts w:eastAsia="Calibri"/>
          <w:spacing w:val="0"/>
          <w:lang w:val="es-ES"/>
        </w:rPr>
        <w:t>Proyecciones al próximo Año</w:t>
      </w:r>
    </w:p>
    <w:p w14:paraId="322D9E01" w14:textId="4E521210" w:rsidR="005D07C8" w:rsidRDefault="00FC3B15" w:rsidP="00040CDF">
      <w:pPr>
        <w:spacing w:after="200" w:line="360" w:lineRule="auto"/>
        <w:ind w:left="850" w:right="850"/>
        <w:jc w:val="both"/>
        <w:rPr>
          <w:rFonts w:eastAsia="Calibri"/>
          <w:spacing w:val="0"/>
          <w:lang w:val="es-ES"/>
        </w:rPr>
      </w:pPr>
      <w:r w:rsidRPr="00FC3B15">
        <w:rPr>
          <w:rFonts w:eastAsia="Calibri"/>
          <w:spacing w:val="0"/>
          <w:lang w:val="es-ES"/>
        </w:rPr>
        <w:t xml:space="preserve">Con el Objetivo de alcanzar la sostenibilidad financiera, de esta institución, estamos elaborando un plan para toda la provincia de Monseñor Nouel, Crecimiento de Usuarios de Coramon donde continuamos trabajando  en la programación, juntos a las Juntas de Vecinos,  acercamiento, reintegrar los usuarios gubernamentales, identificar de clientes con pozos tubulares para su posterior facturación, creación de una oficina móvil,  para el pago del </w:t>
      </w:r>
      <w:r w:rsidRPr="00FC3B15">
        <w:rPr>
          <w:rFonts w:eastAsia="Calibri"/>
          <w:spacing w:val="0"/>
          <w:lang w:val="es-ES"/>
        </w:rPr>
        <w:lastRenderedPageBreak/>
        <w:t>servicio prestado Concluido la implementación del citado plan. Estamos trabajando para cumplir la meta de este año $ 3,000,000.00 mensuales a $ 3,200,000.00 millones al próximo año. Ya en nuestra provincia no hay cultura de pago</w:t>
      </w:r>
    </w:p>
    <w:p w14:paraId="513C315D" w14:textId="77777777" w:rsidR="00BD377C" w:rsidRPr="00040CDF" w:rsidRDefault="00BD377C" w:rsidP="0078425E">
      <w:pPr>
        <w:spacing w:after="200" w:line="360" w:lineRule="auto"/>
        <w:ind w:right="850"/>
        <w:jc w:val="both"/>
        <w:rPr>
          <w:rFonts w:eastAsia="Calibri"/>
          <w:spacing w:val="0"/>
          <w:lang w:val="es-ES"/>
        </w:rPr>
      </w:pPr>
    </w:p>
    <w:p w14:paraId="51395697" w14:textId="5650E84A" w:rsidR="005D07C8" w:rsidRDefault="005D07C8" w:rsidP="00E94859">
      <w:pPr>
        <w:pStyle w:val="Ttulo2"/>
        <w:ind w:left="850"/>
        <w:rPr>
          <w:lang w:val="es-DO"/>
        </w:rPr>
      </w:pPr>
      <w:bookmarkStart w:id="46" w:name="_Toc153973743"/>
      <w:r w:rsidRPr="005D07C8">
        <w:rPr>
          <w:lang w:val="es-DO"/>
        </w:rPr>
        <w:t>2.Nivel de cumplimiento acceso a la información</w:t>
      </w:r>
      <w:bookmarkEnd w:id="46"/>
    </w:p>
    <w:p w14:paraId="708CBE97" w14:textId="77777777" w:rsidR="00674D92" w:rsidRPr="00674D92" w:rsidRDefault="00674D92" w:rsidP="00E94859">
      <w:pPr>
        <w:ind w:left="850"/>
        <w:rPr>
          <w:lang w:val="es-DO"/>
        </w:rPr>
      </w:pPr>
    </w:p>
    <w:p w14:paraId="60ADEE86" w14:textId="77777777" w:rsidR="005D07C8" w:rsidRPr="00674D92" w:rsidRDefault="005D07C8" w:rsidP="00E94859">
      <w:pPr>
        <w:spacing w:after="200" w:line="360" w:lineRule="auto"/>
        <w:ind w:left="850" w:right="850"/>
        <w:jc w:val="both"/>
        <w:rPr>
          <w:rFonts w:eastAsia="Calibri"/>
          <w:spacing w:val="0"/>
          <w:lang w:val="es-ES"/>
        </w:rPr>
      </w:pPr>
      <w:r w:rsidRPr="00674D92">
        <w:rPr>
          <w:rFonts w:eastAsia="Calibri"/>
          <w:spacing w:val="0"/>
          <w:lang w:val="es-ES"/>
        </w:rPr>
        <w:t>El SAIP constituye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ayudando así que las informaciones se entreguen de manera amigable, navegable y en lenguaje compresible para el ciudadano, al tiempo que facilite su manejo y monitoreo por parte de la Dirección General de Ética e Integridad Gubernamental (DIGEIG).</w:t>
      </w:r>
    </w:p>
    <w:p w14:paraId="0BA473CF" w14:textId="77777777" w:rsidR="005D07C8" w:rsidRPr="00674D92" w:rsidRDefault="005D07C8" w:rsidP="00E94859">
      <w:pPr>
        <w:spacing w:after="200" w:line="360" w:lineRule="auto"/>
        <w:ind w:left="850" w:right="850"/>
        <w:jc w:val="both"/>
        <w:rPr>
          <w:rFonts w:eastAsia="Calibri"/>
          <w:spacing w:val="0"/>
          <w:lang w:val="es-ES"/>
        </w:rPr>
      </w:pPr>
      <w:r w:rsidRPr="00674D92">
        <w:rPr>
          <w:rFonts w:eastAsia="Calibri"/>
          <w:spacing w:val="0"/>
          <w:lang w:val="es-ES"/>
        </w:rPr>
        <w:t xml:space="preserve">Durante el año 2023 se cumplieron con el 100% de solicitudes registradas a través del Portal Único de Solicitud de Acceso a la Información Pública (SAIP), cumpliendo a cabalidad con el rol de esta oficina de Libre Acceso a la Información (OAI).  Esta misma situación se replica durante los años 2020, 2021,2022 y 2023, donde los avances han sido significativos en materia de transparencia institucional, colocando como punta de lanza una OAI transparente y al servicio de la ciudadanía interesada en nuestra institución. </w:t>
      </w:r>
    </w:p>
    <w:p w14:paraId="78EA5EC9" w14:textId="403BEBF7" w:rsidR="005D07C8" w:rsidRDefault="0078425E" w:rsidP="0078425E">
      <w:pPr>
        <w:tabs>
          <w:tab w:val="left" w:pos="2295"/>
        </w:tabs>
        <w:spacing w:after="0" w:line="240" w:lineRule="auto"/>
        <w:rPr>
          <w:rFonts w:eastAsia="Calibri"/>
          <w:color w:val="4C4747"/>
          <w:spacing w:val="0"/>
          <w:sz w:val="28"/>
          <w:lang w:val="es-DO"/>
        </w:rPr>
      </w:pPr>
      <w:r w:rsidRPr="005D07C8">
        <w:rPr>
          <w:rFonts w:ascii="Calibri" w:eastAsia="Calibri" w:hAnsi="Calibri"/>
          <w:noProof/>
          <w:color w:val="4C4747"/>
          <w:spacing w:val="0"/>
          <w:sz w:val="22"/>
          <w:szCs w:val="22"/>
          <w:lang w:val="es-DO" w:eastAsia="es-DO"/>
        </w:rPr>
        <w:lastRenderedPageBreak/>
        <w:drawing>
          <wp:anchor distT="0" distB="0" distL="114300" distR="114300" simplePos="0" relativeHeight="251740160" behindDoc="0" locked="0" layoutInCell="1" allowOverlap="1" wp14:anchorId="73C1BD28" wp14:editId="6ED52941">
            <wp:simplePos x="0" y="0"/>
            <wp:positionH relativeFrom="margin">
              <wp:posOffset>703580</wp:posOffset>
            </wp:positionH>
            <wp:positionV relativeFrom="paragraph">
              <wp:posOffset>12065</wp:posOffset>
            </wp:positionV>
            <wp:extent cx="5680075" cy="4065905"/>
            <wp:effectExtent l="0" t="0" r="15875" b="10795"/>
            <wp:wrapSquare wrapText="bothSides"/>
            <wp:docPr id="43170174" name="Gráfico 43170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76EC2E3F" w14:textId="77777777" w:rsidR="005D07C8" w:rsidRDefault="005D07C8" w:rsidP="005D07C8">
      <w:pPr>
        <w:tabs>
          <w:tab w:val="left" w:pos="2295"/>
        </w:tabs>
        <w:spacing w:after="0" w:line="240" w:lineRule="auto"/>
        <w:jc w:val="center"/>
        <w:rPr>
          <w:rFonts w:eastAsia="Calibri"/>
          <w:color w:val="4C4747"/>
          <w:spacing w:val="0"/>
          <w:sz w:val="28"/>
          <w:lang w:val="es-DO"/>
        </w:rPr>
      </w:pPr>
    </w:p>
    <w:p w14:paraId="53AEAE58" w14:textId="4BCADAE2" w:rsidR="005D07C8" w:rsidRDefault="005D07C8" w:rsidP="005D07C8">
      <w:pPr>
        <w:tabs>
          <w:tab w:val="left" w:pos="2295"/>
        </w:tabs>
        <w:spacing w:after="0" w:line="240" w:lineRule="auto"/>
        <w:jc w:val="center"/>
        <w:rPr>
          <w:rFonts w:eastAsia="Calibri"/>
          <w:color w:val="4C4747"/>
          <w:spacing w:val="0"/>
          <w:sz w:val="28"/>
          <w:lang w:val="es-DO"/>
        </w:rPr>
      </w:pPr>
    </w:p>
    <w:p w14:paraId="4EF549F7" w14:textId="77777777" w:rsidR="005D07C8" w:rsidRDefault="005D07C8" w:rsidP="005D07C8">
      <w:pPr>
        <w:tabs>
          <w:tab w:val="left" w:pos="2295"/>
        </w:tabs>
        <w:spacing w:after="0" w:line="240" w:lineRule="auto"/>
        <w:jc w:val="center"/>
        <w:rPr>
          <w:rFonts w:eastAsia="Calibri"/>
          <w:color w:val="4C4747"/>
          <w:spacing w:val="0"/>
          <w:sz w:val="28"/>
          <w:lang w:val="es-DO"/>
        </w:rPr>
      </w:pPr>
    </w:p>
    <w:p w14:paraId="49789204" w14:textId="77777777" w:rsidR="005D07C8" w:rsidRDefault="005D07C8" w:rsidP="00674D92">
      <w:pPr>
        <w:tabs>
          <w:tab w:val="left" w:pos="2295"/>
        </w:tabs>
        <w:spacing w:after="0" w:line="240" w:lineRule="auto"/>
        <w:rPr>
          <w:rFonts w:eastAsia="Calibri"/>
          <w:color w:val="4C4747"/>
          <w:spacing w:val="0"/>
          <w:sz w:val="28"/>
          <w:lang w:val="es-DO"/>
        </w:rPr>
      </w:pPr>
    </w:p>
    <w:p w14:paraId="0FFD125C" w14:textId="77777777" w:rsidR="005D07C8" w:rsidRDefault="005D07C8" w:rsidP="005D07C8">
      <w:pPr>
        <w:tabs>
          <w:tab w:val="left" w:pos="2295"/>
        </w:tabs>
        <w:spacing w:after="0" w:line="240" w:lineRule="auto"/>
        <w:jc w:val="center"/>
        <w:rPr>
          <w:rFonts w:eastAsia="Calibri"/>
          <w:color w:val="4C4747"/>
          <w:spacing w:val="0"/>
          <w:sz w:val="28"/>
          <w:lang w:val="es-DO"/>
        </w:rPr>
      </w:pPr>
    </w:p>
    <w:p w14:paraId="26DA6A63" w14:textId="7D737D21" w:rsidR="005D07C8" w:rsidRPr="00674D92" w:rsidRDefault="005D07C8" w:rsidP="00674D92">
      <w:pPr>
        <w:jc w:val="both"/>
        <w:rPr>
          <w:rFonts w:eastAsia="Calibri"/>
          <w:color w:val="4C4747"/>
          <w:szCs w:val="36"/>
          <w:lang w:val="es-DO"/>
        </w:rPr>
      </w:pPr>
    </w:p>
    <w:p w14:paraId="59498F2C" w14:textId="77777777" w:rsidR="005D07C8" w:rsidRDefault="005D07C8" w:rsidP="005D07C8">
      <w:pPr>
        <w:tabs>
          <w:tab w:val="left" w:pos="2295"/>
        </w:tabs>
        <w:spacing w:after="0" w:line="240" w:lineRule="auto"/>
        <w:jc w:val="center"/>
        <w:rPr>
          <w:rFonts w:eastAsia="Calibri"/>
          <w:color w:val="4C4747"/>
          <w:spacing w:val="0"/>
          <w:sz w:val="28"/>
          <w:lang w:val="es-DO"/>
        </w:rPr>
      </w:pPr>
    </w:p>
    <w:p w14:paraId="2D309873"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2AFAACD6"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713BBDCE"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39DF31B4"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0B998562"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3A65C5CA"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385440D4"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15B91E38"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77B2D4B0"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6FDAE8E2"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6A597A30"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050DA356" w14:textId="77777777" w:rsidR="00697835" w:rsidRDefault="00697835" w:rsidP="005D07C8">
      <w:pPr>
        <w:tabs>
          <w:tab w:val="left" w:pos="2295"/>
        </w:tabs>
        <w:spacing w:after="0" w:line="240" w:lineRule="auto"/>
        <w:jc w:val="center"/>
        <w:rPr>
          <w:rFonts w:eastAsia="Calibri"/>
          <w:color w:val="4C4747"/>
          <w:spacing w:val="0"/>
          <w:sz w:val="28"/>
          <w:lang w:val="es-DO"/>
        </w:rPr>
      </w:pPr>
    </w:p>
    <w:p w14:paraId="5514F6C6" w14:textId="67D37126" w:rsidR="00697835" w:rsidRPr="00697835" w:rsidRDefault="00697835" w:rsidP="0016076A">
      <w:pPr>
        <w:spacing w:after="200" w:line="360" w:lineRule="auto"/>
        <w:ind w:left="850" w:right="850"/>
        <w:rPr>
          <w:rFonts w:eastAsia="Calibri"/>
          <w:spacing w:val="0"/>
          <w:lang w:val="es-ES"/>
        </w:rPr>
      </w:pPr>
      <w:r w:rsidRPr="00697835">
        <w:rPr>
          <w:rFonts w:eastAsia="Calibri"/>
          <w:spacing w:val="0"/>
          <w:lang w:val="es-ES"/>
        </w:rPr>
        <w:t>Datos Suministrado por el departamento transparencia</w:t>
      </w:r>
      <w:r>
        <w:rPr>
          <w:rFonts w:eastAsia="Calibri"/>
          <w:spacing w:val="0"/>
          <w:lang w:val="es-ES"/>
        </w:rPr>
        <w:t>.</w:t>
      </w:r>
    </w:p>
    <w:p w14:paraId="355A0390" w14:textId="1EDC7D85" w:rsidR="005D07C8" w:rsidRDefault="005D07C8" w:rsidP="00674D92">
      <w:pPr>
        <w:pStyle w:val="Ttulo2"/>
        <w:rPr>
          <w:lang w:val="es-DO"/>
        </w:rPr>
      </w:pPr>
      <w:bookmarkStart w:id="47" w:name="_Toc153973744"/>
      <w:r w:rsidRPr="005D07C8">
        <w:rPr>
          <w:lang w:val="es-DO"/>
        </w:rPr>
        <w:t>5.3 Resultados sistema</w:t>
      </w:r>
      <w:r w:rsidR="00040CDF">
        <w:rPr>
          <w:lang w:val="es-DO"/>
        </w:rPr>
        <w:t xml:space="preserve"> quejas, reclamos </w:t>
      </w:r>
      <w:bookmarkEnd w:id="47"/>
      <w:r w:rsidR="00BD377C">
        <w:rPr>
          <w:lang w:val="es-DO"/>
        </w:rPr>
        <w:t xml:space="preserve">y </w:t>
      </w:r>
      <w:r w:rsidR="00BD377C" w:rsidRPr="005D07C8">
        <w:rPr>
          <w:lang w:val="es-DO"/>
        </w:rPr>
        <w:t>sugerencias</w:t>
      </w:r>
    </w:p>
    <w:p w14:paraId="2428FBD7" w14:textId="77777777" w:rsidR="00E94859" w:rsidRPr="00E94859" w:rsidRDefault="00E94859" w:rsidP="00E94859">
      <w:pPr>
        <w:rPr>
          <w:lang w:val="es-DO"/>
        </w:rPr>
      </w:pPr>
    </w:p>
    <w:p w14:paraId="5947818E" w14:textId="6EAD5121" w:rsidR="005D07C8" w:rsidRDefault="005D07C8" w:rsidP="00697835">
      <w:pPr>
        <w:spacing w:line="360" w:lineRule="auto"/>
        <w:ind w:left="850" w:right="850"/>
        <w:jc w:val="both"/>
        <w:rPr>
          <w:rFonts w:eastAsia="Calibri"/>
          <w:spacing w:val="0"/>
          <w:lang w:val="es-ES"/>
        </w:rPr>
      </w:pPr>
      <w:r w:rsidRPr="00674D92">
        <w:rPr>
          <w:rFonts w:eastAsia="Calibri"/>
          <w:spacing w:val="0"/>
          <w:lang w:val="es-ES"/>
        </w:rPr>
        <w:t xml:space="preserve">En nuestro portal web institucional tenemos activo y funcionando el enlace dentro del sub-portal de transparencia a la plataforma de la línea 311. En este sistema de recepción de las quejas, denuncias, reclamaciones y sugerencias del ciudadano, recibimos, gestionamos, damos respuestas y cerramos, todas las que surgen con relación a los servicios de agua potables y saneamiento que ofrece la Corporación del Acueducto y Alcantarillado de Monseñor (CORAMON). Durante el lapso del 2020 al 2023, hemos incrementado significativamente el uso de esta herramienta como parte vital del funcionamiento institucional, dando respuesta </w:t>
      </w:r>
      <w:r w:rsidR="00556D4B">
        <w:rPr>
          <w:rFonts w:eastAsia="Calibri"/>
          <w:spacing w:val="0"/>
          <w:lang w:val="es-ES"/>
        </w:rPr>
        <w:t xml:space="preserve">en el tiempo </w:t>
      </w:r>
      <w:r w:rsidR="0016076A">
        <w:rPr>
          <w:rFonts w:eastAsia="Calibri"/>
          <w:spacing w:val="0"/>
          <w:lang w:val="es-ES"/>
        </w:rPr>
        <w:t>establecido</w:t>
      </w:r>
      <w:r w:rsidRPr="00674D92">
        <w:rPr>
          <w:rFonts w:eastAsia="Calibri"/>
          <w:spacing w:val="0"/>
          <w:lang w:val="es-ES"/>
        </w:rPr>
        <w:t xml:space="preserve"> y de</w:t>
      </w:r>
      <w:r w:rsidR="00A34AAA">
        <w:rPr>
          <w:rFonts w:eastAsia="Calibri"/>
          <w:spacing w:val="0"/>
          <w:lang w:val="es-ES"/>
        </w:rPr>
        <w:t xml:space="preserve"> </w:t>
      </w:r>
      <w:r w:rsidRPr="00A34AAA">
        <w:rPr>
          <w:rFonts w:eastAsia="Calibri"/>
          <w:spacing w:val="0"/>
          <w:lang w:val="es-ES"/>
        </w:rPr>
        <w:t>resultados favorables para los ciudadanos, haciendo del mismo una vía de impulso al buen funcionamiento del servido de agua.</w:t>
      </w:r>
    </w:p>
    <w:p w14:paraId="49948691" w14:textId="77777777" w:rsidR="00697835" w:rsidRDefault="00697835" w:rsidP="00697835">
      <w:pPr>
        <w:spacing w:line="360" w:lineRule="auto"/>
        <w:ind w:left="850" w:right="850"/>
        <w:jc w:val="both"/>
        <w:rPr>
          <w:rFonts w:eastAsia="Calibri"/>
          <w:spacing w:val="0"/>
          <w:lang w:val="es-ES"/>
        </w:rPr>
      </w:pPr>
    </w:p>
    <w:p w14:paraId="08BAE50E" w14:textId="5226785A" w:rsidR="00A34AAA" w:rsidRDefault="00A34AAA" w:rsidP="005D07C8">
      <w:pPr>
        <w:spacing w:line="360" w:lineRule="auto"/>
        <w:jc w:val="both"/>
        <w:rPr>
          <w:rFonts w:eastAsia="Calibri"/>
          <w:spacing w:val="0"/>
          <w:lang w:val="es-ES"/>
        </w:rPr>
      </w:pPr>
      <w:r w:rsidRPr="00674D92">
        <w:rPr>
          <w:rFonts w:eastAsia="Calibri"/>
          <w:noProof/>
          <w:spacing w:val="0"/>
          <w:lang w:val="es-DO" w:eastAsia="es-DO"/>
        </w:rPr>
        <w:drawing>
          <wp:anchor distT="0" distB="0" distL="114300" distR="114300" simplePos="0" relativeHeight="251741184" behindDoc="1" locked="0" layoutInCell="1" allowOverlap="1" wp14:anchorId="2CFA3C0E" wp14:editId="462A3DD5">
            <wp:simplePos x="0" y="0"/>
            <wp:positionH relativeFrom="margin">
              <wp:posOffset>775252</wp:posOffset>
            </wp:positionH>
            <wp:positionV relativeFrom="paragraph">
              <wp:posOffset>-307561</wp:posOffset>
            </wp:positionV>
            <wp:extent cx="5362161" cy="2833480"/>
            <wp:effectExtent l="0" t="0" r="10160" b="5080"/>
            <wp:wrapNone/>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526B510E" w14:textId="77777777" w:rsidR="00A34AAA" w:rsidRDefault="00A34AAA" w:rsidP="005D07C8">
      <w:pPr>
        <w:spacing w:line="360" w:lineRule="auto"/>
        <w:jc w:val="both"/>
        <w:rPr>
          <w:rFonts w:eastAsia="Calibri"/>
          <w:spacing w:val="0"/>
          <w:lang w:val="es-ES"/>
        </w:rPr>
      </w:pPr>
    </w:p>
    <w:p w14:paraId="05EAAC2C" w14:textId="77777777" w:rsidR="00A34AAA" w:rsidRDefault="00A34AAA" w:rsidP="005D07C8">
      <w:pPr>
        <w:spacing w:line="360" w:lineRule="auto"/>
        <w:jc w:val="both"/>
        <w:rPr>
          <w:rFonts w:eastAsia="Calibri"/>
          <w:spacing w:val="0"/>
          <w:lang w:val="es-ES"/>
        </w:rPr>
      </w:pPr>
    </w:p>
    <w:p w14:paraId="091544D1" w14:textId="77777777" w:rsidR="00A34AAA" w:rsidRDefault="00A34AAA" w:rsidP="005D07C8">
      <w:pPr>
        <w:spacing w:line="360" w:lineRule="auto"/>
        <w:jc w:val="both"/>
        <w:rPr>
          <w:rFonts w:eastAsia="Calibri"/>
          <w:spacing w:val="0"/>
          <w:lang w:val="es-ES"/>
        </w:rPr>
      </w:pPr>
    </w:p>
    <w:p w14:paraId="160E9B74" w14:textId="77777777" w:rsidR="00A34AAA" w:rsidRPr="00A34AAA" w:rsidRDefault="00A34AAA" w:rsidP="005D07C8">
      <w:pPr>
        <w:spacing w:line="360" w:lineRule="auto"/>
        <w:jc w:val="both"/>
        <w:rPr>
          <w:rFonts w:eastAsia="Calibri"/>
          <w:color w:val="4C4747"/>
          <w:spacing w:val="0"/>
          <w:lang w:val="es-ES"/>
        </w:rPr>
      </w:pPr>
    </w:p>
    <w:p w14:paraId="1ECA3669" w14:textId="51458F26" w:rsidR="00A34AAA" w:rsidRDefault="00A34AAA" w:rsidP="005D07C8">
      <w:pPr>
        <w:spacing w:line="360" w:lineRule="auto"/>
        <w:jc w:val="both"/>
        <w:rPr>
          <w:rFonts w:eastAsia="Calibri"/>
          <w:color w:val="4C4747"/>
          <w:spacing w:val="0"/>
          <w:lang w:val="es-DO"/>
        </w:rPr>
      </w:pPr>
    </w:p>
    <w:p w14:paraId="1BA901A7" w14:textId="77777777" w:rsidR="00A34AAA" w:rsidRPr="00A34AAA" w:rsidRDefault="00A34AAA" w:rsidP="005D07C8">
      <w:pPr>
        <w:spacing w:line="360" w:lineRule="auto"/>
        <w:jc w:val="both"/>
        <w:rPr>
          <w:rFonts w:eastAsia="Calibri"/>
          <w:color w:val="4C4747"/>
          <w:spacing w:val="0"/>
          <w:lang w:val="es-DO"/>
        </w:rPr>
      </w:pPr>
    </w:p>
    <w:p w14:paraId="61FB357A" w14:textId="77777777" w:rsidR="00697835" w:rsidRPr="00697835" w:rsidRDefault="00697835" w:rsidP="00697835">
      <w:pPr>
        <w:spacing w:after="200" w:line="360" w:lineRule="auto"/>
        <w:ind w:left="850" w:right="850"/>
        <w:jc w:val="both"/>
        <w:rPr>
          <w:rFonts w:eastAsia="Calibri"/>
          <w:spacing w:val="0"/>
          <w:lang w:val="es-ES"/>
        </w:rPr>
      </w:pPr>
      <w:r w:rsidRPr="00697835">
        <w:rPr>
          <w:rFonts w:eastAsia="Calibri"/>
          <w:spacing w:val="0"/>
          <w:lang w:val="es-ES"/>
        </w:rPr>
        <w:t>Datos Suministrado por el departamento transparencia</w:t>
      </w:r>
      <w:r>
        <w:rPr>
          <w:rFonts w:eastAsia="Calibri"/>
          <w:spacing w:val="0"/>
          <w:lang w:val="es-ES"/>
        </w:rPr>
        <w:t>.</w:t>
      </w:r>
    </w:p>
    <w:p w14:paraId="20A24683" w14:textId="77777777" w:rsidR="00D625D2" w:rsidRPr="005D07C8" w:rsidRDefault="00D625D2" w:rsidP="005D07C8">
      <w:pPr>
        <w:jc w:val="both"/>
        <w:rPr>
          <w:rFonts w:eastAsia="Calibri"/>
          <w:color w:val="4C4747"/>
          <w:szCs w:val="36"/>
          <w:lang w:val="es-DO"/>
        </w:rPr>
      </w:pPr>
    </w:p>
    <w:p w14:paraId="0228CB27" w14:textId="15BDDDE2" w:rsidR="005D07C8" w:rsidRDefault="005D07C8" w:rsidP="00A34AAA">
      <w:pPr>
        <w:pStyle w:val="Ttulo2"/>
        <w:rPr>
          <w:rFonts w:ascii="Calibri" w:eastAsia="Calibri" w:hAnsi="Calibri"/>
          <w:color w:val="4C4747"/>
          <w:spacing w:val="0"/>
          <w:sz w:val="22"/>
          <w:szCs w:val="22"/>
          <w:lang w:val="es-DO"/>
        </w:rPr>
      </w:pPr>
      <w:bookmarkStart w:id="48" w:name="_Toc153973745"/>
      <w:r w:rsidRPr="005D07C8">
        <w:rPr>
          <w:lang w:val="es-DO"/>
        </w:rPr>
        <w:t>5.4 Resultados mediciones del portal de transparencia</w:t>
      </w:r>
      <w:bookmarkEnd w:id="48"/>
    </w:p>
    <w:p w14:paraId="48498330" w14:textId="77777777" w:rsidR="005D07C8" w:rsidRPr="005D07C8" w:rsidRDefault="005D07C8" w:rsidP="005D07C8">
      <w:pPr>
        <w:tabs>
          <w:tab w:val="center" w:pos="4252"/>
          <w:tab w:val="right" w:pos="8504"/>
        </w:tabs>
        <w:spacing w:after="0" w:line="240" w:lineRule="auto"/>
        <w:rPr>
          <w:rFonts w:ascii="Calibri" w:eastAsia="Calibri" w:hAnsi="Calibri"/>
          <w:color w:val="4C4747"/>
          <w:spacing w:val="0"/>
          <w:sz w:val="22"/>
          <w:szCs w:val="22"/>
          <w:lang w:val="es-DO"/>
        </w:rPr>
      </w:pPr>
    </w:p>
    <w:p w14:paraId="72063776" w14:textId="77777777" w:rsidR="005D07C8" w:rsidRPr="00A34AAA" w:rsidRDefault="005D07C8" w:rsidP="00E94859">
      <w:pPr>
        <w:spacing w:line="360" w:lineRule="auto"/>
        <w:ind w:left="850" w:right="850"/>
        <w:jc w:val="both"/>
        <w:rPr>
          <w:rFonts w:eastAsia="Calibri"/>
          <w:spacing w:val="0"/>
          <w:lang w:val="es-ES"/>
        </w:rPr>
      </w:pPr>
      <w:r w:rsidRPr="00A34AAA">
        <w:rPr>
          <w:rFonts w:eastAsia="Calibri"/>
          <w:spacing w:val="0"/>
          <w:lang w:val="es-ES"/>
        </w:rPr>
        <w:t>En breve le presentamos los resultados de la evaluación de nuestro portal de transparencia correspondiente al año 2023. Estos resultados son producto de una evaluación realizada por la Dirección General de Ética e Integridad Gubernamental (DIGEIG) al mismo. En materia de transparencia CORAMON refleja un crecimiento significativo y con crecimiento en asenso constante, así lo reflejan los números, los cuales pasamos de una puntuación de 15 en 2020, a un sólido 90 durante el año 2023, siendo un significativo avance institucional en materia de transparencia.</w:t>
      </w:r>
    </w:p>
    <w:p w14:paraId="738A8EB8" w14:textId="77777777" w:rsidR="005D07C8" w:rsidRDefault="005D07C8" w:rsidP="00E94859">
      <w:pPr>
        <w:ind w:left="-851"/>
        <w:jc w:val="center"/>
        <w:rPr>
          <w:rFonts w:ascii="Calibri" w:eastAsia="Calibri" w:hAnsi="Calibri"/>
          <w:color w:val="4C4747"/>
          <w:spacing w:val="0"/>
          <w:sz w:val="22"/>
          <w:szCs w:val="22"/>
          <w:lang w:val="es-DO"/>
        </w:rPr>
      </w:pPr>
      <w:r w:rsidRPr="005D07C8">
        <w:rPr>
          <w:rFonts w:ascii="Calibri" w:eastAsia="Calibri" w:hAnsi="Calibri"/>
          <w:noProof/>
          <w:color w:val="4C4747"/>
          <w:spacing w:val="0"/>
          <w:sz w:val="22"/>
          <w:szCs w:val="22"/>
          <w:lang w:val="es-DO" w:eastAsia="es-DO"/>
        </w:rPr>
        <w:lastRenderedPageBreak/>
        <w:drawing>
          <wp:inline distT="0" distB="0" distL="0" distR="0" wp14:anchorId="76F9A22D" wp14:editId="3189EBC4">
            <wp:extent cx="5075168" cy="4176505"/>
            <wp:effectExtent l="0" t="0" r="11430" b="14605"/>
            <wp:docPr id="1459370225" name="Gráfico 1459370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0FA24F9" w14:textId="77777777" w:rsidR="00697835" w:rsidRPr="00697835" w:rsidRDefault="00697835" w:rsidP="00697835">
      <w:pPr>
        <w:spacing w:after="200" w:line="360" w:lineRule="auto"/>
        <w:ind w:left="850" w:right="850"/>
        <w:jc w:val="both"/>
        <w:rPr>
          <w:rFonts w:eastAsia="Calibri"/>
          <w:spacing w:val="0"/>
          <w:lang w:val="es-ES"/>
        </w:rPr>
      </w:pPr>
      <w:r w:rsidRPr="00697835">
        <w:rPr>
          <w:rFonts w:eastAsia="Calibri"/>
          <w:spacing w:val="0"/>
          <w:lang w:val="es-ES"/>
        </w:rPr>
        <w:t>Datos Suministrado por el departamento transparencia</w:t>
      </w:r>
      <w:r>
        <w:rPr>
          <w:rFonts w:eastAsia="Calibri"/>
          <w:spacing w:val="0"/>
          <w:lang w:val="es-ES"/>
        </w:rPr>
        <w:t>.</w:t>
      </w:r>
    </w:p>
    <w:p w14:paraId="04D7418B" w14:textId="77777777" w:rsidR="00697835" w:rsidRPr="00697835" w:rsidRDefault="00697835" w:rsidP="00E94859">
      <w:pPr>
        <w:ind w:left="-851"/>
        <w:jc w:val="center"/>
        <w:rPr>
          <w:rFonts w:ascii="Calibri" w:eastAsia="Calibri" w:hAnsi="Calibri"/>
          <w:color w:val="4C4747"/>
          <w:spacing w:val="0"/>
          <w:sz w:val="22"/>
          <w:szCs w:val="22"/>
          <w:lang w:val="es-ES"/>
        </w:rPr>
      </w:pPr>
    </w:p>
    <w:p w14:paraId="25922C7F" w14:textId="77777777" w:rsidR="005D07C8" w:rsidRPr="005D07C8" w:rsidRDefault="005D07C8" w:rsidP="005D07C8">
      <w:pPr>
        <w:rPr>
          <w:rFonts w:ascii="Calibri" w:eastAsia="Calibri" w:hAnsi="Calibri"/>
          <w:color w:val="4C4747"/>
          <w:spacing w:val="0"/>
          <w:sz w:val="22"/>
          <w:szCs w:val="22"/>
          <w:lang w:val="es-DO"/>
        </w:rPr>
      </w:pPr>
    </w:p>
    <w:p w14:paraId="63AA2B9D" w14:textId="4024D5C4" w:rsidR="00485B71" w:rsidRDefault="00485B71" w:rsidP="00A34AAA">
      <w:pPr>
        <w:jc w:val="both"/>
        <w:rPr>
          <w:rFonts w:eastAsia="Calibri"/>
          <w:color w:val="4C4747"/>
          <w:sz w:val="18"/>
          <w:lang w:val="es-DO"/>
        </w:rPr>
      </w:pPr>
    </w:p>
    <w:p w14:paraId="03F877F5" w14:textId="77777777" w:rsidR="00E94859" w:rsidRDefault="00E94859" w:rsidP="00A34AAA">
      <w:pPr>
        <w:jc w:val="both"/>
        <w:rPr>
          <w:rFonts w:eastAsia="Calibri"/>
          <w:color w:val="4C4747"/>
          <w:sz w:val="18"/>
          <w:lang w:val="es-DO"/>
        </w:rPr>
      </w:pPr>
    </w:p>
    <w:p w14:paraId="27E84EB7" w14:textId="77777777" w:rsidR="00E94859" w:rsidRDefault="00E94859" w:rsidP="00A34AAA">
      <w:pPr>
        <w:jc w:val="both"/>
        <w:rPr>
          <w:rFonts w:eastAsia="Calibri"/>
          <w:color w:val="4C4747"/>
          <w:sz w:val="18"/>
          <w:lang w:val="es-DO"/>
        </w:rPr>
      </w:pPr>
    </w:p>
    <w:p w14:paraId="4A3FA2BE" w14:textId="77777777" w:rsidR="00E94859" w:rsidRDefault="00E94859" w:rsidP="00A34AAA">
      <w:pPr>
        <w:jc w:val="both"/>
        <w:rPr>
          <w:rFonts w:eastAsia="Calibri"/>
          <w:color w:val="4C4747"/>
          <w:sz w:val="18"/>
          <w:lang w:val="es-DO"/>
        </w:rPr>
      </w:pPr>
    </w:p>
    <w:p w14:paraId="2E6C5783" w14:textId="77777777" w:rsidR="00E94859" w:rsidRDefault="00E94859" w:rsidP="00A34AAA">
      <w:pPr>
        <w:jc w:val="both"/>
        <w:rPr>
          <w:rFonts w:eastAsia="Calibri"/>
          <w:color w:val="4C4747"/>
          <w:sz w:val="18"/>
          <w:lang w:val="es-DO"/>
        </w:rPr>
      </w:pPr>
    </w:p>
    <w:p w14:paraId="348B3E4D" w14:textId="77777777" w:rsidR="00E94859" w:rsidRDefault="00E94859" w:rsidP="00A34AAA">
      <w:pPr>
        <w:jc w:val="both"/>
        <w:rPr>
          <w:rFonts w:eastAsia="Calibri"/>
          <w:color w:val="4C4747"/>
          <w:sz w:val="18"/>
          <w:lang w:val="es-DO"/>
        </w:rPr>
      </w:pPr>
    </w:p>
    <w:p w14:paraId="486F5F38" w14:textId="77777777" w:rsidR="00E94859" w:rsidRDefault="00E94859" w:rsidP="00A34AAA">
      <w:pPr>
        <w:jc w:val="both"/>
        <w:rPr>
          <w:rFonts w:eastAsia="Calibri"/>
          <w:color w:val="4C4747"/>
          <w:sz w:val="18"/>
          <w:lang w:val="es-DO"/>
        </w:rPr>
      </w:pPr>
    </w:p>
    <w:p w14:paraId="31E2C7A0" w14:textId="77777777" w:rsidR="00E94859" w:rsidRDefault="00E94859" w:rsidP="00A34AAA">
      <w:pPr>
        <w:jc w:val="both"/>
        <w:rPr>
          <w:rFonts w:eastAsia="Calibri"/>
          <w:color w:val="4C4747"/>
          <w:sz w:val="18"/>
          <w:lang w:val="es-DO"/>
        </w:rPr>
      </w:pPr>
    </w:p>
    <w:p w14:paraId="6FF73C39" w14:textId="77777777" w:rsidR="00E94859" w:rsidRPr="00A34AAA" w:rsidRDefault="00E94859" w:rsidP="00A34AAA">
      <w:pPr>
        <w:jc w:val="both"/>
        <w:rPr>
          <w:rFonts w:eastAsia="Calibri"/>
          <w:color w:val="4C4747"/>
          <w:sz w:val="18"/>
          <w:lang w:val="es-DO"/>
        </w:rPr>
      </w:pPr>
    </w:p>
    <w:p w14:paraId="7D303EEC" w14:textId="21929BA0" w:rsidR="00BD377C" w:rsidRPr="00BD377C" w:rsidRDefault="00A558B1" w:rsidP="00BD377C">
      <w:pPr>
        <w:pStyle w:val="Ttulo1"/>
        <w:rPr>
          <w:lang w:val="es-DO"/>
        </w:rPr>
      </w:pPr>
      <w:bookmarkStart w:id="49" w:name="_Toc153973746"/>
      <w:r>
        <w:rPr>
          <w:lang w:val="es-DO"/>
        </w:rPr>
        <w:lastRenderedPageBreak/>
        <w:t>Proyecciones</w:t>
      </w:r>
      <w:bookmarkEnd w:id="49"/>
    </w:p>
    <w:p w14:paraId="3EEAE3A3"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72928" behindDoc="0" locked="0" layoutInCell="1" allowOverlap="1" wp14:anchorId="2D82EC9F" wp14:editId="12BC585F">
                <wp:simplePos x="0" y="0"/>
                <wp:positionH relativeFrom="margin">
                  <wp:align>center</wp:align>
                </wp:positionH>
                <wp:positionV relativeFrom="paragraph">
                  <wp:posOffset>20320</wp:posOffset>
                </wp:positionV>
                <wp:extent cx="463550" cy="0"/>
                <wp:effectExtent l="0" t="19050" r="31750" b="19050"/>
                <wp:wrapNone/>
                <wp:docPr id="73071858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4D275" id="Straight Connector 18" o:spid="_x0000_s1026" style="position:absolute;z-index:25177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uDJl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NbgyZdgAAAADAQAADwAAAAAAAAAAAAAA&#10;AAAgBAAAZHJzL2Rvd25yZXYueG1sUEsFBgAAAAAEAAQA8wAAACUFAAAAAA==&#10;" strokecolor="#ee2a24" strokeweight="2.25pt">
                <v:stroke joinstyle="miter"/>
                <w10:wrap anchorx="margin"/>
              </v:line>
            </w:pict>
          </mc:Fallback>
        </mc:AlternateContent>
      </w:r>
    </w:p>
    <w:p w14:paraId="542BC073"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p w14:paraId="60AD8E12" w14:textId="77777777" w:rsidR="00BD377C" w:rsidRPr="00BD377C" w:rsidRDefault="00BD377C" w:rsidP="00BD377C">
      <w:pPr>
        <w:rPr>
          <w:lang w:val="es-DO"/>
        </w:rPr>
      </w:pPr>
    </w:p>
    <w:p w14:paraId="50C93795" w14:textId="665696F9" w:rsidR="00D84939" w:rsidRPr="00904013" w:rsidRDefault="00D84939" w:rsidP="00904013">
      <w:pPr>
        <w:spacing w:line="360" w:lineRule="auto"/>
        <w:ind w:left="850" w:right="850"/>
        <w:jc w:val="both"/>
        <w:rPr>
          <w:rFonts w:eastAsia="Calibri"/>
          <w:spacing w:val="0"/>
          <w:lang w:val="es-ES"/>
        </w:rPr>
      </w:pPr>
      <w:r w:rsidRPr="00904013">
        <w:rPr>
          <w:rFonts w:eastAsia="Calibri"/>
          <w:spacing w:val="0"/>
          <w:lang w:val="es-ES"/>
        </w:rPr>
        <w:t xml:space="preserve">Proyectos para el </w:t>
      </w:r>
      <w:r w:rsidR="00904013" w:rsidRPr="00904013">
        <w:rPr>
          <w:rFonts w:eastAsia="Calibri"/>
          <w:spacing w:val="0"/>
          <w:lang w:val="es-ES"/>
        </w:rPr>
        <w:t>para ser ejecutado antes del 30 de mayo del 2024 con un monto total RD$ 96,982,172.35 beneficiando a una población de 272,755 habitantes.</w:t>
      </w:r>
    </w:p>
    <w:tbl>
      <w:tblPr>
        <w:tblW w:w="8788" w:type="dxa"/>
        <w:tblInd w:w="841" w:type="dxa"/>
        <w:tblCellMar>
          <w:left w:w="70" w:type="dxa"/>
          <w:right w:w="70" w:type="dxa"/>
        </w:tblCellMar>
        <w:tblLook w:val="04A0" w:firstRow="1" w:lastRow="0" w:firstColumn="1" w:lastColumn="0" w:noHBand="0" w:noVBand="1"/>
      </w:tblPr>
      <w:tblGrid>
        <w:gridCol w:w="740"/>
        <w:gridCol w:w="3173"/>
        <w:gridCol w:w="4875"/>
      </w:tblGrid>
      <w:tr w:rsidR="00A558B1" w:rsidRPr="00A558B1" w14:paraId="6AE190AB" w14:textId="77777777" w:rsidTr="0016076A">
        <w:trPr>
          <w:trHeight w:val="458"/>
        </w:trPr>
        <w:tc>
          <w:tcPr>
            <w:tcW w:w="7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1A4B488" w14:textId="30C8E111" w:rsidR="00A558B1" w:rsidRPr="006E5E35" w:rsidRDefault="006E5E35" w:rsidP="006E5E35">
            <w:pPr>
              <w:spacing w:after="0" w:line="360" w:lineRule="auto"/>
              <w:rPr>
                <w:rFonts w:eastAsia="Calibri"/>
                <w:spacing w:val="0"/>
                <w:lang w:val="es-DO"/>
              </w:rPr>
            </w:pPr>
            <w:r w:rsidRPr="006E5E35">
              <w:rPr>
                <w:rFonts w:eastAsia="Calibri"/>
                <w:spacing w:val="0"/>
                <w:lang w:val="es-DO"/>
              </w:rPr>
              <w:t xml:space="preserve">SNIP </w:t>
            </w:r>
          </w:p>
        </w:tc>
        <w:tc>
          <w:tcPr>
            <w:tcW w:w="31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6AE85FE" w14:textId="44C008B6" w:rsidR="00A558B1" w:rsidRPr="006E5E35" w:rsidRDefault="006E5E35" w:rsidP="006E5E35">
            <w:pPr>
              <w:spacing w:after="0" w:line="360" w:lineRule="auto"/>
              <w:jc w:val="center"/>
              <w:rPr>
                <w:rFonts w:eastAsia="Calibri"/>
                <w:spacing w:val="0"/>
                <w:lang w:val="es-DO"/>
              </w:rPr>
            </w:pPr>
            <w:r w:rsidRPr="006E5E35">
              <w:rPr>
                <w:rFonts w:eastAsia="Calibri"/>
                <w:spacing w:val="0"/>
                <w:lang w:val="es-DO"/>
              </w:rPr>
              <w:t xml:space="preserve">Proyecto </w:t>
            </w:r>
          </w:p>
        </w:tc>
        <w:tc>
          <w:tcPr>
            <w:tcW w:w="48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575125" w14:textId="3329476E" w:rsidR="00A558B1" w:rsidRPr="006E5E35" w:rsidRDefault="006E5E35" w:rsidP="006E5E35">
            <w:pPr>
              <w:spacing w:after="0" w:line="360" w:lineRule="auto"/>
              <w:jc w:val="center"/>
              <w:rPr>
                <w:rFonts w:eastAsia="Calibri"/>
                <w:spacing w:val="0"/>
                <w:lang w:val="es-DO"/>
              </w:rPr>
            </w:pPr>
            <w:r w:rsidRPr="006E5E35">
              <w:rPr>
                <w:rFonts w:eastAsia="Calibri"/>
                <w:spacing w:val="0"/>
                <w:lang w:val="es-DO"/>
              </w:rPr>
              <w:t xml:space="preserve">División Del Proyecto </w:t>
            </w:r>
          </w:p>
        </w:tc>
      </w:tr>
      <w:tr w:rsidR="00A558B1" w:rsidRPr="00A558B1" w14:paraId="2E9F3DAE" w14:textId="77777777" w:rsidTr="0016076A">
        <w:trPr>
          <w:trHeight w:val="458"/>
        </w:trPr>
        <w:tc>
          <w:tcPr>
            <w:tcW w:w="740" w:type="dxa"/>
            <w:vMerge/>
            <w:tcBorders>
              <w:top w:val="single" w:sz="8" w:space="0" w:color="auto"/>
              <w:left w:val="single" w:sz="8" w:space="0" w:color="auto"/>
              <w:bottom w:val="single" w:sz="8" w:space="0" w:color="000000"/>
              <w:right w:val="single" w:sz="8" w:space="0" w:color="auto"/>
            </w:tcBorders>
            <w:vAlign w:val="center"/>
            <w:hideMark/>
          </w:tcPr>
          <w:p w14:paraId="6A77E322"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145188AA"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single" w:sz="8" w:space="0" w:color="auto"/>
              <w:left w:val="single" w:sz="8" w:space="0" w:color="auto"/>
              <w:bottom w:val="single" w:sz="8" w:space="0" w:color="000000"/>
              <w:right w:val="single" w:sz="8" w:space="0" w:color="auto"/>
            </w:tcBorders>
            <w:vAlign w:val="center"/>
            <w:hideMark/>
          </w:tcPr>
          <w:p w14:paraId="16F49829" w14:textId="77777777" w:rsidR="00A558B1" w:rsidRPr="006E5E35" w:rsidRDefault="00A558B1" w:rsidP="006E5E35">
            <w:pPr>
              <w:spacing w:after="0" w:line="360" w:lineRule="auto"/>
              <w:jc w:val="center"/>
              <w:rPr>
                <w:rFonts w:eastAsia="Calibri"/>
                <w:spacing w:val="0"/>
                <w:lang w:val="es-DO"/>
              </w:rPr>
            </w:pPr>
          </w:p>
        </w:tc>
      </w:tr>
      <w:tr w:rsidR="00A558B1" w:rsidRPr="00A558B1" w14:paraId="47836AFC"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343CF54A"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219AF027"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nil"/>
              <w:left w:val="single" w:sz="8" w:space="0" w:color="auto"/>
              <w:bottom w:val="single" w:sz="8" w:space="0" w:color="000000"/>
              <w:right w:val="single" w:sz="8" w:space="0" w:color="auto"/>
            </w:tcBorders>
            <w:vAlign w:val="center"/>
            <w:hideMark/>
          </w:tcPr>
          <w:p w14:paraId="4FFBBA98" w14:textId="77777777" w:rsidR="00A558B1" w:rsidRPr="006E5E35" w:rsidRDefault="00A558B1" w:rsidP="006E5E35">
            <w:pPr>
              <w:spacing w:after="0" w:line="360" w:lineRule="auto"/>
              <w:jc w:val="center"/>
              <w:rPr>
                <w:rFonts w:eastAsia="Calibri"/>
                <w:spacing w:val="0"/>
                <w:lang w:val="es-DO"/>
              </w:rPr>
            </w:pPr>
          </w:p>
        </w:tc>
      </w:tr>
      <w:tr w:rsidR="00A558B1" w:rsidRPr="00EA135A" w14:paraId="4644BD96" w14:textId="77777777" w:rsidTr="0016076A">
        <w:trPr>
          <w:trHeight w:val="458"/>
        </w:trPr>
        <w:tc>
          <w:tcPr>
            <w:tcW w:w="7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AC1C3E" w14:textId="3071475A" w:rsidR="00A558B1" w:rsidRPr="006E5E35" w:rsidRDefault="006E5E35" w:rsidP="006E5E35">
            <w:pPr>
              <w:spacing w:after="0" w:line="360" w:lineRule="auto"/>
              <w:jc w:val="center"/>
              <w:rPr>
                <w:rFonts w:eastAsia="Calibri"/>
                <w:spacing w:val="0"/>
                <w:lang w:val="es-DO"/>
              </w:rPr>
            </w:pPr>
            <w:r w:rsidRPr="006E5E35">
              <w:rPr>
                <w:rFonts w:eastAsia="Calibri"/>
                <w:spacing w:val="0"/>
                <w:lang w:val="es-DO"/>
              </w:rPr>
              <w:t>15826</w:t>
            </w:r>
          </w:p>
        </w:tc>
        <w:tc>
          <w:tcPr>
            <w:tcW w:w="31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0C43012" w14:textId="05B949F8" w:rsidR="00A558B1" w:rsidRPr="006E5E35" w:rsidRDefault="00A558B1" w:rsidP="006E5E35">
            <w:pPr>
              <w:spacing w:after="0" w:line="360" w:lineRule="auto"/>
              <w:jc w:val="center"/>
              <w:rPr>
                <w:rFonts w:eastAsia="Calibri"/>
                <w:spacing w:val="0"/>
                <w:lang w:val="es-DO"/>
              </w:rPr>
            </w:pPr>
            <w:r w:rsidRPr="006E5E35">
              <w:rPr>
                <w:rFonts w:eastAsia="Calibri"/>
                <w:spacing w:val="0"/>
                <w:lang w:val="es-DO"/>
              </w:rPr>
              <w:t>AMPLIACIÓN DE LAS REDES DE DISTRIBUCIÓN DE AGUA POTABLE EN DIFERENTES SECTORES DEL MUNICIPIO DE BONAO</w:t>
            </w:r>
            <w:r w:rsidR="006E5E35" w:rsidRPr="006E5E35">
              <w:rPr>
                <w:rFonts w:eastAsia="Calibri"/>
                <w:spacing w:val="0"/>
                <w:lang w:val="es-DO"/>
              </w:rPr>
              <w:t xml:space="preserve">, </w:t>
            </w:r>
            <w:r w:rsidRPr="006E5E35">
              <w:rPr>
                <w:rFonts w:eastAsia="Calibri"/>
                <w:spacing w:val="0"/>
                <w:lang w:val="es-DO"/>
              </w:rPr>
              <w:t>PROVINCIA MONSEÑOR NOUEL</w:t>
            </w:r>
            <w:r w:rsidR="006E5E35" w:rsidRPr="006E5E35">
              <w:rPr>
                <w:rFonts w:eastAsia="Calibri"/>
                <w:spacing w:val="0"/>
                <w:lang w:val="es-DO"/>
              </w:rPr>
              <w:t xml:space="preserve">. </w:t>
            </w:r>
          </w:p>
        </w:tc>
        <w:tc>
          <w:tcPr>
            <w:tcW w:w="4875" w:type="dxa"/>
            <w:vMerge w:val="restart"/>
            <w:tcBorders>
              <w:top w:val="nil"/>
              <w:left w:val="single" w:sz="8" w:space="0" w:color="auto"/>
              <w:bottom w:val="nil"/>
              <w:right w:val="single" w:sz="8" w:space="0" w:color="auto"/>
            </w:tcBorders>
            <w:shd w:val="clear" w:color="auto" w:fill="auto"/>
            <w:vAlign w:val="center"/>
            <w:hideMark/>
          </w:tcPr>
          <w:p w14:paraId="4174E932" w14:textId="0E91A1CE" w:rsidR="00A558B1" w:rsidRPr="006E5E35" w:rsidRDefault="006E5E35" w:rsidP="006E5E35">
            <w:pPr>
              <w:spacing w:after="0" w:line="360" w:lineRule="auto"/>
              <w:jc w:val="center"/>
              <w:rPr>
                <w:rFonts w:eastAsia="Calibri"/>
                <w:spacing w:val="0"/>
                <w:lang w:val="es-DO"/>
              </w:rPr>
            </w:pPr>
            <w:r w:rsidRPr="006E5E35">
              <w:rPr>
                <w:rFonts w:eastAsia="Calibri"/>
                <w:spacing w:val="0"/>
                <w:lang w:val="es-DO"/>
              </w:rPr>
              <w:t xml:space="preserve"> </w:t>
            </w:r>
            <w:r w:rsidR="00A558B1" w:rsidRPr="006E5E35">
              <w:rPr>
                <w:rFonts w:eastAsia="Calibri"/>
                <w:spacing w:val="0"/>
                <w:lang w:val="es-DO"/>
              </w:rPr>
              <w:t>PRESUPUESTO COLOCACION LINEA Ø3</w:t>
            </w:r>
            <w:r w:rsidRPr="006E5E35">
              <w:rPr>
                <w:rFonts w:eastAsia="Calibri"/>
                <w:spacing w:val="0"/>
                <w:lang w:val="es-DO"/>
              </w:rPr>
              <w:t xml:space="preserve">" </w:t>
            </w:r>
            <w:r w:rsidR="00A558B1" w:rsidRPr="006E5E35">
              <w:rPr>
                <w:rFonts w:eastAsia="Calibri"/>
                <w:spacing w:val="0"/>
                <w:lang w:val="es-DO"/>
              </w:rPr>
              <w:t>EN JAYACO DEL AC BLANCO</w:t>
            </w:r>
            <w:r w:rsidRPr="006E5E35">
              <w:rPr>
                <w:rFonts w:eastAsia="Calibri"/>
                <w:spacing w:val="0"/>
                <w:lang w:val="es-DO"/>
              </w:rPr>
              <w:t>.</w:t>
            </w:r>
          </w:p>
        </w:tc>
      </w:tr>
      <w:tr w:rsidR="00A558B1" w:rsidRPr="00EA135A" w14:paraId="7835AE68"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562A026D"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24ABEEC2"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nil"/>
              <w:left w:val="single" w:sz="8" w:space="0" w:color="auto"/>
              <w:bottom w:val="nil"/>
              <w:right w:val="single" w:sz="8" w:space="0" w:color="auto"/>
            </w:tcBorders>
            <w:vAlign w:val="center"/>
            <w:hideMark/>
          </w:tcPr>
          <w:p w14:paraId="72F3562D" w14:textId="77777777" w:rsidR="00A558B1" w:rsidRPr="006E5E35" w:rsidRDefault="00A558B1" w:rsidP="006E5E35">
            <w:pPr>
              <w:spacing w:after="0" w:line="360" w:lineRule="auto"/>
              <w:jc w:val="center"/>
              <w:rPr>
                <w:rFonts w:eastAsia="Calibri"/>
                <w:spacing w:val="0"/>
                <w:lang w:val="es-DO"/>
              </w:rPr>
            </w:pPr>
          </w:p>
        </w:tc>
      </w:tr>
      <w:tr w:rsidR="00A558B1" w:rsidRPr="00EA135A" w14:paraId="6994E3A3"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3E70BFFF"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068268FD"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nil"/>
              <w:left w:val="single" w:sz="8" w:space="0" w:color="auto"/>
              <w:bottom w:val="nil"/>
              <w:right w:val="single" w:sz="8" w:space="0" w:color="auto"/>
            </w:tcBorders>
            <w:vAlign w:val="center"/>
            <w:hideMark/>
          </w:tcPr>
          <w:p w14:paraId="54027319" w14:textId="77777777" w:rsidR="00A558B1" w:rsidRPr="006E5E35" w:rsidRDefault="00A558B1" w:rsidP="006E5E35">
            <w:pPr>
              <w:spacing w:after="0" w:line="360" w:lineRule="auto"/>
              <w:jc w:val="center"/>
              <w:rPr>
                <w:rFonts w:eastAsia="Calibri"/>
                <w:spacing w:val="0"/>
                <w:lang w:val="es-DO"/>
              </w:rPr>
            </w:pPr>
          </w:p>
        </w:tc>
      </w:tr>
      <w:tr w:rsidR="00A558B1" w:rsidRPr="00EA135A" w14:paraId="7A830BEB"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0FEDDE20"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336F3968" w14:textId="77777777" w:rsidR="00A558B1" w:rsidRPr="006E5E35" w:rsidRDefault="00A558B1" w:rsidP="006E5E35">
            <w:pPr>
              <w:spacing w:after="0" w:line="360" w:lineRule="auto"/>
              <w:jc w:val="center"/>
              <w:rPr>
                <w:rFonts w:eastAsia="Calibri"/>
                <w:spacing w:val="0"/>
                <w:lang w:val="es-DO"/>
              </w:rPr>
            </w:pPr>
          </w:p>
        </w:tc>
        <w:tc>
          <w:tcPr>
            <w:tcW w:w="4875" w:type="dxa"/>
            <w:vMerge w:val="restart"/>
            <w:tcBorders>
              <w:top w:val="single" w:sz="4" w:space="0" w:color="auto"/>
              <w:left w:val="single" w:sz="8" w:space="0" w:color="auto"/>
              <w:bottom w:val="nil"/>
              <w:right w:val="single" w:sz="8" w:space="0" w:color="auto"/>
            </w:tcBorders>
            <w:shd w:val="clear" w:color="auto" w:fill="auto"/>
            <w:vAlign w:val="center"/>
            <w:hideMark/>
          </w:tcPr>
          <w:p w14:paraId="4CFA2512" w14:textId="2E2CE1EB" w:rsidR="00A558B1" w:rsidRPr="006E5E35" w:rsidRDefault="00A558B1" w:rsidP="006E5E35">
            <w:pPr>
              <w:spacing w:after="0" w:line="360" w:lineRule="auto"/>
              <w:jc w:val="center"/>
              <w:rPr>
                <w:rFonts w:eastAsia="Calibri"/>
                <w:spacing w:val="0"/>
                <w:lang w:val="es-DO"/>
              </w:rPr>
            </w:pPr>
            <w:r w:rsidRPr="006E5E35">
              <w:rPr>
                <w:rFonts w:eastAsia="Calibri"/>
                <w:spacing w:val="0"/>
                <w:lang w:val="es-DO"/>
              </w:rPr>
              <w:t xml:space="preserve">PRESUPUESTO DE COLOCACION DE LINEA </w:t>
            </w:r>
            <w:r w:rsidR="006E5E35" w:rsidRPr="006E5E35">
              <w:rPr>
                <w:rFonts w:eastAsia="Calibri"/>
                <w:spacing w:val="0"/>
                <w:lang w:val="es-DO"/>
              </w:rPr>
              <w:t xml:space="preserve">3” </w:t>
            </w:r>
            <w:r w:rsidRPr="006E5E35">
              <w:rPr>
                <w:rFonts w:eastAsia="Calibri"/>
                <w:spacing w:val="0"/>
                <w:lang w:val="es-DO"/>
              </w:rPr>
              <w:t xml:space="preserve">Y </w:t>
            </w:r>
            <w:r w:rsidR="006E5E35" w:rsidRPr="006E5E35">
              <w:rPr>
                <w:rFonts w:eastAsia="Calibri"/>
                <w:spacing w:val="0"/>
                <w:lang w:val="es-DO"/>
              </w:rPr>
              <w:t xml:space="preserve">2” </w:t>
            </w:r>
            <w:r w:rsidRPr="006E5E35">
              <w:rPr>
                <w:rFonts w:eastAsia="Calibri"/>
                <w:spacing w:val="0"/>
                <w:lang w:val="es-DO"/>
              </w:rPr>
              <w:t>EN LOS SECTORES DAVID DE VARGAS</w:t>
            </w:r>
            <w:r w:rsidR="006E5E35" w:rsidRPr="006E5E35">
              <w:rPr>
                <w:rFonts w:eastAsia="Calibri"/>
                <w:spacing w:val="0"/>
                <w:lang w:val="es-DO"/>
              </w:rPr>
              <w:t xml:space="preserve">, </w:t>
            </w:r>
            <w:r w:rsidRPr="006E5E35">
              <w:rPr>
                <w:rFonts w:eastAsia="Calibri"/>
                <w:spacing w:val="0"/>
                <w:lang w:val="es-DO"/>
              </w:rPr>
              <w:t>EL OCHO</w:t>
            </w:r>
            <w:r w:rsidR="006E5E35" w:rsidRPr="006E5E35">
              <w:rPr>
                <w:rFonts w:eastAsia="Calibri"/>
                <w:spacing w:val="0"/>
                <w:lang w:val="es-DO"/>
              </w:rPr>
              <w:t xml:space="preserve">, </w:t>
            </w:r>
            <w:r w:rsidRPr="006E5E35">
              <w:rPr>
                <w:rFonts w:eastAsia="Calibri"/>
                <w:spacing w:val="0"/>
                <w:lang w:val="es-DO"/>
              </w:rPr>
              <w:t>CAMPO DE AVIACIÓN</w:t>
            </w:r>
            <w:r w:rsidR="006E5E35" w:rsidRPr="006E5E35">
              <w:rPr>
                <w:rFonts w:eastAsia="Calibri"/>
                <w:spacing w:val="0"/>
                <w:lang w:val="es-DO"/>
              </w:rPr>
              <w:t xml:space="preserve">, </w:t>
            </w:r>
            <w:r w:rsidRPr="006E5E35">
              <w:rPr>
                <w:rFonts w:eastAsia="Calibri"/>
                <w:spacing w:val="0"/>
                <w:lang w:val="es-DO"/>
              </w:rPr>
              <w:t>LOS TRINITARIOS</w:t>
            </w:r>
            <w:r w:rsidR="006E5E35" w:rsidRPr="006E5E35">
              <w:rPr>
                <w:rFonts w:eastAsia="Calibri"/>
                <w:spacing w:val="0"/>
                <w:lang w:val="es-DO"/>
              </w:rPr>
              <w:t xml:space="preserve">, </w:t>
            </w:r>
            <w:r w:rsidRPr="006E5E35">
              <w:rPr>
                <w:rFonts w:eastAsia="Calibri"/>
                <w:spacing w:val="0"/>
                <w:lang w:val="es-DO"/>
              </w:rPr>
              <w:t>CRISTO REY</w:t>
            </w:r>
            <w:r w:rsidR="006E5E35" w:rsidRPr="006E5E35">
              <w:rPr>
                <w:rFonts w:eastAsia="Calibri"/>
                <w:spacing w:val="0"/>
                <w:lang w:val="es-DO"/>
              </w:rPr>
              <w:t xml:space="preserve">, </w:t>
            </w:r>
            <w:r w:rsidRPr="006E5E35">
              <w:rPr>
                <w:rFonts w:eastAsia="Calibri"/>
                <w:spacing w:val="0"/>
                <w:lang w:val="es-DO"/>
              </w:rPr>
              <w:t>CANCANE</w:t>
            </w:r>
            <w:r w:rsidR="006E5E35" w:rsidRPr="006E5E35">
              <w:rPr>
                <w:rFonts w:eastAsia="Calibri"/>
                <w:spacing w:val="0"/>
                <w:lang w:val="es-DO"/>
              </w:rPr>
              <w:t xml:space="preserve">, </w:t>
            </w:r>
            <w:r w:rsidRPr="006E5E35">
              <w:rPr>
                <w:rFonts w:eastAsia="Calibri"/>
                <w:spacing w:val="0"/>
                <w:lang w:val="es-DO"/>
              </w:rPr>
              <w:t>SAN ISIDRO</w:t>
            </w:r>
            <w:r w:rsidR="006E5E35" w:rsidRPr="006E5E35">
              <w:rPr>
                <w:rFonts w:eastAsia="Calibri"/>
                <w:spacing w:val="0"/>
                <w:lang w:val="es-DO"/>
              </w:rPr>
              <w:t xml:space="preserve">, </w:t>
            </w:r>
            <w:r w:rsidRPr="006E5E35">
              <w:rPr>
                <w:rFonts w:eastAsia="Calibri"/>
                <w:spacing w:val="0"/>
                <w:lang w:val="es-DO"/>
              </w:rPr>
              <w:t>DIVINO NIÑO</w:t>
            </w:r>
            <w:r w:rsidR="006E5E35" w:rsidRPr="006E5E35">
              <w:rPr>
                <w:rFonts w:eastAsia="Calibri"/>
                <w:spacing w:val="0"/>
                <w:lang w:val="es-DO"/>
              </w:rPr>
              <w:t xml:space="preserve">, </w:t>
            </w:r>
            <w:r w:rsidRPr="006E5E35">
              <w:rPr>
                <w:rFonts w:eastAsia="Calibri"/>
                <w:spacing w:val="0"/>
                <w:lang w:val="es-DO"/>
              </w:rPr>
              <w:t>BOCA DE JUMA</w:t>
            </w:r>
            <w:r w:rsidR="006E5E35" w:rsidRPr="006E5E35">
              <w:rPr>
                <w:rFonts w:eastAsia="Calibri"/>
                <w:spacing w:val="0"/>
                <w:lang w:val="es-DO"/>
              </w:rPr>
              <w:t xml:space="preserve">, </w:t>
            </w:r>
            <w:r w:rsidRPr="006E5E35">
              <w:rPr>
                <w:rFonts w:eastAsia="Calibri"/>
                <w:spacing w:val="0"/>
                <w:lang w:val="es-DO"/>
              </w:rPr>
              <w:t>CAÑO GRANDE Y SIMON BOLIVAR MUNICIPIO BONAO</w:t>
            </w:r>
            <w:r w:rsidR="006E5E35" w:rsidRPr="006E5E35">
              <w:rPr>
                <w:rFonts w:eastAsia="Calibri"/>
                <w:spacing w:val="0"/>
                <w:lang w:val="es-DO"/>
              </w:rPr>
              <w:t xml:space="preserve">, </w:t>
            </w:r>
            <w:r w:rsidRPr="006E5E35">
              <w:rPr>
                <w:rFonts w:eastAsia="Calibri"/>
                <w:spacing w:val="0"/>
                <w:lang w:val="es-DO"/>
              </w:rPr>
              <w:t>PROVINCIA MONSEÑOR NOUEL</w:t>
            </w:r>
            <w:r w:rsidR="006E5E35" w:rsidRPr="006E5E35">
              <w:rPr>
                <w:rFonts w:eastAsia="Calibri"/>
                <w:spacing w:val="0"/>
                <w:lang w:val="es-DO"/>
              </w:rPr>
              <w:t>.</w:t>
            </w:r>
          </w:p>
        </w:tc>
      </w:tr>
      <w:tr w:rsidR="00A558B1" w:rsidRPr="00EA135A" w14:paraId="29A9C659"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106D39E0"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4951F175"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nil"/>
              <w:right w:val="single" w:sz="8" w:space="0" w:color="auto"/>
            </w:tcBorders>
            <w:vAlign w:val="center"/>
            <w:hideMark/>
          </w:tcPr>
          <w:p w14:paraId="67A90059" w14:textId="77777777" w:rsidR="00A558B1" w:rsidRPr="006E5E35" w:rsidRDefault="00A558B1" w:rsidP="006E5E35">
            <w:pPr>
              <w:spacing w:after="0" w:line="360" w:lineRule="auto"/>
              <w:jc w:val="center"/>
              <w:rPr>
                <w:rFonts w:eastAsia="Calibri"/>
                <w:spacing w:val="0"/>
                <w:lang w:val="es-DO"/>
              </w:rPr>
            </w:pPr>
          </w:p>
        </w:tc>
      </w:tr>
      <w:tr w:rsidR="00A558B1" w:rsidRPr="00EA135A" w14:paraId="4BB212C4"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712B164D"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1D037D3D"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nil"/>
              <w:right w:val="single" w:sz="8" w:space="0" w:color="auto"/>
            </w:tcBorders>
            <w:vAlign w:val="center"/>
            <w:hideMark/>
          </w:tcPr>
          <w:p w14:paraId="29E84AFA" w14:textId="77777777" w:rsidR="00A558B1" w:rsidRPr="006E5E35" w:rsidRDefault="00A558B1" w:rsidP="006E5E35">
            <w:pPr>
              <w:spacing w:after="0" w:line="360" w:lineRule="auto"/>
              <w:jc w:val="center"/>
              <w:rPr>
                <w:rFonts w:eastAsia="Calibri"/>
                <w:spacing w:val="0"/>
                <w:lang w:val="es-DO"/>
              </w:rPr>
            </w:pPr>
          </w:p>
        </w:tc>
      </w:tr>
      <w:tr w:rsidR="00A558B1" w:rsidRPr="00EA135A" w14:paraId="6BA3E5DF" w14:textId="77777777" w:rsidTr="0016076A">
        <w:trPr>
          <w:trHeight w:val="1741"/>
        </w:trPr>
        <w:tc>
          <w:tcPr>
            <w:tcW w:w="740" w:type="dxa"/>
            <w:vMerge/>
            <w:tcBorders>
              <w:top w:val="nil"/>
              <w:left w:val="single" w:sz="8" w:space="0" w:color="auto"/>
              <w:bottom w:val="single" w:sz="8" w:space="0" w:color="000000"/>
              <w:right w:val="single" w:sz="8" w:space="0" w:color="auto"/>
            </w:tcBorders>
            <w:vAlign w:val="center"/>
            <w:hideMark/>
          </w:tcPr>
          <w:p w14:paraId="0986C1B2"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11C19100"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nil"/>
              <w:right w:val="single" w:sz="8" w:space="0" w:color="auto"/>
            </w:tcBorders>
            <w:vAlign w:val="center"/>
            <w:hideMark/>
          </w:tcPr>
          <w:p w14:paraId="49E45D7A" w14:textId="77777777" w:rsidR="00A558B1" w:rsidRPr="006E5E35" w:rsidRDefault="00A558B1" w:rsidP="006E5E35">
            <w:pPr>
              <w:spacing w:after="0" w:line="360" w:lineRule="auto"/>
              <w:jc w:val="center"/>
              <w:rPr>
                <w:rFonts w:eastAsia="Calibri"/>
                <w:spacing w:val="0"/>
                <w:lang w:val="es-DO"/>
              </w:rPr>
            </w:pPr>
          </w:p>
        </w:tc>
      </w:tr>
      <w:tr w:rsidR="00A558B1" w:rsidRPr="00EA135A" w14:paraId="72F0C499"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09B6818B"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399469C5" w14:textId="77777777" w:rsidR="00A558B1" w:rsidRPr="006E5E35" w:rsidRDefault="00A558B1" w:rsidP="006E5E35">
            <w:pPr>
              <w:spacing w:after="0" w:line="360" w:lineRule="auto"/>
              <w:jc w:val="center"/>
              <w:rPr>
                <w:rFonts w:eastAsia="Calibri"/>
                <w:spacing w:val="0"/>
                <w:lang w:val="es-DO"/>
              </w:rPr>
            </w:pPr>
          </w:p>
        </w:tc>
        <w:tc>
          <w:tcPr>
            <w:tcW w:w="487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DAA6DDB" w14:textId="3206F85F" w:rsidR="00A558B1" w:rsidRPr="006E5E35" w:rsidRDefault="006E5E35" w:rsidP="006E5E35">
            <w:pPr>
              <w:spacing w:after="0" w:line="360" w:lineRule="auto"/>
              <w:jc w:val="center"/>
              <w:rPr>
                <w:rFonts w:eastAsia="Calibri"/>
                <w:spacing w:val="0"/>
                <w:lang w:val="es-DO"/>
              </w:rPr>
            </w:pPr>
            <w:r w:rsidRPr="006E5E35">
              <w:rPr>
                <w:rFonts w:eastAsia="Calibri"/>
                <w:spacing w:val="0"/>
                <w:lang w:val="es-DO"/>
              </w:rPr>
              <w:t xml:space="preserve"> </w:t>
            </w:r>
            <w:r w:rsidR="00A558B1" w:rsidRPr="006E5E35">
              <w:rPr>
                <w:rFonts w:eastAsia="Calibri"/>
                <w:spacing w:val="0"/>
                <w:lang w:val="es-DO"/>
              </w:rPr>
              <w:t xml:space="preserve">PRESUPUESTO COLOCACION DE LINEA DE </w:t>
            </w:r>
            <w:r w:rsidRPr="006E5E35">
              <w:rPr>
                <w:rFonts w:eastAsia="Calibri"/>
                <w:spacing w:val="0"/>
                <w:lang w:val="es-DO"/>
              </w:rPr>
              <w:t xml:space="preserve">3” Y 2” </w:t>
            </w:r>
            <w:r w:rsidR="00A558B1" w:rsidRPr="006E5E35">
              <w:rPr>
                <w:rFonts w:eastAsia="Calibri"/>
                <w:spacing w:val="0"/>
                <w:lang w:val="es-DO"/>
              </w:rPr>
              <w:t>RESIDENCIAL MARCELINO</w:t>
            </w:r>
            <w:r w:rsidRPr="006E5E35">
              <w:rPr>
                <w:rFonts w:eastAsia="Calibri"/>
                <w:spacing w:val="0"/>
                <w:lang w:val="es-DO"/>
              </w:rPr>
              <w:t>.</w:t>
            </w:r>
          </w:p>
        </w:tc>
      </w:tr>
      <w:tr w:rsidR="00A558B1" w:rsidRPr="00EA135A" w14:paraId="234BDEF8"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19B3058A"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03E83E9A"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single" w:sz="8" w:space="0" w:color="000000"/>
              <w:right w:val="single" w:sz="8" w:space="0" w:color="auto"/>
            </w:tcBorders>
            <w:vAlign w:val="center"/>
            <w:hideMark/>
          </w:tcPr>
          <w:p w14:paraId="7FB647A6" w14:textId="77777777" w:rsidR="00A558B1" w:rsidRPr="006E5E35" w:rsidRDefault="00A558B1" w:rsidP="006E5E35">
            <w:pPr>
              <w:spacing w:after="0" w:line="360" w:lineRule="auto"/>
              <w:jc w:val="center"/>
              <w:rPr>
                <w:rFonts w:eastAsia="Calibri"/>
                <w:spacing w:val="0"/>
                <w:lang w:val="es-DO"/>
              </w:rPr>
            </w:pPr>
          </w:p>
        </w:tc>
      </w:tr>
      <w:tr w:rsidR="00A558B1" w:rsidRPr="00EA135A" w14:paraId="3AB16EBA"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30B59A59"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41EF2265"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single" w:sz="8" w:space="0" w:color="000000"/>
              <w:right w:val="single" w:sz="8" w:space="0" w:color="auto"/>
            </w:tcBorders>
            <w:vAlign w:val="center"/>
            <w:hideMark/>
          </w:tcPr>
          <w:p w14:paraId="0E076346" w14:textId="77777777" w:rsidR="00A558B1" w:rsidRPr="006E5E35" w:rsidRDefault="00A558B1" w:rsidP="006E5E35">
            <w:pPr>
              <w:spacing w:after="0" w:line="360" w:lineRule="auto"/>
              <w:jc w:val="center"/>
              <w:rPr>
                <w:rFonts w:eastAsia="Calibri"/>
                <w:spacing w:val="0"/>
                <w:lang w:val="es-DO"/>
              </w:rPr>
            </w:pPr>
          </w:p>
        </w:tc>
      </w:tr>
      <w:tr w:rsidR="00A558B1" w:rsidRPr="00EA135A" w14:paraId="18E21DE8" w14:textId="77777777" w:rsidTr="0016076A">
        <w:trPr>
          <w:trHeight w:val="458"/>
        </w:trPr>
        <w:tc>
          <w:tcPr>
            <w:tcW w:w="7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3F1B075" w14:textId="6BE5F9F6" w:rsidR="00A558B1" w:rsidRPr="006E5E35" w:rsidRDefault="006E5E35" w:rsidP="006E5E35">
            <w:pPr>
              <w:spacing w:after="0" w:line="360" w:lineRule="auto"/>
              <w:jc w:val="center"/>
              <w:rPr>
                <w:rFonts w:eastAsia="Calibri"/>
                <w:spacing w:val="0"/>
                <w:lang w:val="es-DO"/>
              </w:rPr>
            </w:pPr>
            <w:r w:rsidRPr="006E5E35">
              <w:rPr>
                <w:rFonts w:eastAsia="Calibri"/>
                <w:spacing w:val="0"/>
                <w:lang w:val="es-DO"/>
              </w:rPr>
              <w:t>16285</w:t>
            </w:r>
          </w:p>
        </w:tc>
        <w:tc>
          <w:tcPr>
            <w:tcW w:w="31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A0B5F02" w14:textId="76FE55CE" w:rsidR="00A558B1" w:rsidRPr="006E5E35" w:rsidRDefault="00A558B1" w:rsidP="006E5E35">
            <w:pPr>
              <w:spacing w:after="0" w:line="360" w:lineRule="auto"/>
              <w:jc w:val="center"/>
              <w:rPr>
                <w:rFonts w:eastAsia="Calibri"/>
                <w:spacing w:val="0"/>
                <w:lang w:val="es-DO"/>
              </w:rPr>
            </w:pPr>
            <w:r w:rsidRPr="006E5E35">
              <w:rPr>
                <w:rFonts w:eastAsia="Calibri"/>
                <w:spacing w:val="0"/>
                <w:lang w:val="es-DO"/>
              </w:rPr>
              <w:t>REPOSICIÓN DE LÍNEA MATRIZ EN EL SECTOR PROSPERIDAD DEL MUNICIPIO DE BONAO</w:t>
            </w:r>
          </w:p>
        </w:tc>
        <w:tc>
          <w:tcPr>
            <w:tcW w:w="4875" w:type="dxa"/>
            <w:vMerge w:val="restart"/>
            <w:tcBorders>
              <w:top w:val="nil"/>
              <w:left w:val="single" w:sz="8" w:space="0" w:color="auto"/>
              <w:bottom w:val="single" w:sz="8" w:space="0" w:color="000000"/>
              <w:right w:val="single" w:sz="8" w:space="0" w:color="auto"/>
            </w:tcBorders>
            <w:shd w:val="clear" w:color="auto" w:fill="auto"/>
            <w:vAlign w:val="center"/>
            <w:hideMark/>
          </w:tcPr>
          <w:p w14:paraId="114895CA" w14:textId="4120807F" w:rsidR="00A558B1" w:rsidRPr="006E5E35" w:rsidRDefault="006E5E35" w:rsidP="006E5E35">
            <w:pPr>
              <w:spacing w:after="0" w:line="360" w:lineRule="auto"/>
              <w:jc w:val="center"/>
              <w:rPr>
                <w:rFonts w:eastAsia="Calibri"/>
                <w:spacing w:val="0"/>
                <w:lang w:val="es-DO"/>
              </w:rPr>
            </w:pPr>
            <w:r w:rsidRPr="006E5E35">
              <w:rPr>
                <w:rFonts w:eastAsia="Calibri"/>
                <w:spacing w:val="0"/>
                <w:lang w:val="es-DO"/>
              </w:rPr>
              <w:t>REPOSICIÓN DE LÍNEA MATRIZ EN EL SECTOR PROSPERIDAD DEL MUNICIPIO DE BONAO, PROVINCIA MONSEÑOR NOUEL </w:t>
            </w:r>
          </w:p>
        </w:tc>
      </w:tr>
      <w:tr w:rsidR="00A558B1" w:rsidRPr="00EA135A" w14:paraId="07975AF9"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35A1FBAA"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22406CF2"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nil"/>
              <w:left w:val="single" w:sz="8" w:space="0" w:color="auto"/>
              <w:bottom w:val="single" w:sz="8" w:space="0" w:color="000000"/>
              <w:right w:val="single" w:sz="8" w:space="0" w:color="auto"/>
            </w:tcBorders>
            <w:vAlign w:val="center"/>
            <w:hideMark/>
          </w:tcPr>
          <w:p w14:paraId="1CA03EA2" w14:textId="77777777" w:rsidR="00A558B1" w:rsidRPr="006E5E35" w:rsidRDefault="00A558B1" w:rsidP="006E5E35">
            <w:pPr>
              <w:spacing w:after="0" w:line="360" w:lineRule="auto"/>
              <w:jc w:val="center"/>
              <w:rPr>
                <w:rFonts w:eastAsia="Calibri"/>
                <w:spacing w:val="0"/>
                <w:lang w:val="es-DO"/>
              </w:rPr>
            </w:pPr>
          </w:p>
        </w:tc>
      </w:tr>
      <w:tr w:rsidR="00A558B1" w:rsidRPr="00EA135A" w14:paraId="5EBD21A0"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5489B0D6" w14:textId="77777777" w:rsidR="00A558B1" w:rsidRPr="006E5E35" w:rsidRDefault="00A558B1" w:rsidP="006E5E35">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4151EC4A" w14:textId="77777777" w:rsidR="00A558B1" w:rsidRPr="006E5E35" w:rsidRDefault="00A558B1" w:rsidP="006E5E35">
            <w:pPr>
              <w:spacing w:after="0" w:line="360" w:lineRule="auto"/>
              <w:jc w:val="center"/>
              <w:rPr>
                <w:rFonts w:eastAsia="Calibri"/>
                <w:spacing w:val="0"/>
                <w:lang w:val="es-DO"/>
              </w:rPr>
            </w:pPr>
          </w:p>
        </w:tc>
        <w:tc>
          <w:tcPr>
            <w:tcW w:w="4875" w:type="dxa"/>
            <w:vMerge/>
            <w:tcBorders>
              <w:top w:val="nil"/>
              <w:left w:val="single" w:sz="8" w:space="0" w:color="auto"/>
              <w:bottom w:val="single" w:sz="8" w:space="0" w:color="000000"/>
              <w:right w:val="single" w:sz="8" w:space="0" w:color="auto"/>
            </w:tcBorders>
            <w:vAlign w:val="center"/>
            <w:hideMark/>
          </w:tcPr>
          <w:p w14:paraId="7EE2B7F5" w14:textId="77777777" w:rsidR="00A558B1" w:rsidRPr="006E5E35" w:rsidRDefault="00A558B1" w:rsidP="006E5E35">
            <w:pPr>
              <w:spacing w:after="0" w:line="360" w:lineRule="auto"/>
              <w:jc w:val="center"/>
              <w:rPr>
                <w:rFonts w:eastAsia="Calibri"/>
                <w:spacing w:val="0"/>
                <w:lang w:val="es-DO"/>
              </w:rPr>
            </w:pPr>
          </w:p>
        </w:tc>
      </w:tr>
      <w:tr w:rsidR="0016076A" w:rsidRPr="00470225" w14:paraId="05AEFE73" w14:textId="77777777" w:rsidTr="0016076A">
        <w:trPr>
          <w:trHeight w:val="458"/>
        </w:trPr>
        <w:tc>
          <w:tcPr>
            <w:tcW w:w="740" w:type="dxa"/>
            <w:tcBorders>
              <w:top w:val="single" w:sz="4" w:space="0" w:color="auto"/>
              <w:left w:val="single" w:sz="8" w:space="0" w:color="auto"/>
              <w:bottom w:val="single" w:sz="8" w:space="0" w:color="000000"/>
              <w:right w:val="single" w:sz="8" w:space="0" w:color="auto"/>
            </w:tcBorders>
            <w:shd w:val="clear" w:color="auto" w:fill="auto"/>
            <w:noWrap/>
            <w:vAlign w:val="center"/>
          </w:tcPr>
          <w:p w14:paraId="59D83E1B" w14:textId="5AF70111"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lastRenderedPageBreak/>
              <w:t xml:space="preserve">SNIP </w:t>
            </w:r>
          </w:p>
        </w:tc>
        <w:tc>
          <w:tcPr>
            <w:tcW w:w="3173" w:type="dxa"/>
            <w:tcBorders>
              <w:top w:val="single" w:sz="8" w:space="0" w:color="auto"/>
              <w:left w:val="single" w:sz="8" w:space="0" w:color="auto"/>
              <w:bottom w:val="single" w:sz="8" w:space="0" w:color="000000"/>
              <w:right w:val="single" w:sz="8" w:space="0" w:color="000000"/>
            </w:tcBorders>
            <w:shd w:val="clear" w:color="auto" w:fill="auto"/>
            <w:vAlign w:val="center"/>
          </w:tcPr>
          <w:p w14:paraId="57D370F7" w14:textId="50F0C364"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xml:space="preserve">Proyecto </w:t>
            </w:r>
          </w:p>
        </w:tc>
        <w:tc>
          <w:tcPr>
            <w:tcW w:w="4875" w:type="dxa"/>
            <w:tcBorders>
              <w:top w:val="single" w:sz="4" w:space="0" w:color="auto"/>
              <w:left w:val="single" w:sz="8" w:space="0" w:color="auto"/>
              <w:bottom w:val="single" w:sz="4" w:space="0" w:color="auto"/>
              <w:right w:val="single" w:sz="8" w:space="0" w:color="auto"/>
            </w:tcBorders>
            <w:shd w:val="clear" w:color="auto" w:fill="auto"/>
            <w:vAlign w:val="center"/>
          </w:tcPr>
          <w:p w14:paraId="65A1A7CB" w14:textId="3F84A17B"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xml:space="preserve">División Del Proyecto </w:t>
            </w:r>
          </w:p>
        </w:tc>
      </w:tr>
      <w:tr w:rsidR="0016076A" w:rsidRPr="00EA135A" w14:paraId="63D76952" w14:textId="77777777" w:rsidTr="0016076A">
        <w:trPr>
          <w:trHeight w:val="458"/>
        </w:trPr>
        <w:tc>
          <w:tcPr>
            <w:tcW w:w="7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BFF216" w14:textId="2F04F1A6"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16310</w:t>
            </w:r>
          </w:p>
        </w:tc>
        <w:tc>
          <w:tcPr>
            <w:tcW w:w="31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6B6EC3E" w14:textId="7E22F834"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xml:space="preserve">AMPLIACIÓN DEL SISTEMA DE ABASTECIMIENTO DE AGUA POTABLE EN EL MUNICIPIO DE BONAO, PROVINCIA MONSEÑOR NOUEL. </w:t>
            </w:r>
          </w:p>
        </w:tc>
        <w:tc>
          <w:tcPr>
            <w:tcW w:w="4875" w:type="dxa"/>
            <w:vMerge w:val="restart"/>
            <w:tcBorders>
              <w:top w:val="single" w:sz="4" w:space="0" w:color="auto"/>
              <w:left w:val="single" w:sz="8" w:space="0" w:color="auto"/>
              <w:bottom w:val="nil"/>
              <w:right w:val="single" w:sz="8" w:space="0" w:color="auto"/>
            </w:tcBorders>
            <w:shd w:val="clear" w:color="auto" w:fill="auto"/>
            <w:vAlign w:val="center"/>
            <w:hideMark/>
          </w:tcPr>
          <w:p w14:paraId="0291CD7C" w14:textId="6BC57099"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REPARACION PLANTA DE TRATAMIENTO DE AC BONAO, PROVINCIA MONSEÑOR NOUEL</w:t>
            </w:r>
          </w:p>
        </w:tc>
      </w:tr>
      <w:tr w:rsidR="0016076A" w:rsidRPr="00EA135A" w14:paraId="78D72192"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59F05CEF"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752A171C" w14:textId="77777777" w:rsidR="0016076A" w:rsidRPr="006E5E35" w:rsidRDefault="0016076A" w:rsidP="0016076A">
            <w:pPr>
              <w:spacing w:after="0" w:line="360" w:lineRule="auto"/>
              <w:jc w:val="center"/>
              <w:rPr>
                <w:rFonts w:eastAsia="Calibri"/>
                <w:spacing w:val="0"/>
                <w:lang w:val="es-DO"/>
              </w:rPr>
            </w:pPr>
          </w:p>
        </w:tc>
        <w:tc>
          <w:tcPr>
            <w:tcW w:w="4875" w:type="dxa"/>
            <w:vMerge/>
            <w:tcBorders>
              <w:top w:val="nil"/>
              <w:left w:val="single" w:sz="8" w:space="0" w:color="auto"/>
              <w:bottom w:val="nil"/>
              <w:right w:val="single" w:sz="8" w:space="0" w:color="auto"/>
            </w:tcBorders>
            <w:vAlign w:val="center"/>
            <w:hideMark/>
          </w:tcPr>
          <w:p w14:paraId="6AC588A7" w14:textId="77777777" w:rsidR="0016076A" w:rsidRPr="006E5E35" w:rsidRDefault="0016076A" w:rsidP="0016076A">
            <w:pPr>
              <w:spacing w:after="0" w:line="360" w:lineRule="auto"/>
              <w:jc w:val="center"/>
              <w:rPr>
                <w:rFonts w:eastAsia="Calibri"/>
                <w:spacing w:val="0"/>
                <w:lang w:val="es-DO"/>
              </w:rPr>
            </w:pPr>
          </w:p>
        </w:tc>
      </w:tr>
      <w:tr w:rsidR="0016076A" w:rsidRPr="00EA135A" w14:paraId="07D148FD"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702FC3B7"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7374300C" w14:textId="77777777" w:rsidR="0016076A" w:rsidRPr="006E5E35" w:rsidRDefault="0016076A" w:rsidP="0016076A">
            <w:pPr>
              <w:spacing w:after="0" w:line="360" w:lineRule="auto"/>
              <w:jc w:val="center"/>
              <w:rPr>
                <w:rFonts w:eastAsia="Calibri"/>
                <w:spacing w:val="0"/>
                <w:lang w:val="es-DO"/>
              </w:rPr>
            </w:pPr>
          </w:p>
        </w:tc>
        <w:tc>
          <w:tcPr>
            <w:tcW w:w="4875" w:type="dxa"/>
            <w:vMerge w:val="restart"/>
            <w:tcBorders>
              <w:top w:val="single" w:sz="4" w:space="0" w:color="auto"/>
              <w:left w:val="single" w:sz="8" w:space="0" w:color="auto"/>
              <w:bottom w:val="nil"/>
              <w:right w:val="single" w:sz="8" w:space="0" w:color="auto"/>
            </w:tcBorders>
            <w:shd w:val="clear" w:color="auto" w:fill="auto"/>
            <w:vAlign w:val="center"/>
            <w:hideMark/>
          </w:tcPr>
          <w:p w14:paraId="4B644434" w14:textId="39F64990"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REHABILITACIÒN OBRA DE TOMA Y PLANTA DE TRATAMIENTO DEL ACUEDUCTO FULA, PROVINCIA MONSEÑOR NOUEL</w:t>
            </w:r>
          </w:p>
        </w:tc>
      </w:tr>
      <w:tr w:rsidR="0016076A" w:rsidRPr="00EA135A" w14:paraId="00FFE47E"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02E9D02E"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5EE42603" w14:textId="77777777" w:rsidR="0016076A" w:rsidRPr="006E5E35" w:rsidRDefault="0016076A" w:rsidP="0016076A">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nil"/>
              <w:right w:val="single" w:sz="8" w:space="0" w:color="auto"/>
            </w:tcBorders>
            <w:vAlign w:val="center"/>
            <w:hideMark/>
          </w:tcPr>
          <w:p w14:paraId="71932EDC" w14:textId="77777777" w:rsidR="0016076A" w:rsidRPr="006E5E35" w:rsidRDefault="0016076A" w:rsidP="0016076A">
            <w:pPr>
              <w:spacing w:after="0" w:line="360" w:lineRule="auto"/>
              <w:jc w:val="center"/>
              <w:rPr>
                <w:rFonts w:eastAsia="Calibri"/>
                <w:spacing w:val="0"/>
                <w:lang w:val="es-DO"/>
              </w:rPr>
            </w:pPr>
          </w:p>
        </w:tc>
      </w:tr>
      <w:tr w:rsidR="0016076A" w:rsidRPr="00EA135A" w14:paraId="137EB123"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73ED6D71"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768C86AE" w14:textId="77777777" w:rsidR="0016076A" w:rsidRPr="006E5E35" w:rsidRDefault="0016076A" w:rsidP="0016076A">
            <w:pPr>
              <w:spacing w:after="0" w:line="360" w:lineRule="auto"/>
              <w:jc w:val="center"/>
              <w:rPr>
                <w:rFonts w:eastAsia="Calibri"/>
                <w:spacing w:val="0"/>
                <w:lang w:val="es-DO"/>
              </w:rPr>
            </w:pPr>
          </w:p>
        </w:tc>
        <w:tc>
          <w:tcPr>
            <w:tcW w:w="4875" w:type="dxa"/>
            <w:vMerge w:val="restart"/>
            <w:tcBorders>
              <w:top w:val="single" w:sz="4" w:space="0" w:color="auto"/>
              <w:left w:val="single" w:sz="8" w:space="0" w:color="auto"/>
              <w:bottom w:val="nil"/>
              <w:right w:val="single" w:sz="8" w:space="0" w:color="auto"/>
            </w:tcBorders>
            <w:shd w:val="clear" w:color="auto" w:fill="auto"/>
            <w:vAlign w:val="center"/>
            <w:hideMark/>
          </w:tcPr>
          <w:p w14:paraId="0817A58B" w14:textId="77777777"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CAMBIO DE LINEA DE ADUCCION Y OBRA DE TOMA DEL ACUEDUCTO DE LOS ARROCES</w:t>
            </w:r>
          </w:p>
        </w:tc>
      </w:tr>
      <w:tr w:rsidR="0016076A" w:rsidRPr="00EA135A" w14:paraId="242734A0"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7E5E372B"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7F777A4F" w14:textId="77777777" w:rsidR="0016076A" w:rsidRPr="006E5E35" w:rsidRDefault="0016076A" w:rsidP="0016076A">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nil"/>
              <w:right w:val="single" w:sz="8" w:space="0" w:color="auto"/>
            </w:tcBorders>
            <w:vAlign w:val="center"/>
            <w:hideMark/>
          </w:tcPr>
          <w:p w14:paraId="259C151F" w14:textId="77777777" w:rsidR="0016076A" w:rsidRPr="006E5E35" w:rsidRDefault="0016076A" w:rsidP="0016076A">
            <w:pPr>
              <w:spacing w:after="0" w:line="360" w:lineRule="auto"/>
              <w:jc w:val="center"/>
              <w:rPr>
                <w:rFonts w:eastAsia="Calibri"/>
                <w:spacing w:val="0"/>
                <w:lang w:val="es-DO"/>
              </w:rPr>
            </w:pPr>
          </w:p>
        </w:tc>
      </w:tr>
      <w:tr w:rsidR="0016076A" w:rsidRPr="00EA135A" w14:paraId="190DE752"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36C77370"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1CA46795" w14:textId="77777777" w:rsidR="0016076A" w:rsidRPr="006E5E35" w:rsidRDefault="0016076A" w:rsidP="0016076A">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nil"/>
              <w:right w:val="single" w:sz="8" w:space="0" w:color="auto"/>
            </w:tcBorders>
            <w:vAlign w:val="center"/>
            <w:hideMark/>
          </w:tcPr>
          <w:p w14:paraId="6A267513" w14:textId="77777777" w:rsidR="0016076A" w:rsidRPr="006E5E35" w:rsidRDefault="0016076A" w:rsidP="0016076A">
            <w:pPr>
              <w:spacing w:after="0" w:line="360" w:lineRule="auto"/>
              <w:jc w:val="center"/>
              <w:rPr>
                <w:rFonts w:eastAsia="Calibri"/>
                <w:spacing w:val="0"/>
                <w:lang w:val="es-DO"/>
              </w:rPr>
            </w:pPr>
          </w:p>
        </w:tc>
      </w:tr>
      <w:tr w:rsidR="0016076A" w:rsidRPr="00EA135A" w14:paraId="36BB81D5"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456FFF6B"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74A68269" w14:textId="77777777" w:rsidR="0016076A" w:rsidRPr="006E5E35" w:rsidRDefault="0016076A" w:rsidP="0016076A">
            <w:pPr>
              <w:spacing w:after="0" w:line="360" w:lineRule="auto"/>
              <w:jc w:val="center"/>
              <w:rPr>
                <w:rFonts w:eastAsia="Calibri"/>
                <w:spacing w:val="0"/>
                <w:lang w:val="es-DO"/>
              </w:rPr>
            </w:pPr>
          </w:p>
        </w:tc>
        <w:tc>
          <w:tcPr>
            <w:tcW w:w="487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2E5EE7B" w14:textId="601E917C"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CONSTRUCCION DE LA OFICINA, TERRAZA Y ALMACEN DE CORAMON</w:t>
            </w:r>
          </w:p>
        </w:tc>
      </w:tr>
      <w:tr w:rsidR="0016076A" w:rsidRPr="00EA135A" w14:paraId="37D543AF"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52708705"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41F89EF6" w14:textId="77777777" w:rsidR="0016076A" w:rsidRPr="006E5E35" w:rsidRDefault="0016076A" w:rsidP="0016076A">
            <w:pPr>
              <w:spacing w:after="0" w:line="360" w:lineRule="auto"/>
              <w:jc w:val="center"/>
              <w:rPr>
                <w:rFonts w:eastAsia="Calibri"/>
                <w:spacing w:val="0"/>
                <w:lang w:val="es-DO"/>
              </w:rPr>
            </w:pPr>
          </w:p>
        </w:tc>
        <w:tc>
          <w:tcPr>
            <w:tcW w:w="4875" w:type="dxa"/>
            <w:vMerge/>
            <w:tcBorders>
              <w:top w:val="single" w:sz="4" w:space="0" w:color="auto"/>
              <w:left w:val="single" w:sz="8" w:space="0" w:color="auto"/>
              <w:bottom w:val="single" w:sz="8" w:space="0" w:color="000000"/>
              <w:right w:val="single" w:sz="8" w:space="0" w:color="auto"/>
            </w:tcBorders>
            <w:vAlign w:val="center"/>
            <w:hideMark/>
          </w:tcPr>
          <w:p w14:paraId="79F71C87" w14:textId="77777777" w:rsidR="0016076A" w:rsidRPr="006E5E35" w:rsidRDefault="0016076A" w:rsidP="0016076A">
            <w:pPr>
              <w:spacing w:after="0" w:line="360" w:lineRule="auto"/>
              <w:jc w:val="center"/>
              <w:rPr>
                <w:rFonts w:eastAsia="Calibri"/>
                <w:spacing w:val="0"/>
                <w:lang w:val="es-DO"/>
              </w:rPr>
            </w:pPr>
          </w:p>
        </w:tc>
      </w:tr>
      <w:tr w:rsidR="0016076A" w:rsidRPr="00EA135A" w14:paraId="737B8C32" w14:textId="77777777" w:rsidTr="0016076A">
        <w:trPr>
          <w:trHeight w:val="172"/>
        </w:trPr>
        <w:tc>
          <w:tcPr>
            <w:tcW w:w="7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92518A" w14:textId="5AFFE259"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N/A</w:t>
            </w:r>
          </w:p>
        </w:tc>
        <w:tc>
          <w:tcPr>
            <w:tcW w:w="317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74EE11F" w14:textId="4CD10AA3"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xml:space="preserve">Línea De 10´´ Y De 12 ´´ Para La Parte Alta De Bonao </w:t>
            </w:r>
          </w:p>
        </w:tc>
        <w:tc>
          <w:tcPr>
            <w:tcW w:w="4875" w:type="dxa"/>
            <w:tcBorders>
              <w:top w:val="nil"/>
              <w:left w:val="nil"/>
              <w:bottom w:val="nil"/>
              <w:right w:val="single" w:sz="8" w:space="0" w:color="auto"/>
            </w:tcBorders>
            <w:shd w:val="clear" w:color="auto" w:fill="auto"/>
            <w:noWrap/>
            <w:vAlign w:val="bottom"/>
            <w:hideMark/>
          </w:tcPr>
          <w:p w14:paraId="781F0866" w14:textId="316EC7FE"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w:t>
            </w:r>
          </w:p>
        </w:tc>
      </w:tr>
      <w:tr w:rsidR="0016076A" w:rsidRPr="00EA135A" w14:paraId="33E2B494" w14:textId="77777777" w:rsidTr="0016076A">
        <w:trPr>
          <w:trHeight w:val="77"/>
        </w:trPr>
        <w:tc>
          <w:tcPr>
            <w:tcW w:w="740" w:type="dxa"/>
            <w:vMerge/>
            <w:tcBorders>
              <w:top w:val="nil"/>
              <w:left w:val="single" w:sz="8" w:space="0" w:color="auto"/>
              <w:bottom w:val="single" w:sz="8" w:space="0" w:color="000000"/>
              <w:right w:val="single" w:sz="8" w:space="0" w:color="auto"/>
            </w:tcBorders>
            <w:vAlign w:val="center"/>
            <w:hideMark/>
          </w:tcPr>
          <w:p w14:paraId="65BE5951"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52755BB4" w14:textId="77777777" w:rsidR="0016076A" w:rsidRPr="006E5E35" w:rsidRDefault="0016076A" w:rsidP="0016076A">
            <w:pPr>
              <w:spacing w:after="0" w:line="360" w:lineRule="auto"/>
              <w:jc w:val="center"/>
              <w:rPr>
                <w:rFonts w:eastAsia="Calibri"/>
                <w:spacing w:val="0"/>
                <w:lang w:val="es-DO"/>
              </w:rPr>
            </w:pPr>
          </w:p>
        </w:tc>
        <w:tc>
          <w:tcPr>
            <w:tcW w:w="4875" w:type="dxa"/>
            <w:tcBorders>
              <w:top w:val="nil"/>
              <w:left w:val="nil"/>
              <w:bottom w:val="single" w:sz="8" w:space="0" w:color="auto"/>
              <w:right w:val="single" w:sz="8" w:space="0" w:color="auto"/>
            </w:tcBorders>
            <w:shd w:val="clear" w:color="auto" w:fill="auto"/>
            <w:vAlign w:val="center"/>
            <w:hideMark/>
          </w:tcPr>
          <w:p w14:paraId="7B4BFC14" w14:textId="19491837"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w:t>
            </w:r>
          </w:p>
        </w:tc>
      </w:tr>
      <w:tr w:rsidR="0016076A" w:rsidRPr="00EA135A" w14:paraId="168E106D" w14:textId="77777777" w:rsidTr="0016076A">
        <w:trPr>
          <w:trHeight w:val="458"/>
        </w:trPr>
        <w:tc>
          <w:tcPr>
            <w:tcW w:w="7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366610" w14:textId="48BDFD9B"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N/A</w:t>
            </w:r>
          </w:p>
        </w:tc>
        <w:tc>
          <w:tcPr>
            <w:tcW w:w="3173" w:type="dxa"/>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14:paraId="10F6348E" w14:textId="43DC4268"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xml:space="preserve">Interconexión Del Barrio Villa Hermosa Maimón </w:t>
            </w:r>
          </w:p>
        </w:tc>
        <w:tc>
          <w:tcPr>
            <w:tcW w:w="4875" w:type="dxa"/>
            <w:vMerge w:val="restart"/>
            <w:tcBorders>
              <w:top w:val="nil"/>
              <w:left w:val="single" w:sz="8" w:space="0" w:color="auto"/>
              <w:bottom w:val="single" w:sz="8" w:space="0" w:color="000000"/>
              <w:right w:val="single" w:sz="8" w:space="0" w:color="auto"/>
            </w:tcBorders>
            <w:shd w:val="clear" w:color="auto" w:fill="auto"/>
            <w:vAlign w:val="center"/>
            <w:hideMark/>
          </w:tcPr>
          <w:p w14:paraId="504ADCAA" w14:textId="2602B0D4" w:rsidR="0016076A" w:rsidRPr="006E5E35" w:rsidRDefault="0016076A" w:rsidP="0016076A">
            <w:pPr>
              <w:spacing w:after="0" w:line="360" w:lineRule="auto"/>
              <w:jc w:val="center"/>
              <w:rPr>
                <w:rFonts w:eastAsia="Calibri"/>
                <w:spacing w:val="0"/>
                <w:lang w:val="es-DO"/>
              </w:rPr>
            </w:pPr>
            <w:r w:rsidRPr="006E5E35">
              <w:rPr>
                <w:rFonts w:eastAsia="Calibri"/>
                <w:spacing w:val="0"/>
                <w:lang w:val="es-DO"/>
              </w:rPr>
              <w:t> </w:t>
            </w:r>
          </w:p>
        </w:tc>
      </w:tr>
      <w:tr w:rsidR="0016076A" w:rsidRPr="00EA135A" w14:paraId="4D553046" w14:textId="77777777" w:rsidTr="0016076A">
        <w:trPr>
          <w:trHeight w:val="458"/>
        </w:trPr>
        <w:tc>
          <w:tcPr>
            <w:tcW w:w="740" w:type="dxa"/>
            <w:vMerge/>
            <w:tcBorders>
              <w:top w:val="nil"/>
              <w:left w:val="single" w:sz="8" w:space="0" w:color="auto"/>
              <w:bottom w:val="single" w:sz="8" w:space="0" w:color="000000"/>
              <w:right w:val="single" w:sz="8" w:space="0" w:color="auto"/>
            </w:tcBorders>
            <w:vAlign w:val="center"/>
            <w:hideMark/>
          </w:tcPr>
          <w:p w14:paraId="6318EEF3" w14:textId="77777777" w:rsidR="0016076A" w:rsidRPr="006E5E35" w:rsidRDefault="0016076A" w:rsidP="0016076A">
            <w:pPr>
              <w:spacing w:after="0" w:line="360" w:lineRule="auto"/>
              <w:jc w:val="center"/>
              <w:rPr>
                <w:rFonts w:eastAsia="Calibri"/>
                <w:spacing w:val="0"/>
                <w:lang w:val="es-DO"/>
              </w:rPr>
            </w:pPr>
          </w:p>
        </w:tc>
        <w:tc>
          <w:tcPr>
            <w:tcW w:w="3173" w:type="dxa"/>
            <w:vMerge/>
            <w:tcBorders>
              <w:top w:val="single" w:sz="8" w:space="0" w:color="auto"/>
              <w:left w:val="single" w:sz="8" w:space="0" w:color="auto"/>
              <w:bottom w:val="single" w:sz="8" w:space="0" w:color="000000"/>
              <w:right w:val="single" w:sz="8" w:space="0" w:color="000000"/>
            </w:tcBorders>
            <w:vAlign w:val="center"/>
            <w:hideMark/>
          </w:tcPr>
          <w:p w14:paraId="4E93D9CF" w14:textId="77777777" w:rsidR="0016076A" w:rsidRPr="006E5E35" w:rsidRDefault="0016076A" w:rsidP="0016076A">
            <w:pPr>
              <w:spacing w:after="0" w:line="360" w:lineRule="auto"/>
              <w:jc w:val="center"/>
              <w:rPr>
                <w:rFonts w:eastAsia="Calibri"/>
                <w:spacing w:val="0"/>
                <w:lang w:val="es-DO"/>
              </w:rPr>
            </w:pPr>
          </w:p>
        </w:tc>
        <w:tc>
          <w:tcPr>
            <w:tcW w:w="4875" w:type="dxa"/>
            <w:vMerge/>
            <w:tcBorders>
              <w:top w:val="nil"/>
              <w:left w:val="single" w:sz="8" w:space="0" w:color="auto"/>
              <w:bottom w:val="single" w:sz="8" w:space="0" w:color="000000"/>
              <w:right w:val="single" w:sz="8" w:space="0" w:color="auto"/>
            </w:tcBorders>
            <w:vAlign w:val="center"/>
            <w:hideMark/>
          </w:tcPr>
          <w:p w14:paraId="1917CBDE" w14:textId="77777777" w:rsidR="0016076A" w:rsidRPr="006E5E35" w:rsidRDefault="0016076A" w:rsidP="0016076A">
            <w:pPr>
              <w:spacing w:after="0" w:line="360" w:lineRule="auto"/>
              <w:jc w:val="center"/>
              <w:rPr>
                <w:rFonts w:eastAsia="Calibri"/>
                <w:spacing w:val="0"/>
                <w:lang w:val="es-DO"/>
              </w:rPr>
            </w:pPr>
          </w:p>
        </w:tc>
      </w:tr>
    </w:tbl>
    <w:p w14:paraId="1B2717AB" w14:textId="6494B8CB" w:rsidR="00A558B1" w:rsidRPr="00904013" w:rsidRDefault="006E5E35" w:rsidP="00904013">
      <w:pPr>
        <w:spacing w:line="360" w:lineRule="auto"/>
        <w:ind w:left="850" w:right="850"/>
        <w:jc w:val="both"/>
        <w:rPr>
          <w:rFonts w:eastAsia="Calibri"/>
          <w:spacing w:val="0"/>
          <w:lang w:val="es-ES"/>
        </w:rPr>
      </w:pPr>
      <w:r w:rsidRPr="00904013">
        <w:rPr>
          <w:rFonts w:eastAsia="Calibri"/>
          <w:spacing w:val="0"/>
          <w:lang w:val="es-ES"/>
        </w:rPr>
        <w:t xml:space="preserve">Datos </w:t>
      </w:r>
      <w:r w:rsidR="00904013" w:rsidRPr="00904013">
        <w:rPr>
          <w:rFonts w:eastAsia="Calibri"/>
          <w:spacing w:val="0"/>
          <w:lang w:val="es-ES"/>
        </w:rPr>
        <w:t>suministrados</w:t>
      </w:r>
      <w:r w:rsidRPr="00904013">
        <w:rPr>
          <w:rFonts w:eastAsia="Calibri"/>
          <w:spacing w:val="0"/>
          <w:lang w:val="es-ES"/>
        </w:rPr>
        <w:t xml:space="preserve"> por el </w:t>
      </w:r>
      <w:r w:rsidR="00904013">
        <w:rPr>
          <w:rFonts w:eastAsia="Calibri"/>
          <w:spacing w:val="0"/>
          <w:lang w:val="es-ES"/>
        </w:rPr>
        <w:t>D</w:t>
      </w:r>
      <w:r w:rsidRPr="00904013">
        <w:rPr>
          <w:rFonts w:eastAsia="Calibri"/>
          <w:spacing w:val="0"/>
          <w:lang w:val="es-ES"/>
        </w:rPr>
        <w:t>epartamento de Operaciones</w:t>
      </w:r>
      <w:r w:rsidR="00904013">
        <w:rPr>
          <w:rFonts w:eastAsia="Calibri"/>
          <w:spacing w:val="0"/>
          <w:lang w:val="es-ES"/>
        </w:rPr>
        <w:t xml:space="preserve"> y Planificación.</w:t>
      </w:r>
      <w:r w:rsidRPr="00904013">
        <w:rPr>
          <w:rFonts w:eastAsia="Calibri"/>
          <w:spacing w:val="0"/>
          <w:lang w:val="es-ES"/>
        </w:rPr>
        <w:t xml:space="preserve"> </w:t>
      </w:r>
    </w:p>
    <w:p w14:paraId="176F128B" w14:textId="77777777" w:rsidR="00A558B1" w:rsidRDefault="00A558B1" w:rsidP="00A34AAA">
      <w:pPr>
        <w:pStyle w:val="Ttulo1"/>
        <w:rPr>
          <w:lang w:val="es-DO"/>
        </w:rPr>
      </w:pPr>
    </w:p>
    <w:p w14:paraId="0274EE12" w14:textId="77777777" w:rsidR="00A558B1" w:rsidRDefault="00A558B1" w:rsidP="00A558B1">
      <w:pPr>
        <w:rPr>
          <w:lang w:val="es-DO"/>
        </w:rPr>
      </w:pPr>
    </w:p>
    <w:p w14:paraId="0ED51A08" w14:textId="77777777" w:rsidR="00A558B1" w:rsidRDefault="00A558B1" w:rsidP="00A558B1">
      <w:pPr>
        <w:rPr>
          <w:lang w:val="es-DO"/>
        </w:rPr>
      </w:pPr>
    </w:p>
    <w:p w14:paraId="61369D99" w14:textId="77777777" w:rsidR="00A558B1" w:rsidRDefault="00A558B1" w:rsidP="00A558B1">
      <w:pPr>
        <w:rPr>
          <w:lang w:val="es-DO"/>
        </w:rPr>
      </w:pPr>
    </w:p>
    <w:p w14:paraId="0F7090E9" w14:textId="77777777" w:rsidR="00A558B1" w:rsidRDefault="00A558B1" w:rsidP="00A558B1">
      <w:pPr>
        <w:rPr>
          <w:lang w:val="es-DO"/>
        </w:rPr>
      </w:pPr>
    </w:p>
    <w:p w14:paraId="3671ADB6" w14:textId="77777777" w:rsidR="00A558B1" w:rsidRDefault="00A558B1" w:rsidP="00A558B1">
      <w:pPr>
        <w:rPr>
          <w:lang w:val="es-DO"/>
        </w:rPr>
      </w:pPr>
    </w:p>
    <w:p w14:paraId="256D7F4A" w14:textId="77777777" w:rsidR="00A558B1" w:rsidRDefault="00A558B1" w:rsidP="00A558B1">
      <w:pPr>
        <w:rPr>
          <w:lang w:val="es-DO"/>
        </w:rPr>
      </w:pPr>
    </w:p>
    <w:p w14:paraId="176A6165" w14:textId="77777777" w:rsidR="00040CDF" w:rsidRPr="00A558B1" w:rsidRDefault="00040CDF" w:rsidP="00A558B1">
      <w:pPr>
        <w:rPr>
          <w:lang w:val="es-DO"/>
        </w:rPr>
      </w:pPr>
    </w:p>
    <w:p w14:paraId="3661FC8E" w14:textId="02759F88" w:rsidR="00BD377C" w:rsidRPr="00BD377C" w:rsidRDefault="009870D7" w:rsidP="00BD377C">
      <w:pPr>
        <w:pStyle w:val="Ttulo1"/>
        <w:rPr>
          <w:lang w:val="es-DO"/>
        </w:rPr>
      </w:pPr>
      <w:bookmarkStart w:id="50" w:name="_Toc153973747"/>
      <w:r w:rsidRPr="00994116">
        <w:rPr>
          <w:lang w:val="es-DO"/>
        </w:rPr>
        <w:lastRenderedPageBreak/>
        <w:t>ANEXOS</w:t>
      </w:r>
      <w:bookmarkEnd w:id="50"/>
      <w:r w:rsidRPr="001645CA">
        <w:rPr>
          <w:lang w:val="es-DO"/>
        </w:rPr>
        <w:t xml:space="preserve"> </w:t>
      </w:r>
    </w:p>
    <w:p w14:paraId="6822B417" w14:textId="77777777" w:rsidR="00BD377C" w:rsidRPr="002B4451" w:rsidRDefault="00BD377C" w:rsidP="00BD377C">
      <w:pPr>
        <w:rPr>
          <w:lang w:val="es-DO"/>
        </w:rPr>
      </w:pPr>
      <w:r w:rsidRPr="002B4451">
        <w:rPr>
          <w:noProof/>
          <w:lang w:val="es-DO" w:eastAsia="es-DO"/>
        </w:rPr>
        <mc:AlternateContent>
          <mc:Choice Requires="wps">
            <w:drawing>
              <wp:anchor distT="0" distB="0" distL="114300" distR="114300" simplePos="0" relativeHeight="251774976" behindDoc="0" locked="0" layoutInCell="1" allowOverlap="1" wp14:anchorId="0EE600BA" wp14:editId="28B6A8C7">
                <wp:simplePos x="0" y="0"/>
                <wp:positionH relativeFrom="margin">
                  <wp:align>center</wp:align>
                </wp:positionH>
                <wp:positionV relativeFrom="paragraph">
                  <wp:posOffset>20320</wp:posOffset>
                </wp:positionV>
                <wp:extent cx="463550" cy="0"/>
                <wp:effectExtent l="0" t="19050" r="31750" b="19050"/>
                <wp:wrapNone/>
                <wp:docPr id="52015444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2B00D" id="Straight Connector 18" o:spid="_x0000_s1026" style="position:absolute;z-index:251774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uDJl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NbgyZdgAAAADAQAADwAAAAAAAAAAAAAA&#10;AAAgBAAAZHJzL2Rvd25yZXYueG1sUEsFBgAAAAAEAAQA8wAAACUFAAAAAA==&#10;" strokecolor="#ee2a24" strokeweight="2.25pt">
                <v:stroke joinstyle="miter"/>
                <w10:wrap anchorx="margin"/>
              </v:line>
            </w:pict>
          </mc:Fallback>
        </mc:AlternateContent>
      </w:r>
    </w:p>
    <w:p w14:paraId="1663D4C3" w14:textId="77777777" w:rsidR="00BD377C" w:rsidRPr="002B4451" w:rsidRDefault="00BD377C" w:rsidP="00BD377C">
      <w:pPr>
        <w:jc w:val="center"/>
        <w:rPr>
          <w:lang w:val="es-DO"/>
        </w:rPr>
      </w:pPr>
      <w:r>
        <w:rPr>
          <w:lang w:val="es-DO"/>
        </w:rPr>
        <w:t>Memorias institucionales</w:t>
      </w:r>
      <w:r w:rsidRPr="002B4451">
        <w:rPr>
          <w:lang w:val="es-DO"/>
        </w:rPr>
        <w:t xml:space="preserve"> 202</w:t>
      </w:r>
      <w:r>
        <w:rPr>
          <w:lang w:val="es-DO"/>
        </w:rPr>
        <w:t>3</w:t>
      </w:r>
    </w:p>
    <w:p w14:paraId="31B98CF9" w14:textId="77777777" w:rsidR="00BD377C" w:rsidRPr="00BD377C" w:rsidRDefault="00BD377C" w:rsidP="00BD377C">
      <w:pPr>
        <w:rPr>
          <w:lang w:val="es-DO"/>
        </w:rPr>
      </w:pPr>
    </w:p>
    <w:p w14:paraId="056F965B" w14:textId="07B94CCF" w:rsidR="00D625D2" w:rsidRPr="004A6D75" w:rsidRDefault="00E41B71" w:rsidP="00D625D2">
      <w:pPr>
        <w:pStyle w:val="Prrafodelista"/>
        <w:numPr>
          <w:ilvl w:val="0"/>
          <w:numId w:val="30"/>
        </w:numPr>
        <w:ind w:left="1225" w:right="850"/>
        <w:rPr>
          <w:lang w:val="es-DO"/>
        </w:rPr>
      </w:pPr>
      <w:r w:rsidRPr="00876757">
        <w:rPr>
          <w:lang w:val="es-DO"/>
        </w:rPr>
        <w:t>Matriz de logros relevantes (Datos cuantitativos).</w:t>
      </w:r>
    </w:p>
    <w:tbl>
      <w:tblPr>
        <w:tblpPr w:leftFromText="141" w:rightFromText="141" w:vertAnchor="text" w:horzAnchor="margin" w:tblpXSpec="center" w:tblpY="283"/>
        <w:tblW w:w="5000" w:type="pct"/>
        <w:tblLayout w:type="fixed"/>
        <w:tblCellMar>
          <w:left w:w="70" w:type="dxa"/>
          <w:right w:w="70" w:type="dxa"/>
        </w:tblCellMar>
        <w:tblLook w:val="04A0" w:firstRow="1" w:lastRow="0" w:firstColumn="1" w:lastColumn="0" w:noHBand="0" w:noVBand="1"/>
      </w:tblPr>
      <w:tblGrid>
        <w:gridCol w:w="797"/>
        <w:gridCol w:w="744"/>
        <w:gridCol w:w="744"/>
        <w:gridCol w:w="766"/>
        <w:gridCol w:w="743"/>
        <w:gridCol w:w="743"/>
        <w:gridCol w:w="743"/>
        <w:gridCol w:w="743"/>
        <w:gridCol w:w="743"/>
        <w:gridCol w:w="743"/>
        <w:gridCol w:w="743"/>
        <w:gridCol w:w="743"/>
        <w:gridCol w:w="743"/>
        <w:gridCol w:w="790"/>
      </w:tblGrid>
      <w:tr w:rsidR="00D625D2" w:rsidRPr="00EA135A" w14:paraId="43C9D2CC" w14:textId="77777777" w:rsidTr="00E623F0">
        <w:trPr>
          <w:trHeight w:val="331"/>
        </w:trPr>
        <w:tc>
          <w:tcPr>
            <w:tcW w:w="5000" w:type="pct"/>
            <w:gridSpan w:val="14"/>
            <w:tcBorders>
              <w:top w:val="single" w:sz="8" w:space="0" w:color="5B9BD5"/>
              <w:left w:val="single" w:sz="8" w:space="0" w:color="5B9BD5"/>
              <w:bottom w:val="single" w:sz="8" w:space="0" w:color="5B9BD5"/>
              <w:right w:val="nil"/>
            </w:tcBorders>
            <w:shd w:val="clear" w:color="000000" w:fill="5B9BD5"/>
            <w:noWrap/>
            <w:vAlign w:val="center"/>
            <w:hideMark/>
          </w:tcPr>
          <w:p w14:paraId="22B63988" w14:textId="77777777" w:rsidR="00D625D2" w:rsidRPr="00E94859" w:rsidRDefault="00D625D2" w:rsidP="00D625D2">
            <w:pPr>
              <w:spacing w:after="0" w:line="240" w:lineRule="auto"/>
              <w:rPr>
                <w:rFonts w:ascii="Calibri" w:eastAsia="Times New Roman" w:hAnsi="Calibri" w:cs="Calibri"/>
                <w:spacing w:val="0"/>
                <w:sz w:val="22"/>
                <w:szCs w:val="22"/>
                <w:lang w:val="es-DO" w:eastAsia="es-DO"/>
              </w:rPr>
            </w:pPr>
            <w:r w:rsidRPr="00E94859">
              <w:rPr>
                <w:rFonts w:ascii="Calibri" w:eastAsia="Times New Roman" w:hAnsi="Calibri" w:cs="Calibri"/>
                <w:spacing w:val="0"/>
                <w:sz w:val="22"/>
                <w:szCs w:val="22"/>
                <w:lang w:val="es-DO" w:eastAsia="es-DO"/>
              </w:rPr>
              <w:t> </w:t>
            </w:r>
          </w:p>
        </w:tc>
      </w:tr>
      <w:tr w:rsidR="00D625D2" w:rsidRPr="00D625D2" w14:paraId="69DF9C68" w14:textId="77777777" w:rsidTr="00E623F0">
        <w:trPr>
          <w:trHeight w:val="331"/>
        </w:trPr>
        <w:tc>
          <w:tcPr>
            <w:tcW w:w="378" w:type="pct"/>
            <w:tcBorders>
              <w:top w:val="nil"/>
              <w:left w:val="single" w:sz="8" w:space="0" w:color="9CC2E5"/>
              <w:bottom w:val="single" w:sz="8" w:space="0" w:color="9CC2E5"/>
              <w:right w:val="single" w:sz="8" w:space="0" w:color="9CC2E5"/>
            </w:tcBorders>
            <w:shd w:val="clear" w:color="000000" w:fill="DEEAF6"/>
            <w:noWrap/>
            <w:vAlign w:val="center"/>
            <w:hideMark/>
          </w:tcPr>
          <w:p w14:paraId="30A8C563"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Producto / servicio</w:t>
            </w:r>
          </w:p>
        </w:tc>
        <w:tc>
          <w:tcPr>
            <w:tcW w:w="353" w:type="pct"/>
            <w:tcBorders>
              <w:top w:val="nil"/>
              <w:left w:val="nil"/>
              <w:bottom w:val="single" w:sz="8" w:space="0" w:color="9CC2E5"/>
              <w:right w:val="single" w:sz="8" w:space="0" w:color="9CC2E5"/>
            </w:tcBorders>
            <w:shd w:val="clear" w:color="000000" w:fill="DEEAF6"/>
            <w:noWrap/>
            <w:vAlign w:val="center"/>
            <w:hideMark/>
          </w:tcPr>
          <w:p w14:paraId="55A9224F" w14:textId="7B08310C"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Ener</w:t>
            </w:r>
            <w:r w:rsidR="003B0902">
              <w:rPr>
                <w:rFonts w:eastAsia="Times New Roman"/>
                <w:b/>
                <w:bCs/>
                <w:spacing w:val="0"/>
                <w:sz w:val="14"/>
                <w:szCs w:val="14"/>
                <w:lang w:val="es-419" w:eastAsia="es-DO"/>
              </w:rPr>
              <w:t>o</w:t>
            </w:r>
          </w:p>
        </w:tc>
        <w:tc>
          <w:tcPr>
            <w:tcW w:w="353" w:type="pct"/>
            <w:tcBorders>
              <w:top w:val="nil"/>
              <w:left w:val="nil"/>
              <w:bottom w:val="single" w:sz="8" w:space="0" w:color="9CC2E5"/>
              <w:right w:val="single" w:sz="8" w:space="0" w:color="9CC2E5"/>
            </w:tcBorders>
            <w:shd w:val="clear" w:color="000000" w:fill="DEEAF6"/>
            <w:noWrap/>
            <w:vAlign w:val="center"/>
            <w:hideMark/>
          </w:tcPr>
          <w:p w14:paraId="54960524"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Febrero</w:t>
            </w:r>
          </w:p>
        </w:tc>
        <w:tc>
          <w:tcPr>
            <w:tcW w:w="364" w:type="pct"/>
            <w:tcBorders>
              <w:top w:val="nil"/>
              <w:left w:val="nil"/>
              <w:bottom w:val="single" w:sz="8" w:space="0" w:color="9CC2E5"/>
              <w:right w:val="single" w:sz="8" w:space="0" w:color="9CC2E5"/>
            </w:tcBorders>
            <w:shd w:val="clear" w:color="000000" w:fill="DEEAF6"/>
            <w:noWrap/>
            <w:vAlign w:val="center"/>
            <w:hideMark/>
          </w:tcPr>
          <w:p w14:paraId="1A502B1E"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Marzo</w:t>
            </w:r>
          </w:p>
        </w:tc>
        <w:tc>
          <w:tcPr>
            <w:tcW w:w="353" w:type="pct"/>
            <w:tcBorders>
              <w:top w:val="nil"/>
              <w:left w:val="nil"/>
              <w:bottom w:val="single" w:sz="8" w:space="0" w:color="9CC2E5"/>
              <w:right w:val="single" w:sz="8" w:space="0" w:color="9CC2E5"/>
            </w:tcBorders>
            <w:shd w:val="clear" w:color="000000" w:fill="DEEAF6"/>
            <w:noWrap/>
            <w:vAlign w:val="center"/>
            <w:hideMark/>
          </w:tcPr>
          <w:p w14:paraId="1092ED1A"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Abril</w:t>
            </w:r>
          </w:p>
        </w:tc>
        <w:tc>
          <w:tcPr>
            <w:tcW w:w="353" w:type="pct"/>
            <w:tcBorders>
              <w:top w:val="nil"/>
              <w:left w:val="nil"/>
              <w:bottom w:val="single" w:sz="8" w:space="0" w:color="9CC2E5"/>
              <w:right w:val="single" w:sz="8" w:space="0" w:color="9CC2E5"/>
            </w:tcBorders>
            <w:shd w:val="clear" w:color="000000" w:fill="DEEAF6"/>
            <w:noWrap/>
            <w:vAlign w:val="center"/>
            <w:hideMark/>
          </w:tcPr>
          <w:p w14:paraId="6F9EB1B2"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Mayo</w:t>
            </w:r>
          </w:p>
        </w:tc>
        <w:tc>
          <w:tcPr>
            <w:tcW w:w="353" w:type="pct"/>
            <w:tcBorders>
              <w:top w:val="nil"/>
              <w:left w:val="nil"/>
              <w:bottom w:val="single" w:sz="8" w:space="0" w:color="9CC2E5"/>
              <w:right w:val="single" w:sz="8" w:space="0" w:color="9CC2E5"/>
            </w:tcBorders>
            <w:shd w:val="clear" w:color="000000" w:fill="DEEAF6"/>
            <w:noWrap/>
            <w:vAlign w:val="center"/>
            <w:hideMark/>
          </w:tcPr>
          <w:p w14:paraId="3613DCCC"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Junio</w:t>
            </w:r>
          </w:p>
        </w:tc>
        <w:tc>
          <w:tcPr>
            <w:tcW w:w="353" w:type="pct"/>
            <w:tcBorders>
              <w:top w:val="nil"/>
              <w:left w:val="nil"/>
              <w:bottom w:val="single" w:sz="8" w:space="0" w:color="9CC2E5"/>
              <w:right w:val="single" w:sz="8" w:space="0" w:color="9CC2E5"/>
            </w:tcBorders>
            <w:shd w:val="clear" w:color="000000" w:fill="DEEAF6"/>
            <w:noWrap/>
            <w:vAlign w:val="center"/>
            <w:hideMark/>
          </w:tcPr>
          <w:p w14:paraId="330A3D93"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DO" w:eastAsia="es-DO"/>
              </w:rPr>
              <w:t>Julio</w:t>
            </w:r>
          </w:p>
        </w:tc>
        <w:tc>
          <w:tcPr>
            <w:tcW w:w="353" w:type="pct"/>
            <w:tcBorders>
              <w:top w:val="nil"/>
              <w:left w:val="nil"/>
              <w:bottom w:val="single" w:sz="8" w:space="0" w:color="9CC2E5"/>
              <w:right w:val="single" w:sz="8" w:space="0" w:color="9CC2E5"/>
            </w:tcBorders>
            <w:shd w:val="clear" w:color="000000" w:fill="DEEAF6"/>
            <w:noWrap/>
            <w:vAlign w:val="center"/>
            <w:hideMark/>
          </w:tcPr>
          <w:p w14:paraId="2AE90479"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DO" w:eastAsia="es-DO"/>
              </w:rPr>
              <w:t xml:space="preserve">Agosto </w:t>
            </w:r>
          </w:p>
        </w:tc>
        <w:tc>
          <w:tcPr>
            <w:tcW w:w="353" w:type="pct"/>
            <w:tcBorders>
              <w:top w:val="nil"/>
              <w:left w:val="nil"/>
              <w:bottom w:val="single" w:sz="8" w:space="0" w:color="9CC2E5"/>
              <w:right w:val="single" w:sz="8" w:space="0" w:color="9CC2E5"/>
            </w:tcBorders>
            <w:shd w:val="clear" w:color="000000" w:fill="DEEAF6"/>
            <w:noWrap/>
            <w:vAlign w:val="center"/>
            <w:hideMark/>
          </w:tcPr>
          <w:p w14:paraId="485D6827"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DO" w:eastAsia="es-DO"/>
              </w:rPr>
              <w:t>Septiembre</w:t>
            </w:r>
          </w:p>
        </w:tc>
        <w:tc>
          <w:tcPr>
            <w:tcW w:w="353" w:type="pct"/>
            <w:tcBorders>
              <w:top w:val="nil"/>
              <w:left w:val="nil"/>
              <w:bottom w:val="single" w:sz="8" w:space="0" w:color="9CC2E5"/>
              <w:right w:val="single" w:sz="8" w:space="0" w:color="9CC2E5"/>
            </w:tcBorders>
            <w:shd w:val="clear" w:color="000000" w:fill="DEEAF6"/>
            <w:noWrap/>
            <w:vAlign w:val="center"/>
            <w:hideMark/>
          </w:tcPr>
          <w:p w14:paraId="427183F9"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DO" w:eastAsia="es-DO"/>
              </w:rPr>
              <w:t>Octubre</w:t>
            </w:r>
          </w:p>
        </w:tc>
        <w:tc>
          <w:tcPr>
            <w:tcW w:w="353" w:type="pct"/>
            <w:tcBorders>
              <w:top w:val="nil"/>
              <w:left w:val="nil"/>
              <w:bottom w:val="single" w:sz="8" w:space="0" w:color="9CC2E5"/>
              <w:right w:val="single" w:sz="8" w:space="0" w:color="9CC2E5"/>
            </w:tcBorders>
            <w:shd w:val="clear" w:color="000000" w:fill="DEEAF6"/>
            <w:noWrap/>
            <w:vAlign w:val="center"/>
            <w:hideMark/>
          </w:tcPr>
          <w:p w14:paraId="17E0BF33"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DO" w:eastAsia="es-DO"/>
              </w:rPr>
              <w:t>Noviembre</w:t>
            </w:r>
          </w:p>
        </w:tc>
        <w:tc>
          <w:tcPr>
            <w:tcW w:w="353" w:type="pct"/>
            <w:tcBorders>
              <w:top w:val="nil"/>
              <w:left w:val="nil"/>
              <w:bottom w:val="single" w:sz="8" w:space="0" w:color="9CC2E5"/>
              <w:right w:val="single" w:sz="8" w:space="0" w:color="9CC2E5"/>
            </w:tcBorders>
            <w:shd w:val="clear" w:color="000000" w:fill="DEEAF6"/>
            <w:noWrap/>
            <w:vAlign w:val="center"/>
            <w:hideMark/>
          </w:tcPr>
          <w:p w14:paraId="2413D5E8"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DO" w:eastAsia="es-DO"/>
              </w:rPr>
              <w:t>Diciembre</w:t>
            </w:r>
          </w:p>
        </w:tc>
        <w:tc>
          <w:tcPr>
            <w:tcW w:w="374" w:type="pct"/>
            <w:tcBorders>
              <w:top w:val="nil"/>
              <w:left w:val="nil"/>
              <w:bottom w:val="single" w:sz="8" w:space="0" w:color="9CC2E5"/>
              <w:right w:val="single" w:sz="8" w:space="0" w:color="9CC2E5"/>
            </w:tcBorders>
            <w:shd w:val="clear" w:color="000000" w:fill="DEEAF6"/>
            <w:vAlign w:val="center"/>
            <w:hideMark/>
          </w:tcPr>
          <w:p w14:paraId="2801D89C" w14:textId="77777777" w:rsidR="00D625D2" w:rsidRPr="00E94859" w:rsidRDefault="00D625D2" w:rsidP="00D625D2">
            <w:pPr>
              <w:spacing w:after="0" w:line="240" w:lineRule="auto"/>
              <w:jc w:val="center"/>
              <w:rPr>
                <w:rFonts w:eastAsia="Times New Roman"/>
                <w:b/>
                <w:bCs/>
                <w:spacing w:val="0"/>
                <w:sz w:val="14"/>
                <w:szCs w:val="14"/>
                <w:lang w:val="es-DO" w:eastAsia="es-DO"/>
              </w:rPr>
            </w:pPr>
            <w:r w:rsidRPr="00E94859">
              <w:rPr>
                <w:rFonts w:eastAsia="Times New Roman"/>
                <w:b/>
                <w:bCs/>
                <w:spacing w:val="0"/>
                <w:sz w:val="14"/>
                <w:szCs w:val="14"/>
                <w:lang w:val="es-419" w:eastAsia="es-DO"/>
              </w:rPr>
              <w:t>Total año 2023</w:t>
            </w:r>
          </w:p>
        </w:tc>
      </w:tr>
      <w:tr w:rsidR="00D625D2" w:rsidRPr="00D625D2" w14:paraId="1D899DA2" w14:textId="77777777" w:rsidTr="00E623F0">
        <w:trPr>
          <w:trHeight w:val="331"/>
        </w:trPr>
        <w:tc>
          <w:tcPr>
            <w:tcW w:w="378" w:type="pct"/>
            <w:tcBorders>
              <w:top w:val="nil"/>
              <w:left w:val="single" w:sz="8" w:space="0" w:color="9CC2E5"/>
              <w:bottom w:val="single" w:sz="8" w:space="0" w:color="9CC2E5"/>
              <w:right w:val="single" w:sz="8" w:space="0" w:color="9CC2E5"/>
            </w:tcBorders>
            <w:shd w:val="clear" w:color="auto" w:fill="auto"/>
            <w:vAlign w:val="center"/>
            <w:hideMark/>
          </w:tcPr>
          <w:p w14:paraId="4280236A" w14:textId="1B34197A" w:rsidR="00D625D2" w:rsidRPr="00E94859" w:rsidRDefault="00D625D2" w:rsidP="00D625D2">
            <w:pPr>
              <w:spacing w:after="0" w:line="240" w:lineRule="auto"/>
              <w:rPr>
                <w:rFonts w:eastAsia="Times New Roman"/>
                <w:spacing w:val="0"/>
                <w:sz w:val="14"/>
                <w:szCs w:val="14"/>
                <w:lang w:val="es-DO" w:eastAsia="es-DO"/>
              </w:rPr>
            </w:pPr>
            <w:r w:rsidRPr="00E94859">
              <w:rPr>
                <w:rFonts w:eastAsia="Times New Roman"/>
                <w:spacing w:val="0"/>
                <w:sz w:val="14"/>
                <w:szCs w:val="14"/>
                <w:lang w:val="es-419" w:eastAsia="es-DO"/>
              </w:rPr>
              <w:t>Producto 1 Metros Cúbicos de Agua Producid</w:t>
            </w:r>
            <w:r w:rsidR="0016076A">
              <w:rPr>
                <w:rFonts w:eastAsia="Times New Roman"/>
                <w:spacing w:val="0"/>
                <w:sz w:val="14"/>
                <w:szCs w:val="14"/>
                <w:lang w:val="es-419" w:eastAsia="es-DO"/>
              </w:rPr>
              <w:t>a</w:t>
            </w:r>
            <w:r w:rsidRPr="00E94859">
              <w:rPr>
                <w:rFonts w:eastAsia="Times New Roman"/>
                <w:spacing w:val="0"/>
                <w:sz w:val="14"/>
                <w:szCs w:val="14"/>
                <w:lang w:val="es-419" w:eastAsia="es-DO"/>
              </w:rPr>
              <w:t xml:space="preserve"> </w:t>
            </w:r>
          </w:p>
        </w:tc>
        <w:tc>
          <w:tcPr>
            <w:tcW w:w="353" w:type="pct"/>
            <w:tcBorders>
              <w:top w:val="nil"/>
              <w:left w:val="nil"/>
              <w:bottom w:val="single" w:sz="8" w:space="0" w:color="9CC2E5"/>
              <w:right w:val="single" w:sz="8" w:space="0" w:color="9CC2E5"/>
            </w:tcBorders>
            <w:shd w:val="clear" w:color="auto" w:fill="auto"/>
            <w:noWrap/>
            <w:vAlign w:val="center"/>
            <w:hideMark/>
          </w:tcPr>
          <w:p w14:paraId="48DB66FC"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3,178,562.37</w:t>
            </w:r>
          </w:p>
        </w:tc>
        <w:tc>
          <w:tcPr>
            <w:tcW w:w="353" w:type="pct"/>
            <w:tcBorders>
              <w:top w:val="nil"/>
              <w:left w:val="nil"/>
              <w:bottom w:val="single" w:sz="8" w:space="0" w:color="9CC2E5"/>
              <w:right w:val="single" w:sz="8" w:space="0" w:color="9CC2E5"/>
            </w:tcBorders>
            <w:shd w:val="clear" w:color="auto" w:fill="auto"/>
            <w:noWrap/>
            <w:vAlign w:val="center"/>
            <w:hideMark/>
          </w:tcPr>
          <w:p w14:paraId="240AA458"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3,049,548.14</w:t>
            </w:r>
          </w:p>
        </w:tc>
        <w:tc>
          <w:tcPr>
            <w:tcW w:w="364" w:type="pct"/>
            <w:tcBorders>
              <w:top w:val="nil"/>
              <w:left w:val="nil"/>
              <w:bottom w:val="single" w:sz="8" w:space="0" w:color="9CC2E5"/>
              <w:right w:val="single" w:sz="8" w:space="0" w:color="9CC2E5"/>
            </w:tcBorders>
            <w:shd w:val="clear" w:color="auto" w:fill="auto"/>
            <w:noWrap/>
            <w:vAlign w:val="center"/>
            <w:hideMark/>
          </w:tcPr>
          <w:p w14:paraId="474F92CB"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2,841,366.58</w:t>
            </w:r>
          </w:p>
        </w:tc>
        <w:tc>
          <w:tcPr>
            <w:tcW w:w="353" w:type="pct"/>
            <w:tcBorders>
              <w:top w:val="nil"/>
              <w:left w:val="nil"/>
              <w:bottom w:val="single" w:sz="8" w:space="0" w:color="9CC2E5"/>
              <w:right w:val="single" w:sz="8" w:space="0" w:color="9CC2E5"/>
            </w:tcBorders>
            <w:shd w:val="clear" w:color="auto" w:fill="auto"/>
            <w:noWrap/>
            <w:vAlign w:val="center"/>
            <w:hideMark/>
          </w:tcPr>
          <w:p w14:paraId="52BF52E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3,216,548.65</w:t>
            </w:r>
          </w:p>
        </w:tc>
        <w:tc>
          <w:tcPr>
            <w:tcW w:w="353" w:type="pct"/>
            <w:tcBorders>
              <w:top w:val="nil"/>
              <w:left w:val="nil"/>
              <w:bottom w:val="single" w:sz="8" w:space="0" w:color="9CC2E5"/>
              <w:right w:val="single" w:sz="8" w:space="0" w:color="9CC2E5"/>
            </w:tcBorders>
            <w:shd w:val="clear" w:color="auto" w:fill="auto"/>
            <w:noWrap/>
            <w:vAlign w:val="center"/>
            <w:hideMark/>
          </w:tcPr>
          <w:p w14:paraId="10DB797A"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3,190,440.87</w:t>
            </w:r>
          </w:p>
        </w:tc>
        <w:tc>
          <w:tcPr>
            <w:tcW w:w="353" w:type="pct"/>
            <w:tcBorders>
              <w:top w:val="nil"/>
              <w:left w:val="nil"/>
              <w:bottom w:val="single" w:sz="8" w:space="0" w:color="9CC2E5"/>
              <w:right w:val="single" w:sz="8" w:space="0" w:color="9CC2E5"/>
            </w:tcBorders>
            <w:shd w:val="clear" w:color="auto" w:fill="auto"/>
            <w:noWrap/>
            <w:vAlign w:val="center"/>
            <w:hideMark/>
          </w:tcPr>
          <w:p w14:paraId="4ECFFAD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1,832,382.28</w:t>
            </w:r>
          </w:p>
        </w:tc>
        <w:tc>
          <w:tcPr>
            <w:tcW w:w="353" w:type="pct"/>
            <w:tcBorders>
              <w:top w:val="nil"/>
              <w:left w:val="nil"/>
              <w:bottom w:val="single" w:sz="8" w:space="0" w:color="9CC2E5"/>
              <w:right w:val="single" w:sz="8" w:space="0" w:color="9CC2E5"/>
            </w:tcBorders>
            <w:shd w:val="clear" w:color="auto" w:fill="auto"/>
            <w:noWrap/>
            <w:vAlign w:val="center"/>
            <w:hideMark/>
          </w:tcPr>
          <w:p w14:paraId="1BD6C274"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1,618,122.06</w:t>
            </w:r>
          </w:p>
        </w:tc>
        <w:tc>
          <w:tcPr>
            <w:tcW w:w="353" w:type="pct"/>
            <w:tcBorders>
              <w:top w:val="nil"/>
              <w:left w:val="nil"/>
              <w:bottom w:val="single" w:sz="8" w:space="0" w:color="9CC2E5"/>
              <w:right w:val="single" w:sz="8" w:space="0" w:color="9CC2E5"/>
            </w:tcBorders>
            <w:shd w:val="clear" w:color="auto" w:fill="auto"/>
            <w:noWrap/>
            <w:vAlign w:val="center"/>
            <w:hideMark/>
          </w:tcPr>
          <w:p w14:paraId="18EEA66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2,549,769.90</w:t>
            </w:r>
          </w:p>
        </w:tc>
        <w:tc>
          <w:tcPr>
            <w:tcW w:w="353" w:type="pct"/>
            <w:tcBorders>
              <w:top w:val="nil"/>
              <w:left w:val="nil"/>
              <w:bottom w:val="single" w:sz="8" w:space="0" w:color="9CC2E5"/>
              <w:right w:val="single" w:sz="8" w:space="0" w:color="9CC2E5"/>
            </w:tcBorders>
            <w:shd w:val="clear" w:color="auto" w:fill="auto"/>
            <w:noWrap/>
            <w:vAlign w:val="center"/>
            <w:hideMark/>
          </w:tcPr>
          <w:p w14:paraId="16724AC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3,123,736.49</w:t>
            </w:r>
          </w:p>
        </w:tc>
        <w:tc>
          <w:tcPr>
            <w:tcW w:w="353" w:type="pct"/>
            <w:tcBorders>
              <w:top w:val="nil"/>
              <w:left w:val="nil"/>
              <w:bottom w:val="single" w:sz="8" w:space="0" w:color="9CC2E5"/>
              <w:right w:val="single" w:sz="8" w:space="0" w:color="9CC2E5"/>
            </w:tcBorders>
            <w:shd w:val="clear" w:color="auto" w:fill="auto"/>
            <w:noWrap/>
            <w:vAlign w:val="center"/>
            <w:hideMark/>
          </w:tcPr>
          <w:p w14:paraId="39AAB4B1"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3,054,175.52</w:t>
            </w:r>
          </w:p>
        </w:tc>
        <w:tc>
          <w:tcPr>
            <w:tcW w:w="353" w:type="pct"/>
            <w:tcBorders>
              <w:top w:val="nil"/>
              <w:left w:val="nil"/>
              <w:bottom w:val="single" w:sz="8" w:space="0" w:color="9CC2E5"/>
              <w:right w:val="single" w:sz="8" w:space="0" w:color="9CC2E5"/>
            </w:tcBorders>
            <w:shd w:val="clear" w:color="auto" w:fill="auto"/>
            <w:noWrap/>
            <w:vAlign w:val="center"/>
            <w:hideMark/>
          </w:tcPr>
          <w:p w14:paraId="64E2B753"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3,108,531.01</w:t>
            </w:r>
          </w:p>
        </w:tc>
        <w:tc>
          <w:tcPr>
            <w:tcW w:w="353" w:type="pct"/>
            <w:tcBorders>
              <w:top w:val="nil"/>
              <w:left w:val="nil"/>
              <w:bottom w:val="single" w:sz="8" w:space="0" w:color="9CC2E5"/>
              <w:right w:val="single" w:sz="8" w:space="0" w:color="9CC2E5"/>
            </w:tcBorders>
            <w:shd w:val="clear" w:color="auto" w:fill="auto"/>
            <w:noWrap/>
            <w:vAlign w:val="center"/>
            <w:hideMark/>
          </w:tcPr>
          <w:p w14:paraId="689FE0DD"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2,855,405.19</w:t>
            </w:r>
          </w:p>
        </w:tc>
        <w:tc>
          <w:tcPr>
            <w:tcW w:w="374" w:type="pct"/>
            <w:tcBorders>
              <w:top w:val="nil"/>
              <w:left w:val="nil"/>
              <w:bottom w:val="single" w:sz="8" w:space="0" w:color="9CC2E5"/>
              <w:right w:val="single" w:sz="8" w:space="0" w:color="9CC2E5"/>
            </w:tcBorders>
            <w:shd w:val="clear" w:color="auto" w:fill="auto"/>
            <w:noWrap/>
            <w:vAlign w:val="center"/>
            <w:hideMark/>
          </w:tcPr>
          <w:p w14:paraId="588265D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33,618,589.06</w:t>
            </w:r>
          </w:p>
        </w:tc>
      </w:tr>
      <w:tr w:rsidR="00D625D2" w:rsidRPr="00D625D2" w14:paraId="62984645" w14:textId="77777777" w:rsidTr="00E623F0">
        <w:trPr>
          <w:trHeight w:val="331"/>
        </w:trPr>
        <w:tc>
          <w:tcPr>
            <w:tcW w:w="378" w:type="pct"/>
            <w:tcBorders>
              <w:top w:val="nil"/>
              <w:left w:val="single" w:sz="8" w:space="0" w:color="9CC2E5"/>
              <w:bottom w:val="single" w:sz="8" w:space="0" w:color="9CC2E5"/>
              <w:right w:val="single" w:sz="8" w:space="0" w:color="9CC2E5"/>
            </w:tcBorders>
            <w:shd w:val="clear" w:color="000000" w:fill="DEEAF6"/>
            <w:vAlign w:val="center"/>
            <w:hideMark/>
          </w:tcPr>
          <w:p w14:paraId="43710FFE" w14:textId="77777777" w:rsidR="00D625D2" w:rsidRPr="00E94859" w:rsidRDefault="00D625D2" w:rsidP="00D625D2">
            <w:pPr>
              <w:spacing w:after="0" w:line="240" w:lineRule="auto"/>
              <w:rPr>
                <w:rFonts w:eastAsia="Times New Roman"/>
                <w:spacing w:val="0"/>
                <w:sz w:val="14"/>
                <w:szCs w:val="14"/>
                <w:lang w:val="es-DO" w:eastAsia="es-DO"/>
              </w:rPr>
            </w:pPr>
            <w:r w:rsidRPr="00E94859">
              <w:rPr>
                <w:rFonts w:eastAsia="Times New Roman"/>
                <w:spacing w:val="0"/>
                <w:sz w:val="14"/>
                <w:szCs w:val="14"/>
                <w:lang w:val="es-419" w:eastAsia="es-DO"/>
              </w:rPr>
              <w:t>Inversión producto 1</w:t>
            </w:r>
          </w:p>
        </w:tc>
        <w:tc>
          <w:tcPr>
            <w:tcW w:w="353" w:type="pct"/>
            <w:tcBorders>
              <w:top w:val="nil"/>
              <w:left w:val="nil"/>
              <w:bottom w:val="single" w:sz="8" w:space="0" w:color="9CC2E5"/>
              <w:right w:val="single" w:sz="8" w:space="0" w:color="9CC2E5"/>
            </w:tcBorders>
            <w:shd w:val="clear" w:color="000000" w:fill="DEEAF6"/>
            <w:noWrap/>
            <w:vAlign w:val="center"/>
            <w:hideMark/>
          </w:tcPr>
          <w:p w14:paraId="637F4954"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252D155A"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64" w:type="pct"/>
            <w:tcBorders>
              <w:top w:val="nil"/>
              <w:left w:val="nil"/>
              <w:bottom w:val="single" w:sz="8" w:space="0" w:color="9CC2E5"/>
              <w:right w:val="single" w:sz="8" w:space="0" w:color="9CC2E5"/>
            </w:tcBorders>
            <w:shd w:val="clear" w:color="000000" w:fill="DEEAF6"/>
            <w:noWrap/>
            <w:vAlign w:val="center"/>
            <w:hideMark/>
          </w:tcPr>
          <w:p w14:paraId="4D98DE8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7C9CFFA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2E07E4F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7FE775A0"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6D98672B"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0ABADA21"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3D4EE10E"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161CB15A"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53" w:type="pct"/>
            <w:tcBorders>
              <w:top w:val="nil"/>
              <w:left w:val="nil"/>
              <w:bottom w:val="single" w:sz="8" w:space="0" w:color="9CC2E5"/>
              <w:right w:val="single" w:sz="8" w:space="0" w:color="9CC2E5"/>
            </w:tcBorders>
            <w:shd w:val="clear" w:color="000000" w:fill="DEEAF6"/>
            <w:noWrap/>
            <w:vAlign w:val="center"/>
            <w:hideMark/>
          </w:tcPr>
          <w:p w14:paraId="65CC864F"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xml:space="preserve">RD$ 2,990,177.78 </w:t>
            </w:r>
          </w:p>
        </w:tc>
        <w:tc>
          <w:tcPr>
            <w:tcW w:w="353" w:type="pct"/>
            <w:tcBorders>
              <w:top w:val="nil"/>
              <w:left w:val="nil"/>
              <w:bottom w:val="single" w:sz="8" w:space="0" w:color="9CC2E5"/>
              <w:right w:val="single" w:sz="8" w:space="0" w:color="9CC2E5"/>
            </w:tcBorders>
            <w:shd w:val="clear" w:color="000000" w:fill="DEEAF6"/>
            <w:noWrap/>
            <w:vAlign w:val="center"/>
            <w:hideMark/>
          </w:tcPr>
          <w:p w14:paraId="724982E0"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RD$ 2,990,177.78</w:t>
            </w:r>
          </w:p>
        </w:tc>
        <w:tc>
          <w:tcPr>
            <w:tcW w:w="374" w:type="pct"/>
            <w:tcBorders>
              <w:top w:val="nil"/>
              <w:left w:val="nil"/>
              <w:bottom w:val="single" w:sz="8" w:space="0" w:color="9CC2E5"/>
              <w:right w:val="single" w:sz="8" w:space="0" w:color="9CC2E5"/>
            </w:tcBorders>
            <w:shd w:val="clear" w:color="000000" w:fill="DEEAF6"/>
            <w:noWrap/>
            <w:vAlign w:val="center"/>
            <w:hideMark/>
          </w:tcPr>
          <w:p w14:paraId="092EC71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RD$ 35,882,133.40</w:t>
            </w:r>
          </w:p>
        </w:tc>
      </w:tr>
      <w:tr w:rsidR="00D625D2" w:rsidRPr="00D625D2" w14:paraId="1715306E" w14:textId="77777777" w:rsidTr="00E623F0">
        <w:trPr>
          <w:trHeight w:val="331"/>
        </w:trPr>
        <w:tc>
          <w:tcPr>
            <w:tcW w:w="378" w:type="pct"/>
            <w:tcBorders>
              <w:top w:val="nil"/>
              <w:left w:val="single" w:sz="8" w:space="0" w:color="9CC2E5"/>
              <w:bottom w:val="single" w:sz="8" w:space="0" w:color="9CC2E5"/>
              <w:right w:val="single" w:sz="8" w:space="0" w:color="9CC2E5"/>
            </w:tcBorders>
            <w:shd w:val="clear" w:color="auto" w:fill="auto"/>
            <w:vAlign w:val="center"/>
            <w:hideMark/>
          </w:tcPr>
          <w:p w14:paraId="06CCB683" w14:textId="77777777" w:rsidR="00D625D2" w:rsidRPr="00E94859" w:rsidRDefault="00D625D2" w:rsidP="00D625D2">
            <w:pPr>
              <w:spacing w:after="0" w:line="240" w:lineRule="auto"/>
              <w:rPr>
                <w:rFonts w:eastAsia="Times New Roman"/>
                <w:spacing w:val="0"/>
                <w:sz w:val="14"/>
                <w:szCs w:val="14"/>
                <w:lang w:val="es-DO" w:eastAsia="es-DO"/>
              </w:rPr>
            </w:pPr>
            <w:r w:rsidRPr="00E94859">
              <w:rPr>
                <w:rFonts w:eastAsia="Times New Roman"/>
                <w:spacing w:val="0"/>
                <w:sz w:val="14"/>
                <w:szCs w:val="14"/>
                <w:lang w:val="es-419" w:eastAsia="es-DO"/>
              </w:rPr>
              <w:t>Producto 2</w:t>
            </w:r>
          </w:p>
        </w:tc>
        <w:tc>
          <w:tcPr>
            <w:tcW w:w="353" w:type="pct"/>
            <w:tcBorders>
              <w:top w:val="nil"/>
              <w:left w:val="nil"/>
              <w:bottom w:val="single" w:sz="8" w:space="0" w:color="9CC2E5"/>
              <w:right w:val="single" w:sz="8" w:space="0" w:color="9CC2E5"/>
            </w:tcBorders>
            <w:shd w:val="clear" w:color="auto" w:fill="auto"/>
            <w:noWrap/>
            <w:vAlign w:val="center"/>
            <w:hideMark/>
          </w:tcPr>
          <w:p w14:paraId="7682733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058AE498"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129,600</w:t>
            </w:r>
          </w:p>
        </w:tc>
        <w:tc>
          <w:tcPr>
            <w:tcW w:w="364" w:type="pct"/>
            <w:tcBorders>
              <w:top w:val="nil"/>
              <w:left w:val="nil"/>
              <w:bottom w:val="single" w:sz="8" w:space="0" w:color="9CC2E5"/>
              <w:right w:val="single" w:sz="8" w:space="0" w:color="9CC2E5"/>
            </w:tcBorders>
            <w:shd w:val="clear" w:color="auto" w:fill="auto"/>
            <w:noWrap/>
            <w:vAlign w:val="center"/>
            <w:hideMark/>
          </w:tcPr>
          <w:p w14:paraId="3C704601"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3A3A6357"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6D01C550"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w:t>
            </w: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77FB7D8D"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w:t>
            </w: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060C9538"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2BC536B9"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w:t>
            </w: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47D12595"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w:t>
            </w: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3D9B9ED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w:t>
            </w: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1628A207"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w:t>
            </w:r>
            <w:r w:rsidRPr="00E94859">
              <w:rPr>
                <w:rFonts w:eastAsia="Times New Roman"/>
                <w:spacing w:val="0"/>
                <w:sz w:val="14"/>
                <w:szCs w:val="14"/>
                <w:lang w:val="es-DO" w:eastAsia="es-DO"/>
              </w:rPr>
              <w:t>129,600</w:t>
            </w:r>
          </w:p>
        </w:tc>
        <w:tc>
          <w:tcPr>
            <w:tcW w:w="353" w:type="pct"/>
            <w:tcBorders>
              <w:top w:val="nil"/>
              <w:left w:val="nil"/>
              <w:bottom w:val="single" w:sz="8" w:space="0" w:color="9CC2E5"/>
              <w:right w:val="single" w:sz="8" w:space="0" w:color="9CC2E5"/>
            </w:tcBorders>
            <w:shd w:val="clear" w:color="auto" w:fill="auto"/>
            <w:noWrap/>
            <w:vAlign w:val="center"/>
            <w:hideMark/>
          </w:tcPr>
          <w:p w14:paraId="2FDCA1D0"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w:t>
            </w:r>
            <w:r w:rsidRPr="00E94859">
              <w:rPr>
                <w:rFonts w:eastAsia="Times New Roman"/>
                <w:spacing w:val="0"/>
                <w:sz w:val="14"/>
                <w:szCs w:val="14"/>
                <w:lang w:val="es-DO" w:eastAsia="es-DO"/>
              </w:rPr>
              <w:t>129,600</w:t>
            </w:r>
          </w:p>
        </w:tc>
        <w:tc>
          <w:tcPr>
            <w:tcW w:w="374" w:type="pct"/>
            <w:tcBorders>
              <w:top w:val="nil"/>
              <w:left w:val="nil"/>
              <w:bottom w:val="single" w:sz="8" w:space="0" w:color="9CC2E5"/>
              <w:right w:val="single" w:sz="8" w:space="0" w:color="9CC2E5"/>
            </w:tcBorders>
            <w:shd w:val="clear" w:color="auto" w:fill="auto"/>
            <w:noWrap/>
            <w:vAlign w:val="center"/>
            <w:hideMark/>
          </w:tcPr>
          <w:p w14:paraId="3E38760A"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1,555,200</w:t>
            </w:r>
          </w:p>
        </w:tc>
      </w:tr>
      <w:tr w:rsidR="00D625D2" w:rsidRPr="00D625D2" w14:paraId="5A170A56" w14:textId="77777777" w:rsidTr="00E623F0">
        <w:trPr>
          <w:trHeight w:val="331"/>
        </w:trPr>
        <w:tc>
          <w:tcPr>
            <w:tcW w:w="378" w:type="pct"/>
            <w:tcBorders>
              <w:top w:val="nil"/>
              <w:left w:val="single" w:sz="8" w:space="0" w:color="9CC2E5"/>
              <w:bottom w:val="single" w:sz="8" w:space="0" w:color="9CC2E5"/>
              <w:right w:val="single" w:sz="8" w:space="0" w:color="9CC2E5"/>
            </w:tcBorders>
            <w:shd w:val="clear" w:color="000000" w:fill="DEEAF6"/>
            <w:vAlign w:val="center"/>
            <w:hideMark/>
          </w:tcPr>
          <w:p w14:paraId="22EFBACA" w14:textId="77777777" w:rsidR="00D625D2" w:rsidRPr="00E94859" w:rsidRDefault="00D625D2" w:rsidP="00D625D2">
            <w:pPr>
              <w:spacing w:after="0" w:line="240" w:lineRule="auto"/>
              <w:rPr>
                <w:rFonts w:eastAsia="Times New Roman"/>
                <w:spacing w:val="0"/>
                <w:sz w:val="14"/>
                <w:szCs w:val="14"/>
                <w:lang w:val="es-DO" w:eastAsia="es-DO"/>
              </w:rPr>
            </w:pPr>
            <w:r w:rsidRPr="00E94859">
              <w:rPr>
                <w:rFonts w:eastAsia="Times New Roman"/>
                <w:spacing w:val="0"/>
                <w:sz w:val="14"/>
                <w:szCs w:val="14"/>
                <w:lang w:val="es-419" w:eastAsia="es-DO"/>
              </w:rPr>
              <w:t>Inversión producto 2</w:t>
            </w:r>
          </w:p>
        </w:tc>
        <w:tc>
          <w:tcPr>
            <w:tcW w:w="353" w:type="pct"/>
            <w:tcBorders>
              <w:top w:val="nil"/>
              <w:left w:val="nil"/>
              <w:bottom w:val="single" w:sz="8" w:space="0" w:color="9CC2E5"/>
              <w:right w:val="single" w:sz="8" w:space="0" w:color="9CC2E5"/>
            </w:tcBorders>
            <w:shd w:val="clear" w:color="000000" w:fill="DEEAF6"/>
            <w:noWrap/>
            <w:vAlign w:val="center"/>
            <w:hideMark/>
          </w:tcPr>
          <w:p w14:paraId="61DD8E27"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0BA365E8"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 xml:space="preserve">RD$ 2,800.00 </w:t>
            </w:r>
          </w:p>
        </w:tc>
        <w:tc>
          <w:tcPr>
            <w:tcW w:w="364" w:type="pct"/>
            <w:tcBorders>
              <w:top w:val="nil"/>
              <w:left w:val="nil"/>
              <w:bottom w:val="single" w:sz="8" w:space="0" w:color="9CC2E5"/>
              <w:right w:val="single" w:sz="8" w:space="0" w:color="9CC2E5"/>
            </w:tcBorders>
            <w:shd w:val="clear" w:color="000000" w:fill="DEEAF6"/>
            <w:noWrap/>
            <w:vAlign w:val="center"/>
            <w:hideMark/>
          </w:tcPr>
          <w:p w14:paraId="168932CD"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286E9AD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3636348B"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588A928F"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57255E8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4FA82E1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01FC37E4"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43F8E704"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3EC35F58"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53" w:type="pct"/>
            <w:tcBorders>
              <w:top w:val="nil"/>
              <w:left w:val="nil"/>
              <w:bottom w:val="single" w:sz="8" w:space="0" w:color="9CC2E5"/>
              <w:right w:val="single" w:sz="8" w:space="0" w:color="9CC2E5"/>
            </w:tcBorders>
            <w:shd w:val="clear" w:color="000000" w:fill="DEEAF6"/>
            <w:noWrap/>
            <w:vAlign w:val="center"/>
            <w:hideMark/>
          </w:tcPr>
          <w:p w14:paraId="682D8A1C"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RD$ 2,800.00</w:t>
            </w:r>
          </w:p>
        </w:tc>
        <w:tc>
          <w:tcPr>
            <w:tcW w:w="374" w:type="pct"/>
            <w:tcBorders>
              <w:top w:val="nil"/>
              <w:left w:val="nil"/>
              <w:bottom w:val="single" w:sz="8" w:space="0" w:color="9CC2E5"/>
              <w:right w:val="single" w:sz="8" w:space="0" w:color="9CC2E5"/>
            </w:tcBorders>
            <w:shd w:val="clear" w:color="000000" w:fill="DEEAF6"/>
            <w:noWrap/>
            <w:vAlign w:val="center"/>
            <w:hideMark/>
          </w:tcPr>
          <w:p w14:paraId="36183787"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RD$ 33,600.00</w:t>
            </w:r>
          </w:p>
        </w:tc>
      </w:tr>
      <w:tr w:rsidR="00D625D2" w:rsidRPr="00D625D2" w14:paraId="15624FD0" w14:textId="77777777" w:rsidTr="00E623F0">
        <w:trPr>
          <w:trHeight w:val="331"/>
        </w:trPr>
        <w:tc>
          <w:tcPr>
            <w:tcW w:w="378" w:type="pct"/>
            <w:tcBorders>
              <w:top w:val="nil"/>
              <w:left w:val="single" w:sz="8" w:space="0" w:color="9CC2E5"/>
              <w:bottom w:val="single" w:sz="8" w:space="0" w:color="9CC2E5"/>
              <w:right w:val="single" w:sz="8" w:space="0" w:color="9CC2E5"/>
            </w:tcBorders>
            <w:shd w:val="clear" w:color="auto" w:fill="auto"/>
            <w:vAlign w:val="center"/>
            <w:hideMark/>
          </w:tcPr>
          <w:p w14:paraId="40F46C58" w14:textId="77777777" w:rsidR="00D625D2" w:rsidRPr="00E94859" w:rsidRDefault="00D625D2" w:rsidP="00D625D2">
            <w:pPr>
              <w:spacing w:after="0" w:line="240" w:lineRule="auto"/>
              <w:rPr>
                <w:rFonts w:eastAsia="Times New Roman"/>
                <w:spacing w:val="0"/>
                <w:sz w:val="14"/>
                <w:szCs w:val="14"/>
                <w:lang w:val="es-DO" w:eastAsia="es-DO"/>
              </w:rPr>
            </w:pPr>
            <w:r w:rsidRPr="00E94859">
              <w:rPr>
                <w:rFonts w:eastAsia="Times New Roman"/>
                <w:spacing w:val="0"/>
                <w:sz w:val="14"/>
                <w:szCs w:val="14"/>
                <w:lang w:val="es-DO" w:eastAsia="es-DO"/>
              </w:rPr>
              <w:t> Producto 3</w:t>
            </w:r>
          </w:p>
        </w:tc>
        <w:tc>
          <w:tcPr>
            <w:tcW w:w="353" w:type="pct"/>
            <w:tcBorders>
              <w:top w:val="nil"/>
              <w:left w:val="nil"/>
              <w:bottom w:val="single" w:sz="8" w:space="0" w:color="9CC2E5"/>
              <w:right w:val="single" w:sz="8" w:space="0" w:color="9CC2E5"/>
            </w:tcBorders>
            <w:shd w:val="clear" w:color="auto" w:fill="auto"/>
            <w:noWrap/>
            <w:vAlign w:val="center"/>
            <w:hideMark/>
          </w:tcPr>
          <w:p w14:paraId="7BED4368"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1,193</w:t>
            </w:r>
          </w:p>
        </w:tc>
        <w:tc>
          <w:tcPr>
            <w:tcW w:w="353" w:type="pct"/>
            <w:tcBorders>
              <w:top w:val="nil"/>
              <w:left w:val="nil"/>
              <w:bottom w:val="single" w:sz="8" w:space="0" w:color="9CC2E5"/>
              <w:right w:val="single" w:sz="8" w:space="0" w:color="9CC2E5"/>
            </w:tcBorders>
            <w:shd w:val="clear" w:color="auto" w:fill="auto"/>
            <w:noWrap/>
            <w:vAlign w:val="center"/>
            <w:hideMark/>
          </w:tcPr>
          <w:p w14:paraId="583FEC0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1,193</w:t>
            </w:r>
          </w:p>
        </w:tc>
        <w:tc>
          <w:tcPr>
            <w:tcW w:w="364" w:type="pct"/>
            <w:tcBorders>
              <w:top w:val="nil"/>
              <w:left w:val="nil"/>
              <w:bottom w:val="single" w:sz="8" w:space="0" w:color="9CC2E5"/>
              <w:right w:val="single" w:sz="8" w:space="0" w:color="9CC2E5"/>
            </w:tcBorders>
            <w:shd w:val="clear" w:color="auto" w:fill="auto"/>
            <w:noWrap/>
            <w:vAlign w:val="center"/>
            <w:hideMark/>
          </w:tcPr>
          <w:p w14:paraId="274DF30D"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1,193</w:t>
            </w:r>
          </w:p>
        </w:tc>
        <w:tc>
          <w:tcPr>
            <w:tcW w:w="353" w:type="pct"/>
            <w:tcBorders>
              <w:top w:val="nil"/>
              <w:left w:val="nil"/>
              <w:bottom w:val="single" w:sz="8" w:space="0" w:color="9CC2E5"/>
              <w:right w:val="single" w:sz="8" w:space="0" w:color="9CC2E5"/>
            </w:tcBorders>
            <w:shd w:val="clear" w:color="auto" w:fill="auto"/>
            <w:noWrap/>
            <w:vAlign w:val="center"/>
            <w:hideMark/>
          </w:tcPr>
          <w:p w14:paraId="747209E5"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219.67</w:t>
            </w:r>
          </w:p>
        </w:tc>
        <w:tc>
          <w:tcPr>
            <w:tcW w:w="353" w:type="pct"/>
            <w:tcBorders>
              <w:top w:val="nil"/>
              <w:left w:val="nil"/>
              <w:bottom w:val="single" w:sz="8" w:space="0" w:color="9CC2E5"/>
              <w:right w:val="single" w:sz="8" w:space="0" w:color="9CC2E5"/>
            </w:tcBorders>
            <w:shd w:val="clear" w:color="auto" w:fill="auto"/>
            <w:noWrap/>
            <w:vAlign w:val="center"/>
            <w:hideMark/>
          </w:tcPr>
          <w:p w14:paraId="55F27DAB"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219.67</w:t>
            </w:r>
          </w:p>
        </w:tc>
        <w:tc>
          <w:tcPr>
            <w:tcW w:w="353" w:type="pct"/>
            <w:tcBorders>
              <w:top w:val="nil"/>
              <w:left w:val="nil"/>
              <w:bottom w:val="single" w:sz="8" w:space="0" w:color="9CC2E5"/>
              <w:right w:val="single" w:sz="8" w:space="0" w:color="9CC2E5"/>
            </w:tcBorders>
            <w:shd w:val="clear" w:color="auto" w:fill="auto"/>
            <w:noWrap/>
            <w:vAlign w:val="center"/>
            <w:hideMark/>
          </w:tcPr>
          <w:p w14:paraId="52CBDD1D"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216.67</w:t>
            </w:r>
          </w:p>
        </w:tc>
        <w:tc>
          <w:tcPr>
            <w:tcW w:w="353" w:type="pct"/>
            <w:tcBorders>
              <w:top w:val="nil"/>
              <w:left w:val="nil"/>
              <w:bottom w:val="single" w:sz="8" w:space="0" w:color="9CC2E5"/>
              <w:right w:val="single" w:sz="8" w:space="0" w:color="9CC2E5"/>
            </w:tcBorders>
            <w:shd w:val="clear" w:color="auto" w:fill="auto"/>
            <w:noWrap/>
            <w:vAlign w:val="center"/>
            <w:hideMark/>
          </w:tcPr>
          <w:p w14:paraId="71EE9320"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1,481.67</w:t>
            </w:r>
          </w:p>
        </w:tc>
        <w:tc>
          <w:tcPr>
            <w:tcW w:w="353" w:type="pct"/>
            <w:tcBorders>
              <w:top w:val="nil"/>
              <w:left w:val="nil"/>
              <w:bottom w:val="single" w:sz="8" w:space="0" w:color="9CC2E5"/>
              <w:right w:val="single" w:sz="8" w:space="0" w:color="9CC2E5"/>
            </w:tcBorders>
            <w:shd w:val="clear" w:color="auto" w:fill="auto"/>
            <w:noWrap/>
            <w:vAlign w:val="center"/>
            <w:hideMark/>
          </w:tcPr>
          <w:p w14:paraId="688F1A8C"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1,481.67</w:t>
            </w:r>
          </w:p>
        </w:tc>
        <w:tc>
          <w:tcPr>
            <w:tcW w:w="353" w:type="pct"/>
            <w:tcBorders>
              <w:top w:val="nil"/>
              <w:left w:val="nil"/>
              <w:bottom w:val="single" w:sz="8" w:space="0" w:color="9CC2E5"/>
              <w:right w:val="single" w:sz="8" w:space="0" w:color="9CC2E5"/>
            </w:tcBorders>
            <w:shd w:val="clear" w:color="auto" w:fill="auto"/>
            <w:noWrap/>
            <w:vAlign w:val="center"/>
            <w:hideMark/>
          </w:tcPr>
          <w:p w14:paraId="54FA6AAA"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1,481.67</w:t>
            </w:r>
          </w:p>
        </w:tc>
        <w:tc>
          <w:tcPr>
            <w:tcW w:w="353" w:type="pct"/>
            <w:tcBorders>
              <w:top w:val="nil"/>
              <w:left w:val="nil"/>
              <w:bottom w:val="single" w:sz="8" w:space="0" w:color="9CC2E5"/>
              <w:right w:val="single" w:sz="8" w:space="0" w:color="9CC2E5"/>
            </w:tcBorders>
            <w:shd w:val="clear" w:color="auto" w:fill="auto"/>
            <w:noWrap/>
            <w:vAlign w:val="center"/>
            <w:hideMark/>
          </w:tcPr>
          <w:p w14:paraId="25DAD4A0"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1,900</w:t>
            </w:r>
          </w:p>
        </w:tc>
        <w:tc>
          <w:tcPr>
            <w:tcW w:w="353" w:type="pct"/>
            <w:tcBorders>
              <w:top w:val="nil"/>
              <w:left w:val="nil"/>
              <w:bottom w:val="single" w:sz="8" w:space="0" w:color="9CC2E5"/>
              <w:right w:val="single" w:sz="8" w:space="0" w:color="9CC2E5"/>
            </w:tcBorders>
            <w:shd w:val="clear" w:color="auto" w:fill="auto"/>
            <w:noWrap/>
            <w:vAlign w:val="center"/>
            <w:hideMark/>
          </w:tcPr>
          <w:p w14:paraId="571BC1EF"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1,900</w:t>
            </w:r>
          </w:p>
        </w:tc>
        <w:tc>
          <w:tcPr>
            <w:tcW w:w="353" w:type="pct"/>
            <w:tcBorders>
              <w:top w:val="nil"/>
              <w:left w:val="nil"/>
              <w:bottom w:val="single" w:sz="8" w:space="0" w:color="9CC2E5"/>
              <w:right w:val="single" w:sz="8" w:space="0" w:color="9CC2E5"/>
            </w:tcBorders>
            <w:shd w:val="clear" w:color="auto" w:fill="auto"/>
            <w:noWrap/>
            <w:vAlign w:val="center"/>
            <w:hideMark/>
          </w:tcPr>
          <w:p w14:paraId="5EEBD66C"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1,900</w:t>
            </w:r>
          </w:p>
        </w:tc>
        <w:tc>
          <w:tcPr>
            <w:tcW w:w="374" w:type="pct"/>
            <w:tcBorders>
              <w:top w:val="nil"/>
              <w:left w:val="nil"/>
              <w:bottom w:val="single" w:sz="8" w:space="0" w:color="9CC2E5"/>
              <w:right w:val="single" w:sz="8" w:space="0" w:color="9CC2E5"/>
            </w:tcBorders>
            <w:shd w:val="clear" w:color="auto" w:fill="auto"/>
            <w:noWrap/>
            <w:vAlign w:val="center"/>
            <w:hideMark/>
          </w:tcPr>
          <w:p w14:paraId="188DDCF5"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14,380</w:t>
            </w:r>
          </w:p>
        </w:tc>
      </w:tr>
      <w:tr w:rsidR="00D625D2" w:rsidRPr="00D625D2" w14:paraId="65B20503" w14:textId="77777777" w:rsidTr="00E623F0">
        <w:trPr>
          <w:trHeight w:val="331"/>
        </w:trPr>
        <w:tc>
          <w:tcPr>
            <w:tcW w:w="378" w:type="pct"/>
            <w:tcBorders>
              <w:top w:val="nil"/>
              <w:left w:val="single" w:sz="8" w:space="0" w:color="9CC2E5"/>
              <w:bottom w:val="single" w:sz="8" w:space="0" w:color="9CC2E5"/>
              <w:right w:val="single" w:sz="8" w:space="0" w:color="9CC2E5"/>
            </w:tcBorders>
            <w:shd w:val="clear" w:color="000000" w:fill="DEEAF6"/>
            <w:vAlign w:val="center"/>
            <w:hideMark/>
          </w:tcPr>
          <w:p w14:paraId="779CA9DD" w14:textId="77777777" w:rsidR="00D625D2" w:rsidRPr="00E94859" w:rsidRDefault="00D625D2" w:rsidP="00D625D2">
            <w:pPr>
              <w:spacing w:after="0" w:line="240" w:lineRule="auto"/>
              <w:rPr>
                <w:rFonts w:eastAsia="Times New Roman"/>
                <w:spacing w:val="0"/>
                <w:sz w:val="14"/>
                <w:szCs w:val="14"/>
                <w:lang w:val="es-DO" w:eastAsia="es-DO"/>
              </w:rPr>
            </w:pPr>
            <w:r w:rsidRPr="00E94859">
              <w:rPr>
                <w:rFonts w:eastAsia="Times New Roman"/>
                <w:spacing w:val="0"/>
                <w:sz w:val="14"/>
                <w:szCs w:val="14"/>
                <w:lang w:val="es-419" w:eastAsia="es-DO"/>
              </w:rPr>
              <w:t>Inversión producto 3</w:t>
            </w:r>
          </w:p>
        </w:tc>
        <w:tc>
          <w:tcPr>
            <w:tcW w:w="353" w:type="pct"/>
            <w:tcBorders>
              <w:top w:val="nil"/>
              <w:left w:val="nil"/>
              <w:bottom w:val="single" w:sz="8" w:space="0" w:color="9CC2E5"/>
              <w:right w:val="single" w:sz="8" w:space="0" w:color="9CC2E5"/>
            </w:tcBorders>
            <w:shd w:val="clear" w:color="000000" w:fill="DEEAF6"/>
            <w:noWrap/>
            <w:vAlign w:val="center"/>
            <w:hideMark/>
          </w:tcPr>
          <w:p w14:paraId="502D722E"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RD$ 1,483,591.35</w:t>
            </w:r>
          </w:p>
        </w:tc>
        <w:tc>
          <w:tcPr>
            <w:tcW w:w="353" w:type="pct"/>
            <w:tcBorders>
              <w:top w:val="nil"/>
              <w:left w:val="nil"/>
              <w:bottom w:val="single" w:sz="8" w:space="0" w:color="9CC2E5"/>
              <w:right w:val="single" w:sz="8" w:space="0" w:color="9CC2E5"/>
            </w:tcBorders>
            <w:shd w:val="clear" w:color="000000" w:fill="DEEAF6"/>
            <w:noWrap/>
            <w:vAlign w:val="center"/>
            <w:hideMark/>
          </w:tcPr>
          <w:p w14:paraId="7A8221F4"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RD$ 1,483,591.35</w:t>
            </w:r>
          </w:p>
        </w:tc>
        <w:tc>
          <w:tcPr>
            <w:tcW w:w="364" w:type="pct"/>
            <w:tcBorders>
              <w:top w:val="nil"/>
              <w:left w:val="nil"/>
              <w:bottom w:val="single" w:sz="8" w:space="0" w:color="9CC2E5"/>
              <w:right w:val="single" w:sz="8" w:space="0" w:color="9CC2E5"/>
            </w:tcBorders>
            <w:shd w:val="clear" w:color="000000" w:fill="DEEAF6"/>
            <w:noWrap/>
            <w:vAlign w:val="center"/>
            <w:hideMark/>
          </w:tcPr>
          <w:p w14:paraId="6D5D8646"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RD$ 1,483,591.35</w:t>
            </w:r>
          </w:p>
        </w:tc>
        <w:tc>
          <w:tcPr>
            <w:tcW w:w="353" w:type="pct"/>
            <w:tcBorders>
              <w:top w:val="nil"/>
              <w:left w:val="nil"/>
              <w:bottom w:val="single" w:sz="8" w:space="0" w:color="9CC2E5"/>
              <w:right w:val="single" w:sz="8" w:space="0" w:color="9CC2E5"/>
            </w:tcBorders>
            <w:shd w:val="clear" w:color="000000" w:fill="DEEAF6"/>
            <w:noWrap/>
            <w:vAlign w:val="center"/>
            <w:hideMark/>
          </w:tcPr>
          <w:p w14:paraId="37F5165A"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RD$ 1,474,068.55</w:t>
            </w:r>
          </w:p>
        </w:tc>
        <w:tc>
          <w:tcPr>
            <w:tcW w:w="353" w:type="pct"/>
            <w:tcBorders>
              <w:top w:val="nil"/>
              <w:left w:val="nil"/>
              <w:bottom w:val="single" w:sz="8" w:space="0" w:color="9CC2E5"/>
              <w:right w:val="single" w:sz="8" w:space="0" w:color="9CC2E5"/>
            </w:tcBorders>
            <w:shd w:val="clear" w:color="000000" w:fill="DEEAF6"/>
            <w:noWrap/>
            <w:vAlign w:val="center"/>
            <w:hideMark/>
          </w:tcPr>
          <w:p w14:paraId="50675C54"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RD$ 1,474,068.55</w:t>
            </w:r>
          </w:p>
        </w:tc>
        <w:tc>
          <w:tcPr>
            <w:tcW w:w="353" w:type="pct"/>
            <w:tcBorders>
              <w:top w:val="nil"/>
              <w:left w:val="nil"/>
              <w:bottom w:val="single" w:sz="8" w:space="0" w:color="9CC2E5"/>
              <w:right w:val="single" w:sz="8" w:space="0" w:color="9CC2E5"/>
            </w:tcBorders>
            <w:shd w:val="clear" w:color="000000" w:fill="DEEAF6"/>
            <w:noWrap/>
            <w:vAlign w:val="center"/>
            <w:hideMark/>
          </w:tcPr>
          <w:p w14:paraId="284DCFFE"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419" w:eastAsia="es-DO"/>
              </w:rPr>
              <w:t>RD$ 1,474,068.55</w:t>
            </w:r>
          </w:p>
        </w:tc>
        <w:tc>
          <w:tcPr>
            <w:tcW w:w="353" w:type="pct"/>
            <w:tcBorders>
              <w:top w:val="nil"/>
              <w:left w:val="nil"/>
              <w:bottom w:val="single" w:sz="8" w:space="0" w:color="9CC2E5"/>
              <w:right w:val="single" w:sz="8" w:space="0" w:color="9CC2E5"/>
            </w:tcBorders>
            <w:shd w:val="clear" w:color="000000" w:fill="DEEAF6"/>
            <w:noWrap/>
            <w:vAlign w:val="center"/>
            <w:hideMark/>
          </w:tcPr>
          <w:p w14:paraId="4C311612"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RD$ 1,093,011.97</w:t>
            </w:r>
          </w:p>
        </w:tc>
        <w:tc>
          <w:tcPr>
            <w:tcW w:w="353" w:type="pct"/>
            <w:tcBorders>
              <w:top w:val="nil"/>
              <w:left w:val="nil"/>
              <w:bottom w:val="single" w:sz="8" w:space="0" w:color="9CC2E5"/>
              <w:right w:val="single" w:sz="8" w:space="0" w:color="9CC2E5"/>
            </w:tcBorders>
            <w:shd w:val="clear" w:color="000000" w:fill="DEEAF6"/>
            <w:noWrap/>
            <w:vAlign w:val="center"/>
            <w:hideMark/>
          </w:tcPr>
          <w:p w14:paraId="12287F5E"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RD$ 1,093,011.97</w:t>
            </w:r>
          </w:p>
        </w:tc>
        <w:tc>
          <w:tcPr>
            <w:tcW w:w="353" w:type="pct"/>
            <w:tcBorders>
              <w:top w:val="nil"/>
              <w:left w:val="nil"/>
              <w:bottom w:val="single" w:sz="8" w:space="0" w:color="9CC2E5"/>
              <w:right w:val="single" w:sz="8" w:space="0" w:color="9CC2E5"/>
            </w:tcBorders>
            <w:shd w:val="clear" w:color="000000" w:fill="DEEAF6"/>
            <w:noWrap/>
            <w:vAlign w:val="center"/>
            <w:hideMark/>
          </w:tcPr>
          <w:p w14:paraId="36AAEFEC"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RD$ 1,093,011.97</w:t>
            </w:r>
          </w:p>
        </w:tc>
        <w:tc>
          <w:tcPr>
            <w:tcW w:w="353" w:type="pct"/>
            <w:tcBorders>
              <w:top w:val="nil"/>
              <w:left w:val="nil"/>
              <w:bottom w:val="single" w:sz="8" w:space="0" w:color="9CC2E5"/>
              <w:right w:val="single" w:sz="8" w:space="0" w:color="9CC2E5"/>
            </w:tcBorders>
            <w:shd w:val="clear" w:color="000000" w:fill="DEEAF6"/>
            <w:noWrap/>
            <w:vAlign w:val="center"/>
            <w:hideMark/>
          </w:tcPr>
          <w:p w14:paraId="56C3021B"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RD$ 2,364,446.90</w:t>
            </w:r>
          </w:p>
        </w:tc>
        <w:tc>
          <w:tcPr>
            <w:tcW w:w="353" w:type="pct"/>
            <w:tcBorders>
              <w:top w:val="nil"/>
              <w:left w:val="nil"/>
              <w:bottom w:val="single" w:sz="8" w:space="0" w:color="9CC2E5"/>
              <w:right w:val="single" w:sz="8" w:space="0" w:color="9CC2E5"/>
            </w:tcBorders>
            <w:shd w:val="clear" w:color="000000" w:fill="DEEAF6"/>
            <w:noWrap/>
            <w:vAlign w:val="center"/>
            <w:hideMark/>
          </w:tcPr>
          <w:p w14:paraId="1234A9B1"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RD$ 2,364,446.90</w:t>
            </w:r>
          </w:p>
        </w:tc>
        <w:tc>
          <w:tcPr>
            <w:tcW w:w="353" w:type="pct"/>
            <w:tcBorders>
              <w:top w:val="nil"/>
              <w:left w:val="nil"/>
              <w:bottom w:val="single" w:sz="8" w:space="0" w:color="9CC2E5"/>
              <w:right w:val="single" w:sz="8" w:space="0" w:color="9CC2E5"/>
            </w:tcBorders>
            <w:shd w:val="clear" w:color="000000" w:fill="DEEAF6"/>
            <w:noWrap/>
            <w:vAlign w:val="center"/>
            <w:hideMark/>
          </w:tcPr>
          <w:p w14:paraId="095EA3A7"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RD$ 2,364,446.90</w:t>
            </w:r>
          </w:p>
        </w:tc>
        <w:tc>
          <w:tcPr>
            <w:tcW w:w="374" w:type="pct"/>
            <w:tcBorders>
              <w:top w:val="nil"/>
              <w:left w:val="nil"/>
              <w:bottom w:val="single" w:sz="8" w:space="0" w:color="9CC2E5"/>
              <w:right w:val="single" w:sz="8" w:space="0" w:color="9CC2E5"/>
            </w:tcBorders>
            <w:shd w:val="clear" w:color="000000" w:fill="DEEAF6"/>
            <w:noWrap/>
            <w:vAlign w:val="center"/>
            <w:hideMark/>
          </w:tcPr>
          <w:p w14:paraId="0EB8E190" w14:textId="77777777" w:rsidR="00D625D2" w:rsidRPr="00E94859" w:rsidRDefault="00D625D2" w:rsidP="00D625D2">
            <w:pPr>
              <w:spacing w:after="0" w:line="240" w:lineRule="auto"/>
              <w:jc w:val="center"/>
              <w:rPr>
                <w:rFonts w:eastAsia="Times New Roman"/>
                <w:spacing w:val="0"/>
                <w:sz w:val="14"/>
                <w:szCs w:val="14"/>
                <w:lang w:val="es-DO" w:eastAsia="es-DO"/>
              </w:rPr>
            </w:pPr>
            <w:r w:rsidRPr="00E94859">
              <w:rPr>
                <w:rFonts w:eastAsia="Times New Roman"/>
                <w:spacing w:val="0"/>
                <w:sz w:val="14"/>
                <w:szCs w:val="14"/>
                <w:lang w:val="es-DO" w:eastAsia="es-DO"/>
              </w:rPr>
              <w:t>RD$ 19,245,356.31</w:t>
            </w:r>
          </w:p>
        </w:tc>
      </w:tr>
    </w:tbl>
    <w:p w14:paraId="6C8980AC" w14:textId="77777777" w:rsidR="00D625D2" w:rsidRDefault="00D625D2" w:rsidP="00D625D2">
      <w:pPr>
        <w:rPr>
          <w:lang w:val="es-DO"/>
        </w:rPr>
      </w:pPr>
    </w:p>
    <w:p w14:paraId="73369534" w14:textId="77777777" w:rsidR="00D625D2" w:rsidRDefault="00D625D2" w:rsidP="00D625D2">
      <w:pPr>
        <w:rPr>
          <w:lang w:val="es-DO"/>
        </w:rPr>
      </w:pPr>
    </w:p>
    <w:p w14:paraId="7434AB1E" w14:textId="77777777" w:rsidR="00D625D2" w:rsidRDefault="00D625D2" w:rsidP="00D625D2">
      <w:pPr>
        <w:rPr>
          <w:lang w:val="es-DO"/>
        </w:rPr>
      </w:pPr>
    </w:p>
    <w:p w14:paraId="3E15BACF" w14:textId="77777777" w:rsidR="00D625D2" w:rsidRDefault="00D625D2" w:rsidP="00D625D2">
      <w:pPr>
        <w:rPr>
          <w:lang w:val="es-DO"/>
        </w:rPr>
      </w:pPr>
    </w:p>
    <w:p w14:paraId="1F6A15CF" w14:textId="77777777" w:rsidR="009631E9" w:rsidRDefault="009631E9" w:rsidP="00D625D2">
      <w:pPr>
        <w:rPr>
          <w:lang w:val="es-DO"/>
        </w:rPr>
      </w:pPr>
    </w:p>
    <w:p w14:paraId="67987D69" w14:textId="77777777" w:rsidR="009631E9" w:rsidRDefault="009631E9" w:rsidP="00D625D2">
      <w:pPr>
        <w:rPr>
          <w:lang w:val="es-DO"/>
        </w:rPr>
      </w:pPr>
    </w:p>
    <w:p w14:paraId="63875AC2" w14:textId="77777777" w:rsidR="009631E9" w:rsidRDefault="009631E9" w:rsidP="00D625D2">
      <w:pPr>
        <w:rPr>
          <w:lang w:val="es-DO"/>
        </w:rPr>
      </w:pPr>
    </w:p>
    <w:p w14:paraId="6B38B96A" w14:textId="77777777" w:rsidR="009631E9" w:rsidRDefault="009631E9" w:rsidP="00D625D2">
      <w:pPr>
        <w:rPr>
          <w:lang w:val="es-DO"/>
        </w:rPr>
      </w:pPr>
    </w:p>
    <w:p w14:paraId="52F7ADF8" w14:textId="77777777" w:rsidR="009631E9" w:rsidRDefault="009631E9" w:rsidP="00D625D2">
      <w:pPr>
        <w:rPr>
          <w:lang w:val="es-DO"/>
        </w:rPr>
      </w:pPr>
    </w:p>
    <w:p w14:paraId="79DE1B6D" w14:textId="77777777" w:rsidR="009631E9" w:rsidRDefault="009631E9" w:rsidP="00D625D2">
      <w:pPr>
        <w:rPr>
          <w:lang w:val="es-DO"/>
        </w:rPr>
      </w:pPr>
    </w:p>
    <w:p w14:paraId="1C3706FF" w14:textId="77777777" w:rsidR="009631E9" w:rsidRDefault="009631E9" w:rsidP="00D625D2">
      <w:pPr>
        <w:rPr>
          <w:lang w:val="es-DO"/>
        </w:rPr>
      </w:pPr>
    </w:p>
    <w:p w14:paraId="4F3DDC0E" w14:textId="77777777" w:rsidR="009631E9" w:rsidRDefault="009631E9" w:rsidP="00D625D2">
      <w:pPr>
        <w:rPr>
          <w:lang w:val="es-DO"/>
        </w:rPr>
      </w:pPr>
    </w:p>
    <w:p w14:paraId="303FC7FC" w14:textId="77777777" w:rsidR="009631E9" w:rsidRDefault="009631E9" w:rsidP="00D625D2">
      <w:pPr>
        <w:rPr>
          <w:lang w:val="es-DO"/>
        </w:rPr>
      </w:pPr>
    </w:p>
    <w:p w14:paraId="6E38AD40" w14:textId="77777777" w:rsidR="009631E9" w:rsidRDefault="009631E9" w:rsidP="00D625D2">
      <w:pPr>
        <w:rPr>
          <w:lang w:val="es-DO"/>
        </w:rPr>
      </w:pPr>
    </w:p>
    <w:p w14:paraId="3F975F1A" w14:textId="56E24C1E" w:rsidR="009631E9" w:rsidRDefault="009631E9" w:rsidP="009631E9">
      <w:pPr>
        <w:pStyle w:val="Prrafodelista"/>
        <w:numPr>
          <w:ilvl w:val="0"/>
          <w:numId w:val="30"/>
        </w:numPr>
        <w:ind w:left="1225" w:right="850"/>
        <w:rPr>
          <w:lang w:val="es-DO"/>
        </w:rPr>
      </w:pPr>
      <w:r w:rsidRPr="009631E9">
        <w:rPr>
          <w:lang w:val="es-DO"/>
        </w:rPr>
        <w:lastRenderedPageBreak/>
        <w:t>. Matriz de Gestión Presupuestaria Anual.</w:t>
      </w:r>
    </w:p>
    <w:p w14:paraId="71242A69" w14:textId="77777777" w:rsidR="009631E9" w:rsidRPr="009631E9" w:rsidRDefault="009631E9" w:rsidP="009631E9">
      <w:pPr>
        <w:pStyle w:val="Prrafodelista"/>
        <w:ind w:left="1225" w:right="850"/>
        <w:rPr>
          <w:lang w:val="es-DO"/>
        </w:rPr>
      </w:pPr>
    </w:p>
    <w:p w14:paraId="0AE28C26" w14:textId="5CB9DD3A" w:rsidR="004A6D75" w:rsidRDefault="009631E9" w:rsidP="009631E9">
      <w:pPr>
        <w:spacing w:line="360" w:lineRule="auto"/>
        <w:ind w:left="850" w:right="850"/>
        <w:jc w:val="both"/>
        <w:rPr>
          <w:rFonts w:eastAsia="Calibri"/>
          <w:spacing w:val="0"/>
          <w:lang w:val="es-ES"/>
        </w:rPr>
      </w:pPr>
      <w:r w:rsidRPr="009631E9">
        <w:rPr>
          <w:rFonts w:eastAsia="Calibri"/>
          <w:spacing w:val="0"/>
          <w:lang w:val="es-ES"/>
        </w:rPr>
        <w:t xml:space="preserve">Datos no disponibles ya que en la administración financiera se realizo cambio del personal, se le solicitó a la nueva financiera el índice de gestión presupuestaria pero no fue posible obtener dicha información. </w:t>
      </w:r>
    </w:p>
    <w:p w14:paraId="0EA77709" w14:textId="77777777" w:rsidR="009631E9" w:rsidRPr="009631E9" w:rsidRDefault="009631E9" w:rsidP="009631E9">
      <w:pPr>
        <w:spacing w:line="360" w:lineRule="auto"/>
        <w:ind w:left="850" w:right="850"/>
        <w:jc w:val="both"/>
        <w:rPr>
          <w:rFonts w:eastAsia="Calibri"/>
          <w:spacing w:val="0"/>
          <w:lang w:val="es-ES"/>
        </w:rPr>
      </w:pPr>
    </w:p>
    <w:p w14:paraId="794E34AF" w14:textId="7D195A29" w:rsidR="00E41B71" w:rsidRDefault="00E41B71" w:rsidP="00E94859">
      <w:pPr>
        <w:ind w:left="850"/>
        <w:rPr>
          <w:lang w:val="es-DO"/>
        </w:rPr>
      </w:pPr>
      <w:r>
        <w:rPr>
          <w:lang w:val="es-DO"/>
        </w:rPr>
        <w:t>C-M</w:t>
      </w:r>
      <w:r w:rsidRPr="00E41B71">
        <w:rPr>
          <w:lang w:val="es-DO"/>
        </w:rPr>
        <w:t xml:space="preserve">atriz de principales indicadores del POA. </w:t>
      </w:r>
    </w:p>
    <w:bookmarkStart w:id="51" w:name="_MON_1763877510"/>
    <w:bookmarkEnd w:id="51"/>
    <w:p w14:paraId="69DDB2D3" w14:textId="5180F740" w:rsidR="00876757" w:rsidRPr="00876757" w:rsidRDefault="00E94859" w:rsidP="00E94859">
      <w:pPr>
        <w:ind w:left="-1134" w:right="615"/>
        <w:jc w:val="right"/>
        <w:rPr>
          <w:u w:color="FF0000"/>
          <w:lang w:val="es-ES"/>
        </w:rPr>
      </w:pPr>
      <w:r w:rsidRPr="00876757">
        <w:rPr>
          <w:u w:color="FF0000"/>
          <w:lang w:val="es-ES"/>
        </w:rPr>
        <w:object w:dxaOrig="14385" w:dyaOrig="8219" w14:anchorId="550632F5">
          <v:shape id="_x0000_i1028" type="#_x0000_t75" style="width:446.4pt;height:345.6pt" o:ole="">
            <v:imagedata r:id="rId29" o:title=""/>
          </v:shape>
          <o:OLEObject Type="Embed" ProgID="Excel.Sheet.12" ShapeID="_x0000_i1028" DrawAspect="Content" ObjectID="_1765863706" r:id="rId30"/>
        </w:object>
      </w:r>
    </w:p>
    <w:p w14:paraId="107D5AB2" w14:textId="77777777" w:rsidR="00E41B71" w:rsidRDefault="00E41B71" w:rsidP="00654164">
      <w:pPr>
        <w:rPr>
          <w:color w:val="4C4747"/>
          <w:lang w:val="es-DO"/>
        </w:rPr>
      </w:pPr>
    </w:p>
    <w:p w14:paraId="6EEADAC9" w14:textId="77777777" w:rsidR="00876757" w:rsidRDefault="00876757" w:rsidP="00654164">
      <w:pPr>
        <w:rPr>
          <w:color w:val="4C4747"/>
          <w:lang w:val="es-DO"/>
        </w:rPr>
      </w:pPr>
    </w:p>
    <w:p w14:paraId="0677A72A" w14:textId="77777777" w:rsidR="00A34AAA" w:rsidRDefault="00A34AAA" w:rsidP="00654164">
      <w:pPr>
        <w:rPr>
          <w:color w:val="4C4747"/>
          <w:lang w:val="es-DO"/>
        </w:rPr>
      </w:pPr>
    </w:p>
    <w:p w14:paraId="0F4F11EF" w14:textId="77777777" w:rsidR="00D625D2" w:rsidRDefault="00D625D2" w:rsidP="00876757">
      <w:pPr>
        <w:rPr>
          <w:lang w:val="es-DO"/>
        </w:rPr>
      </w:pPr>
    </w:p>
    <w:p w14:paraId="0D65904D" w14:textId="1DEC5A40" w:rsidR="00876757" w:rsidRDefault="00876757" w:rsidP="00E94859">
      <w:pPr>
        <w:ind w:left="850" w:right="850"/>
        <w:rPr>
          <w:lang w:val="es-DO"/>
        </w:rPr>
      </w:pPr>
      <w:r w:rsidRPr="00E41B71">
        <w:rPr>
          <w:lang w:val="es-DO"/>
        </w:rPr>
        <w:lastRenderedPageBreak/>
        <w:t>D</w:t>
      </w:r>
      <w:r>
        <w:rPr>
          <w:lang w:val="es-DO"/>
        </w:rPr>
        <w:t xml:space="preserve">- </w:t>
      </w:r>
      <w:r w:rsidRPr="00E41B71">
        <w:rPr>
          <w:lang w:val="es-DO"/>
        </w:rPr>
        <w:t>Resumen del Plan de Compras.</w:t>
      </w:r>
    </w:p>
    <w:p w14:paraId="43D54AB3" w14:textId="77777777" w:rsidR="00876757" w:rsidRDefault="00876757" w:rsidP="00654164">
      <w:pPr>
        <w:rPr>
          <w:color w:val="4C4747"/>
          <w:lang w:val="es-DO"/>
        </w:rPr>
      </w:pPr>
    </w:p>
    <w:p w14:paraId="1C3AAC41" w14:textId="75B1DA35" w:rsidR="00876757" w:rsidRPr="00390D95" w:rsidRDefault="00E94859" w:rsidP="00E94859">
      <w:pPr>
        <w:tabs>
          <w:tab w:val="left" w:pos="1134"/>
        </w:tabs>
        <w:ind w:left="-1020" w:firstLine="708"/>
        <w:jc w:val="center"/>
        <w:rPr>
          <w:rFonts w:ascii="Calibri" w:eastAsia="Calibri" w:hAnsi="Calibri"/>
          <w:color w:val="auto"/>
          <w:spacing w:val="0"/>
          <w:kern w:val="2"/>
          <w:sz w:val="32"/>
          <w:szCs w:val="32"/>
          <w:lang w:val="es-ES"/>
          <w14:ligatures w14:val="standardContextual"/>
        </w:rPr>
      </w:pPr>
      <w:r w:rsidRPr="00390D95">
        <w:rPr>
          <w:rFonts w:ascii="Calibri" w:eastAsia="Calibri" w:hAnsi="Calibri"/>
          <w:color w:val="auto"/>
          <w:spacing w:val="0"/>
          <w:kern w:val="2"/>
          <w:sz w:val="32"/>
          <w:szCs w:val="32"/>
          <w:lang w:val="es-ES"/>
          <w14:ligatures w14:val="standardContextual"/>
        </w:rPr>
        <w:object w:dxaOrig="9666" w:dyaOrig="9955" w14:anchorId="30976C1E">
          <v:shape id="_x0000_i1029" type="#_x0000_t75" style="width:417.6pt;height:496.8pt" o:ole="">
            <v:imagedata r:id="rId19" o:title=""/>
          </v:shape>
          <o:OLEObject Type="Embed" ProgID="Excel.Sheet.12" ShapeID="_x0000_i1029" DrawAspect="Content" ObjectID="_1765863707" r:id="rId31"/>
        </w:object>
      </w:r>
    </w:p>
    <w:p w14:paraId="271A400C" w14:textId="77777777" w:rsidR="00876757" w:rsidRPr="00390D95" w:rsidRDefault="00876757" w:rsidP="00E94859">
      <w:pPr>
        <w:jc w:val="both"/>
        <w:rPr>
          <w:rFonts w:ascii="Calibri" w:eastAsia="Calibri" w:hAnsi="Calibri"/>
          <w:color w:val="auto"/>
          <w:spacing w:val="0"/>
          <w:kern w:val="2"/>
          <w:sz w:val="32"/>
          <w:szCs w:val="32"/>
          <w:lang w:val="es-ES"/>
          <w14:ligatures w14:val="standardContextual"/>
        </w:rPr>
      </w:pPr>
    </w:p>
    <w:p w14:paraId="448DD36F" w14:textId="6F561DED" w:rsidR="00876757" w:rsidRPr="00390D95" w:rsidRDefault="00876757" w:rsidP="004A6D75">
      <w:pPr>
        <w:ind w:left="-567" w:firstLine="708"/>
        <w:jc w:val="center"/>
        <w:rPr>
          <w:rFonts w:ascii="Calibri" w:eastAsia="Calibri" w:hAnsi="Calibri"/>
          <w:color w:val="auto"/>
          <w:spacing w:val="0"/>
          <w:kern w:val="2"/>
          <w:sz w:val="32"/>
          <w:szCs w:val="32"/>
          <w:lang w:val="es-ES"/>
          <w14:ligatures w14:val="standardContextual"/>
        </w:rPr>
      </w:pPr>
      <w:r w:rsidRPr="00390D95">
        <w:rPr>
          <w:rFonts w:ascii="Calibri" w:eastAsia="Calibri" w:hAnsi="Calibri"/>
          <w:color w:val="auto"/>
          <w:spacing w:val="0"/>
          <w:kern w:val="2"/>
          <w:sz w:val="32"/>
          <w:szCs w:val="32"/>
          <w:lang w:val="es-ES"/>
          <w14:ligatures w14:val="standardContextual"/>
        </w:rPr>
        <w:object w:dxaOrig="9666" w:dyaOrig="6619" w14:anchorId="3C1B8F45">
          <v:shape id="_x0000_i1030" type="#_x0000_t75" style="width:424.8pt;height:4in" o:ole="">
            <v:imagedata r:id="rId21" o:title=""/>
          </v:shape>
          <o:OLEObject Type="Embed" ProgID="Excel.Sheet.12" ShapeID="_x0000_i1030" DrawAspect="Content" ObjectID="_1765863708" r:id="rId32"/>
        </w:object>
      </w:r>
    </w:p>
    <w:p w14:paraId="6B9D2ED5" w14:textId="302750DE" w:rsidR="00876757" w:rsidRPr="004A6D75" w:rsidRDefault="00876757" w:rsidP="004A6D75">
      <w:pPr>
        <w:ind w:left="-567" w:firstLine="708"/>
        <w:jc w:val="center"/>
        <w:rPr>
          <w:rFonts w:ascii="Calibri" w:eastAsia="Calibri" w:hAnsi="Calibri"/>
          <w:color w:val="auto"/>
          <w:spacing w:val="0"/>
          <w:kern w:val="2"/>
          <w:sz w:val="32"/>
          <w:szCs w:val="32"/>
          <w:lang w:val="es-ES"/>
          <w14:ligatures w14:val="standardContextual"/>
        </w:rPr>
      </w:pPr>
      <w:r w:rsidRPr="00390D95">
        <w:rPr>
          <w:rFonts w:ascii="Calibri" w:eastAsia="Calibri" w:hAnsi="Calibri"/>
          <w:color w:val="auto"/>
          <w:spacing w:val="0"/>
          <w:kern w:val="2"/>
          <w:sz w:val="32"/>
          <w:szCs w:val="32"/>
          <w:lang w:val="es-ES"/>
          <w14:ligatures w14:val="standardContextual"/>
        </w:rPr>
        <w:object w:dxaOrig="9666" w:dyaOrig="5768" w14:anchorId="085411C7">
          <v:shape id="_x0000_i1031" type="#_x0000_t75" style="width:424.8pt;height:252pt" o:ole="">
            <v:imagedata r:id="rId23" o:title=""/>
          </v:shape>
          <o:OLEObject Type="Embed" ProgID="Excel.Sheet.12" ShapeID="_x0000_i1031" DrawAspect="Content" ObjectID="_1765863709" r:id="rId33"/>
        </w:object>
      </w:r>
    </w:p>
    <w:sectPr w:rsidR="00876757" w:rsidRPr="004A6D75" w:rsidSect="00B25A10">
      <w:headerReference w:type="default" r:id="rId34"/>
      <w:footerReference w:type="default" r:id="rId35"/>
      <w:pgSz w:w="12240" w:h="15840"/>
      <w:pgMar w:top="1440" w:right="851" w:bottom="1440" w:left="851" w:header="720" w:footer="11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F142D" w14:textId="77777777" w:rsidR="00F518FC" w:rsidRDefault="00F518FC" w:rsidP="00E84651">
      <w:pPr>
        <w:spacing w:after="0" w:line="240" w:lineRule="auto"/>
      </w:pPr>
      <w:r>
        <w:separator/>
      </w:r>
    </w:p>
  </w:endnote>
  <w:endnote w:type="continuationSeparator" w:id="0">
    <w:p w14:paraId="5B747F55" w14:textId="77777777" w:rsidR="00F518FC" w:rsidRDefault="00F518F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598774"/>
      <w:docPartObj>
        <w:docPartGallery w:val="Page Numbers (Bottom of Page)"/>
        <w:docPartUnique/>
      </w:docPartObj>
    </w:sdtPr>
    <w:sdtEndPr>
      <w:rPr>
        <w:noProof/>
      </w:rPr>
    </w:sdtEndPr>
    <w:sdtContent>
      <w:p w14:paraId="1A9E6193" w14:textId="53F74689" w:rsidR="00E623F0" w:rsidRDefault="00E623F0">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E623F0" w:rsidRDefault="00E623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8475" w14:textId="0B06B7CF" w:rsidR="00E623F0" w:rsidRDefault="00E623F0">
    <w:pPr>
      <w:pStyle w:val="Piedepgina"/>
      <w:jc w:val="center"/>
    </w:pPr>
    <w:r w:rsidRPr="007738BE">
      <w:rPr>
        <w:rFonts w:eastAsia="Calibri"/>
        <w:noProof/>
        <w:color w:val="595959"/>
        <w:lang w:val="es-DO" w:eastAsia="es-DO"/>
      </w:rPr>
      <w:drawing>
        <wp:anchor distT="0" distB="0" distL="114300" distR="114300" simplePos="0" relativeHeight="251659264" behindDoc="1" locked="0" layoutInCell="1" allowOverlap="1" wp14:anchorId="4FBB6510" wp14:editId="6BD41118">
          <wp:simplePos x="0" y="0"/>
          <wp:positionH relativeFrom="margin">
            <wp:align>center</wp:align>
          </wp:positionH>
          <wp:positionV relativeFrom="paragraph">
            <wp:posOffset>-15240</wp:posOffset>
          </wp:positionV>
          <wp:extent cx="2995930" cy="408305"/>
          <wp:effectExtent l="0" t="0" r="0" b="0"/>
          <wp:wrapNone/>
          <wp:docPr id="1562168074" name="Imagen 1562168074"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F021C89" w14:textId="029AE318" w:rsidR="00E623F0" w:rsidRDefault="00E623F0">
    <w:pPr>
      <w:pStyle w:val="Piedepgina"/>
      <w:jc w:val="center"/>
    </w:pPr>
  </w:p>
  <w:p w14:paraId="6260462C" w14:textId="77777777" w:rsidR="00E623F0" w:rsidRDefault="00E623F0">
    <w:pPr>
      <w:pStyle w:val="Piedepgina"/>
      <w:jc w:val="center"/>
    </w:pPr>
  </w:p>
  <w:sdt>
    <w:sdtPr>
      <w:id w:val="921382867"/>
      <w:docPartObj>
        <w:docPartGallery w:val="Page Numbers (Bottom of Page)"/>
        <w:docPartUnique/>
      </w:docPartObj>
    </w:sdtPr>
    <w:sdtContent>
      <w:p w14:paraId="44BEF65B" w14:textId="4DE7C8B6" w:rsidR="00E623F0" w:rsidRDefault="00E623F0">
        <w:pPr>
          <w:pStyle w:val="Piedepgina"/>
          <w:jc w:val="center"/>
        </w:pPr>
        <w:r>
          <w:fldChar w:fldCharType="begin"/>
        </w:r>
        <w:r>
          <w:instrText>PAGE   \* MERGEFORMAT</w:instrText>
        </w:r>
        <w:r>
          <w:fldChar w:fldCharType="separate"/>
        </w:r>
        <w:r w:rsidR="00740D20" w:rsidRPr="00740D20">
          <w:rPr>
            <w:noProof/>
            <w:lang w:val="es-ES"/>
          </w:rPr>
          <w:t>48</w:t>
        </w:r>
        <w:r>
          <w:fldChar w:fldCharType="end"/>
        </w:r>
      </w:p>
    </w:sdtContent>
  </w:sdt>
  <w:p w14:paraId="4E2B07E1" w14:textId="77777777" w:rsidR="00E623F0" w:rsidRDefault="00E623F0"/>
  <w:p w14:paraId="64413AD5" w14:textId="77777777" w:rsidR="00E623F0" w:rsidRDefault="00E623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7EDD" w14:textId="77777777" w:rsidR="00F518FC" w:rsidRDefault="00F518FC" w:rsidP="00E84651">
      <w:pPr>
        <w:spacing w:after="0" w:line="240" w:lineRule="auto"/>
      </w:pPr>
      <w:r>
        <w:separator/>
      </w:r>
    </w:p>
  </w:footnote>
  <w:footnote w:type="continuationSeparator" w:id="0">
    <w:p w14:paraId="18500AE0" w14:textId="77777777" w:rsidR="00F518FC" w:rsidRDefault="00F518F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E623F0" w:rsidRDefault="00E623F0">
    <w:pPr>
      <w:pStyle w:val="Encabezado"/>
    </w:pPr>
  </w:p>
  <w:p w14:paraId="4F4A43B8" w14:textId="77777777" w:rsidR="00E623F0" w:rsidRDefault="00E623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FE8"/>
    <w:multiLevelType w:val="hybridMultilevel"/>
    <w:tmpl w:val="5720F7CE"/>
    <w:lvl w:ilvl="0" w:tplc="D17ABF9C">
      <w:start w:val="1"/>
      <w:numFmt w:val="upperLetter"/>
      <w:lvlText w:val="%1-"/>
      <w:lvlJc w:val="left"/>
      <w:pPr>
        <w:ind w:left="735" w:hanging="37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2680BA5"/>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3DB1609"/>
    <w:multiLevelType w:val="hybridMultilevel"/>
    <w:tmpl w:val="9468CAA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044ECC"/>
    <w:multiLevelType w:val="hybridMultilevel"/>
    <w:tmpl w:val="3C60C228"/>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4" w15:restartNumberingAfterBreak="0">
    <w:nsid w:val="04155BF5"/>
    <w:multiLevelType w:val="hybridMultilevel"/>
    <w:tmpl w:val="9EBE9130"/>
    <w:lvl w:ilvl="0" w:tplc="4C7C909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4CF2051"/>
    <w:multiLevelType w:val="multilevel"/>
    <w:tmpl w:val="D700983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4FE4199"/>
    <w:multiLevelType w:val="hybridMultilevel"/>
    <w:tmpl w:val="96B2B0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A6C7134"/>
    <w:multiLevelType w:val="hybridMultilevel"/>
    <w:tmpl w:val="517C87DE"/>
    <w:lvl w:ilvl="0" w:tplc="540A000D">
      <w:start w:val="1"/>
      <w:numFmt w:val="bullet"/>
      <w:lvlText w:val=""/>
      <w:lvlJc w:val="left"/>
      <w:pPr>
        <w:ind w:left="1080" w:hanging="360"/>
      </w:pPr>
      <w:rPr>
        <w:rFonts w:ascii="Wingdings" w:hAnsi="Wingdings"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8" w15:restartNumberingAfterBreak="0">
    <w:nsid w:val="11EC46EC"/>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4436FEF"/>
    <w:multiLevelType w:val="hybridMultilevel"/>
    <w:tmpl w:val="301ADA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4541DD3"/>
    <w:multiLevelType w:val="hybridMultilevel"/>
    <w:tmpl w:val="DABE5128"/>
    <w:lvl w:ilvl="0" w:tplc="1C0A000F">
      <w:start w:val="1"/>
      <w:numFmt w:val="decimal"/>
      <w:lvlText w:val="%1."/>
      <w:lvlJc w:val="left"/>
      <w:pPr>
        <w:ind w:left="1930" w:hanging="360"/>
      </w:pPr>
    </w:lvl>
    <w:lvl w:ilvl="1" w:tplc="1C0A0019" w:tentative="1">
      <w:start w:val="1"/>
      <w:numFmt w:val="lowerLetter"/>
      <w:lvlText w:val="%2."/>
      <w:lvlJc w:val="left"/>
      <w:pPr>
        <w:ind w:left="2650" w:hanging="360"/>
      </w:pPr>
    </w:lvl>
    <w:lvl w:ilvl="2" w:tplc="1C0A001B" w:tentative="1">
      <w:start w:val="1"/>
      <w:numFmt w:val="lowerRoman"/>
      <w:lvlText w:val="%3."/>
      <w:lvlJc w:val="right"/>
      <w:pPr>
        <w:ind w:left="3370" w:hanging="180"/>
      </w:pPr>
    </w:lvl>
    <w:lvl w:ilvl="3" w:tplc="1C0A000F" w:tentative="1">
      <w:start w:val="1"/>
      <w:numFmt w:val="decimal"/>
      <w:lvlText w:val="%4."/>
      <w:lvlJc w:val="left"/>
      <w:pPr>
        <w:ind w:left="4090" w:hanging="360"/>
      </w:pPr>
    </w:lvl>
    <w:lvl w:ilvl="4" w:tplc="1C0A0019" w:tentative="1">
      <w:start w:val="1"/>
      <w:numFmt w:val="lowerLetter"/>
      <w:lvlText w:val="%5."/>
      <w:lvlJc w:val="left"/>
      <w:pPr>
        <w:ind w:left="4810" w:hanging="360"/>
      </w:pPr>
    </w:lvl>
    <w:lvl w:ilvl="5" w:tplc="1C0A001B" w:tentative="1">
      <w:start w:val="1"/>
      <w:numFmt w:val="lowerRoman"/>
      <w:lvlText w:val="%6."/>
      <w:lvlJc w:val="right"/>
      <w:pPr>
        <w:ind w:left="5530" w:hanging="180"/>
      </w:pPr>
    </w:lvl>
    <w:lvl w:ilvl="6" w:tplc="1C0A000F" w:tentative="1">
      <w:start w:val="1"/>
      <w:numFmt w:val="decimal"/>
      <w:lvlText w:val="%7."/>
      <w:lvlJc w:val="left"/>
      <w:pPr>
        <w:ind w:left="6250" w:hanging="360"/>
      </w:pPr>
    </w:lvl>
    <w:lvl w:ilvl="7" w:tplc="1C0A0019" w:tentative="1">
      <w:start w:val="1"/>
      <w:numFmt w:val="lowerLetter"/>
      <w:lvlText w:val="%8."/>
      <w:lvlJc w:val="left"/>
      <w:pPr>
        <w:ind w:left="6970" w:hanging="360"/>
      </w:pPr>
    </w:lvl>
    <w:lvl w:ilvl="8" w:tplc="1C0A001B" w:tentative="1">
      <w:start w:val="1"/>
      <w:numFmt w:val="lowerRoman"/>
      <w:lvlText w:val="%9."/>
      <w:lvlJc w:val="right"/>
      <w:pPr>
        <w:ind w:left="7690" w:hanging="180"/>
      </w:pPr>
    </w:lvl>
  </w:abstractNum>
  <w:abstractNum w:abstractNumId="11" w15:restartNumberingAfterBreak="0">
    <w:nsid w:val="1984002D"/>
    <w:multiLevelType w:val="hybridMultilevel"/>
    <w:tmpl w:val="83C2249E"/>
    <w:lvl w:ilvl="0" w:tplc="0C0A0001">
      <w:start w:val="1"/>
      <w:numFmt w:val="bullet"/>
      <w:lvlText w:val=""/>
      <w:lvlJc w:val="left"/>
      <w:pPr>
        <w:ind w:left="360" w:hanging="360"/>
      </w:pPr>
      <w:rPr>
        <w:rFonts w:ascii="Symbol" w:hAnsi="Symbol" w:hint="default"/>
      </w:rPr>
    </w:lvl>
    <w:lvl w:ilvl="1" w:tplc="3DE855E4">
      <w:numFmt w:val="bullet"/>
      <w:lvlText w:val="•"/>
      <w:lvlJc w:val="left"/>
      <w:pPr>
        <w:ind w:left="1425" w:hanging="705"/>
      </w:pPr>
      <w:rPr>
        <w:rFonts w:ascii="Times New Roman" w:eastAsia="Times New Roman"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AFC71F3"/>
    <w:multiLevelType w:val="hybridMultilevel"/>
    <w:tmpl w:val="0AE0886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3" w15:restartNumberingAfterBreak="0">
    <w:nsid w:val="1B624668"/>
    <w:multiLevelType w:val="hybridMultilevel"/>
    <w:tmpl w:val="A406167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BF24717"/>
    <w:multiLevelType w:val="hybridMultilevel"/>
    <w:tmpl w:val="E7AEBDF4"/>
    <w:lvl w:ilvl="0" w:tplc="540A000D">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5" w15:restartNumberingAfterBreak="0">
    <w:nsid w:val="1D6C6FAA"/>
    <w:multiLevelType w:val="hybridMultilevel"/>
    <w:tmpl w:val="4B10FFB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6" w15:restartNumberingAfterBreak="0">
    <w:nsid w:val="20A47D7A"/>
    <w:multiLevelType w:val="hybridMultilevel"/>
    <w:tmpl w:val="BE16D1A2"/>
    <w:lvl w:ilvl="0" w:tplc="1C0A0011">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7" w15:restartNumberingAfterBreak="0">
    <w:nsid w:val="235E1454"/>
    <w:multiLevelType w:val="hybridMultilevel"/>
    <w:tmpl w:val="864451F8"/>
    <w:lvl w:ilvl="0" w:tplc="DA184BAC">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8" w15:restartNumberingAfterBreak="0">
    <w:nsid w:val="23C86E17"/>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57B192D"/>
    <w:multiLevelType w:val="hybridMultilevel"/>
    <w:tmpl w:val="06EA837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2E233E75"/>
    <w:multiLevelType w:val="hybridMultilevel"/>
    <w:tmpl w:val="A832F1F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176350A"/>
    <w:multiLevelType w:val="hybridMultilevel"/>
    <w:tmpl w:val="DAF69EA0"/>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22" w15:restartNumberingAfterBreak="0">
    <w:nsid w:val="319E4547"/>
    <w:multiLevelType w:val="hybridMultilevel"/>
    <w:tmpl w:val="168C3B36"/>
    <w:lvl w:ilvl="0" w:tplc="FD0E9C4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3590B66"/>
    <w:multiLevelType w:val="hybridMultilevel"/>
    <w:tmpl w:val="0E809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38C64DBF"/>
    <w:multiLevelType w:val="hybridMultilevel"/>
    <w:tmpl w:val="AD5E6B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FCC3F8A"/>
    <w:multiLevelType w:val="hybridMultilevel"/>
    <w:tmpl w:val="5DF4E3F4"/>
    <w:lvl w:ilvl="0" w:tplc="1C0A000F">
      <w:start w:val="1"/>
      <w:numFmt w:val="decimal"/>
      <w:lvlText w:val="%1."/>
      <w:lvlJc w:val="left"/>
      <w:pPr>
        <w:ind w:left="1930" w:hanging="360"/>
      </w:pPr>
    </w:lvl>
    <w:lvl w:ilvl="1" w:tplc="1C0A0019" w:tentative="1">
      <w:start w:val="1"/>
      <w:numFmt w:val="lowerLetter"/>
      <w:lvlText w:val="%2."/>
      <w:lvlJc w:val="left"/>
      <w:pPr>
        <w:ind w:left="2650" w:hanging="360"/>
      </w:pPr>
    </w:lvl>
    <w:lvl w:ilvl="2" w:tplc="1C0A001B" w:tentative="1">
      <w:start w:val="1"/>
      <w:numFmt w:val="lowerRoman"/>
      <w:lvlText w:val="%3."/>
      <w:lvlJc w:val="right"/>
      <w:pPr>
        <w:ind w:left="3370" w:hanging="180"/>
      </w:pPr>
    </w:lvl>
    <w:lvl w:ilvl="3" w:tplc="1C0A000F" w:tentative="1">
      <w:start w:val="1"/>
      <w:numFmt w:val="decimal"/>
      <w:lvlText w:val="%4."/>
      <w:lvlJc w:val="left"/>
      <w:pPr>
        <w:ind w:left="4090" w:hanging="360"/>
      </w:pPr>
    </w:lvl>
    <w:lvl w:ilvl="4" w:tplc="1C0A0019" w:tentative="1">
      <w:start w:val="1"/>
      <w:numFmt w:val="lowerLetter"/>
      <w:lvlText w:val="%5."/>
      <w:lvlJc w:val="left"/>
      <w:pPr>
        <w:ind w:left="4810" w:hanging="360"/>
      </w:pPr>
    </w:lvl>
    <w:lvl w:ilvl="5" w:tplc="1C0A001B" w:tentative="1">
      <w:start w:val="1"/>
      <w:numFmt w:val="lowerRoman"/>
      <w:lvlText w:val="%6."/>
      <w:lvlJc w:val="right"/>
      <w:pPr>
        <w:ind w:left="5530" w:hanging="180"/>
      </w:pPr>
    </w:lvl>
    <w:lvl w:ilvl="6" w:tplc="1C0A000F" w:tentative="1">
      <w:start w:val="1"/>
      <w:numFmt w:val="decimal"/>
      <w:lvlText w:val="%7."/>
      <w:lvlJc w:val="left"/>
      <w:pPr>
        <w:ind w:left="6250" w:hanging="360"/>
      </w:pPr>
    </w:lvl>
    <w:lvl w:ilvl="7" w:tplc="1C0A0019" w:tentative="1">
      <w:start w:val="1"/>
      <w:numFmt w:val="lowerLetter"/>
      <w:lvlText w:val="%8."/>
      <w:lvlJc w:val="left"/>
      <w:pPr>
        <w:ind w:left="6970" w:hanging="360"/>
      </w:pPr>
    </w:lvl>
    <w:lvl w:ilvl="8" w:tplc="1C0A001B" w:tentative="1">
      <w:start w:val="1"/>
      <w:numFmt w:val="lowerRoman"/>
      <w:lvlText w:val="%9."/>
      <w:lvlJc w:val="right"/>
      <w:pPr>
        <w:ind w:left="7690" w:hanging="180"/>
      </w:pPr>
    </w:lvl>
  </w:abstractNum>
  <w:abstractNum w:abstractNumId="26" w15:restartNumberingAfterBreak="0">
    <w:nsid w:val="47426050"/>
    <w:multiLevelType w:val="hybridMultilevel"/>
    <w:tmpl w:val="A2FC349A"/>
    <w:lvl w:ilvl="0" w:tplc="1C0A0001">
      <w:start w:val="1"/>
      <w:numFmt w:val="bullet"/>
      <w:lvlText w:val=""/>
      <w:lvlJc w:val="left"/>
      <w:pPr>
        <w:ind w:left="644" w:hanging="360"/>
      </w:pPr>
      <w:rPr>
        <w:rFonts w:ascii="Symbol" w:hAnsi="Symbol" w:hint="default"/>
        <w:sz w:val="24"/>
        <w:szCs w:val="24"/>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C343CA3"/>
    <w:multiLevelType w:val="hybridMultilevel"/>
    <w:tmpl w:val="6B483A4C"/>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01443ED"/>
    <w:multiLevelType w:val="hybridMultilevel"/>
    <w:tmpl w:val="5AE802A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4235631"/>
    <w:multiLevelType w:val="hybridMultilevel"/>
    <w:tmpl w:val="359046AC"/>
    <w:lvl w:ilvl="0" w:tplc="137606A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6C5F16"/>
    <w:multiLevelType w:val="hybridMultilevel"/>
    <w:tmpl w:val="8F6809C6"/>
    <w:lvl w:ilvl="0" w:tplc="58CAD8D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1" w15:restartNumberingAfterBreak="0">
    <w:nsid w:val="64D9189A"/>
    <w:multiLevelType w:val="hybridMultilevel"/>
    <w:tmpl w:val="0298CD7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6540152E"/>
    <w:multiLevelType w:val="hybridMultilevel"/>
    <w:tmpl w:val="739ED0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83C14BC"/>
    <w:multiLevelType w:val="hybridMultilevel"/>
    <w:tmpl w:val="6B3401D4"/>
    <w:lvl w:ilvl="0" w:tplc="1C0A0009">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4" w15:restartNumberingAfterBreak="0">
    <w:nsid w:val="6A8711B6"/>
    <w:multiLevelType w:val="hybridMultilevel"/>
    <w:tmpl w:val="179E5C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71120CAD"/>
    <w:multiLevelType w:val="hybridMultilevel"/>
    <w:tmpl w:val="133414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26D2096"/>
    <w:multiLevelType w:val="hybridMultilevel"/>
    <w:tmpl w:val="802CBD8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5A7686B"/>
    <w:multiLevelType w:val="hybridMultilevel"/>
    <w:tmpl w:val="37F895FA"/>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38" w15:restartNumberingAfterBreak="0">
    <w:nsid w:val="77E03174"/>
    <w:multiLevelType w:val="hybridMultilevel"/>
    <w:tmpl w:val="F566E14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7AA306C2"/>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FEE1430"/>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248003492">
    <w:abstractNumId w:val="33"/>
  </w:num>
  <w:num w:numId="2" w16cid:durableId="2024627584">
    <w:abstractNumId w:val="36"/>
  </w:num>
  <w:num w:numId="3" w16cid:durableId="2001688077">
    <w:abstractNumId w:val="26"/>
  </w:num>
  <w:num w:numId="4" w16cid:durableId="475536242">
    <w:abstractNumId w:val="20"/>
  </w:num>
  <w:num w:numId="5" w16cid:durableId="1505390283">
    <w:abstractNumId w:val="18"/>
  </w:num>
  <w:num w:numId="6" w16cid:durableId="770974362">
    <w:abstractNumId w:val="40"/>
  </w:num>
  <w:num w:numId="7" w16cid:durableId="2136438971">
    <w:abstractNumId w:val="19"/>
  </w:num>
  <w:num w:numId="8" w16cid:durableId="1573466390">
    <w:abstractNumId w:val="7"/>
  </w:num>
  <w:num w:numId="9" w16cid:durableId="98452295">
    <w:abstractNumId w:val="14"/>
  </w:num>
  <w:num w:numId="10" w16cid:durableId="1557662525">
    <w:abstractNumId w:val="38"/>
  </w:num>
  <w:num w:numId="11" w16cid:durableId="1831872807">
    <w:abstractNumId w:val="12"/>
  </w:num>
  <w:num w:numId="12" w16cid:durableId="2094158879">
    <w:abstractNumId w:val="32"/>
  </w:num>
  <w:num w:numId="13" w16cid:durableId="469981205">
    <w:abstractNumId w:val="13"/>
  </w:num>
  <w:num w:numId="14" w16cid:durableId="2074429429">
    <w:abstractNumId w:val="35"/>
  </w:num>
  <w:num w:numId="15" w16cid:durableId="10340353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4040163">
    <w:abstractNumId w:val="15"/>
  </w:num>
  <w:num w:numId="17" w16cid:durableId="994378890">
    <w:abstractNumId w:val="34"/>
  </w:num>
  <w:num w:numId="18" w16cid:durableId="2015455554">
    <w:abstractNumId w:val="29"/>
  </w:num>
  <w:num w:numId="19" w16cid:durableId="1041445209">
    <w:abstractNumId w:val="8"/>
  </w:num>
  <w:num w:numId="20" w16cid:durableId="665012918">
    <w:abstractNumId w:val="28"/>
  </w:num>
  <w:num w:numId="21" w16cid:durableId="1324579854">
    <w:abstractNumId w:val="30"/>
  </w:num>
  <w:num w:numId="22" w16cid:durableId="1553152656">
    <w:abstractNumId w:val="22"/>
  </w:num>
  <w:num w:numId="23" w16cid:durableId="384451825">
    <w:abstractNumId w:val="2"/>
  </w:num>
  <w:num w:numId="24" w16cid:durableId="913125147">
    <w:abstractNumId w:val="9"/>
  </w:num>
  <w:num w:numId="25" w16cid:durableId="1574049567">
    <w:abstractNumId w:val="11"/>
  </w:num>
  <w:num w:numId="26" w16cid:durableId="996492062">
    <w:abstractNumId w:val="23"/>
  </w:num>
  <w:num w:numId="27" w16cid:durableId="1418139350">
    <w:abstractNumId w:val="24"/>
  </w:num>
  <w:num w:numId="28" w16cid:durableId="868690297">
    <w:abstractNumId w:val="6"/>
  </w:num>
  <w:num w:numId="29" w16cid:durableId="1230729913">
    <w:abstractNumId w:val="31"/>
  </w:num>
  <w:num w:numId="30" w16cid:durableId="549070499">
    <w:abstractNumId w:val="0"/>
  </w:num>
  <w:num w:numId="31" w16cid:durableId="2041589781">
    <w:abstractNumId w:val="16"/>
  </w:num>
  <w:num w:numId="32" w16cid:durableId="1274557902">
    <w:abstractNumId w:val="39"/>
  </w:num>
  <w:num w:numId="33" w16cid:durableId="881598760">
    <w:abstractNumId w:val="5"/>
  </w:num>
  <w:num w:numId="34" w16cid:durableId="708533927">
    <w:abstractNumId w:val="10"/>
  </w:num>
  <w:num w:numId="35" w16cid:durableId="203753346">
    <w:abstractNumId w:val="25"/>
  </w:num>
  <w:num w:numId="36" w16cid:durableId="1863470115">
    <w:abstractNumId w:val="17"/>
  </w:num>
  <w:num w:numId="37" w16cid:durableId="1272856206">
    <w:abstractNumId w:val="4"/>
  </w:num>
  <w:num w:numId="38" w16cid:durableId="1101070526">
    <w:abstractNumId w:val="1"/>
  </w:num>
  <w:num w:numId="39" w16cid:durableId="290938319">
    <w:abstractNumId w:val="3"/>
  </w:num>
  <w:num w:numId="40" w16cid:durableId="917902871">
    <w:abstractNumId w:val="27"/>
  </w:num>
  <w:num w:numId="41" w16cid:durableId="398598781">
    <w:abstractNumId w:val="37"/>
  </w:num>
  <w:num w:numId="42" w16cid:durableId="13457408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268E"/>
    <w:rsid w:val="00032423"/>
    <w:rsid w:val="00040CDF"/>
    <w:rsid w:val="000713D1"/>
    <w:rsid w:val="0007427A"/>
    <w:rsid w:val="00093CA7"/>
    <w:rsid w:val="000960E2"/>
    <w:rsid w:val="000A2AC8"/>
    <w:rsid w:val="000A3A6A"/>
    <w:rsid w:val="000C0A23"/>
    <w:rsid w:val="000C2137"/>
    <w:rsid w:val="000F38E8"/>
    <w:rsid w:val="0011003B"/>
    <w:rsid w:val="00114F2A"/>
    <w:rsid w:val="001240D0"/>
    <w:rsid w:val="00125D46"/>
    <w:rsid w:val="00140DEE"/>
    <w:rsid w:val="0016076A"/>
    <w:rsid w:val="001645CA"/>
    <w:rsid w:val="00185042"/>
    <w:rsid w:val="001B2C82"/>
    <w:rsid w:val="001D608D"/>
    <w:rsid w:val="001E07B9"/>
    <w:rsid w:val="00200B6E"/>
    <w:rsid w:val="0021106F"/>
    <w:rsid w:val="0021331F"/>
    <w:rsid w:val="00232D57"/>
    <w:rsid w:val="00243FED"/>
    <w:rsid w:val="00291774"/>
    <w:rsid w:val="002B2937"/>
    <w:rsid w:val="002B4451"/>
    <w:rsid w:val="002D5D62"/>
    <w:rsid w:val="002E112A"/>
    <w:rsid w:val="003302B8"/>
    <w:rsid w:val="00330BBF"/>
    <w:rsid w:val="0034224F"/>
    <w:rsid w:val="00343293"/>
    <w:rsid w:val="0035429F"/>
    <w:rsid w:val="003555C6"/>
    <w:rsid w:val="00355FE2"/>
    <w:rsid w:val="00361AFD"/>
    <w:rsid w:val="00386DBF"/>
    <w:rsid w:val="00390D95"/>
    <w:rsid w:val="003B0902"/>
    <w:rsid w:val="003B15A3"/>
    <w:rsid w:val="003D6E9C"/>
    <w:rsid w:val="003D7252"/>
    <w:rsid w:val="003E532C"/>
    <w:rsid w:val="003E7C79"/>
    <w:rsid w:val="003E7EAF"/>
    <w:rsid w:val="003F62F5"/>
    <w:rsid w:val="00425CF6"/>
    <w:rsid w:val="00443BFC"/>
    <w:rsid w:val="004505D2"/>
    <w:rsid w:val="00460CDF"/>
    <w:rsid w:val="004610BC"/>
    <w:rsid w:val="00463A18"/>
    <w:rsid w:val="00464437"/>
    <w:rsid w:val="004671B7"/>
    <w:rsid w:val="00470225"/>
    <w:rsid w:val="00485B71"/>
    <w:rsid w:val="004A515E"/>
    <w:rsid w:val="004A6D75"/>
    <w:rsid w:val="004B7FB2"/>
    <w:rsid w:val="004C5592"/>
    <w:rsid w:val="004E01DB"/>
    <w:rsid w:val="004F2DD5"/>
    <w:rsid w:val="004F6B37"/>
    <w:rsid w:val="00505273"/>
    <w:rsid w:val="005273D1"/>
    <w:rsid w:val="005421D6"/>
    <w:rsid w:val="00544419"/>
    <w:rsid w:val="00545797"/>
    <w:rsid w:val="00556D4B"/>
    <w:rsid w:val="0057068E"/>
    <w:rsid w:val="00572D53"/>
    <w:rsid w:val="005805BA"/>
    <w:rsid w:val="0059769E"/>
    <w:rsid w:val="005A44A8"/>
    <w:rsid w:val="005B1AED"/>
    <w:rsid w:val="005C548C"/>
    <w:rsid w:val="005C7AA4"/>
    <w:rsid w:val="005D07C8"/>
    <w:rsid w:val="005E457F"/>
    <w:rsid w:val="005F72E4"/>
    <w:rsid w:val="0061095C"/>
    <w:rsid w:val="006160B6"/>
    <w:rsid w:val="00631F6E"/>
    <w:rsid w:val="00644210"/>
    <w:rsid w:val="00644BF9"/>
    <w:rsid w:val="00654164"/>
    <w:rsid w:val="00654BB0"/>
    <w:rsid w:val="00654EFA"/>
    <w:rsid w:val="00674D92"/>
    <w:rsid w:val="006822B2"/>
    <w:rsid w:val="006841DC"/>
    <w:rsid w:val="00693176"/>
    <w:rsid w:val="00697835"/>
    <w:rsid w:val="006D60ED"/>
    <w:rsid w:val="006E3F08"/>
    <w:rsid w:val="006E5E35"/>
    <w:rsid w:val="00740D20"/>
    <w:rsid w:val="00740DB1"/>
    <w:rsid w:val="0075580A"/>
    <w:rsid w:val="00775756"/>
    <w:rsid w:val="00781EE6"/>
    <w:rsid w:val="0078425E"/>
    <w:rsid w:val="00786C60"/>
    <w:rsid w:val="00795A16"/>
    <w:rsid w:val="00796C22"/>
    <w:rsid w:val="007A267B"/>
    <w:rsid w:val="007C6071"/>
    <w:rsid w:val="007D558A"/>
    <w:rsid w:val="007F23D3"/>
    <w:rsid w:val="008569FC"/>
    <w:rsid w:val="00860389"/>
    <w:rsid w:val="00876757"/>
    <w:rsid w:val="0087772C"/>
    <w:rsid w:val="008800B2"/>
    <w:rsid w:val="00881868"/>
    <w:rsid w:val="00881874"/>
    <w:rsid w:val="0089273D"/>
    <w:rsid w:val="008C22C6"/>
    <w:rsid w:val="008D7F4E"/>
    <w:rsid w:val="008E7389"/>
    <w:rsid w:val="009000C6"/>
    <w:rsid w:val="00904013"/>
    <w:rsid w:val="00913F36"/>
    <w:rsid w:val="00920A80"/>
    <w:rsid w:val="009220CD"/>
    <w:rsid w:val="0092323E"/>
    <w:rsid w:val="0095111F"/>
    <w:rsid w:val="009547F0"/>
    <w:rsid w:val="009558E4"/>
    <w:rsid w:val="0095791F"/>
    <w:rsid w:val="009631E9"/>
    <w:rsid w:val="00967739"/>
    <w:rsid w:val="0097291D"/>
    <w:rsid w:val="00985B55"/>
    <w:rsid w:val="009870D7"/>
    <w:rsid w:val="009904DB"/>
    <w:rsid w:val="00994116"/>
    <w:rsid w:val="00995128"/>
    <w:rsid w:val="009A466A"/>
    <w:rsid w:val="009B239B"/>
    <w:rsid w:val="009C655C"/>
    <w:rsid w:val="009F1F4D"/>
    <w:rsid w:val="009F3D54"/>
    <w:rsid w:val="00A04B5B"/>
    <w:rsid w:val="00A25948"/>
    <w:rsid w:val="00A262B5"/>
    <w:rsid w:val="00A34AAA"/>
    <w:rsid w:val="00A34D3B"/>
    <w:rsid w:val="00A44089"/>
    <w:rsid w:val="00A506B7"/>
    <w:rsid w:val="00A558B1"/>
    <w:rsid w:val="00A630BC"/>
    <w:rsid w:val="00A63A00"/>
    <w:rsid w:val="00A72C33"/>
    <w:rsid w:val="00AB2A34"/>
    <w:rsid w:val="00AD6032"/>
    <w:rsid w:val="00AF4521"/>
    <w:rsid w:val="00B0302F"/>
    <w:rsid w:val="00B16EF5"/>
    <w:rsid w:val="00B25A10"/>
    <w:rsid w:val="00B33365"/>
    <w:rsid w:val="00B33FAE"/>
    <w:rsid w:val="00B42E43"/>
    <w:rsid w:val="00B446A4"/>
    <w:rsid w:val="00B45B38"/>
    <w:rsid w:val="00B56CA4"/>
    <w:rsid w:val="00B63EA5"/>
    <w:rsid w:val="00B75198"/>
    <w:rsid w:val="00B75817"/>
    <w:rsid w:val="00B75A4E"/>
    <w:rsid w:val="00B807A6"/>
    <w:rsid w:val="00BA2267"/>
    <w:rsid w:val="00BA46D0"/>
    <w:rsid w:val="00BA56DF"/>
    <w:rsid w:val="00BB7662"/>
    <w:rsid w:val="00BD377C"/>
    <w:rsid w:val="00BE2AB6"/>
    <w:rsid w:val="00BE3668"/>
    <w:rsid w:val="00C02322"/>
    <w:rsid w:val="00C023F8"/>
    <w:rsid w:val="00C0599D"/>
    <w:rsid w:val="00C10543"/>
    <w:rsid w:val="00C1205A"/>
    <w:rsid w:val="00C17973"/>
    <w:rsid w:val="00C250AF"/>
    <w:rsid w:val="00C31958"/>
    <w:rsid w:val="00C322FB"/>
    <w:rsid w:val="00C37700"/>
    <w:rsid w:val="00C443B4"/>
    <w:rsid w:val="00C57DAA"/>
    <w:rsid w:val="00C64CEF"/>
    <w:rsid w:val="00C92214"/>
    <w:rsid w:val="00C92BF6"/>
    <w:rsid w:val="00CD0F92"/>
    <w:rsid w:val="00CD5861"/>
    <w:rsid w:val="00CD73A3"/>
    <w:rsid w:val="00CF0572"/>
    <w:rsid w:val="00D068A9"/>
    <w:rsid w:val="00D2018B"/>
    <w:rsid w:val="00D223FD"/>
    <w:rsid w:val="00D22567"/>
    <w:rsid w:val="00D23481"/>
    <w:rsid w:val="00D625D2"/>
    <w:rsid w:val="00D67C53"/>
    <w:rsid w:val="00D723C0"/>
    <w:rsid w:val="00D72826"/>
    <w:rsid w:val="00D73FC8"/>
    <w:rsid w:val="00D75115"/>
    <w:rsid w:val="00D84939"/>
    <w:rsid w:val="00D849EE"/>
    <w:rsid w:val="00D85B70"/>
    <w:rsid w:val="00DA0BD4"/>
    <w:rsid w:val="00DA3488"/>
    <w:rsid w:val="00DA4E4D"/>
    <w:rsid w:val="00DB12AA"/>
    <w:rsid w:val="00DB66F9"/>
    <w:rsid w:val="00DB6C0E"/>
    <w:rsid w:val="00DC476D"/>
    <w:rsid w:val="00DC68F9"/>
    <w:rsid w:val="00DD5336"/>
    <w:rsid w:val="00DF0B54"/>
    <w:rsid w:val="00E12DDE"/>
    <w:rsid w:val="00E14734"/>
    <w:rsid w:val="00E247FC"/>
    <w:rsid w:val="00E41B71"/>
    <w:rsid w:val="00E6230D"/>
    <w:rsid w:val="00E623F0"/>
    <w:rsid w:val="00E65EC7"/>
    <w:rsid w:val="00E739F8"/>
    <w:rsid w:val="00E75E72"/>
    <w:rsid w:val="00E76BEF"/>
    <w:rsid w:val="00E80BF2"/>
    <w:rsid w:val="00E84651"/>
    <w:rsid w:val="00E94859"/>
    <w:rsid w:val="00EA135A"/>
    <w:rsid w:val="00EB052F"/>
    <w:rsid w:val="00EB1900"/>
    <w:rsid w:val="00EE0B3D"/>
    <w:rsid w:val="00EE5EB3"/>
    <w:rsid w:val="00F177DE"/>
    <w:rsid w:val="00F21DBA"/>
    <w:rsid w:val="00F23DCD"/>
    <w:rsid w:val="00F30333"/>
    <w:rsid w:val="00F34BED"/>
    <w:rsid w:val="00F36012"/>
    <w:rsid w:val="00F518FC"/>
    <w:rsid w:val="00F56299"/>
    <w:rsid w:val="00F6453E"/>
    <w:rsid w:val="00F74112"/>
    <w:rsid w:val="00F75BF6"/>
    <w:rsid w:val="00F83E17"/>
    <w:rsid w:val="00F94808"/>
    <w:rsid w:val="00FA32FD"/>
    <w:rsid w:val="00FB4293"/>
    <w:rsid w:val="00FB7EE3"/>
    <w:rsid w:val="00FC3B15"/>
    <w:rsid w:val="00FF51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74D92"/>
    <w:pPr>
      <w:keepNext/>
      <w:keepLines/>
      <w:spacing w:before="240" w:after="0" w:line="360" w:lineRule="auto"/>
      <w:jc w:val="center"/>
      <w:outlineLvl w:val="0"/>
    </w:pPr>
    <w:rPr>
      <w:rFonts w:eastAsiaTheme="majorEastAsia" w:cstheme="majorBidi"/>
      <w:color w:val="767171" w:themeColor="background2" w:themeShade="80"/>
      <w:sz w:val="28"/>
      <w:szCs w:val="32"/>
    </w:rPr>
  </w:style>
  <w:style w:type="paragraph" w:styleId="Ttulo2">
    <w:name w:val="heading 2"/>
    <w:basedOn w:val="Normal"/>
    <w:next w:val="Normal"/>
    <w:link w:val="Ttulo2Car"/>
    <w:uiPriority w:val="9"/>
    <w:unhideWhenUsed/>
    <w:qFormat/>
    <w:rsid w:val="000C2137"/>
    <w:pPr>
      <w:keepNext/>
      <w:spacing w:before="40" w:after="0"/>
      <w:ind w:left="851"/>
      <w:outlineLvl w:val="1"/>
    </w:pPr>
    <w:rPr>
      <w:rFonts w:eastAsiaTheme="majorEastAsia" w:cstheme="majorBidi"/>
      <w:szCs w:val="26"/>
    </w:rPr>
  </w:style>
  <w:style w:type="paragraph" w:styleId="Ttulo3">
    <w:name w:val="heading 3"/>
    <w:basedOn w:val="Ttulo2"/>
    <w:next w:val="Normal"/>
    <w:link w:val="Ttulo3Car"/>
    <w:uiPriority w:val="9"/>
    <w:unhideWhenUsed/>
    <w:qFormat/>
    <w:rsid w:val="0075580A"/>
    <w:pPr>
      <w:spacing w:after="240"/>
      <w:outlineLvl w:val="2"/>
    </w:pPr>
    <w:rPr>
      <w:b/>
      <w:lang w:val="es-DO"/>
    </w:rPr>
  </w:style>
  <w:style w:type="paragraph" w:styleId="Ttulo4">
    <w:name w:val="heading 4"/>
    <w:basedOn w:val="Normal"/>
    <w:next w:val="Normal"/>
    <w:link w:val="Ttulo4Car"/>
    <w:uiPriority w:val="9"/>
    <w:semiHidden/>
    <w:unhideWhenUsed/>
    <w:qFormat/>
    <w:rsid w:val="00CF057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CF0572"/>
    <w:pPr>
      <w:keepNext/>
      <w:keepLines/>
      <w:spacing w:before="40" w:after="0"/>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ar"/>
    <w:uiPriority w:val="9"/>
    <w:semiHidden/>
    <w:unhideWhenUsed/>
    <w:qFormat/>
    <w:rsid w:val="00CF0572"/>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74D92"/>
    <w:rPr>
      <w:rFonts w:eastAsiaTheme="majorEastAsia" w:cstheme="majorBidi"/>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color w:val="2F5496" w:themeColor="accent1" w:themeShade="BF"/>
      <w:sz w:val="32"/>
    </w:rPr>
  </w:style>
  <w:style w:type="paragraph" w:styleId="TDC1">
    <w:name w:val="toc 1"/>
    <w:basedOn w:val="Normal"/>
    <w:next w:val="Normal"/>
    <w:autoRedefine/>
    <w:uiPriority w:val="39"/>
    <w:unhideWhenUsed/>
    <w:rsid w:val="006D60ED"/>
    <w:pPr>
      <w:tabs>
        <w:tab w:val="right" w:leader="dot" w:pos="9639"/>
      </w:tabs>
      <w:spacing w:after="100"/>
      <w:ind w:left="850" w:right="85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0C2137"/>
    <w:rPr>
      <w:rFonts w:eastAsiaTheme="majorEastAsia" w:cstheme="majorBidi"/>
      <w:szCs w:val="26"/>
    </w:rPr>
  </w:style>
  <w:style w:type="character" w:customStyle="1" w:styleId="Ttulo3Car">
    <w:name w:val="Título 3 Car"/>
    <w:basedOn w:val="Fuentedeprrafopredeter"/>
    <w:link w:val="Ttulo3"/>
    <w:uiPriority w:val="9"/>
    <w:rsid w:val="0075580A"/>
    <w:rPr>
      <w:rFonts w:eastAsiaTheme="majorEastAsia" w:cstheme="majorBidi"/>
      <w:b/>
      <w:szCs w:val="26"/>
      <w:lang w:val="es-DO"/>
    </w:rPr>
  </w:style>
  <w:style w:type="character" w:customStyle="1" w:styleId="Ttulo4Car">
    <w:name w:val="Título 4 Car"/>
    <w:basedOn w:val="Fuentedeprrafopredeter"/>
    <w:link w:val="Ttulo4"/>
    <w:uiPriority w:val="9"/>
    <w:semiHidden/>
    <w:rsid w:val="00CF0572"/>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CF0572"/>
    <w:rPr>
      <w:rFonts w:asciiTheme="majorHAnsi" w:eastAsiaTheme="majorEastAsia" w:hAnsiTheme="majorHAnsi" w:cstheme="majorBidi"/>
      <w:color w:val="2F5496" w:themeColor="accent1" w:themeShade="BF"/>
    </w:rPr>
  </w:style>
  <w:style w:type="character" w:customStyle="1" w:styleId="Ttulo7Car">
    <w:name w:val="Título 7 Car"/>
    <w:basedOn w:val="Fuentedeprrafopredeter"/>
    <w:link w:val="Ttulo7"/>
    <w:uiPriority w:val="9"/>
    <w:semiHidden/>
    <w:rsid w:val="00CF0572"/>
    <w:rPr>
      <w:rFonts w:asciiTheme="majorHAnsi" w:eastAsiaTheme="majorEastAsia" w:hAnsiTheme="majorHAnsi" w:cstheme="majorBidi"/>
      <w:i/>
      <w:iCs/>
      <w:color w:val="1F3763" w:themeColor="accent1" w:themeShade="7F"/>
    </w:rPr>
  </w:style>
  <w:style w:type="table" w:styleId="Tablaconcuadrcula">
    <w:name w:val="Table Grid"/>
    <w:basedOn w:val="Tablanormal"/>
    <w:uiPriority w:val="59"/>
    <w:rsid w:val="00CF0572"/>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45CA"/>
    <w:pPr>
      <w:ind w:left="720"/>
      <w:contextualSpacing/>
    </w:pPr>
  </w:style>
  <w:style w:type="table" w:customStyle="1" w:styleId="Tablaconcuadrcula1">
    <w:name w:val="Tabla con cuadrícula1"/>
    <w:basedOn w:val="Tablanormal"/>
    <w:next w:val="Tablaconcuadrcula"/>
    <w:uiPriority w:val="59"/>
    <w:unhideWhenUsed/>
    <w:rsid w:val="00FC3B15"/>
    <w:pPr>
      <w:spacing w:after="0" w:line="240" w:lineRule="auto"/>
    </w:pPr>
    <w:rPr>
      <w:rFonts w:ascii="Calibri"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90D95"/>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B42E43"/>
    <w:pPr>
      <w:spacing w:after="100"/>
      <w:ind w:left="480"/>
    </w:pPr>
  </w:style>
  <w:style w:type="paragraph" w:styleId="TDC2">
    <w:name w:val="toc 2"/>
    <w:basedOn w:val="Normal"/>
    <w:next w:val="Normal"/>
    <w:autoRedefine/>
    <w:uiPriority w:val="39"/>
    <w:unhideWhenUsed/>
    <w:rsid w:val="00693176"/>
    <w:pPr>
      <w:tabs>
        <w:tab w:val="right" w:leader="dot" w:pos="9350"/>
      </w:tabs>
      <w:spacing w:after="100"/>
      <w:ind w:left="850" w:right="850"/>
    </w:pPr>
  </w:style>
  <w:style w:type="character" w:customStyle="1" w:styleId="Mencinsinresolver1">
    <w:name w:val="Mención sin resolver1"/>
    <w:basedOn w:val="Fuentedeprrafopredeter"/>
    <w:uiPriority w:val="99"/>
    <w:semiHidden/>
    <w:unhideWhenUsed/>
    <w:rsid w:val="00DB6C0E"/>
    <w:rPr>
      <w:color w:val="605E5C"/>
      <w:shd w:val="clear" w:color="auto" w:fill="E1DFDD"/>
    </w:rPr>
  </w:style>
  <w:style w:type="paragraph" w:customStyle="1" w:styleId="Default">
    <w:name w:val="Default"/>
    <w:rsid w:val="00EB052F"/>
    <w:pPr>
      <w:autoSpaceDE w:val="0"/>
      <w:autoSpaceDN w:val="0"/>
      <w:adjustRightInd w:val="0"/>
      <w:spacing w:after="0" w:line="240" w:lineRule="auto"/>
    </w:pPr>
    <w:rPr>
      <w:color w:val="000000"/>
      <w:spacing w:val="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45523">
      <w:bodyDiv w:val="1"/>
      <w:marLeft w:val="0"/>
      <w:marRight w:val="0"/>
      <w:marTop w:val="0"/>
      <w:marBottom w:val="0"/>
      <w:divBdr>
        <w:top w:val="none" w:sz="0" w:space="0" w:color="auto"/>
        <w:left w:val="none" w:sz="0" w:space="0" w:color="auto"/>
        <w:bottom w:val="none" w:sz="0" w:space="0" w:color="auto"/>
        <w:right w:val="none" w:sz="0" w:space="0" w:color="auto"/>
      </w:divBdr>
    </w:div>
    <w:div w:id="95980228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jpg"/><Relationship Id="rId26" Type="http://schemas.openxmlformats.org/officeDocument/2006/relationships/chart" Target="charts/chart2.xml"/><Relationship Id="rId21" Type="http://schemas.openxmlformats.org/officeDocument/2006/relationships/image" Target="media/image11.e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g"/><Relationship Id="rId25" Type="http://schemas.openxmlformats.org/officeDocument/2006/relationships/chart" Target="charts/chart1.xml"/><Relationship Id="rId33" Type="http://schemas.openxmlformats.org/officeDocument/2006/relationships/package" Target="embeddings/Microsoft_Excel_Worksheet9.xlsx"/><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package" Target="embeddings/Microsoft_Excel_Worksheet.xlsx"/><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Excel_Worksheet2.xlsx"/><Relationship Id="rId32" Type="http://schemas.openxmlformats.org/officeDocument/2006/relationships/package" Target="embeddings/Microsoft_Excel_Worksheet8.xlsx"/><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emf"/><Relationship Id="rId28" Type="http://schemas.openxmlformats.org/officeDocument/2006/relationships/chart" Target="charts/chart4.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package" Target="embeddings/Microsoft_Excel_Worksheet7.xls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package" Target="embeddings/Microsoft_Excel_Worksheet1.xlsx"/><Relationship Id="rId27" Type="http://schemas.openxmlformats.org/officeDocument/2006/relationships/chart" Target="charts/chart3.xml"/><Relationship Id="rId30" Type="http://schemas.openxmlformats.org/officeDocument/2006/relationships/package" Target="embeddings/Microsoft_Excel_Worksheet6.xlsx"/><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3.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4.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US"/>
              <a:t>Recaudacion</a:t>
            </a:r>
            <a:r>
              <a:rPr lang="es-US" baseline="0"/>
              <a:t> 2023</a:t>
            </a:r>
            <a:endParaRPr lang="es-US"/>
          </a:p>
        </c:rich>
      </c:tx>
      <c:layout>
        <c:manualLayout>
          <c:xMode val="edge"/>
          <c:yMode val="edge"/>
          <c:x val="0.37545149275420642"/>
          <c:y val="1.294498381877022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'[RECAUDACIONES ^MSERVICIOS ANUAL 2023.xlsx]FACTURACION'!$I$42</c:f>
              <c:strCache>
                <c:ptCount val="1"/>
                <c:pt idx="0">
                  <c:v>2022</c:v>
                </c:pt>
              </c:strCache>
            </c:strRef>
          </c:tx>
          <c:spPr>
            <a:solidFill>
              <a:schemeClr val="dk1">
                <a:tint val="88500"/>
              </a:schemeClr>
            </a:solidFill>
            <a:ln>
              <a:noFill/>
            </a:ln>
            <a:effectLst/>
            <a:sp3d/>
          </c:spPr>
          <c:invertIfNegative val="0"/>
          <c:dLbls>
            <c:delete val="1"/>
          </c:dLbls>
          <c:cat>
            <c:strRef>
              <c:f>'[RECAUDACIONES ^MSERVICIOS ANUAL 2023.xlsx]FACTURACION'!$H$43:$H$50</c:f>
              <c:strCache>
                <c:ptCount val="8"/>
                <c:pt idx="0">
                  <c:v>BONAO</c:v>
                </c:pt>
                <c:pt idx="1">
                  <c:v>PIEDRA BLANCA</c:v>
                </c:pt>
                <c:pt idx="2">
                  <c:v>MAIMON</c:v>
                </c:pt>
                <c:pt idx="3">
                  <c:v>SONADOR</c:v>
                </c:pt>
                <c:pt idx="4">
                  <c:v>JIMA</c:v>
                </c:pt>
                <c:pt idx="5">
                  <c:v>FULA</c:v>
                </c:pt>
                <c:pt idx="6">
                  <c:v>JUMA</c:v>
                </c:pt>
                <c:pt idx="7">
                  <c:v>TOTAL</c:v>
                </c:pt>
              </c:strCache>
            </c:strRef>
          </c:cat>
          <c:val>
            <c:numRef>
              <c:f>'[RECAUDACIONES ^MSERVICIOS ANUAL 2023.xlsx]FACTURACION'!$I$43:$I$50</c:f>
              <c:numCache>
                <c:formatCode>_("$"* #,##0.00_);_("$"* \(#,##0.00\);_("$"* "-"??_);_(@_)</c:formatCode>
                <c:ptCount val="8"/>
                <c:pt idx="0">
                  <c:v>26288274.570000004</c:v>
                </c:pt>
                <c:pt idx="1">
                  <c:v>2070146</c:v>
                </c:pt>
                <c:pt idx="2">
                  <c:v>330766</c:v>
                </c:pt>
                <c:pt idx="3">
                  <c:v>136110</c:v>
                </c:pt>
                <c:pt idx="4">
                  <c:v>336844.5</c:v>
                </c:pt>
                <c:pt idx="5">
                  <c:v>527144.05000000005</c:v>
                </c:pt>
                <c:pt idx="6">
                  <c:v>49580</c:v>
                </c:pt>
                <c:pt idx="7">
                  <c:v>29738865.120000001</c:v>
                </c:pt>
              </c:numCache>
            </c:numRef>
          </c:val>
          <c:extLst>
            <c:ext xmlns:c16="http://schemas.microsoft.com/office/drawing/2014/chart" uri="{C3380CC4-5D6E-409C-BE32-E72D297353CC}">
              <c16:uniqueId val="{00000000-9CBB-4196-A349-24186C585F52}"/>
            </c:ext>
          </c:extLst>
        </c:ser>
        <c:ser>
          <c:idx val="1"/>
          <c:order val="1"/>
          <c:tx>
            <c:strRef>
              <c:f>'[RECAUDACIONES ^MSERVICIOS ANUAL 2023.xlsx]FACTURACION'!$J$42</c:f>
              <c:strCache>
                <c:ptCount val="1"/>
                <c:pt idx="0">
                  <c:v>2023</c:v>
                </c:pt>
              </c:strCache>
            </c:strRef>
          </c:tx>
          <c:spPr>
            <a:solidFill>
              <a:schemeClr val="dk1">
                <a:tint val="55000"/>
              </a:schemeClr>
            </a:solidFill>
            <a:ln>
              <a:noFill/>
            </a:ln>
            <a:effectLst/>
            <a:sp3d/>
          </c:spPr>
          <c:invertIfNegative val="0"/>
          <c:dLbls>
            <c:delete val="1"/>
          </c:dLbls>
          <c:cat>
            <c:strRef>
              <c:f>'[RECAUDACIONES ^MSERVICIOS ANUAL 2023.xlsx]FACTURACION'!$H$43:$H$50</c:f>
              <c:strCache>
                <c:ptCount val="8"/>
                <c:pt idx="0">
                  <c:v>BONAO</c:v>
                </c:pt>
                <c:pt idx="1">
                  <c:v>PIEDRA BLANCA</c:v>
                </c:pt>
                <c:pt idx="2">
                  <c:v>MAIMON</c:v>
                </c:pt>
                <c:pt idx="3">
                  <c:v>SONADOR</c:v>
                </c:pt>
                <c:pt idx="4">
                  <c:v>JIMA</c:v>
                </c:pt>
                <c:pt idx="5">
                  <c:v>FULA</c:v>
                </c:pt>
                <c:pt idx="6">
                  <c:v>JUMA</c:v>
                </c:pt>
                <c:pt idx="7">
                  <c:v>TOTAL</c:v>
                </c:pt>
              </c:strCache>
            </c:strRef>
          </c:cat>
          <c:val>
            <c:numRef>
              <c:f>'[RECAUDACIONES ^MSERVICIOS ANUAL 2023.xlsx]FACTURACION'!$J$43:$J$50</c:f>
              <c:numCache>
                <c:formatCode>_("$"* #,##0.00_);_("$"* \(#,##0.00\);_("$"* "-"??_);_(@_)</c:formatCode>
                <c:ptCount val="8"/>
                <c:pt idx="0">
                  <c:v>25987128.990000002</c:v>
                </c:pt>
                <c:pt idx="1">
                  <c:v>2006284</c:v>
                </c:pt>
                <c:pt idx="2">
                  <c:v>368552</c:v>
                </c:pt>
                <c:pt idx="3">
                  <c:v>124074</c:v>
                </c:pt>
                <c:pt idx="4">
                  <c:v>308480.25</c:v>
                </c:pt>
                <c:pt idx="5">
                  <c:v>411938.4</c:v>
                </c:pt>
                <c:pt idx="6">
                  <c:v>82280</c:v>
                </c:pt>
                <c:pt idx="7">
                  <c:v>29288737.640000001</c:v>
                </c:pt>
              </c:numCache>
            </c:numRef>
          </c:val>
          <c:extLst>
            <c:ext xmlns:c16="http://schemas.microsoft.com/office/drawing/2014/chart" uri="{C3380CC4-5D6E-409C-BE32-E72D297353CC}">
              <c16:uniqueId val="{00000001-9CBB-4196-A349-24186C585F52}"/>
            </c:ext>
          </c:extLst>
        </c:ser>
        <c:ser>
          <c:idx val="2"/>
          <c:order val="2"/>
          <c:tx>
            <c:strRef>
              <c:f>'[RECAUDACIONES ^MSERVICIOS ANUAL 2023.xlsx]FACTURACION'!$K$42</c:f>
              <c:strCache>
                <c:ptCount val="1"/>
                <c:pt idx="0">
                  <c:v>CREC %</c:v>
                </c:pt>
              </c:strCache>
            </c:strRef>
          </c:tx>
          <c:spPr>
            <a:solidFill>
              <a:schemeClr val="dk1">
                <a:tint val="75000"/>
              </a:schemeClr>
            </a:solidFill>
            <a:ln>
              <a:noFill/>
            </a:ln>
            <a:effectLst/>
            <a:sp3d/>
          </c:spPr>
          <c:invertIfNegative val="0"/>
          <c:dLbls>
            <c:dLbl>
              <c:idx val="0"/>
              <c:layout>
                <c:manualLayout>
                  <c:x val="2.271436683702421E-3"/>
                  <c:y val="-8.6299892125134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EC-4600-90E7-DF125454CE30}"/>
                </c:ext>
              </c:extLst>
            </c:dLbl>
            <c:dLbl>
              <c:idx val="1"/>
              <c:layout>
                <c:manualLayout>
                  <c:x val="0"/>
                  <c:y val="-9.06148867313916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EC-4600-90E7-DF125454CE30}"/>
                </c:ext>
              </c:extLst>
            </c:dLbl>
            <c:dLbl>
              <c:idx val="2"/>
              <c:layout>
                <c:manualLayout>
                  <c:x val="4.542873367404842E-3"/>
                  <c:y val="-7.766990291262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EC-4600-90E7-DF125454CE30}"/>
                </c:ext>
              </c:extLst>
            </c:dLbl>
            <c:dLbl>
              <c:idx val="3"/>
              <c:layout>
                <c:manualLayout>
                  <c:x val="0"/>
                  <c:y val="-7.766990291262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EC-4600-90E7-DF125454CE30}"/>
                </c:ext>
              </c:extLst>
            </c:dLbl>
            <c:dLbl>
              <c:idx val="4"/>
              <c:layout>
                <c:manualLayout>
                  <c:x val="-8.3285049619756E-17"/>
                  <c:y val="-7.766990291262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EC-4600-90E7-DF125454CE30}"/>
                </c:ext>
              </c:extLst>
            </c:dLbl>
            <c:dLbl>
              <c:idx val="5"/>
              <c:layout>
                <c:manualLayout>
                  <c:x val="-8.3285049619756E-17"/>
                  <c:y val="-7.766990291262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EC-4600-90E7-DF125454CE30}"/>
                </c:ext>
              </c:extLst>
            </c:dLbl>
            <c:dLbl>
              <c:idx val="6"/>
              <c:layout>
                <c:manualLayout>
                  <c:x val="-4.5428733674049669E-3"/>
                  <c:y val="-6.9039913700107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EC-4600-90E7-DF125454CE30}"/>
                </c:ext>
              </c:extLst>
            </c:dLbl>
            <c:dLbl>
              <c:idx val="7"/>
              <c:layout>
                <c:manualLayout>
                  <c:x val="0"/>
                  <c:y val="-6.9039913700107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EC-4600-90E7-DF125454CE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'[RECAUDACIONES ^MSERVICIOS ANUAL 2023.xlsx]FACTURACION'!$H$43:$H$50</c:f>
              <c:strCache>
                <c:ptCount val="8"/>
                <c:pt idx="0">
                  <c:v>BONAO</c:v>
                </c:pt>
                <c:pt idx="1">
                  <c:v>PIEDRA BLANCA</c:v>
                </c:pt>
                <c:pt idx="2">
                  <c:v>MAIMON</c:v>
                </c:pt>
                <c:pt idx="3">
                  <c:v>SONADOR</c:v>
                </c:pt>
                <c:pt idx="4">
                  <c:v>JIMA</c:v>
                </c:pt>
                <c:pt idx="5">
                  <c:v>FULA</c:v>
                </c:pt>
                <c:pt idx="6">
                  <c:v>JUMA</c:v>
                </c:pt>
                <c:pt idx="7">
                  <c:v>TOTAL</c:v>
                </c:pt>
              </c:strCache>
            </c:strRef>
          </c:cat>
          <c:val>
            <c:numRef>
              <c:f>'[RECAUDACIONES ^MSERVICIOS ANUAL 2023.xlsx]FACTURACION'!$K$43:$K$50</c:f>
              <c:numCache>
                <c:formatCode>0%</c:formatCode>
                <c:ptCount val="8"/>
                <c:pt idx="0">
                  <c:v>0.9885444904648224</c:v>
                </c:pt>
                <c:pt idx="1">
                  <c:v>0.96915096809597001</c:v>
                </c:pt>
                <c:pt idx="2">
                  <c:v>1.1142378599977023</c:v>
                </c:pt>
                <c:pt idx="3">
                  <c:v>0.91157152303284106</c:v>
                </c:pt>
                <c:pt idx="4">
                  <c:v>0.91579423146288574</c:v>
                </c:pt>
                <c:pt idx="5">
                  <c:v>0.78145319102055688</c:v>
                </c:pt>
                <c:pt idx="6">
                  <c:v>1.6595401371520775</c:v>
                </c:pt>
                <c:pt idx="7">
                  <c:v>0.98486399941007563</c:v>
                </c:pt>
              </c:numCache>
            </c:numRef>
          </c:val>
          <c:extLst>
            <c:ext xmlns:c16="http://schemas.microsoft.com/office/drawing/2014/chart" uri="{C3380CC4-5D6E-409C-BE32-E72D297353CC}">
              <c16:uniqueId val="{00000002-9CBB-4196-A349-24186C585F52}"/>
            </c:ext>
          </c:extLst>
        </c:ser>
        <c:dLbls>
          <c:showLegendKey val="0"/>
          <c:showVal val="1"/>
          <c:showCatName val="0"/>
          <c:showSerName val="0"/>
          <c:showPercent val="0"/>
          <c:showBubbleSize val="0"/>
        </c:dLbls>
        <c:gapWidth val="150"/>
        <c:shape val="box"/>
        <c:axId val="2059667776"/>
        <c:axId val="1355797312"/>
        <c:axId val="0"/>
      </c:bar3DChart>
      <c:catAx>
        <c:axId val="2059667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55797312"/>
        <c:crosses val="autoZero"/>
        <c:auto val="1"/>
        <c:lblAlgn val="ctr"/>
        <c:lblOffset val="100"/>
        <c:noMultiLvlLbl val="0"/>
      </c:catAx>
      <c:valAx>
        <c:axId val="135579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05966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Levantamiento de las solicitudes atendidas por la oficina </a:t>
            </a:r>
          </a:p>
          <a:p>
            <a:pPr>
              <a:defRPr/>
            </a:pPr>
            <a:r>
              <a:rPr lang="es-DO">
                <a:latin typeface="Times New Roman" panose="02020603050405020304" pitchFamily="18" charset="0"/>
                <a:cs typeface="Times New Roman" panose="02020603050405020304" pitchFamily="18" charset="0"/>
              </a:rPr>
              <a:t>de libre acceso a la informacion en el</a:t>
            </a:r>
            <a:r>
              <a:rPr lang="es-DO" baseline="0">
                <a:latin typeface="Times New Roman" panose="02020603050405020304" pitchFamily="18" charset="0"/>
                <a:cs typeface="Times New Roman" panose="02020603050405020304" pitchFamily="18" charset="0"/>
              </a:rPr>
              <a:t> año 2023</a:t>
            </a:r>
            <a:endParaRPr lang="es-DO">
              <a:latin typeface="Times New Roman" panose="02020603050405020304" pitchFamily="18" charset="0"/>
              <a:cs typeface="Times New Roman" panose="02020603050405020304" pitchFamily="18" charset="0"/>
            </a:endParaRPr>
          </a:p>
        </c:rich>
      </c:tx>
      <c:layout>
        <c:manualLayout>
          <c:xMode val="edge"/>
          <c:yMode val="edge"/>
          <c:x val="0.13047146884417227"/>
          <c:y val="5.29692397721807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5.4923425833906685E-2"/>
          <c:y val="0.2098581560283688"/>
          <c:w val="0.90365262594602858"/>
          <c:h val="0.68665493940916955"/>
        </c:manualLayout>
      </c:layout>
      <c:barChart>
        <c:barDir val="col"/>
        <c:grouping val="clustered"/>
        <c:varyColors val="0"/>
        <c:ser>
          <c:idx val="0"/>
          <c:order val="0"/>
          <c:tx>
            <c:strRef>
              <c:f>Hoja1!$B$1</c:f>
              <c:strCache>
                <c:ptCount val="1"/>
                <c:pt idx="0">
                  <c:v>Columna1</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c:v>
                </c:pt>
                <c:pt idx="2">
                  <c:v>Julio - Agosto - Septiembre </c:v>
                </c:pt>
                <c:pt idx="3">
                  <c:v>Octubre - Noviembre - Diciembre </c:v>
                </c:pt>
              </c:strCache>
            </c:strRef>
          </c:cat>
          <c:val>
            <c:numRef>
              <c:f>Hoja1!$B$2:$B$5</c:f>
              <c:numCache>
                <c:formatCode>General</c:formatCode>
                <c:ptCount val="4"/>
                <c:pt idx="0">
                  <c:v>1</c:v>
                </c:pt>
                <c:pt idx="2">
                  <c:v>1</c:v>
                </c:pt>
                <c:pt idx="3">
                  <c:v>2</c:v>
                </c:pt>
              </c:numCache>
            </c:numRef>
          </c:val>
          <c:extLst>
            <c:ext xmlns:c16="http://schemas.microsoft.com/office/drawing/2014/chart" uri="{C3380CC4-5D6E-409C-BE32-E72D297353CC}">
              <c16:uniqueId val="{00000000-D6BE-4309-8D7A-51E11D6D7F73}"/>
            </c:ext>
          </c:extLst>
        </c:ser>
        <c:ser>
          <c:idx val="1"/>
          <c:order val="1"/>
          <c:tx>
            <c:strRef>
              <c:f>Hoja1!$C$1</c:f>
              <c:strCache>
                <c:ptCount val="1"/>
                <c:pt idx="0">
                  <c:v>Serie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c:v>
                </c:pt>
                <c:pt idx="2">
                  <c:v>Julio - Agosto - Septiembre </c:v>
                </c:pt>
                <c:pt idx="3">
                  <c:v>Octubre - Noviembre - Diciembre </c:v>
                </c:pt>
              </c:strCache>
            </c:strRef>
          </c:cat>
          <c:val>
            <c:numRef>
              <c:f>Hoja1!$C$2:$C$5</c:f>
              <c:numCache>
                <c:formatCode>General</c:formatCode>
                <c:ptCount val="4"/>
                <c:pt idx="1">
                  <c:v>2</c:v>
                </c:pt>
                <c:pt idx="2">
                  <c:v>1</c:v>
                </c:pt>
                <c:pt idx="3">
                  <c:v>2</c:v>
                </c:pt>
              </c:numCache>
            </c:numRef>
          </c:val>
          <c:extLst>
            <c:ext xmlns:c16="http://schemas.microsoft.com/office/drawing/2014/chart" uri="{C3380CC4-5D6E-409C-BE32-E72D297353CC}">
              <c16:uniqueId val="{00000001-D6BE-4309-8D7A-51E11D6D7F73}"/>
            </c:ext>
          </c:extLst>
        </c:ser>
        <c:ser>
          <c:idx val="2"/>
          <c:order val="2"/>
          <c:tx>
            <c:strRef>
              <c:f>Hoja1!$D$1</c:f>
              <c:strCache>
                <c:ptCount val="1"/>
                <c:pt idx="0">
                  <c:v>Serie 3</c:v>
                </c:pt>
              </c:strCache>
            </c:strRef>
          </c:tx>
          <c:spPr>
            <a:solidFill>
              <a:schemeClr val="accent3">
                <a:tint val="65000"/>
              </a:schemeClr>
            </a:solidFill>
            <a:ln>
              <a:noFill/>
            </a:ln>
            <a:effectLst/>
          </c:spPr>
          <c:invertIfNegative val="0"/>
          <c:cat>
            <c:strRef>
              <c:f>Hoja1!$A$2:$A$5</c:f>
              <c:strCache>
                <c:ptCount val="4"/>
                <c:pt idx="0">
                  <c:v>Enero - Febrero - Marzo</c:v>
                </c:pt>
                <c:pt idx="1">
                  <c:v>Abril - Mayo - Junio</c:v>
                </c:pt>
                <c:pt idx="2">
                  <c:v>Julio - Agosto - Septiembre </c:v>
                </c:pt>
                <c:pt idx="3">
                  <c:v>Octubre - Noviembre - Diciembre </c:v>
                </c:pt>
              </c:strCache>
            </c:strRef>
          </c:cat>
          <c:val>
            <c:numRef>
              <c:f>Hoja1!$D$2:$D$5</c:f>
              <c:numCache>
                <c:formatCode>General</c:formatCode>
                <c:ptCount val="4"/>
                <c:pt idx="0">
                  <c:v>1</c:v>
                </c:pt>
                <c:pt idx="1">
                  <c:v>1</c:v>
                </c:pt>
                <c:pt idx="2">
                  <c:v>0</c:v>
                </c:pt>
                <c:pt idx="3">
                  <c:v>0</c:v>
                </c:pt>
              </c:numCache>
            </c:numRef>
          </c:val>
          <c:extLst>
            <c:ext xmlns:c16="http://schemas.microsoft.com/office/drawing/2014/chart" uri="{C3380CC4-5D6E-409C-BE32-E72D297353CC}">
              <c16:uniqueId val="{00000002-D6BE-4309-8D7A-51E11D6D7F73}"/>
            </c:ext>
          </c:extLst>
        </c:ser>
        <c:dLbls>
          <c:showLegendKey val="0"/>
          <c:showVal val="0"/>
          <c:showCatName val="0"/>
          <c:showSerName val="0"/>
          <c:showPercent val="0"/>
          <c:showBubbleSize val="0"/>
        </c:dLbls>
        <c:gapWidth val="219"/>
        <c:overlap val="-27"/>
        <c:axId val="476117960"/>
        <c:axId val="476108776"/>
      </c:barChart>
      <c:catAx>
        <c:axId val="47611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6108776"/>
        <c:crosses val="autoZero"/>
        <c:auto val="1"/>
        <c:lblAlgn val="ctr"/>
        <c:lblOffset val="100"/>
        <c:noMultiLvlLbl val="0"/>
      </c:catAx>
      <c:valAx>
        <c:axId val="476108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6117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Resultados</a:t>
            </a:r>
            <a:r>
              <a:rPr lang="es-DO" baseline="0">
                <a:latin typeface="Times New Roman" panose="02020603050405020304" pitchFamily="18" charset="0"/>
                <a:cs typeface="Times New Roman" panose="02020603050405020304" pitchFamily="18" charset="0"/>
              </a:rPr>
              <a:t> generales del 311 durante el año 2023</a:t>
            </a:r>
            <a:endParaRPr lang="es-DO">
              <a:latin typeface="Times New Roman" panose="02020603050405020304" pitchFamily="18" charset="0"/>
              <a:cs typeface="Times New Roman" panose="02020603050405020304" pitchFamily="18" charset="0"/>
            </a:endParaRPr>
          </a:p>
        </c:rich>
      </c:tx>
      <c:layout>
        <c:manualLayout>
          <c:xMode val="edge"/>
          <c:yMode val="edge"/>
          <c:x val="0.19270461290377919"/>
          <c:y val="0.8345471170942340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8.2739951623694089E-2"/>
          <c:y val="2.3623740580814494E-2"/>
          <c:w val="0.90365262594602858"/>
          <c:h val="0.68665493940916955"/>
        </c:manualLayout>
      </c:layout>
      <c:barChart>
        <c:barDir val="col"/>
        <c:grouping val="clustered"/>
        <c:varyColors val="0"/>
        <c:ser>
          <c:idx val="0"/>
          <c:order val="0"/>
          <c:tx>
            <c:strRef>
              <c:f>Hoja1!$B$1</c:f>
              <c:strCache>
                <c:ptCount val="1"/>
                <c:pt idx="0">
                  <c:v>Columna1</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c:v>
                </c:pt>
                <c:pt idx="2">
                  <c:v>Julio - Agosto - Septiembre </c:v>
                </c:pt>
                <c:pt idx="3">
                  <c:v>Octubre - Noviembre - Diciembre </c:v>
                </c:pt>
              </c:strCache>
            </c:strRef>
          </c:cat>
          <c:val>
            <c:numRef>
              <c:f>Hoja1!$B$2:$B$5</c:f>
              <c:numCache>
                <c:formatCode>General</c:formatCode>
                <c:ptCount val="4"/>
                <c:pt idx="1">
                  <c:v>3</c:v>
                </c:pt>
                <c:pt idx="2">
                  <c:v>0</c:v>
                </c:pt>
                <c:pt idx="3">
                  <c:v>0</c:v>
                </c:pt>
              </c:numCache>
            </c:numRef>
          </c:val>
          <c:extLst>
            <c:ext xmlns:c16="http://schemas.microsoft.com/office/drawing/2014/chart" uri="{C3380CC4-5D6E-409C-BE32-E72D297353CC}">
              <c16:uniqueId val="{00000000-D0B9-47EC-A6BF-B99EBE320CA7}"/>
            </c:ext>
          </c:extLst>
        </c:ser>
        <c:ser>
          <c:idx val="1"/>
          <c:order val="1"/>
          <c:tx>
            <c:strRef>
              <c:f>Hoja1!$C$1</c:f>
              <c:strCache>
                <c:ptCount val="1"/>
                <c:pt idx="0">
                  <c:v>Serie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c:v>
                </c:pt>
                <c:pt idx="2">
                  <c:v>Julio - Agosto - Septiembre </c:v>
                </c:pt>
                <c:pt idx="3">
                  <c:v>Octubre - Noviembre - Diciembre </c:v>
                </c:pt>
              </c:strCache>
            </c:strRef>
          </c:cat>
          <c:val>
            <c:numRef>
              <c:f>Hoja1!$C$2:$C$5</c:f>
              <c:numCache>
                <c:formatCode>General</c:formatCode>
                <c:ptCount val="4"/>
                <c:pt idx="1">
                  <c:v>1</c:v>
                </c:pt>
                <c:pt idx="2">
                  <c:v>0</c:v>
                </c:pt>
                <c:pt idx="3">
                  <c:v>0</c:v>
                </c:pt>
              </c:numCache>
            </c:numRef>
          </c:val>
          <c:extLst>
            <c:ext xmlns:c16="http://schemas.microsoft.com/office/drawing/2014/chart" uri="{C3380CC4-5D6E-409C-BE32-E72D297353CC}">
              <c16:uniqueId val="{00000001-D0B9-47EC-A6BF-B99EBE320CA7}"/>
            </c:ext>
          </c:extLst>
        </c:ser>
        <c:ser>
          <c:idx val="2"/>
          <c:order val="2"/>
          <c:tx>
            <c:strRef>
              <c:f>Hoja1!$D$1</c:f>
              <c:strCache>
                <c:ptCount val="1"/>
                <c:pt idx="0">
                  <c:v>Serie 3</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c:v>
                </c:pt>
                <c:pt idx="2">
                  <c:v>Julio - Agosto - Septiembre </c:v>
                </c:pt>
                <c:pt idx="3">
                  <c:v>Octubre - Noviembre - Diciembre </c:v>
                </c:pt>
              </c:strCache>
            </c:strRef>
          </c:cat>
          <c:val>
            <c:numRef>
              <c:f>Hoja1!$D$2:$D$5</c:f>
              <c:numCache>
                <c:formatCode>General</c:formatCode>
                <c:ptCount val="4"/>
                <c:pt idx="1">
                  <c:v>3</c:v>
                </c:pt>
                <c:pt idx="2">
                  <c:v>0</c:v>
                </c:pt>
                <c:pt idx="3">
                  <c:v>0</c:v>
                </c:pt>
              </c:numCache>
            </c:numRef>
          </c:val>
          <c:extLst>
            <c:ext xmlns:c16="http://schemas.microsoft.com/office/drawing/2014/chart" uri="{C3380CC4-5D6E-409C-BE32-E72D297353CC}">
              <c16:uniqueId val="{00000002-D0B9-47EC-A6BF-B99EBE320CA7}"/>
            </c:ext>
          </c:extLst>
        </c:ser>
        <c:dLbls>
          <c:showLegendKey val="0"/>
          <c:showVal val="0"/>
          <c:showCatName val="0"/>
          <c:showSerName val="0"/>
          <c:showPercent val="0"/>
          <c:showBubbleSize val="0"/>
        </c:dLbls>
        <c:gapWidth val="219"/>
        <c:overlap val="-27"/>
        <c:axId val="476117960"/>
        <c:axId val="476108776"/>
      </c:barChart>
      <c:catAx>
        <c:axId val="47611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6108776"/>
        <c:crosses val="autoZero"/>
        <c:auto val="1"/>
        <c:lblAlgn val="ctr"/>
        <c:lblOffset val="100"/>
        <c:noMultiLvlLbl val="0"/>
      </c:catAx>
      <c:valAx>
        <c:axId val="476108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6117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just"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DO" sz="1400" b="0" i="0" cap="none" baseline="0">
                <a:effectLst/>
                <a:latin typeface="Times New Roman" panose="02020603050405020304" pitchFamily="18" charset="0"/>
                <a:cs typeface="Times New Roman" panose="02020603050405020304" pitchFamily="18" charset="0"/>
              </a:rPr>
              <a:t>Analisis de la informacion relativa al cumplimiento de la ley 200-04 de libre acceso a la informacion publica como base del fortalecimiento  de la democracia representativa</a:t>
            </a:r>
            <a:r>
              <a:rPr lang="es-DO" sz="1400" b="1" i="0" cap="none" baseline="0">
                <a:effectLst/>
                <a:latin typeface="Times New Roman" panose="02020603050405020304" pitchFamily="18" charset="0"/>
                <a:cs typeface="Times New Roman" panose="02020603050405020304" pitchFamily="18" charset="0"/>
              </a:rPr>
              <a:t>.</a:t>
            </a:r>
          </a:p>
          <a:p>
            <a:pPr marL="0" marR="0" lvl="0" indent="0" algn="just"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DO"/>
          </a:p>
        </c:rich>
      </c:tx>
      <c:overlay val="0"/>
      <c:spPr>
        <a:noFill/>
        <a:ln>
          <a:noFill/>
        </a:ln>
        <a:effectLst/>
      </c:spPr>
      <c:txPr>
        <a:bodyPr rot="0" spcFirstLastPara="1" vertOverflow="ellipsis" vert="horz" wrap="square" anchor="ctr" anchorCtr="1"/>
        <a:lstStyle/>
        <a:p>
          <a:pPr marL="0" marR="0" lvl="0" indent="0" algn="just"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Hoja1!$B$2:$B$5</c:f>
              <c:numCache>
                <c:formatCode>General</c:formatCode>
                <c:ptCount val="4"/>
                <c:pt idx="0">
                  <c:v>77.989999999999995</c:v>
                </c:pt>
                <c:pt idx="1">
                  <c:v>78.06</c:v>
                </c:pt>
                <c:pt idx="2">
                  <c:v>88.73</c:v>
                </c:pt>
              </c:numCache>
            </c:numRef>
          </c:val>
          <c:extLst>
            <c:ext xmlns:c16="http://schemas.microsoft.com/office/drawing/2014/chart" uri="{C3380CC4-5D6E-409C-BE32-E72D297353CC}">
              <c16:uniqueId val="{00000000-D968-45AC-A7A1-79A8CA94F164}"/>
            </c:ext>
          </c:extLst>
        </c:ser>
        <c:ser>
          <c:idx val="1"/>
          <c:order val="1"/>
          <c:tx>
            <c:strRef>
              <c:f>Hoja1!$C$1</c:f>
              <c:strCache>
                <c:ptCount val="1"/>
                <c:pt idx="0">
                  <c:v>Serie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Hoja1!$C$2:$C$5</c:f>
              <c:numCache>
                <c:formatCode>General</c:formatCode>
                <c:ptCount val="4"/>
                <c:pt idx="0">
                  <c:v>82.7</c:v>
                </c:pt>
                <c:pt idx="1">
                  <c:v>0</c:v>
                </c:pt>
                <c:pt idx="2">
                  <c:v>86.12</c:v>
                </c:pt>
              </c:numCache>
            </c:numRef>
          </c:val>
          <c:extLst>
            <c:ext xmlns:c16="http://schemas.microsoft.com/office/drawing/2014/chart" uri="{C3380CC4-5D6E-409C-BE32-E72D297353CC}">
              <c16:uniqueId val="{00000001-D968-45AC-A7A1-79A8CA94F164}"/>
            </c:ext>
          </c:extLst>
        </c:ser>
        <c:ser>
          <c:idx val="2"/>
          <c:order val="2"/>
          <c:tx>
            <c:strRef>
              <c:f>Hoja1!$D$1</c:f>
              <c:strCache>
                <c:ptCount val="1"/>
                <c:pt idx="0">
                  <c:v>Serie 3</c:v>
                </c:pt>
              </c:strCache>
            </c:strRef>
          </c:tx>
          <c:spPr>
            <a:solidFill>
              <a:schemeClr val="accent3">
                <a:tint val="65000"/>
              </a:schemeClr>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3-D968-45AC-A7A1-79A8CA94F1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Hoja1!$D$2:$D$5</c:f>
              <c:numCache>
                <c:formatCode>General</c:formatCode>
                <c:ptCount val="4"/>
                <c:pt idx="0">
                  <c:v>86.38</c:v>
                </c:pt>
                <c:pt idx="1">
                  <c:v>84.2</c:v>
                </c:pt>
                <c:pt idx="2">
                  <c:v>89.47</c:v>
                </c:pt>
                <c:pt idx="3">
                  <c:v>0</c:v>
                </c:pt>
              </c:numCache>
            </c:numRef>
          </c:val>
          <c:extLst>
            <c:ext xmlns:c16="http://schemas.microsoft.com/office/drawing/2014/chart" uri="{C3380CC4-5D6E-409C-BE32-E72D297353CC}">
              <c16:uniqueId val="{00000004-D968-45AC-A7A1-79A8CA94F164}"/>
            </c:ext>
          </c:extLst>
        </c:ser>
        <c:dLbls>
          <c:dLblPos val="outEnd"/>
          <c:showLegendKey val="0"/>
          <c:showVal val="1"/>
          <c:showCatName val="0"/>
          <c:showSerName val="0"/>
          <c:showPercent val="0"/>
          <c:showBubbleSize val="0"/>
        </c:dLbls>
        <c:gapWidth val="219"/>
        <c:overlap val="-27"/>
        <c:axId val="456786784"/>
        <c:axId val="65891408"/>
      </c:barChart>
      <c:catAx>
        <c:axId val="45678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5891408"/>
        <c:crosses val="autoZero"/>
        <c:auto val="1"/>
        <c:lblAlgn val="ctr"/>
        <c:lblOffset val="100"/>
        <c:noMultiLvlLbl val="0"/>
      </c:catAx>
      <c:valAx>
        <c:axId val="6589140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6786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64FF4-BB82-4430-BFBF-277F7B63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10523</TotalTime>
  <Pages>72</Pages>
  <Words>12476</Words>
  <Characters>68619</Characters>
  <Application>Microsoft Office Word</Application>
  <DocSecurity>0</DocSecurity>
  <Lines>571</Lines>
  <Paragraphs>161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Coramon Lic1</cp:lastModifiedBy>
  <cp:revision>34</cp:revision>
  <cp:lastPrinted>2023-12-15T14:00:00Z</cp:lastPrinted>
  <dcterms:created xsi:type="dcterms:W3CDTF">2023-12-14T15:16:00Z</dcterms:created>
  <dcterms:modified xsi:type="dcterms:W3CDTF">2024-01-04T12:54:00Z</dcterms:modified>
</cp:coreProperties>
</file>